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94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97.png" ContentType="image/png"/>
  <Override PartName="/word/media/rId57.png" ContentType="image/png"/>
  <Override PartName="/word/media/rId75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10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我很弱，但是我要坚强！绝不让那些为我付出过的人失望！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header-n4"/>
      <w:bookmarkEnd w:id="21"/>
      <w:r>
        <w:t xml:space="preserve">引入</w:t>
      </w:r>
    </w:p>
    <w:p>
      <w:pPr>
        <w:pStyle w:val="FirstParagraph"/>
      </w:pPr>
      <w:r>
        <w:t xml:space="preserve">定点数与浮点数的区别</w:t>
      </w:r>
    </w:p>
    <w:p>
      <w:pPr>
        <w:pStyle w:val="FigureWithCaption"/>
      </w:pPr>
      <w:r>
        <w:drawing>
          <wp:inline>
            <wp:extent cx="5334000" cy="878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2216260874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25" w:name="header-n7"/>
      <w:bookmarkEnd w:id="25"/>
      <w:r>
        <w:t xml:space="preserve">定点数的表示</w:t>
      </w:r>
    </w:p>
    <w:p>
      <w:pPr>
        <w:pStyle w:val="Heading2"/>
      </w:pPr>
      <w:bookmarkStart w:id="26" w:name="header-n8"/>
      <w:bookmarkEnd w:id="26"/>
      <w:r>
        <w:t xml:space="preserve">无符号数</w:t>
      </w:r>
    </w:p>
    <w:p>
      <w:pPr>
        <w:pStyle w:val="FirstParagraph"/>
      </w:pPr>
      <w:r>
        <w:rPr>
          <w:shd w:val="clear" w:fill="ffff00"/>
        </w:rPr>
        <w:t>无符号数</w:t>
      </w:r>
      <w:r>
        <w:t xml:space="preserve">：整个机器字长的全部二进制位均为数值位，没有符号位，相当于数的绝对值。</w:t>
      </w:r>
    </w:p>
    <w:p>
      <w:pPr>
        <w:pStyle w:val="FigureWithCaption"/>
      </w:pPr>
      <w:r>
        <w:drawing>
          <wp:inline>
            <wp:extent cx="4851400" cy="673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22163448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rPr>
          <w:shd w:val="clear" w:fill="ffff00"/>
        </w:rPr>
        <w:t>注意</w:t>
      </w:r>
      <w:r>
        <w:t xml:space="preserve">：</w:t>
      </w:r>
      <w:r>
        <w:t xml:space="preserve"> </w:t>
      </w:r>
    </w:p>
    <w:p>
      <w:pPr>
        <w:numPr>
          <w:numId w:val="1001"/>
          <w:ilvl w:val="0"/>
        </w:numPr>
      </w:pPr>
      <w:r>
        <w:t xml:space="preserve">我们通常只有无符号整数，没有无符号小数</w:t>
      </w:r>
    </w:p>
    <w:p>
      <w:pPr>
        <w:numPr>
          <w:numId w:val="1001"/>
          <w:ilvl w:val="0"/>
        </w:numPr>
      </w:pPr>
      <w:r>
        <w:t xml:space="preserve">eg: C 语言</w:t>
      </w:r>
      <w:r>
        <w:t xml:space="preserve"> </w:t>
      </w:r>
      <w:r>
        <w:rPr>
          <w:rStyle w:val="VerbatimChar"/>
        </w:rPr>
        <w:t xml:space="preserve">unsigned</w:t>
      </w:r>
      <w:r>
        <w:t xml:space="preserve"> </w:t>
      </w:r>
      <w:r>
        <w:t xml:space="preserve">只能修饰</w:t>
      </w:r>
      <w:r>
        <w:t xml:space="preserve"> </w:t>
      </w:r>
      <w:r>
        <w:rPr>
          <w:rStyle w:val="VerbatimChar"/>
        </w:rPr>
        <w:t xml:space="preserve">int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等 不能修饰</w:t>
      </w:r>
      <w:r>
        <w:t xml:space="preserve"> </w:t>
      </w:r>
      <w:r>
        <w:rPr>
          <w:rStyle w:val="VerbatimChar"/>
        </w:rPr>
        <w:t xml:space="preserve">float</w:t>
      </w:r>
      <w:r>
        <w:t xml:space="preserve"> </w:t>
      </w:r>
    </w:p>
    <w:p>
      <w:pPr>
        <w:pStyle w:val="Heading2"/>
      </w:pPr>
      <w:bookmarkStart w:id="30" w:name="header-n16"/>
      <w:bookmarkEnd w:id="30"/>
      <w:r>
        <w:t xml:space="preserve">有符号数</w:t>
      </w:r>
    </w:p>
    <w:p>
      <w:pPr>
        <w:pStyle w:val="BlockText"/>
      </w:pPr>
      <w:r>
        <w:t xml:space="preserve">0 表示为正 1 表示为 负</w:t>
      </w:r>
    </w:p>
    <w:p>
      <w:pPr>
        <w:pStyle w:val="FirstParagraph"/>
      </w:pPr>
      <w:r>
        <w:drawing>
          <wp:inline>
            <wp:extent cx="5334000" cy="279680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32216460931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219328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32216473679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shd w:val="clear" w:fill="ffff00"/>
        </w:rPr>
        <w:t>注意</w:t>
      </w:r>
      <w:r>
        <w:t xml:space="preserve">： 其中的 逗号 表示前面为 符号位</w:t>
      </w:r>
    </w:p>
    <w:p>
      <w:pPr>
        <w:pStyle w:val="FigureWithCaption"/>
      </w:pPr>
      <w:r>
        <w:drawing>
          <wp:inline>
            <wp:extent cx="5334000" cy="10646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1947172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 </w:t>
      </w:r>
      <w:r>
        <w:drawing>
          <wp:inline>
            <wp:extent cx="5334000" cy="106056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33019485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点号 前面 为符号</w:t>
      </w:r>
    </w:p>
    <w:p>
      <w:pPr>
        <w:pStyle w:val="Heading3"/>
      </w:pPr>
      <w:bookmarkStart w:id="43" w:name="header-n23"/>
      <w:bookmarkEnd w:id="43"/>
      <w:r>
        <w:t xml:space="preserve">原码</w:t>
      </w:r>
    </w:p>
    <w:p>
      <w:pPr>
        <w:numPr>
          <w:numId w:val="1002"/>
          <w:ilvl w:val="0"/>
        </w:numPr>
      </w:pPr>
      <w:r>
        <w:t xml:space="preserve">原码：用尾数表示真值的绝对值，符号位“0/1”对应“正/负”</w:t>
      </w:r>
    </w:p>
    <w:p>
      <w:pPr>
        <w:pStyle w:val="FirstParagraph"/>
      </w:pPr>
      <w:r>
        <w:rPr>
          <w:b/>
        </w:rPr>
        <w:t xml:space="preserve">原码的表示范围：</w:t>
      </w:r>
      <w:r>
        <w:br w:type="textWrapping"/>
      </w:r>
      <w:r>
        <w:drawing>
          <wp:inline>
            <wp:extent cx="5334000" cy="246950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33019515394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header-n28"/>
      <w:bookmarkEnd w:id="47"/>
      <w:r>
        <w:t xml:space="preserve">反码</w:t>
      </w:r>
    </w:p>
    <w:p>
      <w:pPr>
        <w:pStyle w:val="FigureWithCaption"/>
      </w:pPr>
      <w:r>
        <w:drawing>
          <wp:inline>
            <wp:extent cx="5334000" cy="8750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1952492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51" w:name="header-n30"/>
      <w:bookmarkEnd w:id="51"/>
      <w:r>
        <w:t xml:space="preserve">补码</w:t>
      </w:r>
    </w:p>
    <w:p>
      <w:pPr>
        <w:pStyle w:val="FigureWithCaption"/>
      </w:pPr>
      <w:r>
        <w:drawing>
          <wp:inline>
            <wp:extent cx="5334000" cy="944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195339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rPr>
          <w:b/>
        </w:rPr>
        <w:t xml:space="preserve">补码的原理 ：</w:t>
      </w:r>
      <w:r>
        <w:t xml:space="preserve"> </w:t>
      </w:r>
    </w:p>
    <w:p>
      <w:pPr>
        <w:pStyle w:val="BodyText"/>
      </w:pPr>
      <w:r>
        <w:t xml:space="preserve">实际为</w:t>
      </w:r>
      <w:r>
        <w:t xml:space="preserve"> </w:t>
      </w:r>
      <w:r>
        <w:rPr>
          <w:rStyle w:val="VerbatimChar"/>
        </w:rPr>
        <w:t xml:space="preserve">mod</w:t>
      </w:r>
      <w:r>
        <w:t xml:space="preserve"> </w:t>
      </w:r>
      <w:r>
        <w:t xml:space="preserve">运算</w:t>
      </w:r>
    </w:p>
    <w:p>
      <w:pPr>
        <w:pStyle w:val="FigureWithCaption"/>
      </w:pPr>
      <w:r>
        <w:drawing>
          <wp:inline>
            <wp:extent cx="5334000" cy="14918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20323990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rPr>
          <w:b/>
        </w:rPr>
        <w:t xml:space="preserve">补码的表示范围：</w:t>
      </w:r>
      <w:r>
        <w:br w:type="textWrapping"/>
      </w:r>
      <w:r>
        <w:drawing>
          <wp:inline>
            <wp:extent cx="5334000" cy="393128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33020001474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shd w:val="clear" w:fill="ffff00"/>
        </w:rPr>
        <w:t>注意</w:t>
      </w:r>
      <w:r>
        <w:t xml:space="preserve">： 由补码 求 原码 --&gt; 补码的补码 即为 原码</w:t>
      </w:r>
      <w:r>
        <w:br w:type="textWrapping"/>
      </w:r>
      <w:r>
        <w:drawing>
          <wp:inline>
            <wp:extent cx="3759200" cy="18034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3302003239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header-n37"/>
      <w:bookmarkEnd w:id="64"/>
      <w:r>
        <w:t xml:space="preserve">移码</w:t>
      </w:r>
    </w:p>
    <w:p>
      <w:pPr>
        <w:pStyle w:val="FirstParagraph"/>
      </w:pPr>
      <w:r>
        <w:drawing>
          <wp:inline>
            <wp:extent cx="5334000" cy="41176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3302003554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323635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33020050636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作用：</w:t>
      </w:r>
      <w:r>
        <w:br w:type="textWrapping"/>
      </w:r>
      <w:r>
        <w:t xml:space="preserve">移码表示的整数很方便对比大小</w:t>
      </w:r>
    </w:p>
    <w:p>
      <w:pPr>
        <w:pStyle w:val="BodyText"/>
      </w:pPr>
      <w:r>
        <w:t xml:space="preserve">--&gt; 从最高位开始 依次比较 先出现 1 的 表示的整数较大</w:t>
      </w:r>
    </w:p>
    <w:p>
      <w:pPr>
        <w:pStyle w:val="Heading2"/>
      </w:pPr>
      <w:bookmarkStart w:id="71" w:name="header-n41"/>
      <w:bookmarkEnd w:id="71"/>
      <w:r>
        <w:t xml:space="preserve">定点数移位</w:t>
      </w:r>
    </w:p>
    <w:p>
      <w:pPr>
        <w:numPr>
          <w:numId w:val="1003"/>
          <w:ilvl w:val="0"/>
        </w:numPr>
      </w:pPr>
      <w:r>
        <w:rPr>
          <w:b/>
        </w:rPr>
        <w:t xml:space="preserve">移位</w:t>
      </w:r>
      <w:r>
        <w:t xml:space="preserve">：通过改变各个数仍位和小数点的相对位置，从而改变各数码位的位权。可用移位运算实现乘法、除法</w:t>
      </w:r>
    </w:p>
    <w:p>
      <w:pPr>
        <w:pStyle w:val="Heading3"/>
      </w:pPr>
      <w:bookmarkStart w:id="72" w:name="header-n45"/>
      <w:bookmarkEnd w:id="72"/>
      <w:r>
        <w:t xml:space="preserve">算术右移（左移）</w:t>
      </w:r>
    </w:p>
    <w:p>
      <w:pPr>
        <w:pStyle w:val="FigureWithCaption"/>
      </w:pPr>
      <w:r>
        <w:drawing>
          <wp:inline>
            <wp:extent cx="5334000" cy="550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2047312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5911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2052567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1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79" w:name="header-n48"/>
      <w:bookmarkEnd w:id="79"/>
      <w:r>
        <w:t xml:space="preserve">补码的算术右移</w:t>
      </w:r>
    </w:p>
    <w:p>
      <w:pPr>
        <w:pStyle w:val="FigureWithCaption"/>
      </w:pPr>
      <w:r>
        <w:drawing>
          <wp:inline>
            <wp:extent cx="5334000" cy="11399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21041769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83" w:name="header-n50"/>
      <w:bookmarkEnd w:id="83"/>
      <w:r>
        <w:t xml:space="preserve">逻辑移位的应用</w:t>
      </w:r>
    </w:p>
    <w:p>
      <w:pPr>
        <w:pStyle w:val="FigureWithCaption"/>
      </w:pPr>
      <w:r>
        <w:drawing>
          <wp:inline>
            <wp:extent cx="5334000" cy="28489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2130462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87" w:name="header-n52"/>
      <w:bookmarkEnd w:id="87"/>
      <w:r>
        <w:t xml:space="preserve">循环移位</w:t>
      </w:r>
    </w:p>
    <w:p>
      <w:pPr>
        <w:pStyle w:val="FigureWithCaption"/>
      </w:pPr>
      <w:r>
        <w:drawing>
          <wp:inline>
            <wp:extent cx="5334000" cy="30210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21334622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91" w:name="header-n55"/>
      <w:bookmarkEnd w:id="91"/>
      <w:r>
        <w:t xml:space="preserve">Tips &amp; Summary</w:t>
      </w:r>
    </w:p>
    <w:p>
      <w:pPr>
        <w:numPr>
          <w:numId w:val="1004"/>
          <w:ilvl w:val="0"/>
        </w:numPr>
      </w:pPr>
      <w:r>
        <w:t xml:space="preserve">等比数列求和</w:t>
      </w:r>
    </w:p>
    <w:p>
      <w:pPr>
        <w:pStyle w:val="FigureWithCaption"/>
      </w:pPr>
      <w:r>
        <w:drawing>
          <wp:inline>
            <wp:extent cx="3835400" cy="1828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221631024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5"/>
          <w:ilvl w:val="0"/>
        </w:numPr>
      </w:pPr>
      <w:r>
        <w:t xml:space="preserve">原码数值范围：- (2n-1 ) ~ ( 2n-1 )</w:t>
      </w:r>
    </w:p>
    <w:p>
      <w:pPr>
        <w:numPr>
          <w:numId w:val="1005"/>
          <w:ilvl w:val="0"/>
        </w:numPr>
      </w:pPr>
      <w:r>
        <w:t xml:space="preserve">补码数值范围：- 2n ~ (2n-1)</w:t>
      </w:r>
    </w:p>
    <w:p>
      <w:pPr>
        <w:numPr>
          <w:numId w:val="1005"/>
          <w:ilvl w:val="0"/>
        </w:numPr>
      </w:pPr>
      <w:r>
        <w:t xml:space="preserve">反码数值范围：- (2n-1 ) ~ ( 2n-1 )</w:t>
      </w:r>
    </w:p>
    <w:p>
      <w:pPr>
        <w:pStyle w:val="FigureWithCaption"/>
      </w:pPr>
      <w:r>
        <w:drawing>
          <wp:inline>
            <wp:extent cx="5334000" cy="26496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33020120083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98" w:name="header-n68"/>
      <w:bookmarkEnd w:id="98"/>
      <w:r>
        <w:t xml:space="preserve">字 字节 位</w:t>
      </w:r>
    </w:p>
    <w:p>
      <w:pPr>
        <w:pStyle w:val="FigureWithCaption"/>
      </w:pPr>
      <w:r>
        <w:drawing>
          <wp:inline>
            <wp:extent cx="5334000" cy="24986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0913403426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6"/>
          <w:ilvl w:val="0"/>
        </w:numPr>
      </w:pPr>
      <w:r>
        <w:t xml:space="preserve">1</w:t>
      </w:r>
      <w:r>
        <w:t xml:space="preserve"> </w:t>
      </w:r>
      <w:r>
        <w:rPr>
          <w:rStyle w:val="VerbatimChar"/>
        </w:rPr>
        <w:t xml:space="preserve">Byte</w:t>
      </w:r>
      <w:r>
        <w:t xml:space="preserve"> </w:t>
      </w:r>
      <w:r>
        <w:t xml:space="preserve">= 8</w:t>
      </w:r>
      <w:r>
        <w:t xml:space="preserve"> </w:t>
      </w:r>
      <w:r>
        <w:rPr>
          <w:rStyle w:val="VerbatimChar"/>
        </w:rPr>
        <w:t xml:space="preserve">bit</w:t>
      </w:r>
      <w:r>
        <w:t xml:space="preserve"> </w:t>
      </w:r>
      <w:r>
        <w:t xml:space="preserve">1字节等于8比特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941816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d8f717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94" Target="media/rId9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97" Target="media/rId97.png" /><Relationship Type="http://schemas.openxmlformats.org/officeDocument/2006/relationships/image" Id="rId57" Target="media/rId57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101" Target="media/rId10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2021-07-04T06:55:54Z</dcterms:created>
  <dcterms:modified xsi:type="dcterms:W3CDTF">2021-07-04T06:55:54Z</dcterms:modified>
</cp:coreProperties>
</file>