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png" ContentType="image/png"/>
  <Override PartName="/word/media/rId29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i-o核心子系统"/>
      <w:bookmarkEnd w:id="21"/>
      <w:r>
        <w:t xml:space="preserve">I /O核心子系统</w:t>
      </w:r>
    </w:p>
    <w:p>
      <w:pPr>
        <w:pStyle w:val="Heading2"/>
      </w:pPr>
      <w:bookmarkStart w:id="22" w:name="知识总览思维导图-1"/>
      <w:bookmarkEnd w:id="22"/>
      <w:r>
        <w:t xml:space="preserve">知识总览思维导图</w:t>
      </w:r>
    </w:p>
    <w:p>
      <w:pPr>
        <w:pStyle w:val="FigureWithCaption"/>
      </w:pPr>
      <w:r>
        <w:drawing>
          <wp:inline>
            <wp:extent cx="5334000" cy="25109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612015192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0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26" w:name="这些功能要在哪个层次实现"/>
      <w:bookmarkEnd w:id="26"/>
      <w:r>
        <w:t xml:space="preserve">这些功能要在哪个层次实现？</w:t>
      </w:r>
    </w:p>
    <w:p>
      <w:pPr>
        <w:pStyle w:val="FigureWithCaption"/>
      </w:pPr>
      <w:r>
        <w:drawing>
          <wp:inline>
            <wp:extent cx="5334000" cy="23155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6162032681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0" w:name="io-调度"/>
      <w:bookmarkEnd w:id="30"/>
      <w:r>
        <w:t xml:space="preserve">IO 调度</w:t>
      </w:r>
    </w:p>
    <w:p>
      <w:pPr>
        <w:numPr>
          <w:numId w:val="1001"/>
          <w:ilvl w:val="0"/>
        </w:numPr>
      </w:pPr>
      <w:r>
        <w:rPr>
          <w:b/>
        </w:rPr>
        <w:t xml:space="preserve">I /O调度：用某种算法确定一个好的顺序来处理各个I /O请求。</w:t>
      </w:r>
    </w:p>
    <w:p>
      <w:pPr>
        <w:numPr>
          <w:numId w:val="1001"/>
          <w:ilvl w:val="0"/>
        </w:numPr>
      </w:pPr>
      <w:r>
        <w:t xml:space="preserve">如：磁盘调度（先来先服务算法、最短寻道优先算法、SCAN算法、C-SCAN算法、LOOK算法、C-LOOK算法）.当多个磁盘I /O 请求到来时，用某种调度算法确定满足I /O请求的顺序</w:t>
      </w:r>
    </w:p>
    <w:p>
      <w:pPr>
        <w:numPr>
          <w:numId w:val="1001"/>
          <w:ilvl w:val="0"/>
        </w:numPr>
      </w:pPr>
      <w:r>
        <w:t xml:space="preserve">同理，打印机等设备也可以用先来先服务算法、优先级算法、短作业优先等算法来确定I/ O调度顺序。</w:t>
      </w:r>
    </w:p>
    <w:p>
      <w:pPr>
        <w:pStyle w:val="Heading2"/>
      </w:pPr>
      <w:bookmarkStart w:id="31" w:name="设备保护"/>
      <w:bookmarkEnd w:id="31"/>
      <w:r>
        <w:t xml:space="preserve">设备保护</w:t>
      </w:r>
    </w:p>
    <w:p>
      <w:pPr>
        <w:numPr>
          <w:numId w:val="1002"/>
          <w:ilvl w:val="0"/>
        </w:numPr>
      </w:pPr>
      <w:r>
        <w:t xml:space="preserve">操作系统需要实现文件保护功能，不同的用户对各个文件有不同的访问权限（如：只读、读和写等）.</w:t>
      </w:r>
    </w:p>
    <w:p>
      <w:pPr>
        <w:numPr>
          <w:numId w:val="1002"/>
          <w:ilvl w:val="0"/>
        </w:numPr>
      </w:pPr>
      <w:r>
        <w:t xml:space="preserve">在UNIX系统中，设备被看做是一种特殊的文件，每个设备也会有对应的FCB.当用户请求访问 ,某个设备时，系统根据FCB中记录的信息来判断该用户是否有相应的访问权限，以此实现“设备保护”的功能。（参考“文件保护”小节）</w:t>
      </w:r>
    </w:p>
    <w:p>
      <w:pPr>
        <w:pStyle w:val="Heading2"/>
      </w:pPr>
      <w:bookmarkStart w:id="32" w:name="小结思维图"/>
      <w:bookmarkEnd w:id="32"/>
      <w:r>
        <w:t xml:space="preserve">小结思维图</w:t>
      </w:r>
    </w:p>
    <w:p>
      <w:pPr>
        <w:pStyle w:val="FigureWithCaption"/>
      </w:pPr>
      <w:r>
        <w:drawing>
          <wp:inline>
            <wp:extent cx="5334000" cy="17050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616252951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36" w:name="假脱机技术spooling技术）"/>
      <w:bookmarkEnd w:id="36"/>
      <w:r>
        <w:t xml:space="preserve">假脱机技术（SPOOLing技术）</w:t>
      </w:r>
    </w:p>
    <w:p>
      <w:pPr>
        <w:pStyle w:val="Heading2"/>
      </w:pPr>
      <w:bookmarkStart w:id="37" w:name="知识总览思维导图-2"/>
      <w:bookmarkEnd w:id="37"/>
      <w:r>
        <w:t xml:space="preserve">知识总览思维导图</w:t>
      </w:r>
    </w:p>
    <w:p>
      <w:pPr>
        <w:pStyle w:val="FigureWithCaption"/>
      </w:pPr>
      <w:r>
        <w:drawing>
          <wp:inline>
            <wp:extent cx="5334000" cy="18311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616263290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41" w:name="什么是脱机技术"/>
      <w:bookmarkEnd w:id="41"/>
      <w:r>
        <w:t xml:space="preserve">什么是脱机技术</w:t>
      </w:r>
    </w:p>
    <w:p>
      <w:pPr>
        <w:pStyle w:val="FigureWithCaption"/>
      </w:pPr>
      <w:r>
        <w:drawing>
          <wp:inline>
            <wp:extent cx="5334000" cy="27275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616275688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3"/>
          <w:ilvl w:val="0"/>
        </w:numPr>
      </w:pPr>
      <w:r>
        <w:t xml:space="preserve">Tips：为什么称为“脱机”一一脱离主机的控制进行的输入/输出操作。</w:t>
      </w:r>
    </w:p>
    <w:p>
      <w:pPr>
        <w:numPr>
          <w:numId w:val="1003"/>
          <w:ilvl w:val="0"/>
        </w:numPr>
      </w:pPr>
      <w:r>
        <w:t xml:space="preserve">引入脱机技术后，缓解了CPU与慢速I /O设备的速度矛盾。另一方面，即使CPU在忙碌，也可以提前将数据输入到磁带；即使慢速的输出设备正在忙碌，也可以提前将数据输岀到磁带。</w:t>
      </w:r>
    </w:p>
    <w:p>
      <w:pPr>
        <w:numPr>
          <w:numId w:val="1003"/>
          <w:ilvl w:val="0"/>
        </w:numPr>
      </w:pPr>
      <w:r>
        <w:t xml:space="preserve">“假脱机技术”，又称“ SPOOLing技术”是用</w:t>
      </w:r>
      <w:r>
        <w:rPr>
          <w:shd w:val="clear" w:fill="ffff00"/>
        </w:rPr>
        <w:t>软件的方式</w:t>
      </w:r>
      <w:r>
        <w:t xml:space="preserve">模拟脱机技术。 SPOOLing系统的组成如下：</w:t>
      </w:r>
    </w:p>
    <w:p>
      <w:pPr>
        <w:pStyle w:val="FigureWithCaption"/>
      </w:pPr>
      <w:r>
        <w:drawing>
          <wp:inline>
            <wp:extent cx="5334000" cy="2321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616322978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4"/>
          <w:ilvl w:val="0"/>
        </w:numPr>
      </w:pPr>
      <w:r>
        <w:t xml:space="preserve">“输入进程” 模拟脱机技术输入时的外围控制机</w:t>
      </w:r>
    </w:p>
    <w:p>
      <w:pPr>
        <w:numPr>
          <w:numId w:val="1004"/>
          <w:ilvl w:val="0"/>
        </w:numPr>
      </w:pPr>
      <w:r>
        <w:t xml:space="preserve">“输出进程” 模拟脱机输出时的外围控制机</w:t>
      </w:r>
    </w:p>
    <w:p>
      <w:pPr>
        <w:numPr>
          <w:numId w:val="1004"/>
          <w:ilvl w:val="0"/>
        </w:numPr>
      </w:pPr>
      <w:r>
        <w:t xml:space="preserve">要实现 SPOOLing技术，必须要有</w:t>
      </w:r>
      <w:r>
        <w:rPr>
          <w:shd w:val="clear" w:fill="ffff00"/>
        </w:rPr>
        <w:t>多道程序技术</w:t>
      </w:r>
      <w:r>
        <w:t xml:space="preserve">的支持。系统会建立“输入进程”和“输出进程”</w:t>
      </w:r>
    </w:p>
    <w:p>
      <w:pPr>
        <w:pStyle w:val="BlockText"/>
      </w:pPr>
      <w:r>
        <w:t xml:space="preserve">注意：输入缓冲区和输出缓冲区是在内存中的缓冲区 ， 在输入进程的控制下，“</w:t>
      </w:r>
      <w:r>
        <w:rPr>
          <w:b/>
        </w:rPr>
        <w:t xml:space="preserve">输入缓冲区</w:t>
      </w:r>
      <w:r>
        <w:t xml:space="preserve">”用于暂存从输入设备输入的数据，之后再转存到输入井中 ， 在输出进程的控制下，“</w:t>
      </w:r>
      <w:r>
        <w:rPr>
          <w:b/>
        </w:rPr>
        <w:t xml:space="preserve">输出缓冲区</w:t>
      </w:r>
      <w:r>
        <w:t xml:space="preserve">”用于暂存从输出井送来的数据，之后再传送到输出设备上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48" w:name="共享打印机原理分析"/>
      <w:bookmarkEnd w:id="48"/>
      <w:r>
        <w:t xml:space="preserve">共享打印机原理分析</w:t>
      </w:r>
    </w:p>
    <w:p>
      <w:pPr>
        <w:numPr>
          <w:numId w:val="1005"/>
          <w:ilvl w:val="0"/>
        </w:numPr>
      </w:pPr>
      <w:r>
        <w:t xml:space="preserve">独占式设备——</w:t>
      </w:r>
      <w:r>
        <w:rPr>
          <w:shd w:val="clear" w:fill="ffff00"/>
        </w:rPr>
        <w:t>只允许各个进程串行使用的设备</w:t>
      </w:r>
      <w:r>
        <w:t xml:space="preserve">。一段时间内只能满足一个进程的请求。</w:t>
      </w:r>
    </w:p>
    <w:p>
      <w:pPr>
        <w:numPr>
          <w:numId w:val="1005"/>
          <w:ilvl w:val="0"/>
        </w:numPr>
      </w:pPr>
      <w:r>
        <w:t xml:space="preserve">共享设备一一允许多个进程“同时”使用的设备（宏观上同时使用，微观上可能是交替使用）.可以同时满足多个进程的使用请求。</w:t>
      </w:r>
    </w:p>
    <w:p>
      <w:pPr>
        <w:pStyle w:val="FigureWithCaption"/>
      </w:pPr>
      <w:r>
        <w:drawing>
          <wp:inline>
            <wp:extent cx="5334000" cy="2804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616501342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6"/>
          <w:ilvl w:val="0"/>
        </w:numPr>
      </w:pPr>
      <w:r>
        <w:t xml:space="preserve">虽然系统中只有一个台打印机，但每个进程提出打印请求时，系统都会为在输出井中为其分配一个存储区（相当于分配了一个逻辑设备），使每个用户进程都觉得自己在独占一台打印机，从而实现对打印机的共享。</w:t>
      </w:r>
    </w:p>
    <w:p>
      <w:pPr>
        <w:numPr>
          <w:numId w:val="1006"/>
          <w:ilvl w:val="0"/>
        </w:numPr>
      </w:pPr>
      <w:r>
        <w:t xml:space="preserve">SPOOLing技术可以把一台物理设备</w:t>
      </w:r>
      <w:r>
        <w:rPr>
          <w:shd w:val="clear" w:fill="ffff00"/>
        </w:rPr>
        <w:t>虚拟</w:t>
      </w:r>
      <w:r>
        <w:t xml:space="preserve">成逻辑上的多台设备，可将</w:t>
      </w:r>
      <w:r>
        <w:rPr>
          <w:shd w:val="clear" w:fill="ffff00"/>
        </w:rPr>
        <w:t>独占式设备改造成共享设备</w:t>
      </w:r>
      <w:r>
        <w:t xml:space="preserve">。</w:t>
      </w:r>
    </w:p>
    <w:p>
      <w:pPr>
        <w:pStyle w:val="Heading2"/>
      </w:pPr>
      <w:bookmarkStart w:id="52" w:name="知识总览思维导图-3"/>
      <w:bookmarkEnd w:id="52"/>
      <w:r>
        <w:t xml:space="preserve">知识总览思维导图</w:t>
      </w:r>
    </w:p>
    <w:p>
      <w:pPr>
        <w:pStyle w:val="FigureWithCaption"/>
      </w:pPr>
      <w:r>
        <w:drawing>
          <wp:inline>
            <wp:extent cx="5334000" cy="17109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616520173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9e6b6f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3ca93d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2021-07-18T05:21:01Z</dcterms:created>
  <dcterms:modified xsi:type="dcterms:W3CDTF">2021-07-18T05:21:01Z</dcterms:modified>
</cp:coreProperties>
</file>