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3117"/>
        <w:gridCol w:w="5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9634" w:type="dxa"/>
            <w:gridSpan w:val="3"/>
          </w:tcPr>
          <w:p>
            <w:pPr>
              <w:spacing w:before="240" w:after="0" w:line="240" w:lineRule="auto"/>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STANDAR OPERASIONAL PROSEDUR</w:t>
            </w:r>
          </w:p>
          <w:p>
            <w:pPr>
              <w:spacing w:after="0" w:line="24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9634" w:type="dxa"/>
            <w:gridSpan w:val="3"/>
          </w:tcPr>
          <w:p>
            <w:pPr>
              <w:spacing w:before="240"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LATIHAN NAIK-TURUN TANGGA</w:t>
            </w:r>
          </w:p>
          <w:p>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PADA PASIEN STROKE</w:t>
            </w:r>
          </w:p>
          <w:p>
            <w:pPr>
              <w:spacing w:after="0" w:line="24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3117"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PENGERTIAN</w:t>
            </w:r>
          </w:p>
        </w:tc>
        <w:tc>
          <w:tcPr>
            <w:tcW w:w="5813" w:type="dxa"/>
          </w:tcPr>
          <w:p>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Aktivitas fisik atau pergerakan aktif menyeluruh yang dilakukan tubuh, baik tulang, otot, sistem kardio serta respirasi. </w:t>
            </w:r>
          </w:p>
          <w:p>
            <w:pPr>
              <w:spacing w:after="0" w:line="240" w:lineRule="auto"/>
              <w:jc w:val="both"/>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3117"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TUJUAN</w:t>
            </w:r>
          </w:p>
        </w:tc>
        <w:tc>
          <w:tcPr>
            <w:tcW w:w="5813" w:type="dxa"/>
          </w:tcPr>
          <w:p>
            <w:pPr>
              <w:spacing w:after="0" w:line="240" w:lineRule="auto"/>
              <w:jc w:val="both"/>
              <w:rPr>
                <w:rFonts w:ascii="Arial" w:hAnsi="Arial" w:cs="Arial"/>
                <w:color w:val="202124"/>
                <w:shd w:val="clear" w:color="auto" w:fill="FFFFFF"/>
              </w:rPr>
            </w:pPr>
            <w:r>
              <w:rPr>
                <w:rFonts w:ascii="Arial" w:hAnsi="Arial" w:cs="Arial"/>
                <w:color w:val="202124"/>
                <w:shd w:val="clear" w:color="auto" w:fill="FFFFFF"/>
              </w:rPr>
              <w:t>Meningkatkan keseimbangan tubuh, menguatkan serta menyehatkan otot dan tulang.</w:t>
            </w:r>
          </w:p>
          <w:p>
            <w:pPr>
              <w:spacing w:after="0" w:line="240" w:lineRule="auto"/>
              <w:jc w:val="both"/>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Merge w:val="restart"/>
          </w:tcPr>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3117" w:type="dxa"/>
            <w:vMerge w:val="restart"/>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PROSEDUR PELAKSANAAN</w:t>
            </w:r>
          </w:p>
        </w:tc>
        <w:tc>
          <w:tcPr>
            <w:tcW w:w="5813" w:type="dxa"/>
          </w:tcPr>
          <w:p>
            <w:pPr>
              <w:pStyle w:val="6"/>
              <w:numPr>
                <w:ilvl w:val="0"/>
                <w:numId w:val="1"/>
              </w:numPr>
              <w:spacing w:after="0" w:line="240" w:lineRule="auto"/>
              <w:ind w:left="461"/>
              <w:jc w:val="both"/>
              <w:rPr>
                <w:rFonts w:ascii="Times New Roman" w:hAnsi="Times New Roman" w:cs="Times New Roman"/>
                <w:b/>
                <w:bCs/>
                <w:sz w:val="24"/>
                <w:szCs w:val="24"/>
              </w:rPr>
            </w:pPr>
            <w:r>
              <w:rPr>
                <w:rFonts w:ascii="Times New Roman" w:hAnsi="Times New Roman" w:cs="Times New Roman"/>
                <w:b/>
                <w:bCs/>
                <w:sz w:val="24"/>
                <w:szCs w:val="24"/>
              </w:rPr>
              <w:t>Tahap Persiapan</w:t>
            </w:r>
          </w:p>
          <w:p>
            <w:pPr>
              <w:pStyle w:val="6"/>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Tangga yang digunakan sebaiknya adalah tangga dengan lebar 80 cm, tinggi  10 cm, serta dalam tapak 38 cm (</w:t>
            </w:r>
            <w:r>
              <w:rPr>
                <w:rFonts w:ascii="Arial" w:hAnsi="Arial" w:cs="Arial"/>
                <w:color w:val="222222"/>
                <w:sz w:val="20"/>
                <w:szCs w:val="20"/>
                <w:shd w:val="clear" w:color="auto" w:fill="FFFFFF"/>
              </w:rPr>
              <w:t xml:space="preserve">Lee &amp; Seo, 2014) </w:t>
            </w:r>
            <w:r>
              <w:rPr>
                <w:rFonts w:ascii="Times New Roman" w:hAnsi="Times New Roman" w:cs="Times New Roman"/>
                <w:sz w:val="24"/>
                <w:szCs w:val="24"/>
              </w:rPr>
              <w:t xml:space="preserve">atau tangga </w:t>
            </w:r>
            <w:r>
              <w:rPr>
                <w:rFonts w:ascii="Arial" w:hAnsi="Arial" w:cs="Arial"/>
                <w:color w:val="212529"/>
                <w:sz w:val="21"/>
                <w:szCs w:val="21"/>
                <w:shd w:val="clear" w:color="auto" w:fill="FFFFFF"/>
              </w:rPr>
              <w:t>lebar 110 cm, tinggi 15 cm, dan dalam tapak 30 cm dengan minimal 6 anak tangga (</w:t>
            </w:r>
            <w:r>
              <w:rPr>
                <w:rFonts w:ascii="Arial" w:hAnsi="Arial" w:cs="Arial"/>
                <w:color w:val="222222"/>
                <w:sz w:val="20"/>
                <w:szCs w:val="20"/>
                <w:shd w:val="clear" w:color="auto" w:fill="FFFFFF"/>
              </w:rPr>
              <w:t xml:space="preserve">Pinheiro, Polese, Machado, Faria, Hirochi, &amp; Teixeira-Salmela, 2013) </w:t>
            </w:r>
          </w:p>
          <w:p>
            <w:pPr>
              <w:pStyle w:val="6"/>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Pasien sebaiknya mendapatkan terapi fisik umum selama 30 menit yang terdiri dari senam sendi, penguatan otot, dan peregangan.</w:t>
            </w:r>
          </w:p>
          <w:p>
            <w:pPr>
              <w:pStyle w:val="6"/>
              <w:numPr>
                <w:ilvl w:val="0"/>
                <w:numId w:val="2"/>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Setelah mendapatkan terapi fisik umum, pasien pun melakukan Latihan naik turun tangga.</w:t>
            </w:r>
          </w:p>
          <w:p>
            <w:pPr>
              <w:pStyle w:val="6"/>
              <w:spacing w:after="0" w:line="240" w:lineRule="auto"/>
              <w:ind w:left="821"/>
              <w:jc w:val="both"/>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Merge w:val="continue"/>
          </w:tcPr>
          <w:p>
            <w:pPr>
              <w:spacing w:after="0" w:line="240" w:lineRule="auto"/>
              <w:jc w:val="center"/>
              <w:rPr>
                <w:rFonts w:ascii="Times New Roman" w:hAnsi="Times New Roman" w:cs="Times New Roman"/>
                <w:b/>
                <w:bCs/>
                <w:sz w:val="24"/>
                <w:szCs w:val="24"/>
              </w:rPr>
            </w:pPr>
          </w:p>
        </w:tc>
        <w:tc>
          <w:tcPr>
            <w:tcW w:w="3117" w:type="dxa"/>
            <w:vMerge w:val="continue"/>
          </w:tcPr>
          <w:p>
            <w:pPr>
              <w:spacing w:after="0" w:line="240" w:lineRule="auto"/>
              <w:jc w:val="both"/>
              <w:rPr>
                <w:rFonts w:ascii="Times New Roman" w:hAnsi="Times New Roman" w:cs="Times New Roman"/>
                <w:b/>
                <w:bCs/>
                <w:sz w:val="24"/>
                <w:szCs w:val="24"/>
              </w:rPr>
            </w:pPr>
          </w:p>
        </w:tc>
        <w:tc>
          <w:tcPr>
            <w:tcW w:w="5813" w:type="dxa"/>
          </w:tcPr>
          <w:p>
            <w:pPr>
              <w:pStyle w:val="6"/>
              <w:numPr>
                <w:ilvl w:val="0"/>
                <w:numId w:val="1"/>
              </w:numPr>
              <w:spacing w:after="0" w:line="240" w:lineRule="auto"/>
              <w:ind w:left="458"/>
              <w:jc w:val="both"/>
              <w:rPr>
                <w:rFonts w:ascii="Times New Roman" w:hAnsi="Times New Roman" w:cs="Times New Roman"/>
                <w:b/>
                <w:bCs/>
                <w:sz w:val="24"/>
                <w:szCs w:val="24"/>
              </w:rPr>
            </w:pPr>
            <w:r>
              <w:rPr>
                <w:rFonts w:ascii="Times New Roman" w:hAnsi="Times New Roman" w:cs="Times New Roman"/>
                <w:b/>
                <w:bCs/>
                <w:sz w:val="24"/>
                <w:szCs w:val="24"/>
              </w:rPr>
              <w:t>Pelaksanaan</w:t>
            </w:r>
          </w:p>
          <w:p>
            <w:pPr>
              <w:pStyle w:val="6"/>
              <w:numPr>
                <w:ilvl w:val="0"/>
                <w:numId w:val="3"/>
              </w:numPr>
              <w:spacing w:after="0" w:line="240" w:lineRule="auto"/>
              <w:ind w:left="883"/>
              <w:jc w:val="both"/>
              <w:rPr>
                <w:color w:val="000000"/>
              </w:rPr>
            </w:pPr>
            <w:r>
              <w:rPr>
                <w:color w:val="000000"/>
              </w:rPr>
              <w:t xml:space="preserve">Pasien mengangkat kaki dominan (yang kuat) terlebih dahulu dan ketika kaki pasien bersentuhan dengan tangga, kaki depan ditempatkan terlebih dahulu untuk membantu menahan beban di lutut. Serta, untuk mencegah jatuh, pasien dapat memegang </w:t>
            </w:r>
            <w:r>
              <w:rPr>
                <w:i/>
                <w:iCs/>
                <w:color w:val="000000"/>
              </w:rPr>
              <w:t>safety bar</w:t>
            </w:r>
            <w:r>
              <w:rPr>
                <w:color w:val="000000"/>
              </w:rPr>
              <w:t xml:space="preserve"> di tangga </w:t>
            </w:r>
          </w:p>
          <w:p>
            <w:pPr>
              <w:pStyle w:val="6"/>
              <w:numPr>
                <w:ilvl w:val="0"/>
                <w:numId w:val="3"/>
              </w:numPr>
              <w:spacing w:after="0" w:line="240" w:lineRule="auto"/>
              <w:ind w:left="883"/>
              <w:jc w:val="both"/>
              <w:rPr>
                <w:color w:val="000000"/>
              </w:rPr>
            </w:pPr>
            <w:r>
              <w:rPr>
                <w:rFonts w:ascii="Arial" w:hAnsi="Arial" w:cs="Arial"/>
                <w:color w:val="212529"/>
                <w:sz w:val="21"/>
                <w:szCs w:val="21"/>
                <w:shd w:val="clear" w:color="auto" w:fill="FFFFFF"/>
              </w:rPr>
              <w:t>Pasien dapat menggunakan waktu interval istirahat naik-turun tangga selama 30 detik.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Merge w:val="continue"/>
          </w:tcPr>
          <w:p>
            <w:pPr>
              <w:spacing w:after="0" w:line="240" w:lineRule="auto"/>
              <w:jc w:val="center"/>
              <w:rPr>
                <w:rFonts w:ascii="Times New Roman" w:hAnsi="Times New Roman" w:cs="Times New Roman"/>
                <w:b/>
                <w:bCs/>
                <w:sz w:val="24"/>
                <w:szCs w:val="24"/>
              </w:rPr>
            </w:pPr>
          </w:p>
        </w:tc>
        <w:tc>
          <w:tcPr>
            <w:tcW w:w="3117" w:type="dxa"/>
            <w:vMerge w:val="continue"/>
          </w:tcPr>
          <w:p>
            <w:pPr>
              <w:spacing w:after="0" w:line="240" w:lineRule="auto"/>
              <w:jc w:val="both"/>
              <w:rPr>
                <w:rFonts w:ascii="Times New Roman" w:hAnsi="Times New Roman" w:cs="Times New Roman"/>
                <w:b/>
                <w:bCs/>
                <w:sz w:val="24"/>
                <w:szCs w:val="24"/>
              </w:rPr>
            </w:pPr>
          </w:p>
        </w:tc>
        <w:tc>
          <w:tcPr>
            <w:tcW w:w="5813" w:type="dxa"/>
          </w:tcPr>
          <w:p>
            <w:pPr>
              <w:pStyle w:val="6"/>
              <w:numPr>
                <w:ilvl w:val="0"/>
                <w:numId w:val="3"/>
              </w:numPr>
              <w:spacing w:after="0" w:line="240" w:lineRule="auto"/>
              <w:ind w:left="883"/>
              <w:jc w:val="both"/>
              <w:rPr>
                <w:color w:val="000000"/>
              </w:rPr>
            </w:pPr>
            <w:r>
              <w:rPr>
                <w:color w:val="000000"/>
              </w:rPr>
              <w:t>Jika pasien kesulitan untuk naik turun tangga secara mandiri, maka dapat dibantu dengan cara sebagai berikut :</w:t>
            </w:r>
          </w:p>
          <w:p>
            <w:pPr>
              <w:pStyle w:val="6"/>
              <w:numPr>
                <w:ilvl w:val="0"/>
                <w:numId w:val="4"/>
              </w:numPr>
              <w:spacing w:after="0" w:line="240" w:lineRule="auto"/>
              <w:jc w:val="both"/>
              <w:rPr>
                <w:color w:val="000000"/>
              </w:rPr>
            </w:pPr>
            <w:r>
              <w:rPr>
                <w:color w:val="000000"/>
              </w:rPr>
              <w:t xml:space="preserve">Pasien berdiri di depan tangga dan terapis membantu pasien selama menaiki tangga dengan cara memasang </w:t>
            </w:r>
            <w:r>
              <w:rPr>
                <w:i/>
                <w:iCs/>
                <w:color w:val="000000"/>
              </w:rPr>
              <w:t>ischium</w:t>
            </w:r>
            <w:r>
              <w:rPr>
                <w:color w:val="000000"/>
              </w:rPr>
              <w:t xml:space="preserve"> pada sisi paretik pasien, membantu fleksi poplitea, dan menopang pergelangan kaki jika sendi pergelangan kaki tidak stabil.</w:t>
            </w:r>
          </w:p>
          <w:p>
            <w:pPr>
              <w:pStyle w:val="6"/>
              <w:numPr>
                <w:ilvl w:val="0"/>
                <w:numId w:val="4"/>
              </w:numPr>
              <w:spacing w:after="0" w:line="240" w:lineRule="auto"/>
              <w:jc w:val="both"/>
              <w:rPr>
                <w:color w:val="000000"/>
              </w:rPr>
            </w:pPr>
            <w:r>
              <w:rPr>
                <w:color w:val="000000"/>
              </w:rPr>
              <w:t>Lalu, selama turun tangga, misalnya pada pasien hemiplegia kiri menjaga kestabilan dengan menopang tungkai bawah di atas sendi lutut dengan tangan kiri sementara terapis memegang pinggang pasien dengan tangannya.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vMerge w:val="continue"/>
          </w:tcPr>
          <w:p>
            <w:pPr>
              <w:spacing w:after="0" w:line="240" w:lineRule="auto"/>
              <w:jc w:val="center"/>
              <w:rPr>
                <w:rFonts w:ascii="Times New Roman" w:hAnsi="Times New Roman" w:cs="Times New Roman"/>
                <w:b/>
                <w:bCs/>
                <w:sz w:val="24"/>
                <w:szCs w:val="24"/>
              </w:rPr>
            </w:pPr>
          </w:p>
        </w:tc>
        <w:tc>
          <w:tcPr>
            <w:tcW w:w="3117" w:type="dxa"/>
            <w:vMerge w:val="continue"/>
          </w:tcPr>
          <w:p>
            <w:pPr>
              <w:spacing w:after="0" w:line="240" w:lineRule="auto"/>
              <w:jc w:val="both"/>
              <w:rPr>
                <w:rFonts w:ascii="Times New Roman" w:hAnsi="Times New Roman" w:cs="Times New Roman"/>
                <w:b/>
                <w:bCs/>
                <w:sz w:val="24"/>
                <w:szCs w:val="24"/>
              </w:rPr>
            </w:pPr>
          </w:p>
        </w:tc>
        <w:tc>
          <w:tcPr>
            <w:tcW w:w="5813" w:type="dxa"/>
          </w:tcPr>
          <w:p>
            <w:pPr>
              <w:pStyle w:val="6"/>
              <w:numPr>
                <w:ilvl w:val="0"/>
                <w:numId w:val="3"/>
              </w:numPr>
              <w:spacing w:after="0" w:line="240" w:lineRule="auto"/>
              <w:jc w:val="both"/>
              <w:rPr>
                <w:color w:val="000000"/>
              </w:rPr>
            </w:pPr>
            <w:r>
              <w:rPr>
                <w:color w:val="000000"/>
              </w:rPr>
              <w:t>Latihan naik-turun tangga dihentikan jika pasien mengeluh nyeri atau menunjukkan kelainan pernapasan, kelelahan berlebih, atau vertigo setelah memulai Latihan.</w:t>
            </w:r>
          </w:p>
        </w:tc>
      </w:tr>
    </w:tbl>
    <w:p>
      <w:pPr>
        <w:spacing w:after="0"/>
        <w:jc w:val="both"/>
        <w:rPr>
          <w:rFonts w:ascii="Times New Roman" w:hAnsi="Times New Roman" w:cs="Times New Roman"/>
          <w:b/>
          <w:bCs/>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A20B79"/>
    <w:multiLevelType w:val="multilevel"/>
    <w:tmpl w:val="07A20B79"/>
    <w:lvl w:ilvl="0" w:tentative="0">
      <w:start w:val="1"/>
      <w:numFmt w:val="lowerLetter"/>
      <w:lvlText w:val="%1."/>
      <w:lvlJc w:val="left"/>
      <w:pPr>
        <w:ind w:left="821" w:hanging="360"/>
      </w:pPr>
      <w:rPr>
        <w:rFonts w:hint="default"/>
        <w:b w:val="0"/>
        <w:bCs w:val="0"/>
      </w:rPr>
    </w:lvl>
    <w:lvl w:ilvl="1" w:tentative="0">
      <w:start w:val="1"/>
      <w:numFmt w:val="lowerLetter"/>
      <w:lvlText w:val="%2."/>
      <w:lvlJc w:val="left"/>
      <w:pPr>
        <w:ind w:left="1541" w:hanging="360"/>
      </w:pPr>
    </w:lvl>
    <w:lvl w:ilvl="2" w:tentative="0">
      <w:start w:val="1"/>
      <w:numFmt w:val="lowerRoman"/>
      <w:lvlText w:val="%3."/>
      <w:lvlJc w:val="right"/>
      <w:pPr>
        <w:ind w:left="2261" w:hanging="180"/>
      </w:pPr>
    </w:lvl>
    <w:lvl w:ilvl="3" w:tentative="0">
      <w:start w:val="1"/>
      <w:numFmt w:val="decimal"/>
      <w:lvlText w:val="%4."/>
      <w:lvlJc w:val="left"/>
      <w:pPr>
        <w:ind w:left="2981" w:hanging="360"/>
      </w:pPr>
    </w:lvl>
    <w:lvl w:ilvl="4" w:tentative="0">
      <w:start w:val="1"/>
      <w:numFmt w:val="lowerLetter"/>
      <w:lvlText w:val="%5."/>
      <w:lvlJc w:val="left"/>
      <w:pPr>
        <w:ind w:left="3701" w:hanging="360"/>
      </w:pPr>
    </w:lvl>
    <w:lvl w:ilvl="5" w:tentative="0">
      <w:start w:val="1"/>
      <w:numFmt w:val="lowerRoman"/>
      <w:lvlText w:val="%6."/>
      <w:lvlJc w:val="right"/>
      <w:pPr>
        <w:ind w:left="4421" w:hanging="180"/>
      </w:pPr>
    </w:lvl>
    <w:lvl w:ilvl="6" w:tentative="0">
      <w:start w:val="1"/>
      <w:numFmt w:val="decimal"/>
      <w:lvlText w:val="%7."/>
      <w:lvlJc w:val="left"/>
      <w:pPr>
        <w:ind w:left="5141" w:hanging="360"/>
      </w:pPr>
    </w:lvl>
    <w:lvl w:ilvl="7" w:tentative="0">
      <w:start w:val="1"/>
      <w:numFmt w:val="lowerLetter"/>
      <w:lvlText w:val="%8."/>
      <w:lvlJc w:val="left"/>
      <w:pPr>
        <w:ind w:left="5861" w:hanging="360"/>
      </w:pPr>
    </w:lvl>
    <w:lvl w:ilvl="8" w:tentative="0">
      <w:start w:val="1"/>
      <w:numFmt w:val="lowerRoman"/>
      <w:lvlText w:val="%9."/>
      <w:lvlJc w:val="right"/>
      <w:pPr>
        <w:ind w:left="6581" w:hanging="180"/>
      </w:pPr>
    </w:lvl>
  </w:abstractNum>
  <w:abstractNum w:abstractNumId="1">
    <w:nsid w:val="09077AA6"/>
    <w:multiLevelType w:val="multilevel"/>
    <w:tmpl w:val="09077AA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ADD00B1"/>
    <w:multiLevelType w:val="multilevel"/>
    <w:tmpl w:val="3ADD00B1"/>
    <w:lvl w:ilvl="0" w:tentative="0">
      <w:start w:val="5"/>
      <w:numFmt w:val="bullet"/>
      <w:lvlText w:val="-"/>
      <w:lvlJc w:val="left"/>
      <w:pPr>
        <w:ind w:left="1243" w:hanging="360"/>
      </w:pPr>
      <w:rPr>
        <w:rFonts w:hint="default" w:ascii="Calibri" w:hAnsi="Calibri" w:cs="Calibri" w:eastAsiaTheme="minorHAnsi"/>
      </w:rPr>
    </w:lvl>
    <w:lvl w:ilvl="1" w:tentative="0">
      <w:start w:val="1"/>
      <w:numFmt w:val="bullet"/>
      <w:lvlText w:val="o"/>
      <w:lvlJc w:val="left"/>
      <w:pPr>
        <w:ind w:left="1963" w:hanging="360"/>
      </w:pPr>
      <w:rPr>
        <w:rFonts w:hint="default" w:ascii="Courier New" w:hAnsi="Courier New" w:cs="Courier New"/>
      </w:rPr>
    </w:lvl>
    <w:lvl w:ilvl="2" w:tentative="0">
      <w:start w:val="1"/>
      <w:numFmt w:val="bullet"/>
      <w:lvlText w:val=""/>
      <w:lvlJc w:val="left"/>
      <w:pPr>
        <w:ind w:left="2683" w:hanging="360"/>
      </w:pPr>
      <w:rPr>
        <w:rFonts w:hint="default" w:ascii="Wingdings" w:hAnsi="Wingdings"/>
      </w:rPr>
    </w:lvl>
    <w:lvl w:ilvl="3" w:tentative="0">
      <w:start w:val="1"/>
      <w:numFmt w:val="bullet"/>
      <w:lvlText w:val=""/>
      <w:lvlJc w:val="left"/>
      <w:pPr>
        <w:ind w:left="3403" w:hanging="360"/>
      </w:pPr>
      <w:rPr>
        <w:rFonts w:hint="default" w:ascii="Symbol" w:hAnsi="Symbol"/>
      </w:rPr>
    </w:lvl>
    <w:lvl w:ilvl="4" w:tentative="0">
      <w:start w:val="1"/>
      <w:numFmt w:val="bullet"/>
      <w:lvlText w:val="o"/>
      <w:lvlJc w:val="left"/>
      <w:pPr>
        <w:ind w:left="4123" w:hanging="360"/>
      </w:pPr>
      <w:rPr>
        <w:rFonts w:hint="default" w:ascii="Courier New" w:hAnsi="Courier New" w:cs="Courier New"/>
      </w:rPr>
    </w:lvl>
    <w:lvl w:ilvl="5" w:tentative="0">
      <w:start w:val="1"/>
      <w:numFmt w:val="bullet"/>
      <w:lvlText w:val=""/>
      <w:lvlJc w:val="left"/>
      <w:pPr>
        <w:ind w:left="4843" w:hanging="360"/>
      </w:pPr>
      <w:rPr>
        <w:rFonts w:hint="default" w:ascii="Wingdings" w:hAnsi="Wingdings"/>
      </w:rPr>
    </w:lvl>
    <w:lvl w:ilvl="6" w:tentative="0">
      <w:start w:val="1"/>
      <w:numFmt w:val="bullet"/>
      <w:lvlText w:val=""/>
      <w:lvlJc w:val="left"/>
      <w:pPr>
        <w:ind w:left="5563" w:hanging="360"/>
      </w:pPr>
      <w:rPr>
        <w:rFonts w:hint="default" w:ascii="Symbol" w:hAnsi="Symbol"/>
      </w:rPr>
    </w:lvl>
    <w:lvl w:ilvl="7" w:tentative="0">
      <w:start w:val="1"/>
      <w:numFmt w:val="bullet"/>
      <w:lvlText w:val="o"/>
      <w:lvlJc w:val="left"/>
      <w:pPr>
        <w:ind w:left="6283" w:hanging="360"/>
      </w:pPr>
      <w:rPr>
        <w:rFonts w:hint="default" w:ascii="Courier New" w:hAnsi="Courier New" w:cs="Courier New"/>
      </w:rPr>
    </w:lvl>
    <w:lvl w:ilvl="8" w:tentative="0">
      <w:start w:val="1"/>
      <w:numFmt w:val="bullet"/>
      <w:lvlText w:val=""/>
      <w:lvlJc w:val="left"/>
      <w:pPr>
        <w:ind w:left="7003" w:hanging="360"/>
      </w:pPr>
      <w:rPr>
        <w:rFonts w:hint="default" w:ascii="Wingdings" w:hAnsi="Wingdings"/>
      </w:rPr>
    </w:lvl>
  </w:abstractNum>
  <w:abstractNum w:abstractNumId="3">
    <w:nsid w:val="752E459E"/>
    <w:multiLevelType w:val="multilevel"/>
    <w:tmpl w:val="752E459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7EA"/>
    <w:rsid w:val="00010C97"/>
    <w:rsid w:val="000F083E"/>
    <w:rsid w:val="00111ED0"/>
    <w:rsid w:val="00227CB2"/>
    <w:rsid w:val="00270C77"/>
    <w:rsid w:val="002C3761"/>
    <w:rsid w:val="003A5425"/>
    <w:rsid w:val="004547EA"/>
    <w:rsid w:val="004C645C"/>
    <w:rsid w:val="00652FCE"/>
    <w:rsid w:val="00710CA4"/>
    <w:rsid w:val="007C1E09"/>
    <w:rsid w:val="008F2302"/>
    <w:rsid w:val="00AB4A94"/>
    <w:rsid w:val="00C44BB2"/>
    <w:rsid w:val="00D714FF"/>
    <w:rsid w:val="00DF4BC6"/>
    <w:rsid w:val="00F6031F"/>
    <w:rsid w:val="05846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zh-CN" w:eastAsia="zh-CN"/>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288</Words>
  <Characters>1642</Characters>
  <Lines>13</Lines>
  <Paragraphs>3</Paragraphs>
  <TotalTime>1</TotalTime>
  <ScaleCrop>false</ScaleCrop>
  <LinksUpToDate>false</LinksUpToDate>
  <CharactersWithSpaces>1927</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2021-04-21T04:03:00Z</dcterms:created>
  <dc:creator>rahmaliaamni</dc:creator>
  <cp:lastModifiedBy>hp</cp:lastModifiedBy>
  <dcterms:modified xsi:type="dcterms:W3CDTF">2021-04-23T04:27:39Z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