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062" w:rsidRPr="00CB6062" w:rsidRDefault="00CB6062" w:rsidP="00CB606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6062">
        <w:rPr>
          <w:rFonts w:ascii="Times New Roman" w:eastAsia="Times New Roman" w:hAnsi="Times New Roman" w:cs="Times New Roman"/>
          <w:b/>
          <w:bCs/>
          <w:sz w:val="27"/>
          <w:szCs w:val="27"/>
        </w:rPr>
        <w:t>Premier Elegance</w:t>
      </w:r>
    </w:p>
    <w:p w:rsidR="00CB6062" w:rsidRPr="00CB6062" w:rsidRDefault="00CB6062" w:rsidP="00CB606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Grandeur Classic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br/>
      </w: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Timeless Sophistication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br/>
      </w: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The Grandeur Classic offers a vintage-inspired design with Roman numeral markers, a gold-tone case, and a leather strap. Perfect for those who appreciate traditional elegance.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br/>
      </w: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PKR 135,000</w:t>
      </w:r>
    </w:p>
    <w:p w:rsidR="00CB6062" w:rsidRPr="00CB6062" w:rsidRDefault="00CB6062" w:rsidP="00CB606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Prestige Luxe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br/>
      </w: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Elegance in Every Detail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br/>
      </w: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Crafted from polished stainless steel, the Prestige Luxe features a mother-of-pearl dial, diamond indices, and a sapphire crystal face. A luxurious accessory for any formal occasion.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br/>
      </w: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PKR 157,500</w:t>
      </w:r>
    </w:p>
    <w:p w:rsidR="00CB6062" w:rsidRPr="00CB6062" w:rsidRDefault="00CB6062" w:rsidP="00CB606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Regal Pearl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br/>
      </w: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Refined and Radiant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br/>
      </w: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With a rose-gold bezel, iridescent dial, and a slim bracelet, the Regal Pearl is designed for those who exude grace and sophistication. Its minimalist design makes it an ideal piece for any wardrobe.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br/>
      </w: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PKR 144,000</w:t>
      </w:r>
    </w:p>
    <w:p w:rsidR="00CB6062" w:rsidRPr="00CB6062" w:rsidRDefault="00CB6062" w:rsidP="00CB606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Opal Majesty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br/>
      </w: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A Statement of Luxury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br/>
      </w: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The Opal Majesty combines elegance with modern technology, featuring a Swiss quartz movement, a sapphire crystal display, and water resistance up to 50 meters. This watch is crafted for the discerning individual.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br/>
      </w: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PKR 162,000</w:t>
      </w:r>
    </w:p>
    <w:p w:rsidR="00CB6062" w:rsidRPr="00CB6062" w:rsidRDefault="00CB6062" w:rsidP="00CB606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Virtuoso Noir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br/>
      </w: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Sophisticated and Sleek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br/>
      </w: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With an all-black design, the Virtuoso Noir brings boldness and sophistication together. This watch featu</w:t>
      </w:r>
      <w:bookmarkStart w:id="0" w:name="_GoBack"/>
      <w:bookmarkEnd w:id="0"/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res a unique dial pattern, luminous markers, and 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lastRenderedPageBreak/>
        <w:t>a polished ceramic case.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br/>
      </w:r>
      <w:r w:rsidRPr="00CB606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CB6062">
        <w:rPr>
          <w:rFonts w:ascii="Times New Roman" w:eastAsia="Times New Roman" w:hAnsi="Times New Roman" w:cs="Times New Roman"/>
          <w:sz w:val="24"/>
          <w:szCs w:val="24"/>
        </w:rPr>
        <w:t xml:space="preserve"> PKR 150,000</w:t>
      </w:r>
    </w:p>
    <w:p w:rsidR="00D83979" w:rsidRDefault="00D83979"/>
    <w:sectPr w:rsidR="00D8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C176E"/>
    <w:multiLevelType w:val="multilevel"/>
    <w:tmpl w:val="F710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62"/>
    <w:rsid w:val="00CB6062"/>
    <w:rsid w:val="00D8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5CAF6-9D30-4891-97BB-DA89067D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6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60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6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members</dc:creator>
  <cp:keywords/>
  <dc:description/>
  <cp:lastModifiedBy>all members</cp:lastModifiedBy>
  <cp:revision>1</cp:revision>
  <dcterms:created xsi:type="dcterms:W3CDTF">2024-10-12T16:32:00Z</dcterms:created>
  <dcterms:modified xsi:type="dcterms:W3CDTF">2024-10-12T16:33:00Z</dcterms:modified>
</cp:coreProperties>
</file>