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D0" w:rsidRPr="006449D0" w:rsidRDefault="006449D0" w:rsidP="006449D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9D0">
        <w:rPr>
          <w:rFonts w:ascii="Times New Roman" w:eastAsia="Times New Roman" w:hAnsi="Times New Roman" w:cs="Times New Roman"/>
          <w:b/>
          <w:bCs/>
          <w:sz w:val="27"/>
          <w:szCs w:val="27"/>
        </w:rPr>
        <w:t>Rustic Charm</w:t>
      </w:r>
    </w:p>
    <w:p w:rsidR="006449D0" w:rsidRPr="006449D0" w:rsidRDefault="006449D0" w:rsidP="00644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Timber Trail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Inspired by Nature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The Timber Trail watch features a wooden bezel and leather strap, showcasing a rustic charm inspired by nature. The earthy tones and organic materials create a timeless piece for outdoor enthusiasts.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PKR 18,500</w:t>
      </w:r>
    </w:p>
    <w:p w:rsidR="006449D0" w:rsidRPr="006449D0" w:rsidRDefault="006449D0" w:rsidP="00644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Iron Oak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Strength in Simplicity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Blending a robust metal frame with a warm wooden dial, the Iron Oak delivers a unique contrast of rustic and industrial aesthetics. It is the perfect companion for those who appreciate handcrafted elegance.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PKR 21,000</w:t>
      </w:r>
    </w:p>
    <w:p w:rsidR="006449D0" w:rsidRPr="006449D0" w:rsidRDefault="006449D0" w:rsidP="00644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Canyon Grove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Vintage Meets Modern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With its vintage-inspired face and rugged leather strap, the Canyon Grove embraces the spirit of the past while staying functional and stylish for today's adventurer.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PKR 20,000</w:t>
      </w:r>
    </w:p>
    <w:p w:rsidR="006449D0" w:rsidRPr="006449D0" w:rsidRDefault="006449D0" w:rsidP="00644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Stone Ridge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Earthy Appeal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Featuring a stone-textured dial and brass accents, the Stone Ridge is crafted for those who love an earthy, grounded look. Its natural elements add a touch of charm to any attire.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PKR 22,000</w:t>
      </w:r>
    </w:p>
    <w:p w:rsidR="00D83979" w:rsidRPr="006449D0" w:rsidRDefault="006449D0" w:rsidP="00644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9D0">
        <w:rPr>
          <w:rFonts w:ascii="Times New Roman" w:eastAsia="Times New Roman" w:hAnsi="Times New Roman" w:cs="Times New Roman"/>
          <w:sz w:val="24"/>
          <w:szCs w:val="24"/>
        </w:rPr>
        <w:t>Hearthwood</w:t>
      </w:r>
      <w:proofErr w:type="spellEnd"/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Crafted for Warmth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449D0">
        <w:rPr>
          <w:rFonts w:ascii="Times New Roman" w:eastAsia="Times New Roman" w:hAnsi="Times New Roman" w:cs="Times New Roman"/>
          <w:sz w:val="24"/>
          <w:szCs w:val="24"/>
        </w:rPr>
        <w:t>Hearthwood</w:t>
      </w:r>
      <w:proofErr w:type="spellEnd"/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watch offers a rich wooden face paired with an antique-finished case, giving it a cozy, handcrafted feel. Ideal for lovers of rustic aesthetics and traditional craftsmanship.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br/>
      </w:r>
      <w:r w:rsidRPr="006449D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6449D0">
        <w:rPr>
          <w:rFonts w:ascii="Times New Roman" w:eastAsia="Times New Roman" w:hAnsi="Times New Roman" w:cs="Times New Roman"/>
          <w:sz w:val="24"/>
          <w:szCs w:val="24"/>
        </w:rPr>
        <w:t xml:space="preserve"> PKR 21,500</w:t>
      </w:r>
      <w:bookmarkStart w:id="0" w:name="_GoBack"/>
      <w:bookmarkEnd w:id="0"/>
    </w:p>
    <w:sectPr w:rsidR="00D83979" w:rsidRPr="0064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B5C32"/>
    <w:multiLevelType w:val="multilevel"/>
    <w:tmpl w:val="8420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D0"/>
    <w:rsid w:val="006449D0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12AE9-BC2A-4F0C-A4D6-0BD1CDA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9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49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2024-10-12T16:16:00Z</dcterms:created>
  <dcterms:modified xsi:type="dcterms:W3CDTF">2024-10-12T16:18:00Z</dcterms:modified>
</cp:coreProperties>
</file>