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Beyond Round Robin: A Comparative Evaluation of Machine Learning Models for Workload-Aware Mobile Financial Services Transaction Routing</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Background</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Mobile Financial Services systems process different types of transactions, such as balance inquiries, merchant payments, send-money requests, and high-value cash-outs. These transactions may require different levels of verification and computational resources.</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Traditional routing methods such as Round Robin distribute transactions without understanding the processing requirements of individual transactions. This may cause unnecessary latency, inefficient infrastructure usage, and poor performance during traffic surges or node failures.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sz w:val="28"/>
          <w:szCs w:val="28"/>
        </w:rPr>
      </w:pPr>
      <w:r w:rsidDel="00000000" w:rsidR="00000000" w:rsidRPr="00000000">
        <w:rPr>
          <w:b w:val="1"/>
          <w:bCs w:val="1"/>
          <w:sz w:val="28"/>
          <w:szCs w:val="28"/>
          <w:rtl w:val="0"/>
        </w:rPr>
        <w:t xml:space="preserve">Problem Statement</w:t>
      </w:r>
    </w:p>
    <w:p w:rsidR="00000000" w:rsidDel="00000000" w:rsidP="00000000" w:rsidRDefault="00000000" w:rsidRPr="00000000" w14:paraId="0000000B">
      <w:pPr>
        <w:rPr>
          <w:b w:val="1"/>
          <w:bCs w:val="1"/>
          <w:sz w:val="28"/>
          <w:szCs w:val="28"/>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Existing load-balancing methods mainly focus on server availability, CPU load, or request distribution. They may not consider the financial transaction’s workload characteristics, risk indicators, required verification level, node capability, and processing cost together.</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FinCluster AI aims to add a transaction-aware intelligent routing layer that classifies transactions as Heavy or Light workloads and routes them to suitable processing nodes.</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b w:val="1"/>
          <w:bCs w:val="1"/>
          <w:sz w:val="28"/>
          <w:szCs w:val="28"/>
        </w:rPr>
      </w:pPr>
      <w:r w:rsidDel="00000000" w:rsidR="00000000" w:rsidRPr="00000000">
        <w:rPr>
          <w:b w:val="1"/>
          <w:bCs w:val="1"/>
          <w:sz w:val="28"/>
          <w:szCs w:val="28"/>
          <w:rtl w:val="0"/>
        </w:rPr>
        <w:t xml:space="preserve">Research Aim</w:t>
      </w:r>
    </w:p>
    <w:p w:rsidR="00000000" w:rsidDel="00000000" w:rsidP="00000000" w:rsidRDefault="00000000" w:rsidRPr="00000000" w14:paraId="00000011">
      <w:pPr>
        <w:jc w:val="both"/>
        <w:rPr>
          <w:b w:val="1"/>
          <w:bCs w:val="1"/>
          <w:sz w:val="28"/>
          <w:szCs w:val="28"/>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The aim of this research is to compare multiple machine learning models for MFS transaction workload classification and examine how model choice affects routing latency, throughput, infrastructure cost, reliability, and fairness.</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b w:val="1"/>
          <w:bCs w:val="1"/>
          <w:sz w:val="28"/>
          <w:szCs w:val="28"/>
        </w:rPr>
      </w:pPr>
      <w:r w:rsidDel="00000000" w:rsidR="00000000" w:rsidRPr="00000000">
        <w:rPr>
          <w:b w:val="1"/>
          <w:bCs w:val="1"/>
          <w:sz w:val="28"/>
          <w:szCs w:val="28"/>
          <w:rtl w:val="0"/>
        </w:rPr>
        <w:t xml:space="preserve">Proposed Models</w:t>
      </w:r>
    </w:p>
    <w:p w:rsidR="00000000" w:rsidDel="00000000" w:rsidP="00000000" w:rsidRDefault="00000000" w:rsidRPr="00000000" w14:paraId="00000015">
      <w:pPr>
        <w:jc w:val="both"/>
        <w:rPr>
          <w:b w:val="1"/>
          <w:bCs w:val="1"/>
          <w:sz w:val="28"/>
          <w:szCs w:val="28"/>
        </w:rPr>
      </w:pPr>
      <w:r w:rsidDel="00000000" w:rsidR="00000000" w:rsidRPr="00000000">
        <w:rPr>
          <w:rtl w:val="0"/>
        </w:rPr>
      </w:r>
    </w:p>
    <w:p w:rsidR="00000000" w:rsidDel="00000000" w:rsidP="00000000" w:rsidRDefault="00000000" w:rsidRPr="00000000" w14:paraId="00000016">
      <w:pPr>
        <w:numPr>
          <w:ilvl w:val="0"/>
          <w:numId w:val="6"/>
        </w:numPr>
        <w:ind w:left="720" w:hanging="360"/>
        <w:jc w:val="both"/>
        <w:rPr>
          <w:u w:val="none"/>
        </w:rPr>
      </w:pPr>
      <w:r w:rsidDel="00000000" w:rsidR="00000000" w:rsidRPr="00000000">
        <w:rPr>
          <w:rtl w:val="0"/>
        </w:rPr>
        <w:t xml:space="preserve">Logistic Regression</w:t>
      </w:r>
    </w:p>
    <w:p w:rsidR="00000000" w:rsidDel="00000000" w:rsidP="00000000" w:rsidRDefault="00000000" w:rsidRPr="00000000" w14:paraId="00000017">
      <w:pPr>
        <w:numPr>
          <w:ilvl w:val="0"/>
          <w:numId w:val="6"/>
        </w:numPr>
        <w:ind w:left="720" w:hanging="360"/>
        <w:jc w:val="both"/>
        <w:rPr>
          <w:u w:val="none"/>
        </w:rPr>
      </w:pPr>
      <w:r w:rsidDel="00000000" w:rsidR="00000000" w:rsidRPr="00000000">
        <w:rPr>
          <w:rtl w:val="0"/>
        </w:rPr>
        <w:t xml:space="preserve">Decision Tree</w:t>
      </w:r>
    </w:p>
    <w:p w:rsidR="00000000" w:rsidDel="00000000" w:rsidP="00000000" w:rsidRDefault="00000000" w:rsidRPr="00000000" w14:paraId="00000018">
      <w:pPr>
        <w:numPr>
          <w:ilvl w:val="0"/>
          <w:numId w:val="6"/>
        </w:numPr>
        <w:ind w:left="720" w:hanging="360"/>
        <w:jc w:val="both"/>
        <w:rPr>
          <w:u w:val="none"/>
        </w:rPr>
      </w:pPr>
      <w:r w:rsidDel="00000000" w:rsidR="00000000" w:rsidRPr="00000000">
        <w:rPr>
          <w:rtl w:val="0"/>
        </w:rPr>
        <w:t xml:space="preserve">Random Forest</w:t>
      </w:r>
    </w:p>
    <w:p w:rsidR="00000000" w:rsidDel="00000000" w:rsidP="00000000" w:rsidRDefault="00000000" w:rsidRPr="00000000" w14:paraId="00000019">
      <w:pPr>
        <w:numPr>
          <w:ilvl w:val="0"/>
          <w:numId w:val="6"/>
        </w:numPr>
        <w:ind w:left="720" w:hanging="360"/>
        <w:jc w:val="both"/>
        <w:rPr>
          <w:u w:val="none"/>
        </w:rPr>
      </w:pPr>
      <w:r w:rsidDel="00000000" w:rsidR="00000000" w:rsidRPr="00000000">
        <w:rPr>
          <w:rtl w:val="0"/>
        </w:rPr>
        <w:t xml:space="preserve">Extra Trees</w:t>
      </w:r>
    </w:p>
    <w:p w:rsidR="00000000" w:rsidDel="00000000" w:rsidP="00000000" w:rsidRDefault="00000000" w:rsidRPr="00000000" w14:paraId="0000001A">
      <w:pPr>
        <w:numPr>
          <w:ilvl w:val="0"/>
          <w:numId w:val="6"/>
        </w:numPr>
        <w:ind w:left="720" w:hanging="360"/>
        <w:jc w:val="both"/>
        <w:rPr>
          <w:u w:val="none"/>
        </w:rPr>
      </w:pPr>
      <w:r w:rsidDel="00000000" w:rsidR="00000000" w:rsidRPr="00000000">
        <w:rPr>
          <w:rtl w:val="0"/>
        </w:rPr>
        <w:t xml:space="preserve">HistGradientBoosting</w:t>
      </w:r>
    </w:p>
    <w:p w:rsidR="00000000" w:rsidDel="00000000" w:rsidP="00000000" w:rsidRDefault="00000000" w:rsidRPr="00000000" w14:paraId="0000001B">
      <w:pPr>
        <w:numPr>
          <w:ilvl w:val="0"/>
          <w:numId w:val="6"/>
        </w:numPr>
        <w:ind w:left="720" w:hanging="360"/>
        <w:jc w:val="both"/>
        <w:rPr>
          <w:u w:val="none"/>
        </w:rPr>
      </w:pPr>
      <w:r w:rsidDel="00000000" w:rsidR="00000000" w:rsidRPr="00000000">
        <w:rPr>
          <w:rtl w:val="0"/>
        </w:rPr>
        <w:t xml:space="preserve">XGBoost</w:t>
      </w:r>
    </w:p>
    <w:p w:rsidR="00000000" w:rsidDel="00000000" w:rsidP="00000000" w:rsidRDefault="00000000" w:rsidRPr="00000000" w14:paraId="0000001C">
      <w:pPr>
        <w:numPr>
          <w:ilvl w:val="0"/>
          <w:numId w:val="6"/>
        </w:numPr>
        <w:ind w:left="720" w:hanging="360"/>
        <w:jc w:val="both"/>
        <w:rPr>
          <w:u w:val="none"/>
        </w:rPr>
      </w:pPr>
      <w:r w:rsidDel="00000000" w:rsidR="00000000" w:rsidRPr="00000000">
        <w:rPr>
          <w:rtl w:val="0"/>
        </w:rPr>
        <w:t xml:space="preserve">CatBoost</w:t>
      </w:r>
    </w:p>
    <w:p w:rsidR="00000000" w:rsidDel="00000000" w:rsidP="00000000" w:rsidRDefault="00000000" w:rsidRPr="00000000" w14:paraId="0000001D">
      <w:pPr>
        <w:ind w:left="0" w:firstLine="0"/>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Optional later models:</w:t>
      </w:r>
    </w:p>
    <w:p w:rsidR="00000000" w:rsidDel="00000000" w:rsidP="00000000" w:rsidRDefault="00000000" w:rsidRPr="00000000" w14:paraId="0000001F">
      <w:pPr>
        <w:numPr>
          <w:ilvl w:val="0"/>
          <w:numId w:val="5"/>
        </w:numPr>
        <w:ind w:left="720" w:hanging="360"/>
        <w:jc w:val="both"/>
        <w:rPr>
          <w:u w:val="none"/>
        </w:rPr>
      </w:pPr>
      <w:r w:rsidDel="00000000" w:rsidR="00000000" w:rsidRPr="00000000">
        <w:rPr>
          <w:rtl w:val="0"/>
        </w:rPr>
        <w:t xml:space="preserve">LightGBM</w:t>
      </w:r>
    </w:p>
    <w:p w:rsidR="00000000" w:rsidDel="00000000" w:rsidP="00000000" w:rsidRDefault="00000000" w:rsidRPr="00000000" w14:paraId="00000020">
      <w:pPr>
        <w:numPr>
          <w:ilvl w:val="0"/>
          <w:numId w:val="5"/>
        </w:numPr>
        <w:ind w:left="720" w:hanging="360"/>
        <w:jc w:val="both"/>
        <w:rPr>
          <w:u w:val="none"/>
        </w:rPr>
      </w:pPr>
      <w:r w:rsidDel="00000000" w:rsidR="00000000" w:rsidRPr="00000000">
        <w:rPr>
          <w:rtl w:val="0"/>
        </w:rPr>
        <w:t xml:space="preserve">Explainable Boosting Machine</w:t>
      </w:r>
    </w:p>
    <w:p w:rsidR="00000000" w:rsidDel="00000000" w:rsidP="00000000" w:rsidRDefault="00000000" w:rsidRPr="00000000" w14:paraId="00000021">
      <w:pPr>
        <w:numPr>
          <w:ilvl w:val="0"/>
          <w:numId w:val="5"/>
        </w:numPr>
        <w:ind w:left="720" w:hanging="360"/>
        <w:jc w:val="both"/>
        <w:rPr>
          <w:u w:val="none"/>
        </w:rPr>
      </w:pPr>
      <w:r w:rsidDel="00000000" w:rsidR="00000000" w:rsidRPr="00000000">
        <w:rPr>
          <w:rtl w:val="0"/>
        </w:rPr>
        <w:t xml:space="preserve">MLP</w:t>
      </w:r>
    </w:p>
    <w:p w:rsidR="00000000" w:rsidDel="00000000" w:rsidP="00000000" w:rsidRDefault="00000000" w:rsidRPr="00000000" w14:paraId="00000022">
      <w:pPr>
        <w:ind w:left="720" w:firstLine="0"/>
        <w:jc w:val="both"/>
        <w:rPr/>
      </w:pPr>
      <w:r w:rsidDel="00000000" w:rsidR="00000000" w:rsidRPr="00000000">
        <w:rPr>
          <w:rtl w:val="0"/>
        </w:rPr>
      </w:r>
    </w:p>
    <w:p w:rsidR="00000000" w:rsidDel="00000000" w:rsidP="00000000" w:rsidRDefault="00000000" w:rsidRPr="00000000" w14:paraId="00000023">
      <w:pPr>
        <w:ind w:left="0" w:firstLine="0"/>
        <w:jc w:val="both"/>
        <w:rPr/>
      </w:pPr>
      <w:r w:rsidDel="00000000" w:rsidR="00000000" w:rsidRPr="00000000">
        <w:rPr>
          <w:rtl w:val="0"/>
        </w:rPr>
      </w:r>
    </w:p>
    <w:p w:rsidR="00000000" w:rsidDel="00000000" w:rsidP="00000000" w:rsidRDefault="00000000" w:rsidRPr="00000000" w14:paraId="00000024">
      <w:pPr>
        <w:ind w:left="0" w:firstLine="0"/>
        <w:jc w:val="both"/>
        <w:rPr>
          <w:b w:val="1"/>
          <w:bCs w:val="1"/>
          <w:sz w:val="28"/>
          <w:szCs w:val="28"/>
        </w:rPr>
      </w:pPr>
      <w:r w:rsidDel="00000000" w:rsidR="00000000" w:rsidRPr="00000000">
        <w:rPr>
          <w:b w:val="1"/>
          <w:bCs w:val="1"/>
          <w:sz w:val="28"/>
          <w:szCs w:val="28"/>
          <w:rtl w:val="0"/>
        </w:rPr>
        <w:t xml:space="preserve">Routing Baselines</w:t>
      </w:r>
    </w:p>
    <w:p w:rsidR="00000000" w:rsidDel="00000000" w:rsidP="00000000" w:rsidRDefault="00000000" w:rsidRPr="00000000" w14:paraId="00000025">
      <w:pPr>
        <w:ind w:left="0" w:firstLine="0"/>
        <w:jc w:val="both"/>
        <w:rPr>
          <w:b w:val="1"/>
          <w:bCs w:val="1"/>
          <w:sz w:val="28"/>
          <w:szCs w:val="28"/>
        </w:rPr>
      </w:pPr>
      <w:r w:rsidDel="00000000" w:rsidR="00000000" w:rsidRPr="00000000">
        <w:rPr>
          <w:rtl w:val="0"/>
        </w:rPr>
      </w:r>
    </w:p>
    <w:p w:rsidR="00000000" w:rsidDel="00000000" w:rsidP="00000000" w:rsidRDefault="00000000" w:rsidRPr="00000000" w14:paraId="00000026">
      <w:pPr>
        <w:numPr>
          <w:ilvl w:val="0"/>
          <w:numId w:val="1"/>
        </w:numPr>
        <w:ind w:left="720" w:hanging="360"/>
        <w:jc w:val="both"/>
        <w:rPr>
          <w:u w:val="none"/>
        </w:rPr>
      </w:pPr>
      <w:r w:rsidDel="00000000" w:rsidR="00000000" w:rsidRPr="00000000">
        <w:rPr>
          <w:rtl w:val="0"/>
        </w:rPr>
        <w:t xml:space="preserve">Round Robin</w:t>
      </w:r>
    </w:p>
    <w:p w:rsidR="00000000" w:rsidDel="00000000" w:rsidP="00000000" w:rsidRDefault="00000000" w:rsidRPr="00000000" w14:paraId="00000027">
      <w:pPr>
        <w:numPr>
          <w:ilvl w:val="0"/>
          <w:numId w:val="1"/>
        </w:numPr>
        <w:ind w:left="720" w:hanging="360"/>
        <w:jc w:val="both"/>
        <w:rPr>
          <w:u w:val="none"/>
        </w:rPr>
      </w:pPr>
      <w:r w:rsidDel="00000000" w:rsidR="00000000" w:rsidRPr="00000000">
        <w:rPr>
          <w:rtl w:val="0"/>
        </w:rPr>
        <w:t xml:space="preserve">Weighted Round Robin</w:t>
      </w:r>
    </w:p>
    <w:p w:rsidR="00000000" w:rsidDel="00000000" w:rsidP="00000000" w:rsidRDefault="00000000" w:rsidRPr="00000000" w14:paraId="00000028">
      <w:pPr>
        <w:numPr>
          <w:ilvl w:val="0"/>
          <w:numId w:val="1"/>
        </w:numPr>
        <w:ind w:left="720" w:hanging="360"/>
        <w:jc w:val="both"/>
        <w:rPr>
          <w:u w:val="none"/>
        </w:rPr>
      </w:pPr>
      <w:r w:rsidDel="00000000" w:rsidR="00000000" w:rsidRPr="00000000">
        <w:rPr>
          <w:rtl w:val="0"/>
        </w:rPr>
        <w:t xml:space="preserve">Least-Loaded Routing</w:t>
      </w:r>
    </w:p>
    <w:p w:rsidR="00000000" w:rsidDel="00000000" w:rsidP="00000000" w:rsidRDefault="00000000" w:rsidRPr="00000000" w14:paraId="00000029">
      <w:pPr>
        <w:numPr>
          <w:ilvl w:val="0"/>
          <w:numId w:val="1"/>
        </w:numPr>
        <w:ind w:left="720" w:hanging="360"/>
        <w:jc w:val="both"/>
        <w:rPr>
          <w:u w:val="none"/>
        </w:rPr>
      </w:pPr>
      <w:r w:rsidDel="00000000" w:rsidR="00000000" w:rsidRPr="00000000">
        <w:rPr>
          <w:rtl w:val="0"/>
        </w:rPr>
        <w:t xml:space="preserve">Rule-Based Heavy/Light Routing</w:t>
      </w:r>
    </w:p>
    <w:p w:rsidR="00000000" w:rsidDel="00000000" w:rsidP="00000000" w:rsidRDefault="00000000" w:rsidRPr="00000000" w14:paraId="0000002A">
      <w:pPr>
        <w:numPr>
          <w:ilvl w:val="0"/>
          <w:numId w:val="1"/>
        </w:numPr>
        <w:ind w:left="720" w:hanging="360"/>
        <w:jc w:val="both"/>
        <w:rPr>
          <w:u w:val="none"/>
        </w:rPr>
      </w:pPr>
      <w:r w:rsidDel="00000000" w:rsidR="00000000" w:rsidRPr="00000000">
        <w:rPr>
          <w:rtl w:val="0"/>
        </w:rPr>
        <w:t xml:space="preserve">ML Workload-Aware Routing</w:t>
      </w:r>
    </w:p>
    <w:p w:rsidR="00000000" w:rsidDel="00000000" w:rsidP="00000000" w:rsidRDefault="00000000" w:rsidRPr="00000000" w14:paraId="0000002B">
      <w:pPr>
        <w:numPr>
          <w:ilvl w:val="0"/>
          <w:numId w:val="1"/>
        </w:numPr>
        <w:ind w:left="720" w:hanging="360"/>
        <w:jc w:val="both"/>
        <w:rPr>
          <w:u w:val="none"/>
        </w:rPr>
      </w:pPr>
      <w:r w:rsidDel="00000000" w:rsidR="00000000" w:rsidRPr="00000000">
        <w:rPr>
          <w:rtl w:val="0"/>
        </w:rPr>
        <w:t xml:space="preserve">ML + Node Health-Aware Routing</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b w:val="1"/>
          <w:bCs w:val="1"/>
          <w:sz w:val="28"/>
          <w:szCs w:val="28"/>
        </w:rPr>
      </w:pPr>
      <w:r w:rsidDel="00000000" w:rsidR="00000000" w:rsidRPr="00000000">
        <w:rPr>
          <w:b w:val="1"/>
          <w:bCs w:val="1"/>
          <w:sz w:val="28"/>
          <w:szCs w:val="28"/>
          <w:rtl w:val="0"/>
        </w:rPr>
        <w:t xml:space="preserve">Proposed Scenarios</w:t>
      </w:r>
    </w:p>
    <w:p w:rsidR="00000000" w:rsidDel="00000000" w:rsidP="00000000" w:rsidRDefault="00000000" w:rsidRPr="00000000" w14:paraId="0000002E">
      <w:pPr>
        <w:jc w:val="both"/>
        <w:rPr>
          <w:b w:val="1"/>
          <w:bCs w:val="1"/>
          <w:sz w:val="28"/>
          <w:szCs w:val="28"/>
        </w:rPr>
      </w:pPr>
      <w:r w:rsidDel="00000000" w:rsidR="00000000" w:rsidRPr="00000000">
        <w:rPr>
          <w:rtl w:val="0"/>
        </w:rPr>
      </w:r>
    </w:p>
    <w:p w:rsidR="00000000" w:rsidDel="00000000" w:rsidP="00000000" w:rsidRDefault="00000000" w:rsidRPr="00000000" w14:paraId="0000002F">
      <w:pPr>
        <w:numPr>
          <w:ilvl w:val="0"/>
          <w:numId w:val="4"/>
        </w:numPr>
        <w:ind w:left="720" w:hanging="360"/>
        <w:jc w:val="both"/>
        <w:rPr>
          <w:u w:val="none"/>
        </w:rPr>
      </w:pPr>
      <w:r w:rsidDel="00000000" w:rsidR="00000000" w:rsidRPr="00000000">
        <w:rPr>
          <w:rtl w:val="0"/>
        </w:rPr>
        <w:t xml:space="preserve">Normal traffic</w:t>
      </w:r>
    </w:p>
    <w:p w:rsidR="00000000" w:rsidDel="00000000" w:rsidP="00000000" w:rsidRDefault="00000000" w:rsidRPr="00000000" w14:paraId="00000030">
      <w:pPr>
        <w:numPr>
          <w:ilvl w:val="0"/>
          <w:numId w:val="4"/>
        </w:numPr>
        <w:ind w:left="720" w:hanging="360"/>
        <w:jc w:val="both"/>
        <w:rPr>
          <w:u w:val="none"/>
        </w:rPr>
      </w:pPr>
      <w:r w:rsidDel="00000000" w:rsidR="00000000" w:rsidRPr="00000000">
        <w:rPr>
          <w:rtl w:val="0"/>
        </w:rPr>
        <w:t xml:space="preserve">Festival traffic surge</w:t>
      </w:r>
    </w:p>
    <w:p w:rsidR="00000000" w:rsidDel="00000000" w:rsidP="00000000" w:rsidRDefault="00000000" w:rsidRPr="00000000" w14:paraId="00000031">
      <w:pPr>
        <w:numPr>
          <w:ilvl w:val="0"/>
          <w:numId w:val="4"/>
        </w:numPr>
        <w:ind w:left="720" w:hanging="360"/>
        <w:jc w:val="both"/>
        <w:rPr>
          <w:u w:val="none"/>
        </w:rPr>
      </w:pPr>
      <w:r w:rsidDel="00000000" w:rsidR="00000000" w:rsidRPr="00000000">
        <w:rPr>
          <w:rtl w:val="0"/>
        </w:rPr>
        <w:t xml:space="preserve">Heavy/Light class imbalance</w:t>
      </w:r>
    </w:p>
    <w:p w:rsidR="00000000" w:rsidDel="00000000" w:rsidP="00000000" w:rsidRDefault="00000000" w:rsidRPr="00000000" w14:paraId="00000032">
      <w:pPr>
        <w:numPr>
          <w:ilvl w:val="0"/>
          <w:numId w:val="4"/>
        </w:numPr>
        <w:ind w:left="720" w:hanging="360"/>
        <w:jc w:val="both"/>
        <w:rPr>
          <w:u w:val="none"/>
        </w:rPr>
      </w:pPr>
      <w:r w:rsidDel="00000000" w:rsidR="00000000" w:rsidRPr="00000000">
        <w:rPr>
          <w:rtl w:val="0"/>
        </w:rPr>
        <w:t xml:space="preserve">Node warning</w:t>
      </w:r>
    </w:p>
    <w:p w:rsidR="00000000" w:rsidDel="00000000" w:rsidP="00000000" w:rsidRDefault="00000000" w:rsidRPr="00000000" w14:paraId="00000033">
      <w:pPr>
        <w:numPr>
          <w:ilvl w:val="0"/>
          <w:numId w:val="4"/>
        </w:numPr>
        <w:ind w:left="720" w:hanging="360"/>
        <w:jc w:val="both"/>
        <w:rPr>
          <w:u w:val="none"/>
        </w:rPr>
      </w:pPr>
      <w:r w:rsidDel="00000000" w:rsidR="00000000" w:rsidRPr="00000000">
        <w:rPr>
          <w:rtl w:val="0"/>
        </w:rPr>
        <w:t xml:space="preserve">Node failure</w:t>
      </w:r>
    </w:p>
    <w:p w:rsidR="00000000" w:rsidDel="00000000" w:rsidP="00000000" w:rsidRDefault="00000000" w:rsidRPr="00000000" w14:paraId="00000034">
      <w:pPr>
        <w:numPr>
          <w:ilvl w:val="0"/>
          <w:numId w:val="4"/>
        </w:numPr>
        <w:ind w:left="720" w:hanging="360"/>
        <w:jc w:val="both"/>
        <w:rPr>
          <w:u w:val="none"/>
        </w:rPr>
      </w:pPr>
      <w:r w:rsidDel="00000000" w:rsidR="00000000" w:rsidRPr="00000000">
        <w:rPr>
          <w:rtl w:val="0"/>
        </w:rPr>
        <w:t xml:space="preserve">Concept drift</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b w:val="1"/>
          <w:bCs w:val="1"/>
          <w:sz w:val="28"/>
          <w:szCs w:val="28"/>
        </w:rPr>
      </w:pPr>
      <w:r w:rsidDel="00000000" w:rsidR="00000000" w:rsidRPr="00000000">
        <w:rPr>
          <w:b w:val="1"/>
          <w:bCs w:val="1"/>
          <w:sz w:val="28"/>
          <w:szCs w:val="28"/>
          <w:rtl w:val="0"/>
        </w:rPr>
        <w:t xml:space="preserve">Expected Contribution</w:t>
      </w:r>
    </w:p>
    <w:p w:rsidR="00000000" w:rsidDel="00000000" w:rsidP="00000000" w:rsidRDefault="00000000" w:rsidRPr="00000000" w14:paraId="00000037">
      <w:pPr>
        <w:jc w:val="both"/>
        <w:rPr>
          <w:b w:val="1"/>
          <w:bCs w:val="1"/>
          <w:sz w:val="28"/>
          <w:szCs w:val="28"/>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This research will provide:</w:t>
      </w:r>
    </w:p>
    <w:p w:rsidR="00000000" w:rsidDel="00000000" w:rsidP="00000000" w:rsidRDefault="00000000" w:rsidRPr="00000000" w14:paraId="00000039">
      <w:pPr>
        <w:numPr>
          <w:ilvl w:val="0"/>
          <w:numId w:val="3"/>
        </w:numPr>
        <w:ind w:left="720" w:hanging="360"/>
        <w:jc w:val="both"/>
        <w:rPr>
          <w:u w:val="none"/>
        </w:rPr>
      </w:pPr>
      <w:r w:rsidDel="00000000" w:rsidR="00000000" w:rsidRPr="00000000">
        <w:rPr>
          <w:rtl w:val="0"/>
        </w:rPr>
        <w:t xml:space="preserve">A comparative benchmark of machine learning models for transaction workload classification.</w:t>
      </w:r>
    </w:p>
    <w:p w:rsidR="00000000" w:rsidDel="00000000" w:rsidP="00000000" w:rsidRDefault="00000000" w:rsidRPr="00000000" w14:paraId="0000003A">
      <w:pPr>
        <w:numPr>
          <w:ilvl w:val="0"/>
          <w:numId w:val="3"/>
        </w:numPr>
        <w:ind w:left="720" w:hanging="360"/>
        <w:jc w:val="both"/>
        <w:rPr>
          <w:u w:val="none"/>
        </w:rPr>
      </w:pPr>
      <w:r w:rsidDel="00000000" w:rsidR="00000000" w:rsidRPr="00000000">
        <w:rPr>
          <w:rtl w:val="0"/>
        </w:rPr>
        <w:t xml:space="preserve">An evaluation of the operational impact of model selection on routing performance.</w:t>
      </w:r>
    </w:p>
    <w:p w:rsidR="00000000" w:rsidDel="00000000" w:rsidP="00000000" w:rsidRDefault="00000000" w:rsidRPr="00000000" w14:paraId="0000003B">
      <w:pPr>
        <w:numPr>
          <w:ilvl w:val="0"/>
          <w:numId w:val="3"/>
        </w:numPr>
        <w:ind w:left="720" w:hanging="360"/>
        <w:jc w:val="both"/>
        <w:rPr>
          <w:u w:val="none"/>
        </w:rPr>
      </w:pPr>
      <w:r w:rsidDel="00000000" w:rsidR="00000000" w:rsidRPr="00000000">
        <w:rPr>
          <w:rtl w:val="0"/>
        </w:rPr>
        <w:t xml:space="preserve">A study of intelligent routing under traffic surges and node failures.</w:t>
      </w:r>
    </w:p>
    <w:p w:rsidR="00000000" w:rsidDel="00000000" w:rsidP="00000000" w:rsidRDefault="00000000" w:rsidRPr="00000000" w14:paraId="0000003C">
      <w:pPr>
        <w:numPr>
          <w:ilvl w:val="0"/>
          <w:numId w:val="3"/>
        </w:numPr>
        <w:ind w:left="720" w:hanging="360"/>
        <w:jc w:val="both"/>
        <w:rPr>
          <w:u w:val="none"/>
        </w:rPr>
      </w:pPr>
      <w:r w:rsidDel="00000000" w:rsidR="00000000" w:rsidRPr="00000000">
        <w:rPr>
          <w:rtl w:val="0"/>
        </w:rPr>
        <w:t xml:space="preserve">A reproducible FinCluster simulation framework.</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b w:val="1"/>
          <w:bCs w:val="1"/>
          <w:sz w:val="28"/>
          <w:szCs w:val="28"/>
        </w:rPr>
      </w:pPr>
      <w:r w:rsidDel="00000000" w:rsidR="00000000" w:rsidRPr="00000000">
        <w:rPr>
          <w:b w:val="1"/>
          <w:bCs w:val="1"/>
          <w:sz w:val="28"/>
          <w:szCs w:val="28"/>
          <w:rtl w:val="0"/>
        </w:rPr>
        <w:t xml:space="preserve">Current Limitations</w:t>
      </w:r>
    </w:p>
    <w:p w:rsidR="00000000" w:rsidDel="00000000" w:rsidP="00000000" w:rsidRDefault="00000000" w:rsidRPr="00000000" w14:paraId="0000003F">
      <w:pPr>
        <w:jc w:val="both"/>
        <w:rPr>
          <w:b w:val="1"/>
          <w:bCs w:val="1"/>
          <w:sz w:val="28"/>
          <w:szCs w:val="28"/>
        </w:rPr>
      </w:pPr>
      <w:r w:rsidDel="00000000" w:rsidR="00000000" w:rsidRPr="00000000">
        <w:rPr>
          <w:rtl w:val="0"/>
        </w:rPr>
      </w:r>
    </w:p>
    <w:p w:rsidR="00000000" w:rsidDel="00000000" w:rsidP="00000000" w:rsidRDefault="00000000" w:rsidRPr="00000000" w14:paraId="00000040">
      <w:pPr>
        <w:numPr>
          <w:ilvl w:val="0"/>
          <w:numId w:val="2"/>
        </w:numPr>
        <w:ind w:left="720" w:hanging="360"/>
        <w:jc w:val="both"/>
        <w:rPr/>
      </w:pPr>
      <w:r w:rsidDel="00000000" w:rsidR="00000000" w:rsidRPr="00000000">
        <w:rPr>
          <w:rtl w:val="0"/>
        </w:rPr>
        <w:t xml:space="preserve">Synthetic or privacy-safe data</w:t>
      </w:r>
    </w:p>
    <w:p w:rsidR="00000000" w:rsidDel="00000000" w:rsidP="00000000" w:rsidRDefault="00000000" w:rsidRPr="00000000" w14:paraId="00000041">
      <w:pPr>
        <w:numPr>
          <w:ilvl w:val="0"/>
          <w:numId w:val="2"/>
        </w:numPr>
        <w:ind w:left="720" w:hanging="360"/>
        <w:jc w:val="both"/>
        <w:rPr/>
      </w:pPr>
      <w:r w:rsidDel="00000000" w:rsidR="00000000" w:rsidRPr="00000000">
        <w:rPr>
          <w:rtl w:val="0"/>
        </w:rPr>
        <w:t xml:space="preserve">Simulated infrastructure</w:t>
      </w:r>
    </w:p>
    <w:p w:rsidR="00000000" w:rsidDel="00000000" w:rsidP="00000000" w:rsidRDefault="00000000" w:rsidRPr="00000000" w14:paraId="00000042">
      <w:pPr>
        <w:numPr>
          <w:ilvl w:val="0"/>
          <w:numId w:val="2"/>
        </w:numPr>
        <w:ind w:left="720" w:hanging="360"/>
        <w:jc w:val="both"/>
        <w:rPr/>
      </w:pPr>
      <w:r w:rsidDel="00000000" w:rsidR="00000000" w:rsidRPr="00000000">
        <w:rPr>
          <w:rtl w:val="0"/>
        </w:rPr>
        <w:t xml:space="preserve">No real financial settlement</w:t>
      </w:r>
    </w:p>
    <w:p w:rsidR="00000000" w:rsidDel="00000000" w:rsidP="00000000" w:rsidRDefault="00000000" w:rsidRPr="00000000" w14:paraId="00000043">
      <w:pPr>
        <w:numPr>
          <w:ilvl w:val="0"/>
          <w:numId w:val="2"/>
        </w:numPr>
        <w:ind w:left="720" w:hanging="360"/>
        <w:jc w:val="both"/>
        <w:rPr/>
      </w:pPr>
      <w:r w:rsidDel="00000000" w:rsidR="00000000" w:rsidRPr="00000000">
        <w:rPr>
          <w:rtl w:val="0"/>
        </w:rPr>
        <w:t xml:space="preserve">No claim of production banking accuracy</w:t>
      </w:r>
    </w:p>
    <w:sectPr>
      <w:pgSz w:h="16838" w:w="11906" w:orient="portrait"/>
      <w:pgMar w:bottom="1440" w:top="1080" w:left="892.8" w:right="892.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