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0F4C81"/>
          <w:sz w:val="72"/>
          <w:szCs w:val="72"/>
        </w:rPr>
        <w:t xml:space="preserve">SMARTRO</w:t>
      </w:r>
    </w:p>
    <w:p>
      <w:pPr>
        <w:spacing w:after="120"/>
        <w:jc w:val="center"/>
      </w:pPr>
      <w:r>
        <w:rPr>
          <w:color w:val="1A8FE3"/>
          <w:sz w:val="32"/>
          <w:szCs w:val="32"/>
        </w:rPr>
        <w:t xml:space="preserve">Rental Water Purifier Platform</w:t>
      </w:r>
    </w:p>
    <w:p>
      <w:pPr>
        <w:spacing w:after="800"/>
        <w:jc w:val="center"/>
      </w:pPr>
      <w:r>
        <w:rPr>
          <w:i/>
          <w:iCs/>
          <w:color w:val="1F2937"/>
          <w:sz w:val="32"/>
          <w:szCs w:val="32"/>
        </w:rPr>
        <w:t xml:space="preserve">System &amp; Architecture Design</w:t>
      </w:r>
    </w:p>
    <w:p>
      <w:pPr>
        <w:spacing w:after="80"/>
        <w:jc w:val="center"/>
      </w:pPr>
      <w:r>
        <w:rPr>
          <w:color w:val="1F2937"/>
          <w:sz w:val="22"/>
          <w:szCs w:val="22"/>
        </w:rPr>
        <w:t xml:space="preserve">Logical View  •  Component View  •  Deployment View  •  Data Architecture</w:t>
      </w:r>
    </w:p>
    <w:p>
      <w:pPr>
        <w:spacing w:after="80"/>
        <w:jc w:val="center"/>
      </w:pPr>
      <w:r>
        <w:rPr>
          <w:color w:val="1F2937"/>
          <w:sz w:val="22"/>
          <w:szCs w:val="22"/>
        </w:rPr>
        <w:t xml:space="preserve">Integration  •  Security  •  API Design  •  Engines  •  Observability</w:t>
      </w:r>
    </w:p>
    <w:p>
      <w:pPr>
        <w:spacing w:after="80" w:before="1200"/>
        <w:jc w:val="center"/>
      </w:pPr>
      <w:r>
        <w:rPr>
          <w:color w:val="6B7280"/>
          <w:sz w:val="20"/>
          <w:szCs w:val="20"/>
        </w:rPr>
        <w:t xml:space="preserve">Version 1.0  •  Companion to Blueprint v1.0 + Planning &amp; Requirements v1.0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4C81"/>
          <w:sz w:val="36"/>
          <w:szCs w:val="36"/>
        </w:rPr>
        <w:t xml:space="preserve">Document Control</w:t>
      </w:r>
    </w:p>
    <w:p>
      <w:pPr>
        <w:pStyle w:val="Heading3"/>
        <w:spacing w:after="100" w:before="220"/>
      </w:pPr>
      <w:r>
        <w:rPr>
          <w:b/>
          <w:bCs/>
          <w:color w:val="1A8FE3"/>
          <w:sz w:val="24"/>
          <w:szCs w:val="24"/>
        </w:rPr>
        <w:t xml:space="preserve">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320"/>
        <w:gridCol w:w="2160"/>
        <w:gridCol w:w="2160"/>
        <w:gridCol w:w="2640"/>
      </w:tblGrid>
      <w:tr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Version</w:t>
            </w:r>
          </w:p>
        </w:tc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Date</w:t>
            </w:r>
          </w:p>
        </w:tc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Author</w:t>
            </w:r>
          </w:p>
        </w:tc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Reviewer</w:t>
            </w:r>
          </w:p>
        </w:tc>
        <w:tc>
          <w:tcPr>
            <w:tcW w:type="dxa" w:w="26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0.1</w:t>
            </w:r>
          </w:p>
        </w:tc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TBD</w:t>
            </w:r>
          </w:p>
        </w:tc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Tech Lead</w:t>
            </w:r>
          </w:p>
        </w:tc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PM + Backend Lead</w:t>
            </w:r>
          </w:p>
        </w:tc>
        <w:tc>
          <w:tcPr>
            <w:tcW w:type="dxa" w:w="26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Initial draft</w:t>
            </w:r>
          </w:p>
        </w:tc>
      </w:tr>
      <w:tr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0.5</w:t>
            </w:r>
          </w:p>
        </w:tc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TBD</w:t>
            </w:r>
          </w:p>
        </w:tc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Tech Lead</w:t>
            </w:r>
          </w:p>
        </w:tc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Client + Sec auditor</w:t>
            </w:r>
          </w:p>
        </w:tc>
        <w:tc>
          <w:tcPr>
            <w:tcW w:type="dxa" w:w="26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Post-review</w:t>
            </w:r>
          </w:p>
        </w:tc>
      </w:tr>
      <w:tr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1.0</w:t>
            </w:r>
          </w:p>
        </w:tc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TBD</w:t>
            </w:r>
          </w:p>
        </w:tc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Tech Lead</w:t>
            </w:r>
          </w:p>
        </w:tc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Steering Committee</w:t>
            </w:r>
          </w:p>
        </w:tc>
        <w:tc>
          <w:tcPr>
            <w:tcW w:type="dxa" w:w="26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Baselined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1A8FE3"/>
          <w:sz w:val="24"/>
          <w:szCs w:val="24"/>
        </w:rPr>
        <w:t xml:space="preserve">Document Purpose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This System &amp; Architecture Design defines how the SmartRO platform is technically constructed: the components, their boundaries, the protocols and data flows between them, the deployment topology, and the operational tooling. It is a working document for engineers, DevOps, and the security auditor.</w:t>
      </w:r>
    </w:p>
    <w:p>
      <w:pPr>
        <w:pStyle w:val="Heading3"/>
        <w:spacing w:after="100" w:before="220"/>
      </w:pPr>
      <w:r>
        <w:rPr>
          <w:b/>
          <w:bCs/>
          <w:color w:val="1A8FE3"/>
          <w:sz w:val="24"/>
          <w:szCs w:val="24"/>
        </w:rPr>
        <w:t xml:space="preserve">Companion Documents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SmartRO Solution Blueprint v1.0 — feature specifications, journeys, business model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SmartRO Planning &amp; Requirements Document v1.0 — requirements with IDs, project plan, governance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This document — technical architecture and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8FE3" w:sz="4"/>
              <w:left w:val="single" w:color="1A8FE3" w:sz="18"/>
              <w:bottom w:val="single" w:color="1A8FE3" w:sz="4"/>
              <w:right w:val="single" w:color="1A8FE3" w:sz="4"/>
            </w:tcBorders>
            <w:shd w:fill="FAFCFF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8FE3"/>
                <w:sz w:val="22"/>
                <w:szCs w:val="22"/>
              </w:rPr>
              <w:t xml:space="preserve">NOTE</w:t>
            </w:r>
          </w:p>
          <w:p>
            <w:r>
              <w:rPr>
                <w:color w:val="1F2937"/>
                <w:sz w:val="22"/>
                <w:szCs w:val="22"/>
              </w:rPr>
              <w:t xml:space="preserve">This document references requirement IDs from the Planning &amp; Requirements Document (NFR-XXX, FR-XXX-###, IR-###). When you see those, look them up there for context.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4C81"/>
          <w:sz w:val="36"/>
          <w:szCs w:val="36"/>
        </w:rPr>
        <w:t xml:space="preserve">Table of Contents</w:t>
      </w:r>
    </w:p>
    <w:p>
      <w:pPr>
        <w:spacing w:after="80"/>
      </w:pPr>
      <w:r>
        <w:rPr>
          <w:b/>
          <w:bCs/>
          <w:color w:val="0F4C81"/>
          <w:sz w:val="22"/>
          <w:szCs w:val="22"/>
        </w:rPr>
        <w:t xml:space="preserve">1.  </w:t>
      </w:r>
      <w:r>
        <w:rPr>
          <w:color w:val="1F2937"/>
          <w:sz w:val="22"/>
          <w:szCs w:val="22"/>
        </w:rPr>
        <w:t xml:space="preserve">Architecture Goals &amp; Drivers</w:t>
      </w:r>
    </w:p>
    <w:p>
      <w:pPr>
        <w:spacing w:after="80"/>
      </w:pPr>
      <w:r>
        <w:rPr>
          <w:b/>
          <w:bCs/>
          <w:color w:val="0F4C81"/>
          <w:sz w:val="22"/>
          <w:szCs w:val="22"/>
        </w:rPr>
        <w:t xml:space="preserve">2.  </w:t>
      </w:r>
      <w:r>
        <w:rPr>
          <w:color w:val="1F2937"/>
          <w:sz w:val="22"/>
          <w:szCs w:val="22"/>
        </w:rPr>
        <w:t xml:space="preserve">Architecture Principles</w:t>
      </w:r>
    </w:p>
    <w:p>
      <w:pPr>
        <w:spacing w:after="80"/>
      </w:pPr>
      <w:r>
        <w:rPr>
          <w:b/>
          <w:bCs/>
          <w:color w:val="0F4C81"/>
          <w:sz w:val="22"/>
          <w:szCs w:val="22"/>
        </w:rPr>
        <w:t xml:space="preserve">3.  </w:t>
      </w:r>
      <w:r>
        <w:rPr>
          <w:color w:val="1F2937"/>
          <w:sz w:val="22"/>
          <w:szCs w:val="22"/>
        </w:rPr>
        <w:t xml:space="preserve">Logical View — System Context</w:t>
      </w:r>
    </w:p>
    <w:p>
      <w:pPr>
        <w:spacing w:after="80"/>
      </w:pPr>
      <w:r>
        <w:rPr>
          <w:b/>
          <w:bCs/>
          <w:color w:val="0F4C81"/>
          <w:sz w:val="22"/>
          <w:szCs w:val="22"/>
        </w:rPr>
        <w:t xml:space="preserve">4.  </w:t>
      </w:r>
      <w:r>
        <w:rPr>
          <w:color w:val="1F2937"/>
          <w:sz w:val="22"/>
          <w:szCs w:val="22"/>
        </w:rPr>
        <w:t xml:space="preserve">Logical View — Container &amp; Component Decomposition</w:t>
      </w:r>
    </w:p>
    <w:p>
      <w:pPr>
        <w:spacing w:after="80"/>
      </w:pPr>
      <w:r>
        <w:rPr>
          <w:b/>
          <w:bCs/>
          <w:color w:val="0F4C81"/>
          <w:sz w:val="22"/>
          <w:szCs w:val="22"/>
        </w:rPr>
        <w:t xml:space="preserve">5.  </w:t>
      </w:r>
      <w:r>
        <w:rPr>
          <w:color w:val="1F2937"/>
          <w:sz w:val="22"/>
          <w:szCs w:val="22"/>
        </w:rPr>
        <w:t xml:space="preserve">Deployment View — Cloud Topology</w:t>
      </w:r>
    </w:p>
    <w:p>
      <w:pPr>
        <w:spacing w:after="80"/>
      </w:pPr>
      <w:r>
        <w:rPr>
          <w:b/>
          <w:bCs/>
          <w:color w:val="0F4C81"/>
          <w:sz w:val="22"/>
          <w:szCs w:val="22"/>
        </w:rPr>
        <w:t xml:space="preserve">6.  </w:t>
      </w:r>
      <w:r>
        <w:rPr>
          <w:color w:val="1F2937"/>
          <w:sz w:val="22"/>
          <w:szCs w:val="22"/>
        </w:rPr>
        <w:t xml:space="preserve">Data Architecture</w:t>
      </w:r>
    </w:p>
    <w:p>
      <w:pPr>
        <w:spacing w:after="80"/>
      </w:pPr>
      <w:r>
        <w:rPr>
          <w:b/>
          <w:bCs/>
          <w:color w:val="0F4C81"/>
          <w:sz w:val="22"/>
          <w:szCs w:val="22"/>
        </w:rPr>
        <w:t xml:space="preserve">7.  </w:t>
      </w:r>
      <w:r>
        <w:rPr>
          <w:color w:val="1F2937"/>
          <w:sz w:val="22"/>
          <w:szCs w:val="22"/>
        </w:rPr>
        <w:t xml:space="preserve">API Design Standards</w:t>
      </w:r>
    </w:p>
    <w:p>
      <w:pPr>
        <w:spacing w:after="80"/>
      </w:pPr>
      <w:r>
        <w:rPr>
          <w:b/>
          <w:bCs/>
          <w:color w:val="0F4C81"/>
          <w:sz w:val="22"/>
          <w:szCs w:val="22"/>
        </w:rPr>
        <w:t xml:space="preserve">8.  </w:t>
      </w:r>
      <w:r>
        <w:rPr>
          <w:color w:val="1F2937"/>
          <w:sz w:val="22"/>
          <w:szCs w:val="22"/>
        </w:rPr>
        <w:t xml:space="preserve">Integration Architecture</w:t>
      </w:r>
    </w:p>
    <w:p>
      <w:pPr>
        <w:spacing w:after="80"/>
      </w:pPr>
      <w:r>
        <w:rPr>
          <w:b/>
          <w:bCs/>
          <w:color w:val="0F4C81"/>
          <w:sz w:val="22"/>
          <w:szCs w:val="22"/>
        </w:rPr>
        <w:t xml:space="preserve">9.  </w:t>
      </w:r>
      <w:r>
        <w:rPr>
          <w:color w:val="1F2937"/>
          <w:sz w:val="22"/>
          <w:szCs w:val="22"/>
        </w:rPr>
        <w:t xml:space="preserve">Security Architecture</w:t>
      </w:r>
    </w:p>
    <w:p>
      <w:pPr>
        <w:spacing w:after="80"/>
      </w:pPr>
      <w:r>
        <w:rPr>
          <w:b/>
          <w:bCs/>
          <w:color w:val="0F4C81"/>
          <w:sz w:val="22"/>
          <w:szCs w:val="22"/>
        </w:rPr>
        <w:t xml:space="preserve">10.  </w:t>
      </w:r>
      <w:r>
        <w:rPr>
          <w:color w:val="1F2937"/>
          <w:sz w:val="22"/>
          <w:szCs w:val="22"/>
        </w:rPr>
        <w:t xml:space="preserve">Customer Mobile App Architecture</w:t>
      </w:r>
    </w:p>
    <w:p>
      <w:pPr>
        <w:spacing w:after="80"/>
      </w:pPr>
      <w:r>
        <w:rPr>
          <w:b/>
          <w:bCs/>
          <w:color w:val="0F4C81"/>
          <w:sz w:val="22"/>
          <w:szCs w:val="22"/>
        </w:rPr>
        <w:t xml:space="preserve">11.  </w:t>
      </w:r>
      <w:r>
        <w:rPr>
          <w:color w:val="1F2937"/>
          <w:sz w:val="22"/>
          <w:szCs w:val="22"/>
        </w:rPr>
        <w:t xml:space="preserve">Technician Mobile App Architecture</w:t>
      </w:r>
    </w:p>
    <w:p>
      <w:pPr>
        <w:spacing w:after="80"/>
      </w:pPr>
      <w:r>
        <w:rPr>
          <w:b/>
          <w:bCs/>
          <w:color w:val="0F4C81"/>
          <w:sz w:val="22"/>
          <w:szCs w:val="22"/>
        </w:rPr>
        <w:t xml:space="preserve">12.  </w:t>
      </w:r>
      <w:r>
        <w:rPr>
          <w:color w:val="1F2937"/>
          <w:sz w:val="22"/>
          <w:szCs w:val="22"/>
        </w:rPr>
        <w:t xml:space="preserve">Admin Web Architecture</w:t>
      </w:r>
    </w:p>
    <w:p>
      <w:pPr>
        <w:spacing w:after="80"/>
      </w:pPr>
      <w:r>
        <w:rPr>
          <w:b/>
          <w:bCs/>
          <w:color w:val="0F4C81"/>
          <w:sz w:val="22"/>
          <w:szCs w:val="22"/>
        </w:rPr>
        <w:t xml:space="preserve">13.  </w:t>
      </w:r>
      <w:r>
        <w:rPr>
          <w:color w:val="1F2937"/>
          <w:sz w:val="22"/>
          <w:szCs w:val="22"/>
        </w:rPr>
        <w:t xml:space="preserve">Subscription Lifecycle Engine</w:t>
      </w:r>
    </w:p>
    <w:p>
      <w:pPr>
        <w:spacing w:after="80"/>
      </w:pPr>
      <w:r>
        <w:rPr>
          <w:b/>
          <w:bCs/>
          <w:color w:val="0F4C81"/>
          <w:sz w:val="22"/>
          <w:szCs w:val="22"/>
        </w:rPr>
        <w:t xml:space="preserve">14.  </w:t>
      </w:r>
      <w:r>
        <w:rPr>
          <w:color w:val="1F2937"/>
          <w:sz w:val="22"/>
          <w:szCs w:val="22"/>
        </w:rPr>
        <w:t xml:space="preserve">Payment &amp; Billing Engine</w:t>
      </w:r>
    </w:p>
    <w:p>
      <w:pPr>
        <w:spacing w:after="80"/>
      </w:pPr>
      <w:r>
        <w:rPr>
          <w:b/>
          <w:bCs/>
          <w:color w:val="0F4C81"/>
          <w:sz w:val="22"/>
          <w:szCs w:val="22"/>
        </w:rPr>
        <w:t xml:space="preserve">15.  </w:t>
      </w:r>
      <w:r>
        <w:rPr>
          <w:color w:val="1F2937"/>
          <w:sz w:val="22"/>
          <w:szCs w:val="22"/>
        </w:rPr>
        <w:t xml:space="preserve">Inventory &amp; Asset Tracking</w:t>
      </w:r>
    </w:p>
    <w:p>
      <w:pPr>
        <w:spacing w:after="80"/>
      </w:pPr>
      <w:r>
        <w:rPr>
          <w:b/>
          <w:bCs/>
          <w:color w:val="0F4C81"/>
          <w:sz w:val="22"/>
          <w:szCs w:val="22"/>
        </w:rPr>
        <w:t xml:space="preserve">16.  </w:t>
      </w:r>
      <w:r>
        <w:rPr>
          <w:color w:val="1F2937"/>
          <w:sz w:val="22"/>
          <w:szCs w:val="22"/>
        </w:rPr>
        <w:t xml:space="preserve">Ticket &amp; Field Service Engine</w:t>
      </w:r>
    </w:p>
    <w:p>
      <w:pPr>
        <w:spacing w:after="80"/>
      </w:pPr>
      <w:r>
        <w:rPr>
          <w:b/>
          <w:bCs/>
          <w:color w:val="0F4C81"/>
          <w:sz w:val="22"/>
          <w:szCs w:val="22"/>
        </w:rPr>
        <w:t xml:space="preserve">17.  </w:t>
      </w:r>
      <w:r>
        <w:rPr>
          <w:color w:val="1F2937"/>
          <w:sz w:val="22"/>
          <w:szCs w:val="22"/>
        </w:rPr>
        <w:t xml:space="preserve">Notification Architecture</w:t>
      </w:r>
    </w:p>
    <w:p>
      <w:pPr>
        <w:spacing w:after="80"/>
      </w:pPr>
      <w:r>
        <w:rPr>
          <w:b/>
          <w:bCs/>
          <w:color w:val="0F4C81"/>
          <w:sz w:val="22"/>
          <w:szCs w:val="22"/>
        </w:rPr>
        <w:t xml:space="preserve">18.  </w:t>
      </w:r>
      <w:r>
        <w:rPr>
          <w:color w:val="1F2937"/>
          <w:sz w:val="22"/>
          <w:szCs w:val="22"/>
        </w:rPr>
        <w:t xml:space="preserve">IoT Architecture (Phase 3)</w:t>
      </w:r>
    </w:p>
    <w:p>
      <w:pPr>
        <w:spacing w:after="80"/>
      </w:pPr>
      <w:r>
        <w:rPr>
          <w:b/>
          <w:bCs/>
          <w:color w:val="0F4C81"/>
          <w:sz w:val="22"/>
          <w:szCs w:val="22"/>
        </w:rPr>
        <w:t xml:space="preserve">19.  </w:t>
      </w:r>
      <w:r>
        <w:rPr>
          <w:color w:val="1F2937"/>
          <w:sz w:val="22"/>
          <w:szCs w:val="22"/>
        </w:rPr>
        <w:t xml:space="preserve">Reporting &amp; Analytics Architecture</w:t>
      </w:r>
    </w:p>
    <w:p>
      <w:pPr>
        <w:spacing w:after="80"/>
      </w:pPr>
      <w:r>
        <w:rPr>
          <w:b/>
          <w:bCs/>
          <w:color w:val="0F4C81"/>
          <w:sz w:val="22"/>
          <w:szCs w:val="22"/>
        </w:rPr>
        <w:t xml:space="preserve">20.  </w:t>
      </w:r>
      <w:r>
        <w:rPr>
          <w:color w:val="1F2937"/>
          <w:sz w:val="22"/>
          <w:szCs w:val="22"/>
        </w:rPr>
        <w:t xml:space="preserve">Observability &amp; Monitoring</w:t>
      </w:r>
    </w:p>
    <w:p>
      <w:pPr>
        <w:spacing w:after="80"/>
      </w:pPr>
      <w:r>
        <w:rPr>
          <w:b/>
          <w:bCs/>
          <w:color w:val="0F4C81"/>
          <w:sz w:val="22"/>
          <w:szCs w:val="22"/>
        </w:rPr>
        <w:t xml:space="preserve">21.  </w:t>
      </w:r>
      <w:r>
        <w:rPr>
          <w:color w:val="1F2937"/>
          <w:sz w:val="22"/>
          <w:szCs w:val="22"/>
        </w:rPr>
        <w:t xml:space="preserve">DevOps &amp; CI/CD</w:t>
      </w:r>
    </w:p>
    <w:p>
      <w:pPr>
        <w:spacing w:after="80"/>
      </w:pPr>
      <w:r>
        <w:rPr>
          <w:b/>
          <w:bCs/>
          <w:color w:val="0F4C81"/>
          <w:sz w:val="22"/>
          <w:szCs w:val="22"/>
        </w:rPr>
        <w:t xml:space="preserve">22.  </w:t>
      </w:r>
      <w:r>
        <w:rPr>
          <w:color w:val="1F2937"/>
          <w:sz w:val="22"/>
          <w:szCs w:val="22"/>
        </w:rPr>
        <w:t xml:space="preserve">Disaster Recovery Architecture</w:t>
      </w:r>
    </w:p>
    <w:p>
      <w:pPr>
        <w:spacing w:after="80"/>
      </w:pPr>
      <w:r>
        <w:rPr>
          <w:b/>
          <w:bCs/>
          <w:color w:val="0F4C81"/>
          <w:sz w:val="22"/>
          <w:szCs w:val="22"/>
        </w:rPr>
        <w:t xml:space="preserve">23.  </w:t>
      </w:r>
      <w:r>
        <w:rPr>
          <w:color w:val="1F2937"/>
          <w:sz w:val="22"/>
          <w:szCs w:val="22"/>
        </w:rPr>
        <w:t xml:space="preserve">Multi-tenancy &amp; Multi-city Design</w:t>
      </w:r>
    </w:p>
    <w:p>
      <w:pPr>
        <w:spacing w:after="80"/>
      </w:pPr>
      <w:r>
        <w:rPr>
          <w:b/>
          <w:bCs/>
          <w:color w:val="0F4C81"/>
          <w:sz w:val="22"/>
          <w:szCs w:val="22"/>
        </w:rPr>
        <w:t xml:space="preserve">24.  </w:t>
      </w:r>
      <w:r>
        <w:rPr>
          <w:color w:val="1F2937"/>
          <w:sz w:val="22"/>
          <w:szCs w:val="22"/>
        </w:rPr>
        <w:t xml:space="preserve">Performance &amp; Scalability Strategy</w:t>
      </w:r>
    </w:p>
    <w:p>
      <w:pPr>
        <w:spacing w:after="80"/>
      </w:pPr>
      <w:r>
        <w:rPr>
          <w:b/>
          <w:bCs/>
          <w:color w:val="0F4C81"/>
          <w:sz w:val="22"/>
          <w:szCs w:val="22"/>
        </w:rPr>
        <w:t xml:space="preserve">25.  </w:t>
      </w:r>
      <w:r>
        <w:rPr>
          <w:color w:val="1F2937"/>
          <w:sz w:val="22"/>
          <w:szCs w:val="22"/>
        </w:rPr>
        <w:t xml:space="preserve">Architecture Decision Records</w:t>
      </w:r>
    </w:p>
    <w:p>
      <w:pPr>
        <w:spacing w:after="80"/>
      </w:pPr>
      <w:r>
        <w:rPr>
          <w:b/>
          <w:bCs/>
          <w:color w:val="0F4C81"/>
          <w:sz w:val="22"/>
          <w:szCs w:val="22"/>
        </w:rPr>
        <w:t xml:space="preserve">26.  </w:t>
      </w:r>
      <w:r>
        <w:rPr>
          <w:color w:val="1F2937"/>
          <w:sz w:val="22"/>
          <w:szCs w:val="22"/>
        </w:rPr>
        <w:t xml:space="preserve">Open Architectural Questions &amp; Gaps</w:t>
      </w:r>
    </w:p>
    <w:p>
      <w:pPr>
        <w:spacing w:after="80"/>
      </w:pPr>
      <w:r>
        <w:rPr>
          <w:b/>
          <w:bCs/>
          <w:color w:val="0F4C81"/>
          <w:sz w:val="22"/>
          <w:szCs w:val="22"/>
        </w:rPr>
        <w:t xml:space="preserve">27.  </w:t>
      </w:r>
      <w:r>
        <w:rPr>
          <w:color w:val="1F2937"/>
          <w:sz w:val="22"/>
          <w:szCs w:val="22"/>
        </w:rPr>
        <w:t xml:space="preserve">Acceptance &amp; Sign-off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4C81"/>
          <w:sz w:val="36"/>
          <w:szCs w:val="36"/>
        </w:rPr>
        <w:t xml:space="preserve">1. Architecture Goals &amp; Drivers</w:t>
      </w:r>
    </w:p>
    <w:p>
      <w:pPr>
        <w:pStyle w:val="Heading3"/>
        <w:spacing w:after="100" w:before="220"/>
      </w:pPr>
      <w:r>
        <w:rPr>
          <w:b/>
          <w:bCs/>
          <w:color w:val="1A8FE3"/>
          <w:sz w:val="24"/>
          <w:szCs w:val="24"/>
        </w:rPr>
        <w:t xml:space="preserve">1.1 Business Drivers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Launch in 16 weeks with MVP-quality customer app, admin panel, technician app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Operate up to 5,000 active subscriptions in Year 1 with no re-architecture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Scale to 100,000 subscriptions over 3 years with predictable additions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Operate in multiple Indian cities, each with its own pricing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Be compliant with DPDP Act, GST law, RBI recurring-payments framework, TRAI DLT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Differentiate on service SLA — architecture must support sub-day response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Position for IoT differentiation in Phase 3 without rewriting core</w:t>
      </w:r>
    </w:p>
    <w:p>
      <w:pPr>
        <w:pStyle w:val="Heading3"/>
        <w:spacing w:after="100" w:before="220"/>
      </w:pPr>
      <w:r>
        <w:rPr>
          <w:b/>
          <w:bCs/>
          <w:color w:val="1A8FE3"/>
          <w:sz w:val="24"/>
          <w:szCs w:val="24"/>
        </w:rPr>
        <w:t xml:space="preserve">1.2 Quality Attributes — Priority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3000"/>
        <w:gridCol w:w="5520"/>
      </w:tblGrid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Rank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Quality Attribute</w:t>
            </w:r>
          </w:p>
        </w:tc>
        <w:tc>
          <w:tcPr>
            <w:tcW w:type="dxa" w:w="55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Reliability + Data Integrity</w:t>
            </w:r>
          </w:p>
        </w:tc>
        <w:tc>
          <w:tcPr>
            <w:tcW w:type="dxa" w:w="55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Money, identity, contracts at stake</w:t>
            </w:r>
          </w:p>
        </w:tc>
      </w:tr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Security</w:t>
            </w:r>
          </w:p>
        </w:tc>
        <w:tc>
          <w:tcPr>
            <w:tcW w:type="dxa" w:w="55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KYC + financial data + DPDP non-negotiable</w:t>
            </w:r>
          </w:p>
        </w:tc>
      </w:tr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55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Small team must move fast for 12+ months</w:t>
            </w:r>
          </w:p>
        </w:tc>
      </w:tr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55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Indian network conditions; mobile-first audience</w:t>
            </w:r>
          </w:p>
        </w:tc>
      </w:tr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55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10× growth expected; must scale predictably</w:t>
            </w:r>
          </w:p>
        </w:tc>
      </w:tr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Cost-efficiency</w:t>
            </w:r>
          </w:p>
        </w:tc>
        <w:tc>
          <w:tcPr>
            <w:tcW w:type="dxa" w:w="55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Bootstrapped operation; cloud bill matters</w:t>
            </w:r>
          </w:p>
        </w:tc>
      </w:tr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Operability</w:t>
            </w:r>
          </w:p>
        </w:tc>
        <w:tc>
          <w:tcPr>
            <w:tcW w:type="dxa" w:w="55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Small ops team; needs strong tooling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1A8FE3"/>
          <w:sz w:val="24"/>
          <w:szCs w:val="24"/>
        </w:rPr>
        <w:t xml:space="preserve">1.3 Constraints (recap)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Data must reside in India — AWS Mumbai (ap-south-1) is the chosen region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MVP must support Android 8+; technician app on Android 9+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Customer app size budget: under 50 MB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App must function on 2G in degraded mode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Engineering team capped at ~10 FTE — architecture must not exceed cognitive budget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4C81"/>
          <w:sz w:val="36"/>
          <w:szCs w:val="36"/>
        </w:rPr>
        <w:t xml:space="preserve">2. Architecture Principles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Principles are the standing decisions that guide all subsequent design choices. When a design choice is unclear, fall back to these.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3000"/>
        <w:gridCol w:w="5520"/>
      </w:tblGrid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Principle</w:t>
            </w:r>
          </w:p>
        </w:tc>
        <w:tc>
          <w:tcPr>
            <w:tcW w:type="dxa" w:w="55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Implication</w:t>
            </w:r>
          </w:p>
        </w:tc>
      </w:tr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AP-01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Modular monolith first, microservices later</w:t>
            </w:r>
          </w:p>
        </w:tc>
        <w:tc>
          <w:tcPr>
            <w:tcW w:type="dxa" w:w="55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 single deployable backend with clear internal module boundaries. Defer the operational cost of microservices until scale or team size demands them.</w:t>
            </w:r>
          </w:p>
        </w:tc>
      </w:tr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AP-02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Boring, proven technology</w:t>
            </w:r>
          </w:p>
        </w:tc>
        <w:tc>
          <w:tcPr>
            <w:tcW w:type="dxa" w:w="55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Pick technologies the team can hire for and that have at least 5 years of production track record.</w:t>
            </w:r>
          </w:p>
        </w:tc>
      </w:tr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AP-03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Mobile-first, network-resilient</w:t>
            </w:r>
          </w:p>
        </w:tc>
        <w:tc>
          <w:tcPr>
            <w:tcW w:type="dxa" w:w="55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Treat the mobile app as the primary surface. Plan for poor networks: optimistic UI, retries, offline where it matters.</w:t>
            </w:r>
          </w:p>
        </w:tc>
      </w:tr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AP-04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Build to read more than write</w:t>
            </w:r>
          </w:p>
        </w:tc>
        <w:tc>
          <w:tcPr>
            <w:tcW w:type="dxa" w:w="55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Read paths are 10–100× more frequent than write paths. Cache aggressively on read; keep writes simple and traceable.</w:t>
            </w:r>
          </w:p>
        </w:tc>
      </w:tr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AP-05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Money is sacred</w:t>
            </w:r>
          </w:p>
        </w:tc>
        <w:tc>
          <w:tcPr>
            <w:tcW w:type="dxa" w:w="55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Money-movement events go through a single ledger module. Append-only. Two-eyes approval over a threshold. Reconciled daily.</w:t>
            </w:r>
          </w:p>
        </w:tc>
      </w:tr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AP-06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PII is encrypted, masked, and logged on access</w:t>
            </w:r>
          </w:p>
        </w:tc>
        <w:tc>
          <w:tcPr>
            <w:tcW w:type="dxa" w:w="55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Every read of KYC documents creates an audit row. Aadhaar masked to last 4 digits in lists.</w:t>
            </w:r>
          </w:p>
        </w:tc>
      </w:tr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AP-07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All async via outbox + queue</w:t>
            </w:r>
          </w:p>
        </w:tc>
        <w:tc>
          <w:tcPr>
            <w:tcW w:type="dxa" w:w="55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When an action triggers a side-effect (notification, webhook, IoT command), it is written to an outbox table inside the same DB transaction and dispatched by a worker.</w:t>
            </w:r>
          </w:p>
        </w:tc>
      </w:tr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AP-08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Every write has an audit row</w:t>
            </w:r>
          </w:p>
        </w:tc>
        <w:tc>
          <w:tcPr>
            <w:tcW w:type="dxa" w:w="55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Backend writes to entities also append to an audit log capturing actor, before, after, IP, timestamp.</w:t>
            </w:r>
          </w:p>
        </w:tc>
      </w:tr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AP-09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Fail loudly in dev, gracefully in prod</w:t>
            </w:r>
          </w:p>
        </w:tc>
        <w:tc>
          <w:tcPr>
            <w:tcW w:type="dxa" w:w="55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Errors must be observable to the team but never expose internals to end users.</w:t>
            </w:r>
          </w:p>
        </w:tc>
      </w:tr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AP-10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Idempotent endpoints</w:t>
            </w:r>
          </w:p>
        </w:tc>
        <w:tc>
          <w:tcPr>
            <w:tcW w:type="dxa" w:w="55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All write endpoints accept idempotency keys. Network retries cannot duplicate effects.</w:t>
            </w:r>
          </w:p>
        </w:tc>
      </w:tr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AP-11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Time is UTC in storage; IST in display</w:t>
            </w:r>
          </w:p>
        </w:tc>
        <w:tc>
          <w:tcPr>
            <w:tcW w:type="dxa" w:w="55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All timestamps stored as UTC. Localised at the rendering edge.</w:t>
            </w:r>
          </w:p>
        </w:tc>
      </w:tr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AP-12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Money is integers</w:t>
            </w:r>
          </w:p>
        </w:tc>
        <w:tc>
          <w:tcPr>
            <w:tcW w:type="dxa" w:w="55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Stored as paise (integer) — never floats.</w:t>
            </w:r>
          </w:p>
        </w:tc>
      </w:tr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AP-13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Vendors are abstracted</w:t>
            </w:r>
          </w:p>
        </w:tc>
        <w:tc>
          <w:tcPr>
            <w:tcW w:type="dxa" w:w="55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SMS, KYC, Maps, Storage are behind small adapters so vendors are replaceable.</w:t>
            </w:r>
          </w:p>
        </w:tc>
      </w:tr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AP-14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Feature flags before features</w:t>
            </w:r>
          </w:p>
        </w:tc>
        <w:tc>
          <w:tcPr>
            <w:tcW w:type="dxa" w:w="55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Risky changes ship behind a flag. Default off in prod until verified.</w:t>
            </w:r>
          </w:p>
        </w:tc>
      </w:tr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AP-15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Observability is a first-class feature, not an afterthought</w:t>
            </w:r>
          </w:p>
        </w:tc>
        <w:tc>
          <w:tcPr>
            <w:tcW w:type="dxa" w:w="55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Logs, metrics, traces from day one. Alerts before bugs.</w:t>
            </w:r>
          </w:p>
        </w:tc>
      </w:tr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AP-16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Document the why, not the what</w:t>
            </w:r>
          </w:p>
        </w:tc>
        <w:tc>
          <w:tcPr>
            <w:tcW w:type="dxa" w:w="55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Code shows what. Architecture Decision Records (ADRs) capture why.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4C81"/>
          <w:sz w:val="36"/>
          <w:szCs w:val="36"/>
        </w:rPr>
        <w:t xml:space="preserve">3. Logical View — System Context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The System Context shows SmartRO at the centre, surrounded by every external actor and external system it interacts with. It is the highest-level view of the architecture.</w:t>
      </w:r>
    </w:p>
    <w:p>
      <w:pPr>
        <w:pStyle w:val="Heading3"/>
        <w:spacing w:after="100" w:before="220"/>
      </w:pPr>
      <w:r>
        <w:rPr>
          <w:b/>
          <w:bCs/>
          <w:color w:val="1A8FE3"/>
          <w:sz w:val="24"/>
          <w:szCs w:val="24"/>
        </w:rPr>
        <w:t xml:space="preserve">3.1 External Actors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Home Customer (Android app user)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Commercial Customer / Office Admin (Android app user)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Operations Admin / Sales / Finance / Field Manager (admin web user)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Service Technician (Android app user)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Owner / Super Admin (admin web user, read-heavy)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Auditor (read-only admin web user)</w:t>
      </w:r>
    </w:p>
    <w:p>
      <w:pPr>
        <w:pStyle w:val="Heading3"/>
        <w:spacing w:after="100" w:before="220"/>
      </w:pPr>
      <w:r>
        <w:rPr>
          <w:b/>
          <w:bCs/>
          <w:color w:val="1A8FE3"/>
          <w:sz w:val="24"/>
          <w:szCs w:val="24"/>
        </w:rPr>
        <w:t xml:space="preserve">3.2 External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External System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Used For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Direction</w:t>
            </w:r>
          </w:p>
        </w:tc>
      </w:tr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Razorpay (primary) / Cashfree (fallback)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Payments, mandates, refunds, payment links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Bidirectional</w:t>
            </w:r>
          </w:p>
        </w:tc>
      </w:tr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MSG91 / Gupshup (SMS)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OTP, transactional SMS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Outbound REST</w:t>
            </w:r>
          </w:p>
        </w:tc>
      </w:tr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WhatsApp BSP — Gupshup / WATI (Phase 2)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Transactional + support messaging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Bidirectional</w:t>
            </w:r>
          </w:p>
        </w:tc>
      </w:tr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AWS SES / SendGrid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Transactional email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Outbound</w:t>
            </w:r>
          </w:p>
        </w:tc>
      </w:tr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Firebase Cloud Messaging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Outbound</w:t>
            </w:r>
          </w:p>
        </w:tc>
      </w:tr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DigiLocker (UIDAI)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Aadhaar verification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OAuth + API</w:t>
            </w:r>
          </w:p>
        </w:tc>
      </w:tr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NSDL / Income Tax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PAN verification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Outbound REST</w:t>
            </w:r>
          </w:p>
        </w:tc>
      </w:tr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IDfy / Hyperverge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Selfie liveness, KYC orchestration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Outbound REST</w:t>
            </w:r>
          </w:p>
        </w:tc>
      </w:tr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Google Maps / Mappls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Geocoding, navigation, ETA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Outbound REST</w:t>
            </w:r>
          </w:p>
        </w:tc>
      </w:tr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AWS S3 (Mumbai)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KYC docs, photos, invoices, signed agreements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Outbound</w:t>
            </w:r>
          </w:p>
        </w:tc>
      </w:tr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AWS RDS PostgreSQL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Primary data store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Internal</w:t>
            </w:r>
          </w:p>
        </w:tc>
      </w:tr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AWS ElastiCache Redis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Cache, session, rate-limit, queue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Internal</w:t>
            </w:r>
          </w:p>
        </w:tc>
      </w:tr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Exotel / Knowlarity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Phone-call masking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Bidirectional</w:t>
            </w:r>
          </w:p>
        </w:tc>
      </w:tr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AWS IoT Core (Phase 3)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Device telemetry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MQTT inbound</w:t>
            </w:r>
          </w:p>
        </w:tc>
      </w:tr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Tally / Zoho Books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Accounting export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Outbound CSV/API</w:t>
            </w:r>
          </w:p>
        </w:tc>
      </w:tr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Mixpanel / PostHog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Product analytics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Outbound</w:t>
            </w:r>
          </w:p>
        </w:tc>
      </w:tr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Sentry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Error tracking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Outbound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1A8FE3"/>
          <w:sz w:val="24"/>
          <w:szCs w:val="24"/>
        </w:rPr>
        <w:t xml:space="preserve">3.3 Context Diagram (Textual)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5D5D0" w:sz="4"/>
              <w:left w:val="single" w:color="D5D5D0" w:sz="4"/>
              <w:bottom w:val="single" w:color="D5D5D0" w:sz="4"/>
              <w:right w:val="single" w:color="D5D5D0" w:sz="4"/>
            </w:tcBorders>
            <w:shd w:fill="F5F5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+---------------------+      +---------------------+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|  Customer Android   |      |  Technician Android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+----------+----------+      +----------+----------+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    |                           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    |  HTTPS/REST                |  HTTPS/REST + offline-sync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    |                           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+-----v----------------------------v-----+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|                                       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+----------+    |        SmartRO Backend Platform        |   +------------------+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 Admin   |---&gt;|  (modular monolith on AWS Mumbai)      |&lt;--|  Webhooks (in)  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 Web     |    |                                        |   |  Razorpay,      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+----------+    |                                        |   |  KYC vendors    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+-+--------+--------+--------+--------+--+   +------------------+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|        |        |        |       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+-----v---+ +--v----+ +-v-----+ +v-----+ +v-------+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| Postgres| | Redis | |  S3   | | Queue| | Outbox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+---------+ +-------+ +-------+ +------+ +--------+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(read replica for analytics)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External services (REST out): Razorpay, MSG91, FCM, SES,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DigiLocker, NSDL, IDfy, Google Maps, Exotel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IoT (Phase 3): AWS IoT Core &lt;-- MQTT -- Devices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8FE3" w:sz="4"/>
              <w:left w:val="single" w:color="1A8FE3" w:sz="18"/>
              <w:bottom w:val="single" w:color="1A8FE3" w:sz="4"/>
              <w:right w:val="single" w:color="1A8FE3" w:sz="4"/>
            </w:tcBorders>
            <w:shd w:fill="FAFCFF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8FE3"/>
                <w:sz w:val="22"/>
                <w:szCs w:val="22"/>
              </w:rPr>
              <w:t xml:space="preserve">NOTE</w:t>
            </w:r>
          </w:p>
          <w:p>
            <w:r>
              <w:rPr>
                <w:color w:val="1F2937"/>
                <w:sz w:val="22"/>
                <w:szCs w:val="22"/>
              </w:rPr>
              <w:t xml:space="preserve">This is intentionally textual. Mermaid + draw.io diagrams will be authored in the project repo (docs/architecture/) and exported as PNGs to keep this design doc up to date.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4C81"/>
          <w:sz w:val="36"/>
          <w:szCs w:val="36"/>
        </w:rPr>
        <w:t xml:space="preserve">4. Logical View — Container &amp; Component Decomposition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The platform is decomposed into Containers (independent runtimes) and inside each container, a set of Modules (cohesive code packages with clear boundaries).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4.1 Containers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000"/>
        <w:gridCol w:w="4200"/>
      </w:tblGrid>
      <w:tr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Container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Runtime</w:t>
            </w:r>
          </w:p>
        </w:tc>
        <w:tc>
          <w:tcPr>
            <w:tcW w:type="dxa" w:w="42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customer-app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Android (Flutter)</w:t>
            </w:r>
          </w:p>
        </w:tc>
        <w:tc>
          <w:tcPr>
            <w:tcW w:type="dxa" w:w="42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Customer-facing mobile app</w:t>
            </w:r>
          </w:p>
        </w:tc>
      </w:tr>
      <w:tr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technician-app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Android (Flutter, same codebase)</w:t>
            </w:r>
          </w:p>
        </w:tc>
        <w:tc>
          <w:tcPr>
            <w:tcW w:type="dxa" w:w="42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Field service mobile app</w:t>
            </w:r>
          </w:p>
        </w:tc>
      </w:tr>
      <w:tr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admin-web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Browser (React + Next.js)</w:t>
            </w:r>
          </w:p>
        </w:tc>
        <w:tc>
          <w:tcPr>
            <w:tcW w:type="dxa" w:w="42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Operator console</w:t>
            </w:r>
          </w:p>
        </w:tc>
      </w:tr>
      <w:tr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api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Node.js / TypeScript service (NestJS or Fastify)</w:t>
            </w:r>
          </w:p>
        </w:tc>
        <w:tc>
          <w:tcPr>
            <w:tcW w:type="dxa" w:w="42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Synchronous REST API serving all clients</w:t>
            </w:r>
          </w:p>
        </w:tc>
      </w:tr>
      <w:tr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worker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Same codebase as api, different entry-point</w:t>
            </w:r>
          </w:p>
        </w:tc>
        <w:tc>
          <w:tcPr>
            <w:tcW w:type="dxa" w:w="42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Outbox dispatcher, scheduled jobs, async tasks</w:t>
            </w:r>
          </w:p>
        </w:tc>
      </w:tr>
      <w:tr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scheduler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Cron container</w:t>
            </w:r>
          </w:p>
        </w:tc>
        <w:tc>
          <w:tcPr>
            <w:tcW w:type="dxa" w:w="42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Triggers daily lifecycle scans, reports, reconciliation</w:t>
            </w:r>
          </w:p>
        </w:tc>
      </w:tr>
      <w:tr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webhook-receiver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Same code as api, separate route</w:t>
            </w:r>
          </w:p>
        </w:tc>
        <w:tc>
          <w:tcPr>
            <w:tcW w:type="dxa" w:w="42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Inbound webhooks from Razorpay, KYC vendors</w:t>
            </w:r>
          </w:p>
        </w:tc>
      </w:tr>
      <w:tr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postgres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AWS RDS PostgreSQL 15</w:t>
            </w:r>
          </w:p>
        </w:tc>
        <w:tc>
          <w:tcPr>
            <w:tcW w:type="dxa" w:w="42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Primary OLTP store</w:t>
            </w:r>
          </w:p>
        </w:tc>
      </w:tr>
      <w:tr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redis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AWS ElastiCache Redis</w:t>
            </w:r>
          </w:p>
        </w:tc>
        <w:tc>
          <w:tcPr>
            <w:tcW w:type="dxa" w:w="42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Cache, distributed lock, rate limit, lightweight queue</w:t>
            </w:r>
          </w:p>
        </w:tc>
      </w:tr>
      <w:tr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s3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AWS S3</w:t>
            </w:r>
          </w:p>
        </w:tc>
        <w:tc>
          <w:tcPr>
            <w:tcW w:type="dxa" w:w="42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Object storage — KYC, photos, invoices</w:t>
            </w:r>
          </w:p>
        </w:tc>
      </w:tr>
      <w:tr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queue (Phase 2)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AWS SQS or RabbitMQ</w:t>
            </w:r>
          </w:p>
        </w:tc>
        <w:tc>
          <w:tcPr>
            <w:tcW w:type="dxa" w:w="42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Higher-volume async if Redis Streams insufficient</w:t>
            </w:r>
          </w:p>
        </w:tc>
      </w:tr>
      <w:tr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read-replica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Postgres replica</w:t>
            </w:r>
          </w:p>
        </w:tc>
        <w:tc>
          <w:tcPr>
            <w:tcW w:type="dxa" w:w="42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Reporting + analytics queries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4.2 Backend Modules (inside the api container)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These map 1-to-1 with the Functional Requirement modules in the Planning &amp; Requirements Document. Each module owns its data tables and exposes services to other modules through well-defined interfaces.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2400"/>
        <w:gridCol w:w="5640"/>
      </w:tblGrid>
      <w:tr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Module Code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Module Name</w:t>
            </w:r>
          </w:p>
        </w:tc>
        <w:tc>
          <w:tcPr>
            <w:tcW w:type="dxa" w:w="56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Owns Tables (illustrative)</w:t>
            </w:r>
          </w:p>
        </w:tc>
      </w:tr>
      <w:tr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Authentication &amp; Identity</w:t>
            </w:r>
          </w:p>
        </w:tc>
        <w:tc>
          <w:tcPr>
            <w:tcW w:type="dxa" w:w="56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users, sessions, refresh_tokens, otp_attempts</w:t>
            </w:r>
          </w:p>
        </w:tc>
      </w:tr>
      <w:tr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RBAC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Roles &amp; Permissions</w:t>
            </w:r>
          </w:p>
        </w:tc>
        <w:tc>
          <w:tcPr>
            <w:tcW w:type="dxa" w:w="56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roles, permissions, role_permissions, user_roles</w:t>
            </w:r>
          </w:p>
        </w:tc>
      </w:tr>
      <w:tr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CAT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Catalog</w:t>
            </w:r>
          </w:p>
        </w:tc>
        <w:tc>
          <w:tcPr>
            <w:tcW w:type="dxa" w:w="56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cities, products, plans, plan_city_pricing, filter_types, filter_options, product_filter_values, coupons</w:t>
            </w:r>
          </w:p>
        </w:tc>
      </w:tr>
      <w:tr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INQ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Inquiries</w:t>
            </w:r>
          </w:p>
        </w:tc>
        <w:tc>
          <w:tcPr>
            <w:tcW w:type="dxa" w:w="56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inquiries, inquiry_events</w:t>
            </w:r>
          </w:p>
        </w:tc>
      </w:tr>
      <w:tr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BKG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Bookings</w:t>
            </w:r>
          </w:p>
        </w:tc>
        <w:tc>
          <w:tcPr>
            <w:tcW w:type="dxa" w:w="56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bookings, booking_events</w:t>
            </w:r>
          </w:p>
        </w:tc>
      </w:tr>
      <w:tr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KYC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Identity Verification</w:t>
            </w:r>
          </w:p>
        </w:tc>
        <w:tc>
          <w:tcPr>
            <w:tcW w:type="dxa" w:w="56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kyc_records, kyc_documents, kyc_audit</w:t>
            </w:r>
          </w:p>
        </w:tc>
      </w:tr>
      <w:tr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AGR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Agreements</w:t>
            </w:r>
          </w:p>
        </w:tc>
        <w:tc>
          <w:tcPr>
            <w:tcW w:type="dxa" w:w="56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agreements, agreement_signatures</w:t>
            </w:r>
          </w:p>
        </w:tc>
      </w:tr>
      <w:tr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SUB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Subscriptions</w:t>
            </w:r>
          </w:p>
        </w:tc>
        <w:tc>
          <w:tcPr>
            <w:tcW w:type="dxa" w:w="56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subscriptions, subscription_events, plan_changes</w:t>
            </w:r>
          </w:p>
        </w:tc>
      </w:tr>
      <w:tr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PAY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Payments &amp; Billing</w:t>
            </w:r>
          </w:p>
        </w:tc>
        <w:tc>
          <w:tcPr>
            <w:tcW w:type="dxa" w:w="56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payments, refunds, invoices, mandates, ledger_entries</w:t>
            </w:r>
          </w:p>
        </w:tc>
      </w:tr>
      <w:tr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DEV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Devices &amp; Assets</w:t>
            </w:r>
          </w:p>
        </w:tc>
        <w:tc>
          <w:tcPr>
            <w:tcW w:type="dxa" w:w="56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devices, device_events, allocations, filters, filter_stock</w:t>
            </w:r>
          </w:p>
        </w:tc>
      </w:tr>
      <w:tr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TKT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Tickets &amp; Service</w:t>
            </w:r>
          </w:p>
        </w:tc>
        <w:tc>
          <w:tcPr>
            <w:tcW w:type="dxa" w:w="56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tickets, ticket_events, ticket_assignments</w:t>
            </w:r>
          </w:p>
        </w:tc>
      </w:tr>
      <w:tr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TEC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Technician Operations</w:t>
            </w:r>
          </w:p>
        </w:tc>
        <w:tc>
          <w:tcPr>
            <w:tcW w:type="dxa" w:w="56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technicians, jobs, job_checkpoints, photos, signatures</w:t>
            </w:r>
          </w:p>
        </w:tc>
      </w:tr>
      <w:tr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NOT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56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notification_templates, notifications, dlt_templates</w:t>
            </w:r>
          </w:p>
        </w:tc>
      </w:tr>
      <w:tr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RPT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Reporting</w:t>
            </w:r>
          </w:p>
        </w:tc>
        <w:tc>
          <w:tcPr>
            <w:tcW w:type="dxa" w:w="56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report_definitions, report_runs (analytics on read-replica)</w:t>
            </w:r>
          </w:p>
        </w:tc>
      </w:tr>
      <w:tr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AUD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Audit</w:t>
            </w:r>
          </w:p>
        </w:tc>
        <w:tc>
          <w:tcPr>
            <w:tcW w:type="dxa" w:w="56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audit_log, money_audit_log, kyc_access_log</w:t>
            </w:r>
          </w:p>
        </w:tc>
      </w:tr>
      <w:tr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OUTBX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Outbox / Eventing</w:t>
            </w:r>
          </w:p>
        </w:tc>
        <w:tc>
          <w:tcPr>
            <w:tcW w:type="dxa" w:w="56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outbox_events, outbox_dispatch_log</w:t>
            </w:r>
          </w:p>
        </w:tc>
      </w:tr>
      <w:tr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FLG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Feature Flags</w:t>
            </w:r>
          </w:p>
        </w:tc>
        <w:tc>
          <w:tcPr>
            <w:tcW w:type="dxa" w:w="56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feature_flags, flag_overrides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4.3 Module Interaction Rules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A module's tables are accessed only by its own services — never by SQL from another module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Cross-module communication is via in-process service interfaces (typed methods)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Cross-module side-effects go via OUTBX (write event row, worker picks it up)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AUD and OUTBX are infrastructure modules — every other module writes to them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RBAC checks happen at API gateway layer, before reaching module logic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4.4 Layered Architecture (within a module)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5D5D0" w:sz="4"/>
              <w:left w:val="single" w:color="D5D5D0" w:sz="4"/>
              <w:bottom w:val="single" w:color="D5D5D0" w:sz="4"/>
              <w:right w:val="single" w:color="D5D5D0" w:sz="4"/>
            </w:tcBorders>
            <w:shd w:fill="F5F5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+--------------------------+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  Controller / Route     |   &lt;- HTTP transport, validation, RBAC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+-----------+--------------+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+-----------v--------------+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  Service (use-cases)    |   &lt;- Business logic, orchestrates repos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+-----------+--------------+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+-----------v--------------+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  Repository             |   &lt;- DB access (Prisma / TypeORM)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+-----------+--------------+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+-----------v--------------+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  Domain Models / Types  |   &lt;- Pure entities, no I/O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+--------------------------+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Cross-cutting (used by all): Logger, Tracer, Audit Writer, Outbox Writer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4.5 Why Modular Monolith Over Microservices (now)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At the projected scale and team size for the first 12–18 months, a microservices architecture would add far more operational cost than developer benefit.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Concern</w:t>
            </w:r>
          </w:p>
        </w:tc>
        <w:tc>
          <w:tcPr>
            <w:tcW w:type="dxa" w:w="34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Modular Monolith</w:t>
            </w:r>
          </w:p>
        </w:tc>
        <w:tc>
          <w:tcPr>
            <w:tcW w:type="dxa" w:w="34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Microservices</w:t>
            </w:r>
          </w:p>
        </w:tc>
      </w:tr>
      <w:tr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Deploy</w:t>
            </w:r>
          </w:p>
        </w:tc>
        <w:tc>
          <w:tcPr>
            <w:tcW w:type="dxa" w:w="34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 service to deploy</w:t>
            </w:r>
          </w:p>
        </w:tc>
        <w:tc>
          <w:tcPr>
            <w:tcW w:type="dxa" w:w="34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10+ services to coordinate</w:t>
            </w:r>
          </w:p>
        </w:tc>
      </w:tr>
      <w:tr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Debug a bug</w:t>
            </w:r>
          </w:p>
        </w:tc>
        <w:tc>
          <w:tcPr>
            <w:tcW w:type="dxa" w:w="34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 process to attach</w:t>
            </w:r>
          </w:p>
        </w:tc>
        <w:tc>
          <w:tcPr>
            <w:tcW w:type="dxa" w:w="34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Distributed trace required</w:t>
            </w:r>
          </w:p>
        </w:tc>
      </w:tr>
      <w:tr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Local dev</w:t>
            </w:r>
          </w:p>
        </w:tc>
        <w:tc>
          <w:tcPr>
            <w:tcW w:type="dxa" w:w="34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 process up</w:t>
            </w:r>
          </w:p>
        </w:tc>
        <w:tc>
          <w:tcPr>
            <w:tcW w:type="dxa" w:w="34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Multiple services + service mesh / docker-compose</w:t>
            </w:r>
          </w:p>
        </w:tc>
      </w:tr>
      <w:tr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Data consistency</w:t>
            </w:r>
          </w:p>
        </w:tc>
        <w:tc>
          <w:tcPr>
            <w:tcW w:type="dxa" w:w="34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DB transactions across modules</w:t>
            </w:r>
          </w:p>
        </w:tc>
        <w:tc>
          <w:tcPr>
            <w:tcW w:type="dxa" w:w="34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Saga pattern, eventual consistency</w:t>
            </w:r>
          </w:p>
        </w:tc>
      </w:tr>
      <w:tr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Team size required</w:t>
            </w:r>
          </w:p>
        </w:tc>
        <w:tc>
          <w:tcPr>
            <w:tcW w:type="dxa" w:w="34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5–10 engineers fine</w:t>
            </w:r>
          </w:p>
        </w:tc>
        <w:tc>
          <w:tcPr>
            <w:tcW w:type="dxa" w:w="34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20+ engineers to amortise overhead</w:t>
            </w:r>
          </w:p>
        </w:tc>
      </w:tr>
      <w:tr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Refactor across modules</w:t>
            </w:r>
          </w:p>
        </w:tc>
        <w:tc>
          <w:tcPr>
            <w:tcW w:type="dxa" w:w="34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Easy</w:t>
            </w:r>
          </w:p>
        </w:tc>
        <w:tc>
          <w:tcPr>
            <w:tcW w:type="dxa" w:w="34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Hard (network contracts to coordinate)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BB07B" w:sz="4"/>
              <w:left w:val="single" w:color="0BB07B" w:sz="18"/>
              <w:bottom w:val="single" w:color="0BB07B" w:sz="4"/>
              <w:right w:val="single" w:color="0BB07B" w:sz="4"/>
            </w:tcBorders>
            <w:shd w:fill="FAFCFF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BB07B"/>
                <w:sz w:val="22"/>
                <w:szCs w:val="22"/>
              </w:rPr>
              <w:t xml:space="preserve">RECOMMENDATION</w:t>
            </w:r>
          </w:p>
          <w:p>
            <w:r>
              <w:rPr>
                <w:color w:val="1F2937"/>
                <w:sz w:val="22"/>
                <w:szCs w:val="22"/>
              </w:rPr>
              <w:t xml:space="preserve">When and only when a specific module needs to scale independently (e.g. notification service hitting throughput limits), extract it. Until then, keep it together.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4C81"/>
          <w:sz w:val="36"/>
          <w:szCs w:val="36"/>
        </w:rPr>
        <w:t xml:space="preserve">5. Deployment View — Cloud Topology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5.1 Cloud &amp; Region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AWS as primary cloud (mature India presence, full DPDP-friendly)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Region: ap-south-1 (Mumbai) for compute, primary DB, S3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DR Region: ap-south-2 (Hyderabad) for cross-region S3 replication and DB snapshot copy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Fronting CDN + WAF: Cloudflare (free tier acceptable at MVP)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5.2 Network Topology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5D5D0" w:sz="4"/>
              <w:left w:val="single" w:color="D5D5D0" w:sz="4"/>
              <w:bottom w:val="single" w:color="D5D5D0" w:sz="4"/>
              <w:right w:val="single" w:color="D5D5D0" w:sz="4"/>
            </w:tcBorders>
            <w:shd w:fill="F5F5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Internet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 Cloudflare / WAF / DDoS 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 AWS ALB ]    --- public, TLS terminated here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+--&gt; Public Subnet (ap-south-1a, 1b)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|       NAT Gateway (egress to internet for API container)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+--&gt; Private Subnet (ap-south-1a, 1b)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+-- ECS Fargate: api container (auto-scaled 2-10 tasks)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+-- ECS Fargate: worker container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+-- ECS Fargate: scheduler container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+-- Private Subnet (DB tier)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 +-- RDS PostgreSQL primary (ap-south-1a)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 +-- RDS PostgreSQL replica (ap-south-1b)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 +-- ElastiCache Redis (cluster mode)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S3 (regional)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KMS (regional)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CloudWatch + X-Ray (regional)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5.3 Compute Choices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4320"/>
      </w:tblGrid>
      <w:tr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Workload</w:t>
            </w:r>
          </w:p>
        </w:tc>
        <w:tc>
          <w:tcPr>
            <w:tcW w:type="dxa" w:w="2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Service</w:t>
            </w:r>
          </w:p>
        </w:tc>
        <w:tc>
          <w:tcPr>
            <w:tcW w:type="dxa" w:w="4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API service</w:t>
            </w:r>
          </w:p>
        </w:tc>
        <w:tc>
          <w:tcPr>
            <w:tcW w:type="dxa" w:w="2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ECS Fargate</w:t>
            </w:r>
          </w:p>
        </w:tc>
        <w:tc>
          <w:tcPr>
            <w:tcW w:type="dxa" w:w="4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Container-native, no EC2 mgmt, auto-scale</w:t>
            </w:r>
          </w:p>
        </w:tc>
      </w:tr>
      <w:tr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Worker</w:t>
            </w:r>
          </w:p>
        </w:tc>
        <w:tc>
          <w:tcPr>
            <w:tcW w:type="dxa" w:w="2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ECS Fargate</w:t>
            </w:r>
          </w:p>
        </w:tc>
        <w:tc>
          <w:tcPr>
            <w:tcW w:type="dxa" w:w="4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Same image, different command</w:t>
            </w:r>
          </w:p>
        </w:tc>
      </w:tr>
      <w:tr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Scheduler</w:t>
            </w:r>
          </w:p>
        </w:tc>
        <w:tc>
          <w:tcPr>
            <w:tcW w:type="dxa" w:w="2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EventBridge -&gt; Fargate task</w:t>
            </w:r>
          </w:p>
        </w:tc>
        <w:tc>
          <w:tcPr>
            <w:tcW w:type="dxa" w:w="4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Cron without managing a server</w:t>
            </w:r>
          </w:p>
        </w:tc>
      </w:tr>
      <w:tr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Webhook receiver</w:t>
            </w:r>
          </w:p>
        </w:tc>
        <w:tc>
          <w:tcPr>
            <w:tcW w:type="dxa" w:w="2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Same ECS service or API Gateway + Lambda</w:t>
            </w:r>
          </w:p>
        </w:tc>
        <w:tc>
          <w:tcPr>
            <w:tcW w:type="dxa" w:w="4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Lambda for very-cheap idle, ECS if shared with API</w:t>
            </w:r>
          </w:p>
        </w:tc>
      </w:tr>
      <w:tr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Static admin web</w:t>
            </w:r>
          </w:p>
        </w:tc>
        <w:tc>
          <w:tcPr>
            <w:tcW w:type="dxa" w:w="2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S3 + CloudFront (or Vercel)</w:t>
            </w:r>
          </w:p>
        </w:tc>
        <w:tc>
          <w:tcPr>
            <w:tcW w:type="dxa" w:w="4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Cheap, fast, no servers</w:t>
            </w:r>
          </w:p>
        </w:tc>
      </w:tr>
      <w:tr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Object storage</w:t>
            </w:r>
          </w:p>
        </w:tc>
        <w:tc>
          <w:tcPr>
            <w:tcW w:type="dxa" w:w="2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S3</w:t>
            </w:r>
          </w:p>
        </w:tc>
        <w:tc>
          <w:tcPr>
            <w:tcW w:type="dxa" w:w="4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Standard for KYC, photos, invoices</w:t>
            </w:r>
          </w:p>
        </w:tc>
      </w:tr>
      <w:tr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Database</w:t>
            </w:r>
          </w:p>
        </w:tc>
        <w:tc>
          <w:tcPr>
            <w:tcW w:type="dxa" w:w="2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RDS PostgreSQL Multi-AZ</w:t>
            </w:r>
          </w:p>
        </w:tc>
        <w:tc>
          <w:tcPr>
            <w:tcW w:type="dxa" w:w="4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Managed, automated failover, backups</w:t>
            </w:r>
          </w:p>
        </w:tc>
      </w:tr>
      <w:tr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Cache / queue</w:t>
            </w:r>
          </w:p>
        </w:tc>
        <w:tc>
          <w:tcPr>
            <w:tcW w:type="dxa" w:w="2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ElastiCache Redis</w:t>
            </w:r>
          </w:p>
        </w:tc>
        <w:tc>
          <w:tcPr>
            <w:tcW w:type="dxa" w:w="4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Sub-ms latency, supports streams + locks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5.4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1920"/>
        <w:gridCol w:w="3360"/>
        <w:gridCol w:w="2760"/>
      </w:tblGrid>
      <w:tr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Env</w:t>
            </w:r>
          </w:p>
        </w:tc>
        <w:tc>
          <w:tcPr>
            <w:tcW w:type="dxa" w:w="19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AWS Account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Sizing</w:t>
            </w:r>
          </w:p>
        </w:tc>
        <w:tc>
          <w:tcPr>
            <w:tcW w:type="dxa" w:w="27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Data</w:t>
            </w:r>
          </w:p>
        </w:tc>
      </w:tr>
      <w:tr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Local</w:t>
            </w:r>
          </w:p>
        </w:tc>
        <w:tc>
          <w:tcPr>
            <w:tcW w:type="dxa" w:w="19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Docker Compose on dev laptop</w:t>
            </w:r>
          </w:p>
        </w:tc>
        <w:tc>
          <w:tcPr>
            <w:tcW w:type="dxa" w:w="27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Seeded synthetic</w:t>
            </w:r>
          </w:p>
        </w:tc>
      </w:tr>
      <w:tr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Dev</w:t>
            </w:r>
          </w:p>
        </w:tc>
        <w:tc>
          <w:tcPr>
            <w:tcW w:type="dxa" w:w="19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Single shared account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Smallest viable (RDS db.t4g.micro, 2 Fargate tasks)</w:t>
            </w:r>
          </w:p>
        </w:tc>
        <w:tc>
          <w:tcPr>
            <w:tcW w:type="dxa" w:w="27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Synthetic / scrubbed</w:t>
            </w:r>
          </w:p>
        </w:tc>
      </w:tr>
      <w:tr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Staging</w:t>
            </w:r>
          </w:p>
        </w:tc>
        <w:tc>
          <w:tcPr>
            <w:tcW w:type="dxa" w:w="19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Same account, separate VPC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Mirrors prod sizing at 25%</w:t>
            </w:r>
          </w:p>
        </w:tc>
        <w:tc>
          <w:tcPr>
            <w:tcW w:type="dxa" w:w="27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Anonymised copy of prod</w:t>
            </w:r>
          </w:p>
        </w:tc>
      </w:tr>
      <w:tr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Production</w:t>
            </w:r>
          </w:p>
        </w:tc>
        <w:tc>
          <w:tcPr>
            <w:tcW w:type="dxa" w:w="19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Dedicated AWS account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RDS db.m6g.large (start), 2-10 Fargate tasks</w:t>
            </w:r>
          </w:p>
        </w:tc>
        <w:tc>
          <w:tcPr>
            <w:tcW w:type="dxa" w:w="27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Live</w:t>
            </w:r>
          </w:p>
        </w:tc>
      </w:tr>
      <w:tr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DR (cold)</w:t>
            </w:r>
          </w:p>
        </w:tc>
        <w:tc>
          <w:tcPr>
            <w:tcW w:type="dxa" w:w="19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Production account, secondary region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Snapshots, S3 cross-region copies</w:t>
            </w:r>
          </w:p>
        </w:tc>
        <w:tc>
          <w:tcPr>
            <w:tcW w:type="dxa" w:w="27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Async replica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5.5 Domains &amp; TLS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api.smartro.in — backend API (TLS 1.3, HSTS preload)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admin.smartro.in — admin web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cdn.smartro.in — S3-fronted public assets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smartro.in — marketing site (existing Vercel app)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Certificates from AWS ACM, auto-renew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5.6 Secrets &amp; Config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AWS Secrets Manager — DB credentials, third-party API keys, KMS keys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AWS Parameter Store — non-sensitive config, feature-flag bootstrap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No secret in repo, no secret in env files committed, no secret in CI logs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Secret rotation policy — every 90 days for high-value (DB, KYC vendor)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5.7 Cost Optimisation Levers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RDS reserved instance after 3 months of usage data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S3 Intelligent-Tiering for KYC docs (auto-moves to cheaper tier)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CloudFront caching of all immutable public assets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Image rightsizing — start small, scale on observed metrics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Spot Fargate for non-critical background tasks (Phase 2)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4C81"/>
          <w:sz w:val="36"/>
          <w:szCs w:val="36"/>
        </w:rPr>
        <w:t xml:space="preserve">6. Data Architecture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6.1 Storage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2400"/>
        <w:gridCol w:w="3360"/>
        <w:gridCol w:w="2280"/>
      </w:tblGrid>
      <w:tr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What Lives Here</w:t>
            </w:r>
          </w:p>
        </w:tc>
        <w:tc>
          <w:tcPr>
            <w:tcW w:type="dxa" w:w="22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Backup</w:t>
            </w:r>
          </w:p>
        </w:tc>
      </w:tr>
      <w:tr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Hot OLTP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PostgreSQL primary (Multi-AZ)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All transactional entities</w:t>
            </w:r>
          </w:p>
        </w:tc>
        <w:tc>
          <w:tcPr>
            <w:tcW w:type="dxa" w:w="22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Continuous WAL + nightly snapshot</w:t>
            </w:r>
          </w:p>
        </w:tc>
      </w:tr>
      <w:tr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Hot read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Postgres replica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Reporting + analytics queries</w:t>
            </w:r>
          </w:p>
        </w:tc>
        <w:tc>
          <w:tcPr>
            <w:tcW w:type="dxa" w:w="22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Cache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Redis (ElastiCache)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Sessions, hot lookups, rate limits, locks</w:t>
            </w:r>
          </w:p>
        </w:tc>
        <w:tc>
          <w:tcPr>
            <w:tcW w:type="dxa" w:w="22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Re-hydratable; not backed up</w:t>
            </w:r>
          </w:p>
        </w:tc>
      </w:tr>
      <w:tr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Object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S3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KYC docs, photos, invoices, agreements</w:t>
            </w:r>
          </w:p>
        </w:tc>
        <w:tc>
          <w:tcPr>
            <w:tcW w:type="dxa" w:w="22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Versioning + cross-region replication</w:t>
            </w:r>
          </w:p>
        </w:tc>
      </w:tr>
      <w:tr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Search (later)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OpenSearch (Phase 2)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Full-text on tickets, customers, devices</w:t>
            </w:r>
          </w:p>
        </w:tc>
        <w:tc>
          <w:tcPr>
            <w:tcW w:type="dxa" w:w="22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Re-indexable from primary</w:t>
            </w:r>
          </w:p>
        </w:tc>
      </w:tr>
      <w:tr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Cold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S3 Glacier Deep Archive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Old audit logs (&gt;1y), invoices (&gt;2y)</w:t>
            </w:r>
          </w:p>
        </w:tc>
        <w:tc>
          <w:tcPr>
            <w:tcW w:type="dxa" w:w="22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S3 native</w:t>
            </w:r>
          </w:p>
        </w:tc>
      </w:tr>
      <w:tr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Time-series (P3)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Timestream / InfluxDB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IoT telemetry</w:t>
            </w:r>
          </w:p>
        </w:tc>
        <w:tc>
          <w:tcPr>
            <w:tcW w:type="dxa" w:w="22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Snapshot to S3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6.2 Schema Conventions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snake_case table and column names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Every table has id (UUID v4), created_at (UTC), updated_at (UTC)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Soft delete via deleted_at timestamp; never hard delete on key entities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Every status field uses an enum, not a free string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Foreign keys named &lt;table&gt;_id; indexed by default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Money columns: &lt;name&gt;_paise (integer)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All foreign keys have ON DELETE behavior explicit (RESTRICT default)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6.3 Core Entity Map (top-level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5D5D0" w:sz="4"/>
              <w:left w:val="single" w:color="D5D5D0" w:sz="4"/>
              <w:bottom w:val="single" w:color="D5D5D0" w:sz="4"/>
              <w:right w:val="single" w:color="D5D5D0" w:sz="4"/>
            </w:tcBorders>
            <w:shd w:fill="F5F5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User --&lt; Address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User --&lt; Subscription &gt;-- Plan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  |--- Device (allocation history)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  |--- Payment &gt;--- Invoice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  |--- Ticket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  \--- Agreement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City --&lt; PlanCityPrice &gt;-- Plan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City --&lt; Pincode (serviceable)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Product --&lt; ProductFilterValue &gt;-- FilterOption -- FilterType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Device --&lt; DeviceEvent (state transitions)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Device --&lt; Filter (consumable replacements)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Ticket --&lt; TicketEvent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Ticket --&lt; Job (technician work item)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Technician --&lt; Job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Job --&lt; Photo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Job --&lt; Signature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ledger_entry  (append-only, double-entry)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audit_log     (append-only)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6.4 Multi-tenancy Strategy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SmartRO is single-tenant (one operator) but multi-city. We model this as logical partitions inside the same database, not separate databases.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city_id on every transactional entity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Indexes lead with city_id where it improves selectivity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Reports group by city_id by default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Migration to per-city sharding is left as a future option, not done now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6.5 Indexing Strategy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Index every foreign key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Composite indexes for top 5 query patterns per module (defined during design)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Partial index on active rows for tables with high churn (e.g. tickets WHERE status NOT IN ('Closed','Resolved'))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EXPLAIN ANALYZE every new query before merge; 50ms target on hot path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6.6 Migration Strategy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Migrations versioned in repo (Prisma migrate or Flyway-style)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Forward-only, never destructive without 2-step expand-then-contract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Every migration tested on a copy of production schema in staging first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Long-running migrations (e.g. backfills) run as background jobs, not in deploy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6.7 Data Retention by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Retention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After Retention</w:t>
            </w:r>
          </w:p>
        </w:tc>
      </w:tr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Customer profile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Active + 7 years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Anonymise</w:t>
            </w:r>
          </w:p>
        </w:tc>
      </w:tr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KYC documents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Active + 7 years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Erase from S3</w:t>
            </w:r>
          </w:p>
        </w:tc>
      </w:tr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Invoices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8 years (Income Tax)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Move to Glacier, then erase</w:t>
            </w:r>
          </w:p>
        </w:tc>
      </w:tr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Audit log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7 years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Move to Glacier</w:t>
            </w:r>
          </w:p>
        </w:tc>
      </w:tr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Application logs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90 days hot, 1 year archive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Erase</w:t>
            </w:r>
          </w:p>
        </w:tc>
      </w:tr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Photos / signatures (service jobs)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 years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Erase</w:t>
            </w:r>
          </w:p>
        </w:tc>
      </w:tr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Analytics events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24 months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Erase or aggregate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6.8 Data Backup Plan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RDS automated daily snapshots, 30-day retention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RDS continuous PITR (point-in-time recovery) within 5 minutes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S3 versioning enabled — accidental delete recoverable for 90 days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Cross-region snapshot copy nightly (DR)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Quarterly restore drill — restore staging DB from snapshot and verify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6.9 Reference Tables (city, product, plan) Caching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Redis-backed read-through cache, 1-hour TTL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Admin updates publish a cache-invalidation event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Customer app caches catalog locally with 1-day TTL and ETag check on app open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4C81"/>
          <w:sz w:val="36"/>
          <w:szCs w:val="36"/>
        </w:rPr>
        <w:t xml:space="preserve">7. API Design Standards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7.1 Style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REST over HTTPS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JSON request/response only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kebab-case URL segments, snake_case JSON keys, camelCase query parameters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Versioning via URL prefix: /v1/...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HTTP semantics: GET safe, POST creates, PATCH updates, DELETE removes (soft)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No verbs in URLs — actions modeled as resources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7.2 URL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5D5D0" w:sz="4"/>
              <w:left w:val="single" w:color="D5D5D0" w:sz="4"/>
              <w:bottom w:val="single" w:color="D5D5D0" w:sz="4"/>
              <w:right w:val="single" w:color="D5D5D0" w:sz="4"/>
            </w:tcBorders>
            <w:shd w:fill="F5F5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GET    /v1/cities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GET    /v1/cities/{cityId}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GET    /v1/cities/{cityId}/products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GET    /v1/products/{productId}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POST   /v1/inquiries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GET    /v1/inquiries/{inquiryId}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PATCH  /v1/inquiries/{inquiryId}/status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POST   /v1/bookings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POST   /v1/bookings/{bookingId}/payments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POST   /v1/payments/{paymentId}/refunds      &lt;- nested action as resource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GET    /v1/me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GET    /v1/me/subscriptions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POST   /v1/me/subscriptions/{subId}/recharges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7.3 Standard Response Envelope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5D5D0" w:sz="4"/>
              <w:left w:val="single" w:color="D5D5D0" w:sz="4"/>
              <w:bottom w:val="single" w:color="D5D5D0" w:sz="4"/>
              <w:right w:val="single" w:color="D5D5D0" w:sz="4"/>
            </w:tcBorders>
            <w:shd w:fill="F5F5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Success: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"data": { ...resource or list...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"meta": { "page": 1, "perPage": 20, "total": 132 }   // for lists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Error: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"error":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"code": "VALIDATION_FAILED",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"message": "Invalid pincode",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"fields": { "pincode": "must be 6 digits"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"traceId": "abc-123"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7.4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640"/>
        <w:gridCol w:w="5640"/>
      </w:tblGrid>
      <w:tr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HTTP</w:t>
            </w:r>
          </w:p>
        </w:tc>
        <w:tc>
          <w:tcPr>
            <w:tcW w:type="dxa" w:w="26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Code</w:t>
            </w:r>
          </w:p>
        </w:tc>
        <w:tc>
          <w:tcPr>
            <w:tcW w:type="dxa" w:w="56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400</w:t>
            </w:r>
          </w:p>
        </w:tc>
        <w:tc>
          <w:tcPr>
            <w:tcW w:type="dxa" w:w="26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VALIDATION_FAILED</w:t>
            </w:r>
          </w:p>
        </w:tc>
        <w:tc>
          <w:tcPr>
            <w:tcW w:type="dxa" w:w="56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Request body invalid</w:t>
            </w:r>
          </w:p>
        </w:tc>
      </w:tr>
      <w:tr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401</w:t>
            </w:r>
          </w:p>
        </w:tc>
        <w:tc>
          <w:tcPr>
            <w:tcW w:type="dxa" w:w="26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UNAUTHENTICATED</w:t>
            </w:r>
          </w:p>
        </w:tc>
        <w:tc>
          <w:tcPr>
            <w:tcW w:type="dxa" w:w="56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Missing or invalid token</w:t>
            </w:r>
          </w:p>
        </w:tc>
      </w:tr>
      <w:tr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403</w:t>
            </w:r>
          </w:p>
        </w:tc>
        <w:tc>
          <w:tcPr>
            <w:tcW w:type="dxa" w:w="26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FORBIDDEN</w:t>
            </w:r>
          </w:p>
        </w:tc>
        <w:tc>
          <w:tcPr>
            <w:tcW w:type="dxa" w:w="56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Authenticated but lacks permission</w:t>
            </w:r>
          </w:p>
        </w:tc>
      </w:tr>
      <w:tr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404</w:t>
            </w:r>
          </w:p>
        </w:tc>
        <w:tc>
          <w:tcPr>
            <w:tcW w:type="dxa" w:w="26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NOT_FOUND</w:t>
            </w:r>
          </w:p>
        </w:tc>
        <w:tc>
          <w:tcPr>
            <w:tcW w:type="dxa" w:w="56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Resource doesn't exist or is hidden</w:t>
            </w:r>
          </w:p>
        </w:tc>
      </w:tr>
      <w:tr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409</w:t>
            </w:r>
          </w:p>
        </w:tc>
        <w:tc>
          <w:tcPr>
            <w:tcW w:type="dxa" w:w="26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CONFLICT</w:t>
            </w:r>
          </w:p>
        </w:tc>
        <w:tc>
          <w:tcPr>
            <w:tcW w:type="dxa" w:w="56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State conflict (e.g. duplicate booking)</w:t>
            </w:r>
          </w:p>
        </w:tc>
      </w:tr>
      <w:tr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422</w:t>
            </w:r>
          </w:p>
        </w:tc>
        <w:tc>
          <w:tcPr>
            <w:tcW w:type="dxa" w:w="26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BUSINESS_RULE_VIOLATION</w:t>
            </w:r>
          </w:p>
        </w:tc>
        <w:tc>
          <w:tcPr>
            <w:tcW w:type="dxa" w:w="56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Domain rule failed (e.g. recharge outside window)</w:t>
            </w:r>
          </w:p>
        </w:tc>
      </w:tr>
      <w:tr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429</w:t>
            </w:r>
          </w:p>
        </w:tc>
        <w:tc>
          <w:tcPr>
            <w:tcW w:type="dxa" w:w="26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RATE_LIMITED</w:t>
            </w:r>
          </w:p>
        </w:tc>
        <w:tc>
          <w:tcPr>
            <w:tcW w:type="dxa" w:w="56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Throttle exceeded; Retry-After header set</w:t>
            </w:r>
          </w:p>
        </w:tc>
      </w:tr>
      <w:tr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500</w:t>
            </w:r>
          </w:p>
        </w:tc>
        <w:tc>
          <w:tcPr>
            <w:tcW w:type="dxa" w:w="26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INTERNAL_ERROR</w:t>
            </w:r>
          </w:p>
        </w:tc>
        <w:tc>
          <w:tcPr>
            <w:tcW w:type="dxa" w:w="56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Server bug; do not show details to client</w:t>
            </w:r>
          </w:p>
        </w:tc>
      </w:tr>
      <w:tr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503</w:t>
            </w:r>
          </w:p>
        </w:tc>
        <w:tc>
          <w:tcPr>
            <w:tcW w:type="dxa" w:w="26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DEPENDENCY_UNAVAILABLE</w:t>
            </w:r>
          </w:p>
        </w:tc>
        <w:tc>
          <w:tcPr>
            <w:tcW w:type="dxa" w:w="56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External vendor (gateway, KYC) down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7.5 Authentication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Access tokens — JWT, 15 min lifetime, signed with rotating key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Refresh tokens — opaque, 30 day lifetime, stored server-side, single use (rotated each refresh)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Header: Authorization: Bearer &lt;accessToken&gt;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Refresh endpoint returns new access + new refresh; old refresh invalidated immediately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7.6 Idempotency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All POST endpoints accept Idempotency-Key header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Server stores key + response for 24 hours; identical key returns the same response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Critical for payments — never double-charge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7.7 Pagination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Cursor pagination on hot endpoints (?cursor=xyz&amp;perPage=20)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Page-based on admin lists (?page=1&amp;perPage=50)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Max perPage = 100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7.8 Versioning Policy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v1 is the launch version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Breaking changes go to v2; v1 supported for ≥ 12 months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Non-breaking additions made within v1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Deprecation notice via response header Sunset: &lt;date&gt;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7.9 Documentation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OpenAPI 3.1 spec auto-generated from code annotations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Hosted at api.smartro.in/docs (auth-protected for now)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Postman collection generated from OpenAPI for QA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7.10 Mobile App Contract Stability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Mobile apps in the wild cannot be force-updated quickly. So: every API change is non-breaking by default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Force-update flag in API response forces user to upgrade if a vulnerable client must be retired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Versioned mobile APIs: /v1/mobile/...  separate from /v1/admin/... so admin can move faster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4C81"/>
          <w:sz w:val="36"/>
          <w:szCs w:val="36"/>
        </w:rPr>
        <w:t xml:space="preserve">8. Integration Architecture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8.1 Vendor Adapter Pattern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Every external vendor sits behind a small adapter interface. Business logic depends on the interface, never the vendor SDK directly.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5D5D0" w:sz="4"/>
              <w:left w:val="single" w:color="D5D5D0" w:sz="4"/>
              <w:bottom w:val="single" w:color="D5D5D0" w:sz="4"/>
              <w:right w:val="single" w:color="D5D5D0" w:sz="4"/>
            </w:tcBorders>
            <w:shd w:fill="F5F5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interface SmsProvider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sendOtp(phone, code, ttlMin): Promise&lt;MessageId&gt;;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sendTransactional(phone, templateId, params): Promise&lt;MessageId&gt;;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getDeliveryStatus(messageId): Promise&lt;Status&gt;;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class Msg91Adapter implements SmsProvider { ...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class GupshupAdapter implements SmsProvider { ...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// In code: const sms: SmsProvider = container.resolve('sms');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// Switching vendors = changing one line in DI config.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8.2 Inbound Webhooks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Webhook endpoint per vendor (e.g. /webhooks/razorpay, /webhooks/idfy)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Signature verification with vendor-specific HMAC before any processing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Webhook handler is thin — verifies, persists raw payload, enqueues async processing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Idempotency by vendor's event_id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Dead-letter for failures; alert after N retries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8.3 Outbound Calls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Timeout per call (3s for sync, 10s for KYC)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Circuit breaker (open after 5 consecutive failures, half-open after 30s)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Retry with exponential backoff (3 attempts) for transient errors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Never retry on 4xx (client errors) — those are bugs to fix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8.4 Vendor Specifics</w:t>
      </w:r>
    </w:p>
    <w:p>
      <w:pPr>
        <w:pStyle w:val="Heading3"/>
        <w:spacing w:after="100" w:before="220"/>
      </w:pPr>
      <w:r>
        <w:rPr>
          <w:b/>
          <w:bCs/>
          <w:color w:val="1A8FE3"/>
          <w:sz w:val="24"/>
          <w:szCs w:val="24"/>
        </w:rPr>
        <w:t xml:space="preserve">8.4.1 Razorpay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Use Orders API (server creates order; client opens Razorpay checkout with order_id)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Webhook events: payment.authorized, payment.captured, payment.failed, refund.processed, mandate.activated, mandate.cancelled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Auto-capture mode (no manual capture needed)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Mandates via UPI Autopay (Phase 2); pre-debit notification 24h before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Reconciliation: daily settlement report download + match to bank statement</w:t>
      </w:r>
    </w:p>
    <w:p>
      <w:pPr>
        <w:pStyle w:val="Heading3"/>
        <w:spacing w:after="100" w:before="220"/>
      </w:pPr>
      <w:r>
        <w:rPr>
          <w:b/>
          <w:bCs/>
          <w:color w:val="1A8FE3"/>
          <w:sz w:val="24"/>
          <w:szCs w:val="24"/>
        </w:rPr>
        <w:t xml:space="preserve">8.4.2 SMS / OTP (MSG91 or Gupshup)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DLT pre-registration of every template (regulatory requirement)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Sender ID — branded (e.g. SMARTRO)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Failover: primary vendor fails → switch to secondary after 3 errors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Delivery report webhooks tracked per message</w:t>
      </w:r>
    </w:p>
    <w:p>
      <w:pPr>
        <w:pStyle w:val="Heading3"/>
        <w:spacing w:after="100" w:before="220"/>
      </w:pPr>
      <w:r>
        <w:rPr>
          <w:b/>
          <w:bCs/>
          <w:color w:val="1A8FE3"/>
          <w:sz w:val="24"/>
          <w:szCs w:val="24"/>
        </w:rPr>
        <w:t xml:space="preserve">8.4.3 KYC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DigiLocker for Aadhaar — OAuth user consent + signed XML response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NSDL for PAN — REST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IDfy / Hyperverge — orchestrate selfie liveness + face match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Result stored as JSON snapshot + raw response (encrypted at rest)</w:t>
      </w:r>
    </w:p>
    <w:p>
      <w:pPr>
        <w:pStyle w:val="Heading3"/>
        <w:spacing w:after="100" w:before="220"/>
      </w:pPr>
      <w:r>
        <w:rPr>
          <w:b/>
          <w:bCs/>
          <w:color w:val="1A8FE3"/>
          <w:sz w:val="24"/>
          <w:szCs w:val="24"/>
        </w:rPr>
        <w:t xml:space="preserve">8.4.4 Maps (Google Maps / Mappls)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Geocoding cached at pincode level for 30 days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Distance Matrix only on-demand for technician routing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API key restricted by domain + bundle ID</w:t>
      </w:r>
    </w:p>
    <w:p>
      <w:pPr>
        <w:pStyle w:val="Heading3"/>
        <w:spacing w:after="100" w:before="220"/>
      </w:pPr>
      <w:r>
        <w:rPr>
          <w:b/>
          <w:bCs/>
          <w:color w:val="1A8FE3"/>
          <w:sz w:val="24"/>
          <w:szCs w:val="24"/>
        </w:rPr>
        <w:t xml:space="preserve">8.4.5 FCM (Push)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Multiple device tokens per user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Token cleanup on InvalidRegistration response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Topic subscriptions for broadcast (e.g. city-wide announcements)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8.5 Outbox + Eventing Pattern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Side-effects (notifications, webhooks, IoT commands) are not done inline. They go through the outbox pattern to guarantee at-least-once delivery.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5D5D0" w:sz="4"/>
              <w:left w:val="single" w:color="D5D5D0" w:sz="4"/>
              <w:bottom w:val="single" w:color="D5D5D0" w:sz="4"/>
              <w:right w:val="single" w:color="D5D5D0" w:sz="4"/>
            </w:tcBorders>
            <w:shd w:fill="F5F5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Transaction: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BEGIN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INSERT INTO subscriptions ...        -- domain change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INSERT INTO outbox_events             -- event emitted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(id, type, payload, status='NEW')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COMMIT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Worker (every 1s):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SELECT * FROM outbox_events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WHERE status='NEW' LIMIT 100;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for each: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process (send notification / call vendor)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UPDATE outbox_events SET status='SENT' WHERE id=...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on error: UPDATE status='FAILED', retry_count++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Dead letter after N retries.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8.6 Vendor Fallback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Primary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Fallback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Switchover</w:t>
            </w:r>
          </w:p>
        </w:tc>
      </w:tr>
      <w:tr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Payment Gateway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Razorpay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Cashfree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Manual flag in admin (≤ 5 min)</w:t>
            </w:r>
          </w:p>
        </w:tc>
      </w:tr>
      <w:tr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SMS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MSG91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Gupshup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Auto on circuit-break</w:t>
            </w:r>
          </w:p>
        </w:tc>
      </w:tr>
      <w:tr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KYC Aadhaar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DigiLocker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Manual upload as last resort</w:t>
            </w:r>
          </w:p>
        </w:tc>
      </w:tr>
      <w:tr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KYC PAN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NSDL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Karza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Manual flag</w:t>
            </w:r>
          </w:p>
        </w:tc>
      </w:tr>
      <w:tr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Maps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Google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Mappls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Manual flag</w:t>
            </w:r>
          </w:p>
        </w:tc>
      </w:tr>
      <w:tr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AWS SES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SendGrid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Manual flag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4C81"/>
          <w:sz w:val="36"/>
          <w:szCs w:val="36"/>
        </w:rPr>
        <w:t xml:space="preserve">9. Security Architecture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9.1 Threat Model (Top 10 to Defend Against)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80"/>
        <w:gridCol w:w="5880"/>
      </w:tblGrid>
      <w:tr>
        <w:tc>
          <w:tcPr>
            <w:tcW w:type="dxa" w:w="6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#</w:t>
            </w:r>
          </w:p>
        </w:tc>
        <w:tc>
          <w:tcPr>
            <w:tcW w:type="dxa" w:w="2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Threat</w:t>
            </w:r>
          </w:p>
        </w:tc>
        <w:tc>
          <w:tcPr>
            <w:tcW w:type="dxa" w:w="5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6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T1</w:t>
            </w:r>
          </w:p>
        </w:tc>
        <w:tc>
          <w:tcPr>
            <w:tcW w:type="dxa" w:w="2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Stolen / leaked KYC data</w:t>
            </w:r>
          </w:p>
        </w:tc>
        <w:tc>
          <w:tcPr>
            <w:tcW w:type="dxa" w:w="5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Encryption at rest with KMS, access logging, masking, role-based access, S3 bucket policies, no public URLs</w:t>
            </w:r>
          </w:p>
        </w:tc>
      </w:tr>
      <w:tr>
        <w:tc>
          <w:tcPr>
            <w:tcW w:type="dxa" w:w="6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T2</w:t>
            </w:r>
          </w:p>
        </w:tc>
        <w:tc>
          <w:tcPr>
            <w:tcW w:type="dxa" w:w="2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Account takeover via OTP brute force</w:t>
            </w:r>
          </w:p>
        </w:tc>
        <w:tc>
          <w:tcPr>
            <w:tcW w:type="dxa" w:w="5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Rate limiting (3 OTPs / 10 min), exponential backoff, CAPTCHA after threshold, alert on anomaly</w:t>
            </w:r>
          </w:p>
        </w:tc>
      </w:tr>
      <w:tr>
        <w:tc>
          <w:tcPr>
            <w:tcW w:type="dxa" w:w="6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T3</w:t>
            </w:r>
          </w:p>
        </w:tc>
        <w:tc>
          <w:tcPr>
            <w:tcW w:type="dxa" w:w="2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API abuse / scraping</w:t>
            </w:r>
          </w:p>
        </w:tc>
        <w:tc>
          <w:tcPr>
            <w:tcW w:type="dxa" w:w="5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Rate limiting per IP and per user, WAF rules, signed mobile requests with attestation</w:t>
            </w:r>
          </w:p>
        </w:tc>
      </w:tr>
      <w:tr>
        <w:tc>
          <w:tcPr>
            <w:tcW w:type="dxa" w:w="6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T4</w:t>
            </w:r>
          </w:p>
        </w:tc>
        <w:tc>
          <w:tcPr>
            <w:tcW w:type="dxa" w:w="2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SQL injection</w:t>
            </w:r>
          </w:p>
        </w:tc>
        <w:tc>
          <w:tcPr>
            <w:tcW w:type="dxa" w:w="5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Parameterized queries via ORM only, no string concatenation</w:t>
            </w:r>
          </w:p>
        </w:tc>
      </w:tr>
      <w:tr>
        <w:tc>
          <w:tcPr>
            <w:tcW w:type="dxa" w:w="6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T5</w:t>
            </w:r>
          </w:p>
        </w:tc>
        <w:tc>
          <w:tcPr>
            <w:tcW w:type="dxa" w:w="2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Payment fraud (multiple subs on stolen identity)</w:t>
            </w:r>
          </w:p>
        </w:tc>
        <w:tc>
          <w:tcPr>
            <w:tcW w:type="dxa" w:w="5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Aadhaar dedup check, KYC name fuzzy match, manual review queue</w:t>
            </w:r>
          </w:p>
        </w:tc>
      </w:tr>
      <w:tr>
        <w:tc>
          <w:tcPr>
            <w:tcW w:type="dxa" w:w="6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T6</w:t>
            </w:r>
          </w:p>
        </w:tc>
        <w:tc>
          <w:tcPr>
            <w:tcW w:type="dxa" w:w="2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Privilege escalation in admin</w:t>
            </w:r>
          </w:p>
        </w:tc>
        <w:tc>
          <w:tcPr>
            <w:tcW w:type="dxa" w:w="5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RBAC checked at controller layer; admin role changes require 2FA + sponsor approval</w:t>
            </w:r>
          </w:p>
        </w:tc>
      </w:tr>
      <w:tr>
        <w:tc>
          <w:tcPr>
            <w:tcW w:type="dxa" w:w="6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T7</w:t>
            </w:r>
          </w:p>
        </w:tc>
        <w:tc>
          <w:tcPr>
            <w:tcW w:type="dxa" w:w="2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Insider data exfiltration</w:t>
            </w:r>
          </w:p>
        </w:tc>
        <w:tc>
          <w:tcPr>
            <w:tcW w:type="dxa" w:w="5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Audit log on every read of sensitive data; quarterly access review</w:t>
            </w:r>
          </w:p>
        </w:tc>
      </w:tr>
      <w:tr>
        <w:tc>
          <w:tcPr>
            <w:tcW w:type="dxa" w:w="6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T8</w:t>
            </w:r>
          </w:p>
        </w:tc>
        <w:tc>
          <w:tcPr>
            <w:tcW w:type="dxa" w:w="2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Webhook spoofing</w:t>
            </w:r>
          </w:p>
        </w:tc>
        <w:tc>
          <w:tcPr>
            <w:tcW w:type="dxa" w:w="5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HMAC signature verification on every webhook; reject unsigned</w:t>
            </w:r>
          </w:p>
        </w:tc>
      </w:tr>
      <w:tr>
        <w:tc>
          <w:tcPr>
            <w:tcW w:type="dxa" w:w="6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T9</w:t>
            </w:r>
          </w:p>
        </w:tc>
        <w:tc>
          <w:tcPr>
            <w:tcW w:type="dxa" w:w="2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Mobile app reverse engineering for API exploit</w:t>
            </w:r>
          </w:p>
        </w:tc>
        <w:tc>
          <w:tcPr>
            <w:tcW w:type="dxa" w:w="5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Cert pinning, no secrets in app, server-side validation never trusts client</w:t>
            </w:r>
          </w:p>
        </w:tc>
      </w:tr>
      <w:tr>
        <w:tc>
          <w:tcPr>
            <w:tcW w:type="dxa" w:w="6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T10</w:t>
            </w:r>
          </w:p>
        </w:tc>
        <w:tc>
          <w:tcPr>
            <w:tcW w:type="dxa" w:w="2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DDoS at launch</w:t>
            </w:r>
          </w:p>
        </w:tc>
        <w:tc>
          <w:tcPr>
            <w:tcW w:type="dxa" w:w="5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Cloudflare in front; WAF rules; auto-scale ALB; rate limit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9.2 Identity &amp; Access Management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Customers — phone + OTP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Admins — email + password + TOTP 2FA (mandatory)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Technicians — phone + OTP + device binding (one device per technician)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Service-to-service — short-lived JWT signed by internal issuer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AWS access — SSO, no long-lived IAM users for humans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9.3 Permission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super_admin</w:t>
            </w:r>
          </w:p>
        </w:tc>
        <w:tc>
          <w:tcPr>
            <w:tcW w:type="dxa" w:w="69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Everything; cannot be more than 2 people</w:t>
            </w:r>
          </w:p>
        </w:tc>
      </w:tr>
      <w:tr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ops_admin</w:t>
            </w:r>
          </w:p>
        </w:tc>
        <w:tc>
          <w:tcPr>
            <w:tcW w:type="dxa" w:w="69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Customer 360, inquiries, bookings, allocations, tickets</w:t>
            </w:r>
          </w:p>
        </w:tc>
      </w:tr>
      <w:tr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sales_admin</w:t>
            </w:r>
          </w:p>
        </w:tc>
        <w:tc>
          <w:tcPr>
            <w:tcW w:type="dxa" w:w="69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Inquiries, bookings, customer comms</w:t>
            </w:r>
          </w:p>
        </w:tc>
      </w:tr>
      <w:tr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finance_admin</w:t>
            </w:r>
          </w:p>
        </w:tc>
        <w:tc>
          <w:tcPr>
            <w:tcW w:type="dxa" w:w="69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Payments, refunds, invoices, exports</w:t>
            </w:r>
          </w:p>
        </w:tc>
      </w:tr>
      <w:tr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field_manager</w:t>
            </w:r>
          </w:p>
        </w:tc>
        <w:tc>
          <w:tcPr>
            <w:tcW w:type="dxa" w:w="69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Technician roster, jobs, dispatch</w:t>
            </w:r>
          </w:p>
        </w:tc>
      </w:tr>
      <w:tr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technician</w:t>
            </w:r>
          </w:p>
        </w:tc>
        <w:tc>
          <w:tcPr>
            <w:tcW w:type="dxa" w:w="69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Own jobs only (mobile app)</w:t>
            </w:r>
          </w:p>
        </w:tc>
      </w:tr>
      <w:tr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read_only_auditor</w:t>
            </w:r>
          </w:p>
        </w:tc>
        <w:tc>
          <w:tcPr>
            <w:tcW w:type="dxa" w:w="69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Read-only across all</w:t>
            </w:r>
          </w:p>
        </w:tc>
      </w:tr>
      <w:tr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customer</w:t>
            </w:r>
          </w:p>
        </w:tc>
        <w:tc>
          <w:tcPr>
            <w:tcW w:type="dxa" w:w="69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Self only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9.4 Encryption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In transit — TLS 1.3 with HSTS, modern ciphers only, certificate pinning on mobile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At rest — AWS KMS-backed encryption on RDS, S3, EBS, Secrets Manager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Field-level — Aadhaar encrypted with envelope encryption + per-record DEK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Application-level — bcrypt for the rare password (admin); never custom crypto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9.5 KYC Document Handling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Uploaded directly from client to S3 via pre-signed URL (server doesn't see the bytes)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Stored in private bucket, no public read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Object lifecycle — auto-move to Intelligent Tiering after 30 days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Access via short-lived (5-min) pre-signed URL only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Every read logs to kyc_access_log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Aadhaar masked to last-4 in admin UI; full view requires explicit click + reason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9.6 Audit Trail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Every admin write logs: actor, IP, action, before, after, timestamp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Every money-movement event logs in append-only money_audit_log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Every KYC document open logs in kyc_access_log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Logs are write-only from the application — no UPDATE or DELETE allowed (DB-level)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Retained for 7 years (legal)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9.7 Application Security Practices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Input validation at controller layer (Zod / Joi)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OWASP top-10 checks in CI (Snyk, npm audit)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SAST scan on every PR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DAST scan on staging weekly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Pen-test before launch and annually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Bug bounty (Phase 2) via HackerOne / BugCrowd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9.8 Mobile App Security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Certificate pinning (single-pin + backup pin) — block MitM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Root / jailbreak detection (warn, not block, on customer app; warn + log on technician)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Anti-tamper checks via app integrity attestation (Play Integrity API)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No secrets shipped — API keys obtained from server post-login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Secure storage for tokens (Android Keystore)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Biometric step-up for sensitive actions (recharge, KYC view)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9.9 Incident Response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1F2937"/>
          <w:sz w:val="22"/>
          <w:szCs w:val="22"/>
        </w:rPr>
        <w:t xml:space="preserve">Detection — alerts from monitoring trigger PagerDuty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1F2937"/>
          <w:sz w:val="22"/>
          <w:szCs w:val="22"/>
        </w:rPr>
        <w:t xml:space="preserve">Triage — on-call engineer assesses severity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1F2937"/>
          <w:sz w:val="22"/>
          <w:szCs w:val="22"/>
        </w:rPr>
        <w:t xml:space="preserve">Containment — feature flag off, vendor switch, scale up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1F2937"/>
          <w:sz w:val="22"/>
          <w:szCs w:val="22"/>
        </w:rPr>
        <w:t xml:space="preserve">Communication — status page update; customer comms within 30 min for P0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1F2937"/>
          <w:sz w:val="22"/>
          <w:szCs w:val="22"/>
        </w:rPr>
        <w:t xml:space="preserve">Resolution — fix + verify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1F2937"/>
          <w:sz w:val="22"/>
          <w:szCs w:val="22"/>
        </w:rPr>
        <w:t xml:space="preserve">Post-mortem — within 72 hours; blameless format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1F2937"/>
          <w:sz w:val="22"/>
          <w:szCs w:val="22"/>
        </w:rPr>
        <w:t xml:space="preserve">Data breach — DPDP requires reporting to Data Protection Board within 72 hours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4C81"/>
          <w:sz w:val="36"/>
          <w:szCs w:val="36"/>
        </w:rPr>
        <w:t xml:space="preserve">10. Customer Mobile App Architecture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10.1 Framework Choice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Flutter (Dart) — single codebase for Android and iOS (Phase 2)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Mature ecosystem; strong tooling; native performance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Same code reused for Technician app — large code-reuse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8FE3" w:sz="4"/>
              <w:left w:val="single" w:color="1A8FE3" w:sz="18"/>
              <w:bottom w:val="single" w:color="1A8FE3" w:sz="4"/>
              <w:right w:val="single" w:color="1A8FE3" w:sz="4"/>
            </w:tcBorders>
            <w:shd w:fill="FAFCFF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8FE3"/>
                <w:sz w:val="22"/>
                <w:szCs w:val="22"/>
              </w:rPr>
              <w:t xml:space="preserve">NOTE</w:t>
            </w:r>
          </w:p>
          <w:p>
            <w:r>
              <w:rPr>
                <w:color w:val="1F2937"/>
                <w:sz w:val="22"/>
                <w:szCs w:val="22"/>
              </w:rPr>
              <w:t xml:space="preserve">Alternative considered: React Native. Reason for choosing Flutter: better cold-start time, more predictable performance on low-end Android, single rendering pipeline.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10.2 App Layered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5D5D0" w:sz="4"/>
              <w:left w:val="single" w:color="D5D5D0" w:sz="4"/>
              <w:bottom w:val="single" w:color="D5D5D0" w:sz="4"/>
              <w:right w:val="single" w:color="D5D5D0" w:sz="4"/>
            </w:tcBorders>
            <w:shd w:fill="F5F5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lib/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app/                  -- app-wide config, routing, theming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core/                 -- network, storage, errors, logging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network/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storage/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errors/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features/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auth/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data/             -- repositories, DTOs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domain/           -- entities, use-cases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presentation/     -- screens, widgets, state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catalog/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inquiry/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booking/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kyc/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subscription/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payment/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ticket/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profile/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shared/               -- widgets, utils, design tokens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10.3 State Management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Riverpod (or Bloc) — explicit, testable, scales well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One state holder per feature; no app-wide god-state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Async loading / error / data states modelled explicitly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10.4 Networking Layer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Dio HTTP client with interceptors: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  Auth interceptor — attaches access token; refreshes on 401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  Idempotency interceptor — generates UUID for POST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  Logging interceptor — only in dev builds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  Retry interceptor — 3 retries on 5xx with backoff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Response models generated from OpenAPI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10.5 Local Storage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Secure storage (Android Keystore) — refresh token, encryption keys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Hive / sqflite — cached catalog, recent screens, offline queue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In-memory cache for hot data (current subscription, profile)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10.6 Offline Strategy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Catalog cached locally with ETag check on app open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My Plan + last invoice cached for offline view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Inquiry / ticket creation queues locally if no network; syncs on reconnect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Payment requires network — graceful 'no internet' screen if down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10.7 Performance Targets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Cold start &lt; 2.5s on Snapdragon 6xx-class device (NFR-PRF-001)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Warm start &lt; 800ms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Image lazy-loading with placeholder shimmer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Code-splitting where Flutter allows; deferred routes for rarely-used flows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APK size budget: 35 MB before final assets, 50 MB ceiling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10.8 Crash &amp; Error Reporting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Sentry SDK auto-captures uncaught Flutter errors and platform crashes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Breadcrumbs from key user actions for crash context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Source maps uploaded on every release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10.9 Analytics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Mixpanel or PostHog SDK for event tracking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Predefined event taxonomy (defined separately) — no ad-hoc events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PII never sent — only user_id (UUID) + event metadata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10.10 Localization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Flutter intl + ARB files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English + Hindi at MVP; Marathi in Phase 2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Right-to-left support deferred (not needed for current languages)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10.11 Push Notifications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FCM SDK; token registered with backend per device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Handlers for foreground / background / terminated app states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Deep links from notifications open relevant screen (not just home)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10.12 In-App Updates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Play Store In-App Update API for soft-prompt and force-update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Force-update flag served by API on every app open if minVersion not met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4C81"/>
          <w:sz w:val="36"/>
          <w:szCs w:val="36"/>
        </w:rPr>
        <w:t xml:space="preserve">11. Technician Mobile App Architecture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11.1 Shared Codebase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Built from the same Flutter codebase as the customer app, with conditional compilation for technician-only features. Saves ~40% effort.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11.2 Technician-Specific Modules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today_jobs — list of assigned jobs for the day, ordered by slot + proximity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job_detail — checklist, customer info (masked), navigation, attachments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checklist_runner — type-specific checklist (Install / Service / Filter / Pickup)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photo_capture — pre/post photos with timestamp + GPS metadata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qr_scanner — device + filter QR scan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signature_pad — customer e-signature on completion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offline_sync — queue + flush manager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11.3 Offline Mode (Critical)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Technicians often work in poor-connectivity homes. Offline must be a first-class feature, not an afterthought.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Today's jobs synced at app open or background fetch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Photos compressed and stored locally (max 500 KB each)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Job updates queued locally with optimistic UI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Sync triggered on connectivity restoration + when explicitly tapped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Conflict resolution: last-write-wins from technician (server is the source of truth, but technician's submission of completed work is sacred)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11.4 Device Binding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On first login, device fingerprint registered against technician account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New device login requires re-OTP + manager approval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Prevents account-sharing across phones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11.5 Background Tasks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Periodic location ping every 15 min during working hours (consent-based)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Background sync of pending updates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WorkManager (Android) for guaranteed execution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11.6 Battery &amp; Data Considerations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Photo uploads only on Wi-Fi (configurable)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Map tiles cached for technician's working zone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Location only fine-grained when needed (job in progress)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4C81"/>
          <w:sz w:val="36"/>
          <w:szCs w:val="36"/>
        </w:rPr>
        <w:t xml:space="preserve">12. Admin Web Architecture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12.1 Framework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Next.js (React) — file-based routing, fast dev experience, optionally SSR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TypeScript end-to-end with API types shared from OpenAPI generator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Hosted on Vercel (or S3 + CloudFront)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12.2 Layout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Persistent left sidebar with primary navigation (Dashboard, Inquiries, Customers, Bookings, Inventory, Tickets, Pricing, Reports, Settings)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Top bar — search, notifications, user menu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Main content area with breadcrumbs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Right side panel for context (e.g. customer 360 details)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12.3 Component Library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shadcn/ui or MUI (decide in Week 1) for table, modal, form, button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Custom design tokens layered on top — colors, typography, spacing per brand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All forms use react-hook-form + Zod validation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Tables use TanStack Table for sort/filter/paginate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12.4 State Management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React Query (TanStack Query) for server state — caching, refetching, optimistic updates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Zustand for small UI state (drawer open / modal flags)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No Redux — over-engineered for this app's complexity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12.5 Real-time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WebSocket or Server-Sent Events for: new inquiry, ticket SLA breach, payment success/failure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Fallback to polling every 30s if WS unavailable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12.6 Permissions UX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UI hides controls a user can't use (server still enforces)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Forbidden actions show why (tooltip 'Requires finance role')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Audit-only users see banner 'Read-only mode'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12.7 Bulk Operations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Multi-select on lists (assign technician to many jobs, send message to many customers)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Bulk actions show count and confirmation modal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Long-running bulk operations submitted as background jobs with progress tracker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12.8 Search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Cmd+K global search across customers, devices, tickets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Postgres full-text initially; OpenSearch in Phase 2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4C81"/>
          <w:sz w:val="36"/>
          <w:szCs w:val="36"/>
        </w:rPr>
        <w:t xml:space="preserve">13. Subscription Lifecycle Engine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The Subscription module is the heart of the platform. Every customer money-event traces back to a subscription state transition.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13.1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5D5D0" w:sz="4"/>
              <w:left w:val="single" w:color="D5D5D0" w:sz="4"/>
              <w:bottom w:val="single" w:color="D5D5D0" w:sz="4"/>
              <w:right w:val="single" w:color="D5D5D0" w:sz="4"/>
            </w:tcBorders>
            <w:shd w:fill="F5F5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Pending  ---(install completed)-----&gt;  Active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Active   ---(plan expires)----&gt;        Grace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Grace    ---(grace expires)----&gt;       Suspended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Active   ---(customer recharges)----&gt;  Active (expiry extended)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Grace    ---(customer recharges)----&gt;  Active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Suspended---(customer recharges)----&gt;  Active (deposit may need top-up)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Active   ---(customer cancels)----&gt;    Cancelling -&gt; PickupScheduled -&gt; Closed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Active   ---(customer pauses, P2)----&gt;  Paused -&gt; (resume) -&gt; Active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Active   ---(customer relocates)----&gt;  Relocating -&gt; Active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13.2 Daily Lifecycle Scanner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Runs at 00:01 IST via scheduler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For each Active subscription where expiry_date - today &lt; 7: send reminder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For each Active where today &gt; expiry_date: transition to Grace, notify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For each Grace where today &gt; expiry_date + grace_days: transition to Suspended, notify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For each Suspended &gt; 30 days: transition to Pickup-Required, create pickup ticket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Idempotent — safe to run multiple times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13.3 Recharge Flow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1F2937"/>
          <w:sz w:val="22"/>
          <w:szCs w:val="22"/>
        </w:rPr>
        <w:t xml:space="preserve">Customer chooses plan + duration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1F2937"/>
          <w:sz w:val="22"/>
          <w:szCs w:val="22"/>
        </w:rPr>
        <w:t xml:space="preserve">API computes amount = plan_price + GST; checks for active coupons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1F2937"/>
          <w:sz w:val="22"/>
          <w:szCs w:val="22"/>
        </w:rPr>
        <w:t xml:space="preserve">API creates a Razorpay order with idempotency key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1F2937"/>
          <w:sz w:val="22"/>
          <w:szCs w:val="22"/>
        </w:rPr>
        <w:t xml:space="preserve">Client opens checkout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1F2937"/>
          <w:sz w:val="22"/>
          <w:szCs w:val="22"/>
        </w:rPr>
        <w:t xml:space="preserve">On success webhook: PAY module records payment + invoice; SUB module extends expiry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1F2937"/>
          <w:sz w:val="22"/>
          <w:szCs w:val="22"/>
        </w:rPr>
        <w:t xml:space="preserve">Outbox event triggers customer notification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1F2937"/>
          <w:sz w:val="22"/>
          <w:szCs w:val="22"/>
        </w:rPr>
        <w:t xml:space="preserve">If webhook delayed &gt; 60s, polling fallback queries gateway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13.4 Concurrency Concerns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Multiple recharge attempts in parallel — handled via DB row lock + idempotency key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Lifecycle scanner running concurrently with recharge — use SELECT FOR UPDATE on subscription row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13.5 Plan Change Mid-Cycle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Upgrade — apply prorated charge for remaining days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Downgrade — credit prorated amount to wallet, applied at next recharge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Plan change rules configurable by admin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4C81"/>
          <w:sz w:val="36"/>
          <w:szCs w:val="36"/>
        </w:rPr>
        <w:t xml:space="preserve">14. Payment &amp; Billing Engine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14.1 Money Domain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5D5D0" w:sz="4"/>
              <w:left w:val="single" w:color="D5D5D0" w:sz="4"/>
              <w:bottom w:val="single" w:color="D5D5D0" w:sz="4"/>
              <w:right w:val="single" w:color="D5D5D0" w:sz="4"/>
            </w:tcBorders>
            <w:shd w:fill="F5F5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Payment     -- a payer-initiated money inflow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Refund      -- a payee-initiated money outflow (against a payment)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Invoice     -- legal record of a billable event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Mandate     -- recurring debit authorisation (Phase 2)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LedgerEntry -- atomic double-entry record (debit/credit)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Wallet      -- customer's credit balance (refunds, referral)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14.2 Ledger (Double-Entry)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Every money movement creates two ledger rows: one debit, one credit. Always balances. Computed balance, not stored.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Event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Debit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Credit</w:t>
            </w:r>
          </w:p>
        </w:tc>
      </w:tr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Customer recharge of Rs.1180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Cash (Razorpay payable)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Rental Revenue 1000 + GST Output 180</w:t>
            </w:r>
          </w:p>
        </w:tc>
      </w:tr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Refund of Rs.500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Rental Revenue (reversal)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Cash (refund payable)</w:t>
            </w:r>
          </w:p>
        </w:tc>
      </w:tr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Security deposit Rs.2000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Cash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Customer Deposit Liability</w:t>
            </w:r>
          </w:p>
        </w:tc>
      </w:tr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Deposit refund on pickup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Customer Deposit Liability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Cash</w:t>
            </w:r>
          </w:p>
        </w:tc>
      </w:tr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Wallet credit on referral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Marketing Expense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Customer Wallet</w:t>
            </w:r>
          </w:p>
        </w:tc>
      </w:tr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Wallet used in recharge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Customer Wallet</w:t>
            </w:r>
          </w:p>
        </w:tc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Rental Revenue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14.3 Reconciliation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Daily: gateway settlement report → match each payment to ledger entry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Mismatches flagged for finance review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Bank statement → match to gateway settlements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Three-way reconciliation: ledger ↔ gateway ↔ bank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14.4 Invoicing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Sequential invoice numbers per state per financial year — no gaps allowed (GST rule)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Generated as PDF on every successful payment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Stored in S3 with customer-accessible pre-signed URL (5 min)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Includes: HSN/SAC code, IGST/CGST/SGST split, customer GSTIN if commercial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14.5 Refund Workflow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Initiated only by finance_admin role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Two-eyes approval if amount &gt; Rs. 500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Refund initiated via gateway API with reason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Webhook tracks completion (T+3 to T+7 days for UPI)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Customer notified at initiate + complete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14.6 UPI Autopay (Phase 2)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First payment + mandate set up in same transaction (consent shown to user)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Pre-debit notification 24 hours before debit (RBI rule)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Auto-debit fires on day -1 of expiry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Failed debit retries on day +1 and day +3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After 3 failures, mandate marked dormant; customer pushed to manual recharge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4C81"/>
          <w:sz w:val="36"/>
          <w:szCs w:val="36"/>
        </w:rPr>
        <w:t xml:space="preserve">15. Inventory &amp; Asset Tracking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15.1 Asset Hierarchy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Warehouse — physical location (one or more per city)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Device — uniquely identified physical purifier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Filter — consumable part with its own QR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Spare-part — accessories (taps, hoses, mounting kits)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15.2 Device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5D5D0" w:sz="4"/>
              <w:left w:val="single" w:color="D5D5D0" w:sz="4"/>
              <w:bottom w:val="single" w:color="D5D5D0" w:sz="4"/>
              <w:right w:val="single" w:color="D5D5D0" w:sz="4"/>
            </w:tcBorders>
            <w:shd w:fill="F5F5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Procured -&gt; InTransit -&gt; Warehouse -&gt; Allocated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          ^             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          |              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     Refurbishment   InTransit (to customer)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          ^             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          |              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        Returned &lt;-- Installed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                       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                        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                  InService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                       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                        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                 PickupPending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                       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                        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                    Returned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                       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                        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                Refurbishment / Retired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15.3 QR Code Scheme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Device QR — sticker on device with unique URL: smartro.in/d/&lt;deviceId&gt;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Filter QR — on each filter; encodes filterId + batchId + manufacture date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Scanned QR resolves to internal entity via API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Printed at OEM with tamper-evident sticker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15.4 Allocation Algorithm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1F2937"/>
          <w:sz w:val="22"/>
          <w:szCs w:val="22"/>
        </w:rPr>
        <w:t xml:space="preserve">Given booking with city + product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1F2937"/>
          <w:sz w:val="22"/>
          <w:szCs w:val="22"/>
        </w:rPr>
        <w:t xml:space="preserve">Filter devices: Warehouse state, matching model, in same city's warehouse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1F2937"/>
          <w:sz w:val="22"/>
          <w:szCs w:val="22"/>
        </w:rPr>
        <w:t xml:space="preserve">Sort by oldest acquisition date (FIFO; depreciation accuracy)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1F2937"/>
          <w:sz w:val="22"/>
          <w:szCs w:val="22"/>
        </w:rPr>
        <w:t xml:space="preserve">Pick top one; lock row for update; mark Allocated; emit event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1F2937"/>
          <w:sz w:val="22"/>
          <w:szCs w:val="22"/>
        </w:rPr>
        <w:t xml:space="preserve">If no match: flag booking 'Stock-pending'; reorder workflow triggers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15.5 Filter Stock Management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Per-warehouse stock counts maintained per filter type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Auto-decrement on technician scan during service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Reorder threshold per warehouse + filter type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Reorder alert to procurement at threshold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Weekly cycle count audit (manual)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4C81"/>
          <w:sz w:val="36"/>
          <w:szCs w:val="36"/>
        </w:rPr>
        <w:t xml:space="preserve">16. Ticket &amp; Field Service Engine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16.1 Ticket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5D5D0" w:sz="4"/>
              <w:left w:val="single" w:color="D5D5D0" w:sz="4"/>
              <w:bottom w:val="single" w:color="D5D5D0" w:sz="4"/>
              <w:right w:val="single" w:color="D5D5D0" w:sz="4"/>
            </w:tcBorders>
            <w:shd w:fill="F5F5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Open -&gt; Acknowledged -&gt; Assigned -&gt; InProgress -&gt; Resolved -&gt; Closed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           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             -&gt; Reopened -&gt; Assigned -&gt; ...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16.2 Ticket Sources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Customer-raised (mobile app)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Auto-generated (90-day filter replacement timer)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Auto-generated (subscription cancellation → pickup)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Auto-generated (IoT alert in Phase 3 — leak, low TDS, etc.)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Admin-raised on customer's behalf (phone call recorded)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16.3 SLA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80"/>
        <w:gridCol w:w="3480"/>
      </w:tblGrid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Ticket Category</w:t>
            </w:r>
          </w:p>
        </w:tc>
        <w:tc>
          <w:tcPr>
            <w:tcW w:type="dxa" w:w="2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First Response</w:t>
            </w:r>
          </w:p>
        </w:tc>
        <w:tc>
          <w:tcPr>
            <w:tcW w:type="dxa" w:w="34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Resolution</w:t>
            </w:r>
          </w:p>
        </w:tc>
      </w:tr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Critical (no water output)</w:t>
            </w:r>
          </w:p>
        </w:tc>
        <w:tc>
          <w:tcPr>
            <w:tcW w:type="dxa" w:w="2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 hour</w:t>
            </w:r>
          </w:p>
        </w:tc>
        <w:tc>
          <w:tcPr>
            <w:tcW w:type="dxa" w:w="34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24 hours</w:t>
            </w:r>
          </w:p>
        </w:tc>
      </w:tr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High (leak / safety)</w:t>
            </w:r>
          </w:p>
        </w:tc>
        <w:tc>
          <w:tcPr>
            <w:tcW w:type="dxa" w:w="2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 hours</w:t>
            </w:r>
          </w:p>
        </w:tc>
        <w:tc>
          <w:tcPr>
            <w:tcW w:type="dxa" w:w="34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24 hours</w:t>
            </w:r>
          </w:p>
        </w:tc>
      </w:tr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Medium (slow flow / taste)</w:t>
            </w:r>
          </w:p>
        </w:tc>
        <w:tc>
          <w:tcPr>
            <w:tcW w:type="dxa" w:w="2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 hours</w:t>
            </w:r>
          </w:p>
        </w:tc>
        <w:tc>
          <w:tcPr>
            <w:tcW w:type="dxa" w:w="34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48 hours</w:t>
            </w:r>
          </w:p>
        </w:tc>
      </w:tr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Low (general inquiry)</w:t>
            </w:r>
          </w:p>
        </w:tc>
        <w:tc>
          <w:tcPr>
            <w:tcW w:type="dxa" w:w="2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 business day</w:t>
            </w:r>
          </w:p>
        </w:tc>
        <w:tc>
          <w:tcPr>
            <w:tcW w:type="dxa" w:w="34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 business days</w:t>
            </w:r>
          </w:p>
        </w:tc>
      </w:tr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Filter replacement (auto)</w:t>
            </w:r>
          </w:p>
        </w:tc>
        <w:tc>
          <w:tcPr>
            <w:tcW w:type="dxa" w:w="2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34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Within 7 days of due date</w:t>
            </w:r>
          </w:p>
        </w:tc>
      </w:tr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Pickup</w:t>
            </w:r>
          </w:p>
        </w:tc>
        <w:tc>
          <w:tcPr>
            <w:tcW w:type="dxa" w:w="2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34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Within 3 days of request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16.4 Auto-Assignment Algorithm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1F2937"/>
          <w:sz w:val="22"/>
          <w:szCs w:val="22"/>
        </w:rPr>
        <w:t xml:space="preserve">Find technicians active today, in the customer's zone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1F2937"/>
          <w:sz w:val="22"/>
          <w:szCs w:val="22"/>
        </w:rPr>
        <w:t xml:space="preserve">Filter by skill tag (filter-only vs full-service)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1F2937"/>
          <w:sz w:val="22"/>
          <w:szCs w:val="22"/>
        </w:rPr>
        <w:t xml:space="preserve">Sort by current load (least-loaded first)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1F2937"/>
          <w:sz w:val="22"/>
          <w:szCs w:val="22"/>
        </w:rPr>
        <w:t xml:space="preserve">If multiple equal: sort by historical rating descending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1F2937"/>
          <w:sz w:val="22"/>
          <w:szCs w:val="22"/>
        </w:rPr>
        <w:t xml:space="preserve">Assign to top; technician receives push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1F2937"/>
          <w:sz w:val="22"/>
          <w:szCs w:val="22"/>
        </w:rPr>
        <w:t xml:space="preserve">If technician declines or doesn't acknowledge in 30 min, reassign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16.5 Job Execution (Technician)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Job = atomic work unit assigned to a technician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Job includes: ticket reference, customer, address, checklist, attachments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Checklist completion tracked per item with timestamp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Photos and signature mandatory before job can be marked complete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On completion, ticket auto-transitions to Resolved; customer rating prompt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4C81"/>
          <w:sz w:val="36"/>
          <w:szCs w:val="36"/>
        </w:rPr>
        <w:t xml:space="preserve">17. Notification Architecture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17.1 Channel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80"/>
        <w:gridCol w:w="1080"/>
        <w:gridCol w:w="1080"/>
        <w:gridCol w:w="1320"/>
        <w:gridCol w:w="2400"/>
      </w:tblGrid>
      <w:tr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Event</w:t>
            </w:r>
          </w:p>
        </w:tc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Push</w:t>
            </w:r>
          </w:p>
        </w:tc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SMS</w:t>
            </w:r>
          </w:p>
        </w:tc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Email</w:t>
            </w:r>
          </w:p>
        </w:tc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WhatsApp (P2)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In-App</w:t>
            </w:r>
          </w:p>
        </w:tc>
      </w:tr>
      <w:tr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OTP</w:t>
            </w:r>
          </w:p>
        </w:tc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Inquiry received (to customer)</w:t>
            </w:r>
          </w:p>
        </w:tc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Booking confirmed</w:t>
            </w:r>
          </w:p>
        </w:tc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Installation slot reminder</w:t>
            </w:r>
          </w:p>
        </w:tc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Technician on the way</w:t>
            </w:r>
          </w:p>
        </w:tc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Plan expiring in 7/3/1 days</w:t>
            </w:r>
          </w:p>
        </w:tc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Payment success</w:t>
            </w:r>
          </w:p>
        </w:tc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Payment failed</w:t>
            </w:r>
          </w:p>
        </w:tc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Service ticket update</w:t>
            </w:r>
          </w:p>
        </w:tc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Marketing offer</w:t>
            </w:r>
          </w:p>
        </w:tc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1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Yes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17.2 Service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5D5D0" w:sz="4"/>
              <w:left w:val="single" w:color="D5D5D0" w:sz="4"/>
              <w:bottom w:val="single" w:color="D5D5D0" w:sz="4"/>
              <w:right w:val="single" w:color="D5D5D0" w:sz="4"/>
            </w:tcBorders>
            <w:shd w:fill="F5F5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+--------------------+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 Domain Module    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 (e.g. SUB, PAY)   |  --writes--&gt; outbox_events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+--------------------+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+--------+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| Worker | --reads--&gt; outbox -&gt; NotificationDispatcher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+--------+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NotificationDispatcher: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- Loads template by event_type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- Applies user preferences (do not disturb, opt-out)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- For each enabled channel: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Push  -&gt; FCM adapter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SMS   -&gt; SMS adapter (DLT template)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Email -&gt; SES adapter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WhatsApp -&gt; BSP adapter (pre-approved template)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- Records delivery status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17.3 Template Management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Template defined once with placeholders ({{customerName}}, {{amount}})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Channel-specific renderings (push body shorter, email longer)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DLT template ID registered per SMS template (regulatory)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Preview tool in admin to test rendering before publishing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17.4 User Preferences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Customer can opt out of marketing per channel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Transactional cannot be opted out (regulatory)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Quiet hours 9 PM – 9 AM for marketing only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17.5 Delivery Tracking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Every notification recorded with status: Queued → Sent → Delivered → Read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Failures retried up to 3 times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Delivery report exposed in customer profile (admin view)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4C81"/>
          <w:sz w:val="36"/>
          <w:szCs w:val="36"/>
        </w:rPr>
        <w:t xml:space="preserve">18. IoT Architecture (Phase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8FE3" w:sz="4"/>
              <w:left w:val="single" w:color="1A8FE3" w:sz="18"/>
              <w:bottom w:val="single" w:color="1A8FE3" w:sz="4"/>
              <w:right w:val="single" w:color="1A8FE3" w:sz="4"/>
            </w:tcBorders>
            <w:shd w:fill="FAFCFF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8FE3"/>
                <w:sz w:val="22"/>
                <w:szCs w:val="22"/>
              </w:rPr>
              <w:t xml:space="preserve">NOTE</w:t>
            </w:r>
          </w:p>
          <w:p>
            <w:r>
              <w:rPr>
                <w:color w:val="1F2937"/>
                <w:sz w:val="22"/>
                <w:szCs w:val="22"/>
              </w:rPr>
              <w:t xml:space="preserve">This section is Phase 3 / forward-looking. The MVP architecture is designed not to require rework when IoT is added.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18.1 Device-Side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Sensors: TDS in/out, flow rate, filter saturation, leak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MCU: ESP32 or similar (Wi-Fi capable)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Connectivity: home Wi-Fi (preferred) or 2G fallback module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Boot sequence: connect, register with cloud, fetch config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18.2 Telemetry Ingestion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MQTT broker: AWS IoT Core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Topic per device: smartro/{deviceId}/telemetry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X.509 certificate per device for authentication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Rule engine routes messages to: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  Timestream / S3 for archival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  Lambda for real-time alerts (leak, low TDS)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18.3 Edge Cases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Device offline &gt; 24h → alert customer (Wi-Fi check)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Telemetry out of expected range → flag for service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Firmware updates over-the-air with rollback capability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18.4 Volumetric Billing (Phase 3)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Daily aggregation of liters dispensed per device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Compare against plan allowance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Generate top-up suggestion if over-usage detected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4C81"/>
          <w:sz w:val="36"/>
          <w:szCs w:val="36"/>
        </w:rPr>
        <w:t xml:space="preserve">19. Reporting &amp; Analytics Architecture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19.1 Layers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OLTP (primary RDS) — never queried for heavy reports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Read replica — admin-facing real-time reports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Daily ETL — denormalised reporting tables (later: BigQuery / Redshift)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Product analytics — Mixpanel for funnel + cohort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19.2 Report Generation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Pre-defined reports queried on demand from admin UI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Heavy reports (&gt;5s) submitted as background jobs; user notified when ready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Exports CSV / Excel / PDF generated server-side, stored in S3, downloaded via pre-signed URL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19.3 Dashboards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Owner dashboard — KPIs over selected date range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Today queue — pending bookings, today's jobs, SLA breaches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Drill-down from KPI to underlying records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19.4 Future BI Integration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Read replica accessible to Metabase or Looker Studio for ad-hoc analysis (Phase 2)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Anonymised exports to BigQuery for advanced analytics (Phase 3)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4C81"/>
          <w:sz w:val="36"/>
          <w:szCs w:val="36"/>
        </w:rPr>
        <w:t xml:space="preserve">20. Observability &amp; Monitoring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20.1 Three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3360"/>
        <w:gridCol w:w="4680"/>
      </w:tblGrid>
      <w:tr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Pillar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What's Captured</w:t>
            </w:r>
          </w:p>
        </w:tc>
      </w:tr>
      <w:tr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Logs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CloudWatch Logs (structured JSON) + Loki (Phase 2)</w:t>
            </w:r>
          </w:p>
        </w:tc>
        <w:tc>
          <w:tcPr>
            <w:tcW w:type="dxa" w:w="46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Every request, every audit event, every error</w:t>
            </w:r>
          </w:p>
        </w:tc>
      </w:tr>
      <w:tr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Metrics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CloudWatch / Prometheus + Grafana</w:t>
            </w:r>
          </w:p>
        </w:tc>
        <w:tc>
          <w:tcPr>
            <w:tcW w:type="dxa" w:w="46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Latency, error rate, throughput, custom business metrics</w:t>
            </w:r>
          </w:p>
        </w:tc>
      </w:tr>
      <w:tr>
        <w:tc>
          <w:tcPr>
            <w:tcW w:type="dxa" w:w="13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Traces</w:t>
            </w:r>
          </w:p>
        </w:tc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AWS X-Ray (or OpenTelemetry)</w:t>
            </w:r>
          </w:p>
        </w:tc>
        <w:tc>
          <w:tcPr>
            <w:tcW w:type="dxa" w:w="46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End-to-end request traces with span timing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20.2 Application Logging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Structured JSON only — never plain text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Required fields: timestamp, level, traceId, userId, requestId, message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Levels — debug (dev only) / info / warn / error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PII never logged — phone numbers / Aadhaar masked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Log retention — 30 days hot, 1 year cold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20.3 Custom Business Metrics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payments_attempted_total / payments_succeeded_total / payments_failed_total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subscriptions_active_count (gauge)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inquiries_breaching_sla (gauge)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technician_utilisation (gauge)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kyc_verifications_per_minute (counter)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20.4 Alerts (PagerDuty / Opsgenie)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2880"/>
        <w:gridCol w:w="2400"/>
      </w:tblGrid>
      <w:tr>
        <w:tc>
          <w:tcPr>
            <w:tcW w:type="dxa" w:w="4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Alert</w:t>
            </w:r>
          </w:p>
        </w:tc>
        <w:tc>
          <w:tcPr>
            <w:tcW w:type="dxa" w:w="2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Threshold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4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API error rate &gt; 1% for 5 min</w:t>
            </w:r>
          </w:p>
        </w:tc>
        <w:tc>
          <w:tcPr>
            <w:tcW w:type="dxa" w:w="2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Auto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P95 latency &gt; 2× baseline for 5 min</w:t>
            </w:r>
          </w:p>
        </w:tc>
        <w:tc>
          <w:tcPr>
            <w:tcW w:type="dxa" w:w="2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Auto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Payment success rate &lt; 90% in 15 min window</w:t>
            </w:r>
          </w:p>
        </w:tc>
        <w:tc>
          <w:tcPr>
            <w:tcW w:type="dxa" w:w="2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Auto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DB connection pool &gt; 80% utilised</w:t>
            </w:r>
          </w:p>
        </w:tc>
        <w:tc>
          <w:tcPr>
            <w:tcW w:type="dxa" w:w="2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Auto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Disk usage &gt; 80% on RDS / EBS</w:t>
            </w:r>
          </w:p>
        </w:tc>
        <w:tc>
          <w:tcPr>
            <w:tcW w:type="dxa" w:w="2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Auto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4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Background job queue depth &gt; 1000</w:t>
            </w:r>
          </w:p>
        </w:tc>
        <w:tc>
          <w:tcPr>
            <w:tcW w:type="dxa" w:w="2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Auto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4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Webhook DLQ &gt; 10 messages</w:t>
            </w:r>
          </w:p>
        </w:tc>
        <w:tc>
          <w:tcPr>
            <w:tcW w:type="dxa" w:w="2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Auto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40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SLA breach on tickets</w:t>
            </w:r>
          </w:p>
        </w:tc>
        <w:tc>
          <w:tcPr>
            <w:tcW w:type="dxa" w:w="2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Auto (business hours)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P3 -&gt; escalated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20.5 Synthetic Monitoring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CloudWatch Synthetics canary every 1 minute on /health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Login + sample API call canary every 5 minutes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Payment-init canary in staging only (don't bill in prod)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20.6 On-Call Rotation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Primary + secondary on-call engineer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Weekly rotation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Runbook linked from every alert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Post-incident review within 72 hours; blameless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4C81"/>
          <w:sz w:val="36"/>
          <w:szCs w:val="36"/>
        </w:rPr>
        <w:t xml:space="preserve">21. DevOps &amp; CI/CD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21.1 Repository Strategy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Monorepo (Turborepo / Nx) — backend + admin web + mobile app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Single CI pipeline shared with package-level skip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Shared types and OpenAPI client generated once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21.2 Branching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Trunk-based development — main is always deployable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Feature branches &lt; 3 days old; merged via PR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PR requires 2 approvals, passing CI, no merge conflicts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Release branches not used; feature flags gate incomplete features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21.3 CI Pipeline (per PR)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1F2937"/>
          <w:sz w:val="22"/>
          <w:szCs w:val="22"/>
        </w:rPr>
        <w:t xml:space="preserve">Lint + type-check + format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1F2937"/>
          <w:sz w:val="22"/>
          <w:szCs w:val="22"/>
        </w:rPr>
        <w:t xml:space="preserve">Unit tests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1F2937"/>
          <w:sz w:val="22"/>
          <w:szCs w:val="22"/>
        </w:rPr>
        <w:t xml:space="preserve">Integration tests against ephemeral Postgres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1F2937"/>
          <w:sz w:val="22"/>
          <w:szCs w:val="22"/>
        </w:rPr>
        <w:t xml:space="preserve">Build container images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1F2937"/>
          <w:sz w:val="22"/>
          <w:szCs w:val="22"/>
        </w:rPr>
        <w:t xml:space="preserve">SAST (Snyk, npm audit)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1F2937"/>
          <w:sz w:val="22"/>
          <w:szCs w:val="22"/>
        </w:rPr>
        <w:t xml:space="preserve">Container scan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1F2937"/>
          <w:sz w:val="22"/>
          <w:szCs w:val="22"/>
        </w:rPr>
        <w:t xml:space="preserve">On main merge: deploy to staging automatically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21.4 CD Pipeline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Staging deploys auto on every main merge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Production deploys triggered manually after QA sign-off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Blue-green deployment with 5-minute observability before draining old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Automatic rollback if error rate spike detected post-deploy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21.5 Mobile Release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Internal track on Play Store every sprint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Closed beta with friendly users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Phased production rollout: 5% → 20% → 50% → 100% over 1 week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Crash-free rate must be &gt; 99.5% before scaling rollout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21.6 Infrastructure as Code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Terraform for AWS resources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Module structure: networking, compute, data, secrets, monitoring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Plan reviewed in PR before apply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State stored in S3 with DynamoDB lock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4C81"/>
          <w:sz w:val="36"/>
          <w:szCs w:val="36"/>
        </w:rPr>
        <w:t xml:space="preserve">22. Disaster Recovery Architecture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22.1 Targets (recap)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RPO = 15 minutes (max acceptable data loss)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RTO = 4 hours (max acceptable downtime)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22.2 Backup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c>
          <w:tcPr>
            <w:tcW w:type="dxa" w:w="1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Data</w:t>
            </w:r>
          </w:p>
        </w:tc>
        <w:tc>
          <w:tcPr>
            <w:tcW w:type="dxa" w:w="5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Mechanism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RPO</w:t>
            </w:r>
          </w:p>
        </w:tc>
      </w:tr>
      <w:tr>
        <w:tc>
          <w:tcPr>
            <w:tcW w:type="dxa" w:w="1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Postgres</w:t>
            </w:r>
          </w:p>
        </w:tc>
        <w:tc>
          <w:tcPr>
            <w:tcW w:type="dxa" w:w="5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Continuous WAL + 5-min PITR + nightly snapshot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≤ 5 min</w:t>
            </w:r>
          </w:p>
        </w:tc>
      </w:tr>
      <w:tr>
        <w:tc>
          <w:tcPr>
            <w:tcW w:type="dxa" w:w="1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S3</w:t>
            </w:r>
          </w:p>
        </w:tc>
        <w:tc>
          <w:tcPr>
            <w:tcW w:type="dxa" w:w="5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Versioning + cross-region replication to ap-south-2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≤ 15 min replication lag</w:t>
            </w:r>
          </w:p>
        </w:tc>
      </w:tr>
      <w:tr>
        <w:tc>
          <w:tcPr>
            <w:tcW w:type="dxa" w:w="1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Redis</w:t>
            </w:r>
          </w:p>
        </w:tc>
        <w:tc>
          <w:tcPr>
            <w:tcW w:type="dxa" w:w="5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Daily snapshot (data is rebuildable)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 day (acceptable — rebuildable)</w:t>
            </w:r>
          </w:p>
        </w:tc>
      </w:tr>
      <w:tr>
        <w:tc>
          <w:tcPr>
            <w:tcW w:type="dxa" w:w="1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Secrets</w:t>
            </w:r>
          </w:p>
        </w:tc>
        <w:tc>
          <w:tcPr>
            <w:tcW w:type="dxa" w:w="5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Replicated KMS keys; secret values in Secrets Manager replicated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Real-time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22.3 Failure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Scenario</w:t>
            </w:r>
          </w:p>
        </w:tc>
        <w:tc>
          <w:tcPr>
            <w:tcW w:type="dxa" w:w="6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Single AZ failure</w:t>
            </w:r>
          </w:p>
        </w:tc>
        <w:tc>
          <w:tcPr>
            <w:tcW w:type="dxa" w:w="6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Multi-AZ RDS auto-failover; ECS auto-redistribute (no action)</w:t>
            </w:r>
          </w:p>
        </w:tc>
      </w:tr>
      <w:tr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Region failure (Mumbai)</w:t>
            </w:r>
          </w:p>
        </w:tc>
        <w:tc>
          <w:tcPr>
            <w:tcW w:type="dxa" w:w="6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Failover to ap-south-2: restore RDS snapshot, switch DNS, S3 already replicated. RTO ~ 4h.</w:t>
            </w:r>
          </w:p>
        </w:tc>
      </w:tr>
      <w:tr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Database corruption</w:t>
            </w:r>
          </w:p>
        </w:tc>
        <w:tc>
          <w:tcPr>
            <w:tcW w:type="dxa" w:w="6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Point-in-time restore to before corruption; replay outbox forward</w:t>
            </w:r>
          </w:p>
        </w:tc>
      </w:tr>
      <w:tr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S3 mass delete</w:t>
            </w:r>
          </w:p>
        </w:tc>
        <w:tc>
          <w:tcPr>
            <w:tcW w:type="dxa" w:w="6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S3 versioning + delete markers; restore previous versions</w:t>
            </w:r>
          </w:p>
        </w:tc>
      </w:tr>
      <w:tr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Compromised credentials</w:t>
            </w:r>
          </w:p>
        </w:tc>
        <w:tc>
          <w:tcPr>
            <w:tcW w:type="dxa" w:w="6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Rotate immediately; audit log review; re-issue all tokens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22.4 DR Drill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Quarterly: restore staging from production snapshot; validate end-to-end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Annually: full region failover drill on a Sunday morning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Document each drill outcome and update runbook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4C81"/>
          <w:sz w:val="36"/>
          <w:szCs w:val="36"/>
        </w:rPr>
        <w:t xml:space="preserve">23. Multi-tenancy &amp; Multi-city Design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SmartRO is a single-operator product (one customer = the brand) but runs in multiple cities. It is NOT multi-tenant in the SaaS sense. Multi-city is logical, not physical.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23.1 Logical Partitioning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Every transactional row carries city_id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Indexes lead with city_id when it adds selectivity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Reports default-filter by city; can union for company-wide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23.2 Pricing Per City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plan_city_pricing — primary key (plan_id, city_id, effective_from)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Most recent effective row applies; immutable history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Admin can preview impact of price change before publish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23.3 Serviceable Pincodes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pincodes table — pincode, city_id, serviceable boolean, sla_tier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Customers with non-serviceable pincode see waitlist form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23.4 Per-City Operations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Each city has its own warehouse(s), technicians, ops staff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Field manager scope-limited to their city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Owner can switch between cities or see consolidated view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23.5 Adding a New City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1F2937"/>
          <w:sz w:val="22"/>
          <w:szCs w:val="22"/>
        </w:rPr>
        <w:t xml:space="preserve">Owner creates City entity in admin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1F2937"/>
          <w:sz w:val="22"/>
          <w:szCs w:val="22"/>
        </w:rPr>
        <w:t xml:space="preserve">Defines serviceable pincodes (CSV upload)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1F2937"/>
          <w:sz w:val="22"/>
          <w:szCs w:val="22"/>
        </w:rPr>
        <w:t xml:space="preserve">Maps existing plans → city, sets prices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1F2937"/>
          <w:sz w:val="22"/>
          <w:szCs w:val="22"/>
        </w:rPr>
        <w:t xml:space="preserve">Hires technicians and admins, assigns city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1F2937"/>
          <w:sz w:val="22"/>
          <w:szCs w:val="22"/>
        </w:rPr>
        <w:t xml:space="preserve">Sets up warehouse, allocates initial inventory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1F2937"/>
          <w:sz w:val="22"/>
          <w:szCs w:val="22"/>
        </w:rPr>
        <w:t xml:space="preserve">Publishes city — becomes visible in app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4C81"/>
          <w:sz w:val="36"/>
          <w:szCs w:val="36"/>
        </w:rPr>
        <w:t xml:space="preserve">24. Performance &amp; Scalability Strategy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24.1 Capacity Planning (Year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2160"/>
        <w:gridCol w:w="2040"/>
      </w:tblGrid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Metric</w:t>
            </w:r>
          </w:p>
        </w:tc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MVP target</w:t>
            </w:r>
          </w:p>
        </w:tc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Year 1 max</w:t>
            </w:r>
          </w:p>
        </w:tc>
        <w:tc>
          <w:tcPr>
            <w:tcW w:type="dxa" w:w="20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Headroom</w:t>
            </w:r>
          </w:p>
        </w:tc>
      </w:tr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Concurrent active users</w:t>
            </w:r>
          </w:p>
        </w:tc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1,000</w:t>
            </w:r>
          </w:p>
        </w:tc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5,000</w:t>
            </w:r>
          </w:p>
        </w:tc>
        <w:tc>
          <w:tcPr>
            <w:tcW w:type="dxa" w:w="20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5×</w:t>
            </w:r>
          </w:p>
        </w:tc>
      </w:tr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API rps (P95)</w:t>
            </w:r>
          </w:p>
        </w:tc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100</w:t>
            </w:r>
          </w:p>
        </w:tc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500</w:t>
            </w:r>
          </w:p>
        </w:tc>
        <w:tc>
          <w:tcPr>
            <w:tcW w:type="dxa" w:w="20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5×</w:t>
            </w:r>
          </w:p>
        </w:tc>
      </w:tr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DB writes/sec</w:t>
            </w:r>
          </w:p>
        </w:tc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50</w:t>
            </w:r>
          </w:p>
        </w:tc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200</w:t>
            </w:r>
          </w:p>
        </w:tc>
        <w:tc>
          <w:tcPr>
            <w:tcW w:type="dxa" w:w="20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4×</w:t>
            </w:r>
          </w:p>
        </w:tc>
      </w:tr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DB reads/sec</w:t>
            </w:r>
          </w:p>
        </w:tc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500</w:t>
            </w:r>
          </w:p>
        </w:tc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2,500</w:t>
            </w:r>
          </w:p>
        </w:tc>
        <w:tc>
          <w:tcPr>
            <w:tcW w:type="dxa" w:w="20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5×</w:t>
            </w:r>
          </w:p>
        </w:tc>
      </w:tr>
      <w:tr>
        <w:tc>
          <w:tcPr>
            <w:tcW w:type="dxa" w:w="30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S3 puts/sec</w:t>
            </w:r>
          </w:p>
        </w:tc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10</w:t>
            </w:r>
          </w:p>
        </w:tc>
        <w:tc>
          <w:tcPr>
            <w:tcW w:type="dxa" w:w="21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50</w:t>
            </w:r>
          </w:p>
        </w:tc>
        <w:tc>
          <w:tcPr>
            <w:tcW w:type="dxa" w:w="20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5×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24.2 Bottleneck Strategy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Database — main risk. Mitigations: read replica for reports, connection pooling (PgBouncer), query review, indexes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Network egress — mitigations: CDN cache, image compression, WebP, lazy load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3rd-party rate limits — mitigations: queue + spread, caching, fallback vendor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Mobile cold start — mitigations: code-splitting, lazy load, asset budget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24.3 Scaling Strategy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Vertical first — RDS instance class up (cheapest scale)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Horizontal — Fargate task count up (auto-scale on CPU + custom metrics)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Read replica — add replicas for read-heavy workloads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Caching — Redis for hot lookups; tune TTL by access pattern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Sharding (future) — by city_id if RDS hits limits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24.4 Load Testing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k6 scripts for top 10 endpoints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Run before launch and quarterly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Test for 2× expected peak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Document results vs NFRs in performance log</w:t>
      </w:r>
    </w:p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24.5 Caching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400"/>
        <w:gridCol w:w="3600"/>
      </w:tblGrid>
      <w:tr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Data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TTL</w:t>
            </w:r>
          </w:p>
        </w:tc>
        <w:tc>
          <w:tcPr>
            <w:tcW w:type="dxa" w:w="36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Invalidation</w:t>
            </w:r>
          </w:p>
        </w:tc>
      </w:tr>
      <w:tr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Cities, products, plans, prices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 hour</w:t>
            </w:r>
          </w:p>
        </w:tc>
        <w:tc>
          <w:tcPr>
            <w:tcW w:type="dxa" w:w="36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Admin write publishes invalidation event</w:t>
            </w:r>
          </w:p>
        </w:tc>
      </w:tr>
      <w:tr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User profile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 min</w:t>
            </w:r>
          </w:p>
        </w:tc>
        <w:tc>
          <w:tcPr>
            <w:tcW w:type="dxa" w:w="36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On profile update</w:t>
            </w:r>
          </w:p>
        </w:tc>
      </w:tr>
      <w:tr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Subscription summary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 min</w:t>
            </w:r>
          </w:p>
        </w:tc>
        <w:tc>
          <w:tcPr>
            <w:tcW w:type="dxa" w:w="36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On state change event</w:t>
            </w:r>
          </w:p>
        </w:tc>
      </w:tr>
      <w:tr>
        <w:tc>
          <w:tcPr>
            <w:tcW w:type="dxa" w:w="336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Static assets (CDN)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 year</w:t>
            </w:r>
          </w:p>
        </w:tc>
        <w:tc>
          <w:tcPr>
            <w:tcW w:type="dxa" w:w="36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Hashed filenames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4C81"/>
          <w:sz w:val="28"/>
          <w:szCs w:val="28"/>
        </w:rPr>
        <w:t xml:space="preserve">24.6 Database Tuning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Connection pool size matched to instance class (e.g. 100 for db.m6g.large)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Slow-query log threshold 200ms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Vacuum + analyze monitored; tuned for write-heavy tables (events, audit)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1F2937"/>
          <w:sz w:val="22"/>
          <w:szCs w:val="22"/>
        </w:rPr>
        <w:t xml:space="preserve">Partitioning for very large tables (audit_log, ledger_entry) by year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4C81"/>
          <w:sz w:val="36"/>
          <w:szCs w:val="36"/>
        </w:rPr>
        <w:t xml:space="preserve">25. Architecture Decision Records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ADRs capture significant architectural decisions, the alternatives considered, and the reasoning. They are immutable once accepted; superseded by new ADRs rather than edited.</w:t>
      </w:r>
    </w:p>
    <w:p>
      <w:pPr>
        <w:pStyle w:val="Heading3"/>
        <w:spacing w:after="100" w:before="220"/>
      </w:pPr>
      <w:r>
        <w:rPr>
          <w:b/>
          <w:bCs/>
          <w:color w:val="1A8FE3"/>
          <w:sz w:val="24"/>
          <w:szCs w:val="24"/>
        </w:rPr>
        <w:t xml:space="preserve">ADR-001 — Modular monolith over microservices</w:t>
      </w:r>
    </w:p>
    <w:p>
      <w:pPr>
        <w:spacing w:after="120" w:line="300"/>
        <w:jc w:val="left"/>
      </w:pPr>
      <w:r>
        <w:rPr>
          <w:b/>
          <w:bCs/>
          <w:color w:val="0BB07B"/>
          <w:sz w:val="22"/>
          <w:szCs w:val="22"/>
        </w:rPr>
        <w:t xml:space="preserve">Status: Accepted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Context: Small team, MVP timeline, evolving domain.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Decision: Build a single deployable backend with strict internal module boundaries. Defer microservices.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Consequences: Easier dev + ops, harder to scale a hot module independently. Mitigation: clear boundaries make extraction possible later.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1A8FE3"/>
          <w:sz w:val="24"/>
          <w:szCs w:val="24"/>
        </w:rPr>
        <w:t xml:space="preserve">ADR-002 — Flutter for both mobile apps</w:t>
      </w:r>
    </w:p>
    <w:p>
      <w:pPr>
        <w:spacing w:after="120" w:line="300"/>
        <w:jc w:val="left"/>
      </w:pPr>
      <w:r>
        <w:rPr>
          <w:b/>
          <w:bCs/>
          <w:color w:val="0BB07B"/>
          <w:sz w:val="22"/>
          <w:szCs w:val="22"/>
        </w:rPr>
        <w:t xml:space="preserve">Status: Accepted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Context: Customer + Technician apps share many screens. Limited mobile budget.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Decision: Single Flutter codebase with build flavors for the two apps.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Consequences: ~40% effort saved. Single set of dependencies to manage. Risk: any Flutter framework breakage affects both.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1A8FE3"/>
          <w:sz w:val="24"/>
          <w:szCs w:val="24"/>
        </w:rPr>
        <w:t xml:space="preserve">ADR-003 — AWS Mumbai as primary cloud</w:t>
      </w:r>
    </w:p>
    <w:p>
      <w:pPr>
        <w:spacing w:after="120" w:line="300"/>
        <w:jc w:val="left"/>
      </w:pPr>
      <w:r>
        <w:rPr>
          <w:b/>
          <w:bCs/>
          <w:color w:val="0BB07B"/>
          <w:sz w:val="22"/>
          <w:szCs w:val="22"/>
        </w:rPr>
        <w:t xml:space="preserve">Status: Accepted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Context: Indian data residency required by DPDP and customer expectation.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Decision: AWS ap-south-1 with DR in ap-south-2.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Consequences: Locked into AWS for 3+ years. Acceptable given maturity and team familiarity.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1A8FE3"/>
          <w:sz w:val="24"/>
          <w:szCs w:val="24"/>
        </w:rPr>
        <w:t xml:space="preserve">ADR-004 — PostgreSQL as primary store</w:t>
      </w:r>
    </w:p>
    <w:p>
      <w:pPr>
        <w:spacing w:after="120" w:line="300"/>
        <w:jc w:val="left"/>
      </w:pPr>
      <w:r>
        <w:rPr>
          <w:b/>
          <w:bCs/>
          <w:color w:val="0BB07B"/>
          <w:sz w:val="22"/>
          <w:szCs w:val="22"/>
        </w:rPr>
        <w:t xml:space="preserve">Status: Accepted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Context: Need transactional integrity, complex relationships, JSON flexibility.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Decision: PostgreSQL 15 on RDS Multi-AZ.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Consequences: Excellent for OLTP. Reporting at scale will need replica or warehouse later. Open-source — can self-host if needed.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1A8FE3"/>
          <w:sz w:val="24"/>
          <w:szCs w:val="24"/>
        </w:rPr>
        <w:t xml:space="preserve">ADR-005 — Razorpay as primary payment gateway</w:t>
      </w:r>
    </w:p>
    <w:p>
      <w:pPr>
        <w:spacing w:after="120" w:line="300"/>
        <w:jc w:val="left"/>
      </w:pPr>
      <w:r>
        <w:rPr>
          <w:b/>
          <w:bCs/>
          <w:color w:val="0BB07B"/>
          <w:sz w:val="22"/>
          <w:szCs w:val="22"/>
        </w:rPr>
        <w:t xml:space="preserve">Status: Accepted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Context: Mature India provider, supports UPI Autopay, well-documented.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Decision: Razorpay primary with Cashfree as fallback (abstracted via adapter).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Consequences: Vendor risk mitigated by abstraction. Switching cost moderate.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1A8FE3"/>
          <w:sz w:val="24"/>
          <w:szCs w:val="24"/>
        </w:rPr>
        <w:t xml:space="preserve">ADR-006 — Outbox pattern for all async side-effects</w:t>
      </w:r>
    </w:p>
    <w:p>
      <w:pPr>
        <w:spacing w:after="120" w:line="300"/>
        <w:jc w:val="left"/>
      </w:pPr>
      <w:r>
        <w:rPr>
          <w:b/>
          <w:bCs/>
          <w:color w:val="0BB07B"/>
          <w:sz w:val="22"/>
          <w:szCs w:val="22"/>
        </w:rPr>
        <w:t xml:space="preserve">Status: Accepted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Context: Need at-least-once delivery for notifications, webhooks; need transactional consistency with domain changes.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Decision: Write events to outbox table inside the same DB transaction; worker dispatches.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Consequences: Slight latency for delivery (1–2 seconds). Strong reliability guarantees. Worker must be monitored.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1A8FE3"/>
          <w:sz w:val="24"/>
          <w:szCs w:val="24"/>
        </w:rPr>
        <w:t xml:space="preserve">ADR-007 — Redis for cache + light queue + locks</w:t>
      </w:r>
    </w:p>
    <w:p>
      <w:pPr>
        <w:spacing w:after="120" w:line="300"/>
        <w:jc w:val="left"/>
      </w:pPr>
      <w:r>
        <w:rPr>
          <w:b/>
          <w:bCs/>
          <w:color w:val="0BB07B"/>
          <w:sz w:val="22"/>
          <w:szCs w:val="22"/>
        </w:rPr>
        <w:t xml:space="preserve">Status: Accepted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Context: Need sub-millisecond cache, distributed lock, lightweight queue. Want to limit infra.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Decision: ElastiCache Redis serving all three roles.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Consequences: Simpler infra. Risk: Redis downtime affects multiple subsystems. Mitigated by HA mode.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1A8FE3"/>
          <w:sz w:val="24"/>
          <w:szCs w:val="24"/>
        </w:rPr>
        <w:t xml:space="preserve">ADR-008 — Append-only ledger for money</w:t>
      </w:r>
    </w:p>
    <w:p>
      <w:pPr>
        <w:spacing w:after="120" w:line="300"/>
        <w:jc w:val="left"/>
      </w:pPr>
      <w:r>
        <w:rPr>
          <w:b/>
          <w:bCs/>
          <w:color w:val="0BB07B"/>
          <w:sz w:val="22"/>
          <w:szCs w:val="22"/>
        </w:rPr>
        <w:t xml:space="preserve">Status: Accepted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Context: Money requires perfect audit trail; balances must always be reproducible.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Decision: All money movements go through ledger_entry table with double-entry. No UPDATE allowed.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Consequences: More writes per transaction. Strong financial integrity. Easier reconciliation.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1A8FE3"/>
          <w:sz w:val="24"/>
          <w:szCs w:val="24"/>
        </w:rPr>
        <w:t xml:space="preserve">ADR-009 — Phone + OTP as customer auth</w:t>
      </w:r>
    </w:p>
    <w:p>
      <w:pPr>
        <w:spacing w:after="120" w:line="300"/>
        <w:jc w:val="left"/>
      </w:pPr>
      <w:r>
        <w:rPr>
          <w:b/>
          <w:bCs/>
          <w:color w:val="0BB07B"/>
          <w:sz w:val="22"/>
          <w:szCs w:val="22"/>
        </w:rPr>
        <w:t xml:space="preserve">Status: Accepted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Context: India context: phone = identity. Passwords frustrate users.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Decision: Phone + OTP only for customer; biometric step-up for sensitive actions.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Consequences: SMS dependency (cost + delivery). Mitigated by SMS vendor failover.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1A8FE3"/>
          <w:sz w:val="24"/>
          <w:szCs w:val="24"/>
        </w:rPr>
        <w:t xml:space="preserve">ADR-010 — JWT access + opaque refresh tokens</w:t>
      </w:r>
    </w:p>
    <w:p>
      <w:pPr>
        <w:spacing w:after="120" w:line="300"/>
        <w:jc w:val="left"/>
      </w:pPr>
      <w:r>
        <w:rPr>
          <w:b/>
          <w:bCs/>
          <w:color w:val="0BB07B"/>
          <w:sz w:val="22"/>
          <w:szCs w:val="22"/>
        </w:rPr>
        <w:t xml:space="preserve">Status: Accepted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Context: Need stateless API auth, but ability to revoke compromised sessions.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Decision: Short-lived JWT access (15 min) + server-stored opaque refresh (30 days, single-use).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Consequences: Server can revoke refresh tokens; access tokens auto-expire fast.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1A8FE3"/>
          <w:sz w:val="24"/>
          <w:szCs w:val="24"/>
        </w:rPr>
        <w:t xml:space="preserve">ADR-011 — S3 pre-signed URL for KYC uploads</w:t>
      </w:r>
    </w:p>
    <w:p>
      <w:pPr>
        <w:spacing w:after="120" w:line="300"/>
        <w:jc w:val="left"/>
      </w:pPr>
      <w:r>
        <w:rPr>
          <w:b/>
          <w:bCs/>
          <w:color w:val="0BB07B"/>
          <w:sz w:val="22"/>
          <w:szCs w:val="22"/>
        </w:rPr>
        <w:t xml:space="preserve">Status: Accepted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Context: Don't want sensitive bytes flowing through API server; reduces attack surface.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Decision: Server issues pre-signed URL; client uploads directly; server is notified via S3 event.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Consequences: Fewer bytes through API. KYC bytes never logged. Slightly more complex client flow.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1A8FE3"/>
          <w:sz w:val="24"/>
          <w:szCs w:val="24"/>
        </w:rPr>
        <w:t xml:space="preserve">ADR-012 — Vendor adapters for replaceability</w:t>
      </w:r>
    </w:p>
    <w:p>
      <w:pPr>
        <w:spacing w:after="120" w:line="300"/>
        <w:jc w:val="left"/>
      </w:pPr>
      <w:r>
        <w:rPr>
          <w:b/>
          <w:bCs/>
          <w:color w:val="0BB07B"/>
          <w:sz w:val="22"/>
          <w:szCs w:val="22"/>
        </w:rPr>
        <w:t xml:space="preserve">Status: Accepted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Context: SMS, KYC, Maps, Storage are commoditised. Must avoid lock-in.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Decision: Each vendor sits behind a small interface; business code never imports vendor SDK directly.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Consequences: Slight extra abstraction layer. Vendor swap is days, not weeks.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1A8FE3"/>
          <w:sz w:val="24"/>
          <w:szCs w:val="24"/>
        </w:rPr>
        <w:t xml:space="preserve">ADR-013 — Trunk-based development with feature flags</w:t>
      </w:r>
    </w:p>
    <w:p>
      <w:pPr>
        <w:spacing w:after="120" w:line="300"/>
        <w:jc w:val="left"/>
      </w:pPr>
      <w:r>
        <w:rPr>
          <w:b/>
          <w:bCs/>
          <w:color w:val="0BB07B"/>
          <w:sz w:val="22"/>
          <w:szCs w:val="22"/>
        </w:rPr>
        <w:t xml:space="preserve">Status: Accepted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Context: Small team; fast iteration; reduce merge conflict overhead.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Decision: Main is always deployable; feature flags gate incomplete work.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Consequences: Discipline required (small PRs). Faster integration. No long-lived branches.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1A8FE3"/>
          <w:sz w:val="24"/>
          <w:szCs w:val="24"/>
        </w:rPr>
        <w:t xml:space="preserve">ADR-014 — IoT deferred to Phase 3</w:t>
      </w:r>
    </w:p>
    <w:p>
      <w:pPr>
        <w:spacing w:after="120" w:line="300"/>
        <w:jc w:val="left"/>
      </w:pPr>
      <w:r>
        <w:rPr>
          <w:b/>
          <w:bCs/>
          <w:color w:val="0BB07B"/>
          <w:sz w:val="22"/>
          <w:szCs w:val="22"/>
        </w:rPr>
        <w:t xml:space="preserve">Status: Accepted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Context: IoT differentiation is valuable but not critical for MVP. Need to validate business model first.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Decision: Architecture leaves space (event taxonomy, telemetry table shape) but no IoT module built now.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Consequences: Phase 3 work can layer in cleanly. No premature complexity.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1A8FE3"/>
          <w:sz w:val="24"/>
          <w:szCs w:val="24"/>
        </w:rPr>
        <w:t xml:space="preserve">ADR-015 — Soft delete on key entities</w:t>
      </w:r>
    </w:p>
    <w:p>
      <w:pPr>
        <w:spacing w:after="120" w:line="300"/>
        <w:jc w:val="left"/>
      </w:pPr>
      <w:r>
        <w:rPr>
          <w:b/>
          <w:bCs/>
          <w:color w:val="0BB07B"/>
          <w:sz w:val="22"/>
          <w:szCs w:val="22"/>
        </w:rPr>
        <w:t xml:space="preserve">Status: Accepted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Context: Audit trails, accidental delete recovery, regulatory.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Decision: Customer, Subscription, Device, Ticket support deleted_at; reads filter unless explicit.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Consequences: Slightly larger tables. Recovery without restore. Extra care in unique indexes.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4C81"/>
          <w:sz w:val="36"/>
          <w:szCs w:val="36"/>
        </w:rPr>
        <w:t xml:space="preserve">26. Open Architectural Questions &amp; Gaps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These are architecture-level decisions still pending or risks that need attention. Each should be closed before relevant code is written.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4800"/>
        <w:gridCol w:w="1800"/>
        <w:gridCol w:w="1920"/>
      </w:tblGrid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#</w:t>
            </w:r>
          </w:p>
        </w:tc>
        <w:tc>
          <w:tcPr>
            <w:tcW w:type="dxa" w:w="4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Open Question / Gap</w:t>
            </w:r>
          </w:p>
        </w:tc>
        <w:tc>
          <w:tcPr>
            <w:tcW w:type="dxa" w:w="1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Owner</w:t>
            </w:r>
          </w:p>
        </w:tc>
        <w:tc>
          <w:tcPr>
            <w:tcW w:type="dxa" w:w="19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Resolve By</w:t>
            </w:r>
          </w:p>
        </w:tc>
      </w:tr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AG-01</w:t>
            </w:r>
          </w:p>
        </w:tc>
        <w:tc>
          <w:tcPr>
            <w:tcW w:type="dxa" w:w="4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Backend language choice (Node/TS vs Python vs Java/Kotlin)</w:t>
            </w:r>
          </w:p>
        </w:tc>
        <w:tc>
          <w:tcPr>
            <w:tcW w:type="dxa" w:w="1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Tech Lead</w:t>
            </w:r>
          </w:p>
        </w:tc>
        <w:tc>
          <w:tcPr>
            <w:tcW w:type="dxa" w:w="19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Resolve in Week 1 — affects hiring + architecture</w:t>
            </w:r>
          </w:p>
        </w:tc>
      </w:tr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AG-02</w:t>
            </w:r>
          </w:p>
        </w:tc>
        <w:tc>
          <w:tcPr>
            <w:tcW w:type="dxa" w:w="4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Mobile framework final pick (Flutter vs React Native)</w:t>
            </w:r>
          </w:p>
        </w:tc>
        <w:tc>
          <w:tcPr>
            <w:tcW w:type="dxa" w:w="1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Mobile Lead</w:t>
            </w:r>
          </w:p>
        </w:tc>
        <w:tc>
          <w:tcPr>
            <w:tcW w:type="dxa" w:w="19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Resolve in Week 1</w:t>
            </w:r>
          </w:p>
        </w:tc>
      </w:tr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AG-03</w:t>
            </w:r>
          </w:p>
        </w:tc>
        <w:tc>
          <w:tcPr>
            <w:tcW w:type="dxa" w:w="4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Final payment gateway selection (Razorpay vs Cashfree primary)</w:t>
            </w:r>
          </w:p>
        </w:tc>
        <w:tc>
          <w:tcPr>
            <w:tcW w:type="dxa" w:w="1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Tech Lead + Sponsor</w:t>
            </w:r>
          </w:p>
        </w:tc>
        <w:tc>
          <w:tcPr>
            <w:tcW w:type="dxa" w:w="19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Resolve in Week 2 after vendor calls</w:t>
            </w:r>
          </w:p>
        </w:tc>
      </w:tr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AG-04</w:t>
            </w:r>
          </w:p>
        </w:tc>
        <w:tc>
          <w:tcPr>
            <w:tcW w:type="dxa" w:w="4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KYC orchestrator (DigiLocker direct vs IDfy / Hyperverge wrapper)</w:t>
            </w:r>
          </w:p>
        </w:tc>
        <w:tc>
          <w:tcPr>
            <w:tcW w:type="dxa" w:w="1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Tech Lead + Legal</w:t>
            </w:r>
          </w:p>
        </w:tc>
        <w:tc>
          <w:tcPr>
            <w:tcW w:type="dxa" w:w="19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Resolve in Week 4</w:t>
            </w:r>
          </w:p>
        </w:tc>
      </w:tr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AG-05</w:t>
            </w:r>
          </w:p>
        </w:tc>
        <w:tc>
          <w:tcPr>
            <w:tcW w:type="dxa" w:w="4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Hosting choice for admin web (Vercel vs S3+CloudFront)</w:t>
            </w:r>
          </w:p>
        </w:tc>
        <w:tc>
          <w:tcPr>
            <w:tcW w:type="dxa" w:w="1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DevOps</w:t>
            </w:r>
          </w:p>
        </w:tc>
        <w:tc>
          <w:tcPr>
            <w:tcW w:type="dxa" w:w="19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Resolve in Week 3</w:t>
            </w:r>
          </w:p>
        </w:tc>
      </w:tr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AG-06</w:t>
            </w:r>
          </w:p>
        </w:tc>
        <w:tc>
          <w:tcPr>
            <w:tcW w:type="dxa" w:w="4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Specific search vendor for Phase 2 (OpenSearch vs Postgres FTS extension)</w:t>
            </w:r>
          </w:p>
        </w:tc>
        <w:tc>
          <w:tcPr>
            <w:tcW w:type="dxa" w:w="1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Tech Lead</w:t>
            </w:r>
          </w:p>
        </w:tc>
        <w:tc>
          <w:tcPr>
            <w:tcW w:type="dxa" w:w="19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Defer to Phase 2 spike</w:t>
            </w:r>
          </w:p>
        </w:tc>
      </w:tr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AG-07</w:t>
            </w:r>
          </w:p>
        </w:tc>
        <w:tc>
          <w:tcPr>
            <w:tcW w:type="dxa" w:w="4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Whether to build a true e-NACH flow or rely solely on UPI Autopay (Phase 2)</w:t>
            </w:r>
          </w:p>
        </w:tc>
        <w:tc>
          <w:tcPr>
            <w:tcW w:type="dxa" w:w="1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Tech Lead + Finance</w:t>
            </w:r>
          </w:p>
        </w:tc>
        <w:tc>
          <w:tcPr>
            <w:tcW w:type="dxa" w:w="19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Resolve before Phase 2</w:t>
            </w:r>
          </w:p>
        </w:tc>
      </w:tr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AG-08</w:t>
            </w:r>
          </w:p>
        </w:tc>
        <w:tc>
          <w:tcPr>
            <w:tcW w:type="dxa" w:w="4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Per-warehouse vs city-level inventory (does each city have one warehouse or many)</w:t>
            </w:r>
          </w:p>
        </w:tc>
        <w:tc>
          <w:tcPr>
            <w:tcW w:type="dxa" w:w="1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Ops Lead</w:t>
            </w:r>
          </w:p>
        </w:tc>
        <w:tc>
          <w:tcPr>
            <w:tcW w:type="dxa" w:w="19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Resolve in Week 4 — affects schema</w:t>
            </w:r>
          </w:p>
        </w:tc>
      </w:tr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AG-09</w:t>
            </w:r>
          </w:p>
        </w:tc>
        <w:tc>
          <w:tcPr>
            <w:tcW w:type="dxa" w:w="4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Whether technicians are W2 employees or contractors (affects auth model + payroll integration)</w:t>
            </w:r>
          </w:p>
        </w:tc>
        <w:tc>
          <w:tcPr>
            <w:tcW w:type="dxa" w:w="1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Sponsor + Legal</w:t>
            </w:r>
          </w:p>
        </w:tc>
        <w:tc>
          <w:tcPr>
            <w:tcW w:type="dxa" w:w="19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Resolve in Week 2</w:t>
            </w:r>
          </w:p>
        </w:tc>
      </w:tr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AG-10</w:t>
            </w:r>
          </w:p>
        </w:tc>
        <w:tc>
          <w:tcPr>
            <w:tcW w:type="dxa" w:w="4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Voice / IVR support — phase or skip</w:t>
            </w:r>
          </w:p>
        </w:tc>
        <w:tc>
          <w:tcPr>
            <w:tcW w:type="dxa" w:w="1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Sponsor</w:t>
            </w:r>
          </w:p>
        </w:tc>
        <w:tc>
          <w:tcPr>
            <w:tcW w:type="dxa" w:w="19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Resolve before Phase 2 planning</w:t>
            </w:r>
          </w:p>
        </w:tc>
      </w:tr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AG-11</w:t>
            </w:r>
          </w:p>
        </w:tc>
        <w:tc>
          <w:tcPr>
            <w:tcW w:type="dxa" w:w="4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Self-service tooling for non-engineers to add new attributes (filter types) — admin UI sufficient or low-code platform</w:t>
            </w:r>
          </w:p>
        </w:tc>
        <w:tc>
          <w:tcPr>
            <w:tcW w:type="dxa" w:w="1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PM + Ops</w:t>
            </w:r>
          </w:p>
        </w:tc>
        <w:tc>
          <w:tcPr>
            <w:tcW w:type="dxa" w:w="19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Resolve in Week 6</w:t>
            </w:r>
          </w:p>
        </w:tc>
      </w:tr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AG-12</w:t>
            </w:r>
          </w:p>
        </w:tc>
        <w:tc>
          <w:tcPr>
            <w:tcW w:type="dxa" w:w="4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Real-time channel for admin (WebSocket vs SSE vs poll)</w:t>
            </w:r>
          </w:p>
        </w:tc>
        <w:tc>
          <w:tcPr>
            <w:tcW w:type="dxa" w:w="1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Frontend Lead</w:t>
            </w:r>
          </w:p>
        </w:tc>
        <w:tc>
          <w:tcPr>
            <w:tcW w:type="dxa" w:w="19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Resolve in Week 5</w:t>
            </w:r>
          </w:p>
        </w:tc>
      </w:tr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AG-13</w:t>
            </w:r>
          </w:p>
        </w:tc>
        <w:tc>
          <w:tcPr>
            <w:tcW w:type="dxa" w:w="4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Cold-storage for KYC after retention vs full-erase — policy decision</w:t>
            </w:r>
          </w:p>
        </w:tc>
        <w:tc>
          <w:tcPr>
            <w:tcW w:type="dxa" w:w="1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Legal</w:t>
            </w:r>
          </w:p>
        </w:tc>
        <w:tc>
          <w:tcPr>
            <w:tcW w:type="dxa" w:w="19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Resolve before launch</w:t>
            </w:r>
          </w:p>
        </w:tc>
      </w:tr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AG-14</w:t>
            </w:r>
          </w:p>
        </w:tc>
        <w:tc>
          <w:tcPr>
            <w:tcW w:type="dxa" w:w="4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Pen-test vendor selection</w:t>
            </w:r>
          </w:p>
        </w:tc>
        <w:tc>
          <w:tcPr>
            <w:tcW w:type="dxa" w:w="1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Tech Lead + PM</w:t>
            </w:r>
          </w:p>
        </w:tc>
        <w:tc>
          <w:tcPr>
            <w:tcW w:type="dxa" w:w="19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Resolve in Week 8 (engagement starts Week 12)</w:t>
            </w:r>
          </w:p>
        </w:tc>
      </w:tr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AG-15</w:t>
            </w:r>
          </w:p>
        </w:tc>
        <w:tc>
          <w:tcPr>
            <w:tcW w:type="dxa" w:w="4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Multi-currency readiness for international expansion — defer or design-for</w:t>
            </w:r>
          </w:p>
        </w:tc>
        <w:tc>
          <w:tcPr>
            <w:tcW w:type="dxa" w:w="1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Sponsor</w:t>
            </w:r>
          </w:p>
        </w:tc>
        <w:tc>
          <w:tcPr>
            <w:tcW w:type="dxa" w:w="19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Decide explicitly; default decision is defer</w:t>
            </w:r>
          </w:p>
        </w:tc>
      </w:tr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AG-16</w:t>
            </w:r>
          </w:p>
        </w:tc>
        <w:tc>
          <w:tcPr>
            <w:tcW w:type="dxa" w:w="4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Whether referral wallet credit is a true wallet or a discount engine</w:t>
            </w:r>
          </w:p>
        </w:tc>
        <w:tc>
          <w:tcPr>
            <w:tcW w:type="dxa" w:w="1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Tech Lead + Finance</w:t>
            </w:r>
          </w:p>
        </w:tc>
        <w:tc>
          <w:tcPr>
            <w:tcW w:type="dxa" w:w="19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Resolve in Week 4</w:t>
            </w:r>
          </w:p>
        </w:tc>
      </w:tr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AG-17</w:t>
            </w:r>
          </w:p>
        </w:tc>
        <w:tc>
          <w:tcPr>
            <w:tcW w:type="dxa" w:w="4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Does owner / sponsor need accounting integration in MVP or post?</w:t>
            </w:r>
          </w:p>
        </w:tc>
        <w:tc>
          <w:tcPr>
            <w:tcW w:type="dxa" w:w="1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Finance</w:t>
            </w:r>
          </w:p>
        </w:tc>
        <w:tc>
          <w:tcPr>
            <w:tcW w:type="dxa" w:w="19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Resolve in Week 3</w:t>
            </w:r>
          </w:p>
        </w:tc>
      </w:tr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AG-18</w:t>
            </w:r>
          </w:p>
        </w:tc>
        <w:tc>
          <w:tcPr>
            <w:tcW w:type="dxa" w:w="4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App-level review prompt strategy (in-app rating)</w:t>
            </w:r>
          </w:p>
        </w:tc>
        <w:tc>
          <w:tcPr>
            <w:tcW w:type="dxa" w:w="1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Mobile Lead</w:t>
            </w:r>
          </w:p>
        </w:tc>
        <w:tc>
          <w:tcPr>
            <w:tcW w:type="dxa" w:w="19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Resolve in Week 8</w:t>
            </w:r>
          </w:p>
        </w:tc>
      </w:tr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AG-19</w:t>
            </w:r>
          </w:p>
        </w:tc>
        <w:tc>
          <w:tcPr>
            <w:tcW w:type="dxa" w:w="4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Support for international customers visiting India (foreign phone numbers)</w:t>
            </w:r>
          </w:p>
        </w:tc>
        <w:tc>
          <w:tcPr>
            <w:tcW w:type="dxa" w:w="1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Sponsor</w:t>
            </w:r>
          </w:p>
        </w:tc>
        <w:tc>
          <w:tcPr>
            <w:tcW w:type="dxa" w:w="19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Default decision: not supported in MVP</w:t>
            </w:r>
          </w:p>
        </w:tc>
      </w:tr>
      <w:tr>
        <w:tc>
          <w:tcPr>
            <w:tcW w:type="dxa" w:w="84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AG-20</w:t>
            </w:r>
          </w:p>
        </w:tc>
        <w:tc>
          <w:tcPr>
            <w:tcW w:type="dxa" w:w="4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Whether to ship a customer web portal alongside mobile</w:t>
            </w:r>
          </w:p>
        </w:tc>
        <w:tc>
          <w:tcPr>
            <w:tcW w:type="dxa" w:w="18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Sponsor + PM</w:t>
            </w:r>
          </w:p>
        </w:tc>
        <w:tc>
          <w:tcPr>
            <w:tcW w:type="dxa" w:w="192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Default decision: not in MVP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4C81"/>
          <w:sz w:val="36"/>
          <w:szCs w:val="36"/>
        </w:rPr>
        <w:t xml:space="preserve">27. Acceptance &amp; Sign-off</w:t>
      </w:r>
    </w:p>
    <w:p>
      <w:pPr>
        <w:spacing w:after="120" w:line="300"/>
        <w:jc w:val="left"/>
      </w:pPr>
      <w:r>
        <w:rPr>
          <w:color w:val="1F2937"/>
          <w:sz w:val="22"/>
          <w:szCs w:val="22"/>
        </w:rPr>
        <w:t xml:space="preserve">This System &amp; Architecture Design baselines the technical approach for SmartRO. Together with the Solution Blueprint v1.0 and Planning &amp; Requirements v1.0, it forms the complete project foundation. Any subsequent change to this architecture follows the Change Management process defined in the Planning &amp; Requirements Document, Section 21.</w:t>
      </w:r>
    </w:p>
    <w:p>
      <w:pPr>
        <w:spacing w:after="20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1A8FE3"/>
          <w:sz w:val="24"/>
          <w:szCs w:val="24"/>
        </w:rPr>
        <w:t xml:space="preserve">Sign-off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80"/>
        <w:gridCol w:w="1680"/>
      </w:tblGrid>
      <w:tr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Name</w:t>
            </w:r>
          </w:p>
        </w:tc>
        <w:tc>
          <w:tcPr>
            <w:tcW w:type="dxa" w:w="2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Signature</w:t>
            </w:r>
          </w:p>
        </w:tc>
        <w:tc>
          <w:tcPr>
            <w:tcW w:type="dxa" w:w="16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EA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Project Sponsor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Tech Lead / Architect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Backend Lead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Mobile Lead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DevOps Lead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shd w:fill="F5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Security Auditor</w:t>
            </w:r>
          </w:p>
        </w:tc>
        <w:tc>
          <w:tcPr>
            <w:tcW w:type="dxa" w:w="240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CCD6E0" w:sz="4"/>
              <w:left w:val="single" w:color="CCD6E0" w:sz="4"/>
              <w:bottom w:val="single" w:color="CCD6E0" w:sz="4"/>
              <w:right w:val="single" w:color="CCD6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</w:tbl>
    <w:p>
      <w:pPr>
        <w:spacing w:after="400"/>
      </w:pPr>
      <w:r>
        <w:t xml:space="preserve"/>
      </w:r>
    </w:p>
    <w:p>
      <w:pPr>
        <w:spacing w:after="120" w:line="300"/>
        <w:jc w:val="left"/>
      </w:pPr>
      <w:r>
        <w:rPr>
          <w:i/>
          <w:iCs/>
          <w:color w:val="6B7280"/>
          <w:sz w:val="22"/>
          <w:szCs w:val="22"/>
        </w:rPr>
        <w:t xml:space="preserve">End of System &amp; Architecture Design. This document is intended to live with the codebase — keep it updated as architecture evolves; supersede ADRs rather than rewrite them.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SmartRO — System &amp; Architecture Design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F4C8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F4C8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1A8FE3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Calibri" w:cs="Calibri" w:eastAsia="Calibri" w:hAnsi="Calibri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SmartRO — System &amp; Architecture Design</dc:title>
  <dc:creator>SmartRO Discovery</dc:creator>
  <dc:description>Technical architecture, components, deployment, security</dc:description>
  <cp:lastModifiedBy>Un-named</cp:lastModifiedBy>
  <cp:revision>1</cp:revision>
  <dcterms:created xsi:type="dcterms:W3CDTF">2026-04-27T18:26:43.029Z</dcterms:created>
  <dcterms:modified xsi:type="dcterms:W3CDTF">2026-04-27T18:26:43.031Z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