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of Specifications — Draft 01</w:t>
      </w:r>
    </w:p>
    <w:p/>
    <w:p>
      <w:r>
        <w:rPr>
          <w:rFonts w:ascii="Arial" w:hAnsi="Arial"/>
        </w:rPr>
        <w:t xml:space="preserve">**Paper:** SACSS Topical Worksheet 2026 — Topic: Lenses  </w:t>
      </w:r>
    </w:p>
    <w:p>
      <w:r>
        <w:rPr>
          <w:rFonts w:ascii="Arial" w:hAnsi="Arial"/>
        </w:rPr>
        <w:t xml:space="preserve">**Code:** 5086 Science (Physics)  </w:t>
      </w:r>
    </w:p>
    <w:p>
      <w:r>
        <w:rPr>
          <w:rFonts w:ascii="Arial" w:hAnsi="Arial"/>
        </w:rPr>
        <w:t xml:space="preserve">**Profile:** MIXED_REVISION (A = P1, B = P2)  </w:t>
      </w:r>
    </w:p>
    <w:p>
      <w:r>
        <w:rPr>
          <w:rFonts w:ascii="Arial" w:hAnsi="Arial"/>
        </w:rPr>
        <w:t xml:space="preserve">**Duration:** 1 hour 30 minutes  </w:t>
      </w:r>
    </w:p>
    <w:p>
      <w:r>
        <w:rPr>
          <w:rFonts w:ascii="Arial" w:hAnsi="Arial"/>
        </w:rPr>
        <w:t xml:space="preserve">**Marks:** Section A 10 + Section B 61 = **71** (all compulsory)  </w:t>
      </w:r>
    </w:p>
    <w:p>
      <w:r>
        <w:rPr>
          <w:rFonts w:ascii="Arial" w:hAnsi="Arial"/>
        </w:rPr>
        <w:t>**Syllabus map:** Light 11(f), 11(g), 11(h) only for assessed outcomes; supporting Light vocabulary for lens action only.</w:t>
      </w:r>
    </w:p>
    <w:p/>
    <w:p/>
    <w:p>
      <w:pPr>
        <w:pStyle w:val="Heading2"/>
      </w:pPr>
      <w:r>
        <w:t>Section A — Multiple choice (10 × 1 = 10 marks)</w:t>
      </w:r>
    </w:p>
    <w:p/>
    <w:p>
      <w:r>
        <w:rPr>
          <w:rFonts w:ascii="Arial" w:hAnsi="Arial"/>
          <w:sz w:val="18"/>
        </w:rPr>
        <w:t>| Q | Syllabus LO | AO | Diff. | Concept / context | Representation | Visual role | Extraction required | Correct | Distractor misconceptions | Response |</w:t>
      </w:r>
    </w:p>
    <w:p>
      <w:r>
        <w:rPr>
          <w:rFonts w:ascii="Arial" w:hAnsi="Arial"/>
        </w:rPr>
        <w:t>|---:|---|---|---|---|---|---|---|---|---|---|</w:t>
      </w:r>
    </w:p>
    <w:p>
      <w:r>
        <w:rPr>
          <w:rFonts w:ascii="Arial" w:hAnsi="Arial"/>
          <w:sz w:val="18"/>
        </w:rPr>
        <w:t>| 1 | 11(f) | KU | E | Parallel beam through thin converging lens | 4 diagram options | E | Which option shows rays meeting at F after the lens | B | A: diverge after lens; C: meet at optical centre; D: undeviated straight through without meeting | A–D diagrams |</w:t>
      </w:r>
    </w:p>
    <w:p>
      <w:r>
        <w:rPr>
          <w:rFonts w:ascii="Arial" w:hAnsi="Arial"/>
          <w:sz w:val="18"/>
        </w:rPr>
        <w:t>| 2 | 11(g) | KU | E | Definition of focal length | text | N | — | C | confuses f with diameter / 2F / object distance | A–D text |</w:t>
      </w:r>
    </w:p>
    <w:p>
      <w:r>
        <w:rPr>
          <w:rFonts w:ascii="Arial" w:hAnsi="Arial"/>
          <w:sz w:val="18"/>
        </w:rPr>
        <w:t>| 3 | 11(f)(g) | HI | E | Labelled lens diagram (axis, O, F) | single diagram | E | Identify which labelled point is the principal focus | A | confuse O with F; confuse axis label | A–D labels |</w:t>
      </w:r>
    </w:p>
    <w:p>
      <w:r>
        <w:rPr>
          <w:rFonts w:ascii="Arial" w:hAnsi="Arial"/>
          <w:sz w:val="18"/>
        </w:rPr>
        <w:t>| 4 | 11(h) | HI | M | Supplied object arrow + image arrow on axis | diagram | E | Choose real/inverted/diminished from evidence (image on far side, smaller, inverted) | D | mix upright/virtual; assume magnified | A–D characteristic sets |</w:t>
      </w:r>
    </w:p>
    <w:p>
      <w:r>
        <w:rPr>
          <w:rFonts w:ascii="Arial" w:hAnsi="Arial"/>
          <w:sz w:val="18"/>
        </w:rPr>
        <w:t>| 5 | 11(h) | KU | E | Real vs virtual — screen test | text | N | — | B | “virtual can be caught on screen”; “all lens images are real” | A–D text |</w:t>
      </w:r>
    </w:p>
    <w:p>
      <w:r>
        <w:rPr>
          <w:rFonts w:ascii="Arial" w:hAnsi="Arial"/>
          <w:sz w:val="18"/>
        </w:rPr>
        <w:t>| 6 | 11(h) | KU | E | Reading glass held close to stamp | contextual figure | C | Context only; stem states image is larger and upright — choose virtual | A | real/inverted distractors | A–D text |</w:t>
      </w:r>
    </w:p>
    <w:p>
      <w:r>
        <w:rPr>
          <w:rFonts w:ascii="Arial" w:hAnsi="Arial"/>
          <w:sz w:val="18"/>
        </w:rPr>
        <w:t>| 7 | 11(f) | KU | E | Action of thin converging lens on parallel beam | text | N | — | C | diverges; reflects; no change | A–D text |</w:t>
      </w:r>
    </w:p>
    <w:p>
      <w:r>
        <w:rPr>
          <w:rFonts w:ascii="Arial" w:hAnsi="Arial"/>
          <w:sz w:val="18"/>
        </w:rPr>
        <w:t>| 8 | 11(g) | HI | M | Scale diagram: lens and sharp distant-object image on screen | diagram with cm scale | E | Read distance lens→screen as f | C | read object distance; half-interval; full bench length | A–D numerical |</w:t>
      </w:r>
    </w:p>
    <w:p>
      <w:r>
        <w:rPr>
          <w:rFonts w:ascii="Arial" w:hAnsi="Arial"/>
          <w:sz w:val="18"/>
        </w:rPr>
        <w:t>| 9 | 11(f) | KU | E | Ray through optical centre | text | N | — | A | always reflects; always goes to F; always parallel after | A–D text |</w:t>
      </w:r>
    </w:p>
    <w:p>
      <w:r>
        <w:rPr>
          <w:rFonts w:ascii="Arial" w:hAnsi="Arial"/>
          <w:sz w:val="18"/>
        </w:rPr>
        <w:t>| 10 | 11(h) | HI | M | Object beyond 2F arrangement drawn; four screen positions | diagram options | E | Which screen position can show a sharp real image | B | screen on object side; at lens; beyond where rays diverge | A–D diagrams |</w:t>
      </w:r>
    </w:p>
    <w:p/>
    <w:p>
      <w:r>
        <w:rPr>
          <w:rFonts w:ascii="Arial" w:hAnsi="Arial"/>
        </w:rPr>
        <w:t>**Section A visual totals:** figure-based **6/10**; essential **5/10**. Meets ≥4 / ≥3 school defaults.</w:t>
      </w:r>
    </w:p>
    <w:p/>
    <w:p/>
    <w:p>
      <w:pPr>
        <w:pStyle w:val="Heading2"/>
      </w:pPr>
      <w:r>
        <w:t>Section B — Structured (61 marks)</w:t>
      </w:r>
    </w:p>
    <w:p/>
    <w:p>
      <w:r>
        <w:rPr>
          <w:rFonts w:ascii="Arial" w:hAnsi="Arial"/>
          <w:sz w:val="18"/>
        </w:rPr>
        <w:t>| Q | Marks | Syllabus LO | AO mix | Diff. | One-line concept &amp; context | Data / figure plan | Response types | Specimen phrasing to emulate |</w:t>
      </w:r>
    </w:p>
    <w:p>
      <w:r>
        <w:rPr>
          <w:rFonts w:ascii="Arial" w:hAnsi="Arial"/>
        </w:rPr>
        <w:t>|---:|---:|---|---|---|---|---|---|---|</w:t>
      </w:r>
    </w:p>
    <w:p>
      <w:r>
        <w:rPr>
          <w:rFonts w:ascii="Arial" w:hAnsi="Arial"/>
          <w:sz w:val="18"/>
        </w:rPr>
        <w:t>| 11 | 7 | 11(f)(g) | KU/HI | E–M | Parallel rays from distant building through converging lens on 1.0 cm grid | Fig.11.1: lens, axis, three parallel rays approaching; blank after lens | draw refracted rays meeting; mark F; measure f; state definition | “On Fig. … draw …”; “measure …”; calculation line for f |</w:t>
      </w:r>
    </w:p>
    <w:p>
      <w:r>
        <w:rPr>
          <w:rFonts w:ascii="Arial" w:hAnsi="Arial"/>
          <w:sz w:val="18"/>
        </w:rPr>
        <w:t>| 12 | 6 | 11(h) | HI | M | Completed ray diagram of object and image for a school projector demo | Fig.12.1: object, lens, rays, image already drawn with scale | state three characteristics from figure; measure image height; explain why real | “Use Fig. … to …”; “state …”; “explain …” |</w:t>
      </w:r>
    </w:p>
    <w:p>
      <w:r>
        <w:rPr>
          <w:rFonts w:ascii="Arial" w:hAnsi="Arial"/>
          <w:sz w:val="18"/>
        </w:rPr>
        <w:t>| 13 | 8 | 11(f)(g); prac. 8 | HI/KU | M | Determine focal length using a distant tree and screen | Fig.13.1: stand, lens holder, lens, screen, bench rule (professional apparatus) | describe method steps; identify measured length as f; suggest precaution; state why distant object ≈ parallel rays | P2 method “describe how …”; “suggest …” |</w:t>
      </w:r>
    </w:p>
    <w:p>
      <w:r>
        <w:rPr>
          <w:rFonts w:ascii="Arial" w:hAnsi="Arial"/>
          <w:sz w:val="18"/>
        </w:rPr>
        <w:t>| 14 | 7 | 11(h) | HI | M | Magnifying glass: object inside F; emergent rays diverge | Fig.14.1: object, lens, two emergent rays drawn; F marked | extend rays back; mark I; state characteristics from evidence; explain cannot form on screen | construction + “state” + “explain” |</w:t>
      </w:r>
    </w:p>
    <w:p>
      <w:r>
        <w:rPr>
          <w:rFonts w:ascii="Arial" w:hAnsi="Arial"/>
          <w:sz w:val="18"/>
        </w:rPr>
        <w:t>| 15 | 6 | 11(f)(g) | KU | E | Definitions and undeviated ray | Fig.15.1: blank thin lens with axis tick marks | define f; define principal focus; draw ray through O; label axis | “define …”; “on Fig. draw …” |</w:t>
      </w:r>
    </w:p>
    <w:p>
      <w:r>
        <w:rPr>
          <w:rFonts w:ascii="Arial" w:hAnsi="Arial"/>
          <w:sz w:val="18"/>
        </w:rPr>
        <w:t>| 16 | 6 | 11(h) | HI | M | Camera model: illuminated object, lens, film/screen with cm scale | Fig.16.1: scaled bench | measure object and image distances (lengths only); state characteristics from figure; no lens formula | measure; state |</w:t>
      </w:r>
    </w:p>
    <w:p>
      <w:r>
        <w:rPr>
          <w:rFonts w:ascii="Arial" w:hAnsi="Arial"/>
          <w:sz w:val="18"/>
        </w:rPr>
        <w:t>| 17 | 7 | 11(h); prac. 8 | HI | M | Student moves screen to find sharp images for two object positions (data table + one figure) | Table 17.1 + Fig.17.1 showing one sharp real image | complete characteristic descriptions from data/figure; identify which images are real; explain evidence | table HI; “explain” |</w:t>
      </w:r>
    </w:p>
    <w:p>
      <w:r>
        <w:rPr>
          <w:rFonts w:ascii="Arial" w:hAnsi="Arial"/>
          <w:sz w:val="18"/>
        </w:rPr>
        <w:t>| 18 | 5 | 11(f)(g) | HI | M | Two converging lenses A and B with parallel beams meeting at different F | Fig.18.1 side-by-side | measure both f; state which is stronger (shorter f); explain | measure; compare; explain |</w:t>
      </w:r>
    </w:p>
    <w:p>
      <w:r>
        <w:rPr>
          <w:rFonts w:ascii="Arial" w:hAnsi="Arial"/>
          <w:sz w:val="18"/>
        </w:rPr>
        <w:t>| 19 | 5 | 11(f) | HI | M | Three incident rays to a thin converging lens (parallel, through F, through O) | Fig.19.1 incomplete | draw each refracted path using lens action rules (not case-recall of image type) | “on Fig. draw …” |</w:t>
      </w:r>
    </w:p>
    <w:p>
      <w:r>
        <w:rPr>
          <w:rFonts w:ascii="Arial" w:hAnsi="Arial"/>
          <w:sz w:val="18"/>
        </w:rPr>
        <w:t>| 20 | 4 | 11(h) | KU/S | M | Suggest uses: one real-image device, one virtual-image device | small contextual icons optional | suggest with reason linked to image type | “suggest …” |</w:t>
      </w:r>
    </w:p>
    <w:p/>
    <w:p>
      <w:r>
        <w:rPr>
          <w:rFonts w:ascii="Arial" w:hAnsi="Arial"/>
        </w:rPr>
        <w:t>**Section B mark check:** 7+6+8+7+6+6+7+5+5+4 = **61**. ✓</w:t>
      </w:r>
    </w:p>
    <w:p/>
    <w:p/>
    <w:p>
      <w:pPr>
        <w:pStyle w:val="Heading2"/>
      </w:pPr>
      <w:r>
        <w:t>Marks by topic / outcome</w:t>
      </w:r>
    </w:p>
    <w:p/>
    <w:p>
      <w:r>
        <w:rPr>
          <w:rFonts w:ascii="Arial" w:hAnsi="Arial"/>
          <w:sz w:val="18"/>
        </w:rPr>
        <w:t>| Outcome | Sec A | Sec B | Total |</w:t>
      </w:r>
    </w:p>
    <w:p>
      <w:r>
        <w:rPr>
          <w:rFonts w:ascii="Arial" w:hAnsi="Arial"/>
        </w:rPr>
        <w:t>|---|---:|---:|---:|</w:t>
      </w:r>
    </w:p>
    <w:p>
      <w:r>
        <w:rPr>
          <w:rFonts w:ascii="Arial" w:hAnsi="Arial"/>
          <w:sz w:val="18"/>
        </w:rPr>
        <w:t>| 11(f) action of thin converging lens | 1,3,7,9,10 (share) | 11,13,15,18,19 | ~28 |</w:t>
      </w:r>
    </w:p>
    <w:p>
      <w:r>
        <w:rPr>
          <w:rFonts w:ascii="Arial" w:hAnsi="Arial"/>
          <w:sz w:val="18"/>
        </w:rPr>
        <w:t>| 11(g) focal length | 2,8 | 11,13,15,18 | ~20 |</w:t>
      </w:r>
    </w:p>
    <w:p>
      <w:r>
        <w:rPr>
          <w:rFonts w:ascii="Arial" w:hAnsi="Arial"/>
          <w:sz w:val="18"/>
        </w:rPr>
        <w:t>| 11(h) image characteristics from evidence | 4,5,6,10 | 12,14,16,17,20 | ~23 |</w:t>
      </w:r>
    </w:p>
    <w:p>
      <w:r>
        <w:rPr>
          <w:rFonts w:ascii="Arial" w:hAnsi="Arial"/>
          <w:sz w:val="18"/>
        </w:rPr>
        <w:t>| **Sum** | **10** | **61** | **71** |</w:t>
      </w:r>
    </w:p>
    <w:p/>
    <w:p>
      <w:r>
        <w:rPr>
          <w:rFonts w:ascii="Arial" w:hAnsi="Arial"/>
        </w:rPr>
        <w:t>(Shares overlap by design on multi-outcome items; authored marks = attempted marks = 71.)</w:t>
      </w:r>
    </w:p>
    <w:p/>
    <w:p>
      <w:pPr>
        <w:pStyle w:val="Heading2"/>
      </w:pPr>
      <w:r>
        <w:t>Assessment objective summary (approx.)</w:t>
      </w:r>
    </w:p>
    <w:p/>
    <w:p>
      <w:r>
        <w:rPr>
          <w:rFonts w:ascii="Arial" w:hAnsi="Arial"/>
          <w:sz w:val="18"/>
        </w:rPr>
        <w:t>| AO | Marks (indicative) |</w:t>
      </w:r>
    </w:p>
    <w:p>
      <w:r>
        <w:rPr>
          <w:rFonts w:ascii="Arial" w:hAnsi="Arial"/>
        </w:rPr>
        <w:t>|---|---:|</w:t>
      </w:r>
    </w:p>
    <w:p>
      <w:r>
        <w:rPr>
          <w:rFonts w:ascii="Arial" w:hAnsi="Arial"/>
          <w:sz w:val="18"/>
        </w:rPr>
        <w:t>| Knowledge with Understanding | 32 |</w:t>
      </w:r>
    </w:p>
    <w:p>
      <w:r>
        <w:rPr>
          <w:rFonts w:ascii="Arial" w:hAnsi="Arial"/>
          <w:sz w:val="18"/>
        </w:rPr>
        <w:t>| Handling Information / Solving Problems | 39 |</w:t>
      </w:r>
    </w:p>
    <w:p/>
    <w:p>
      <w:pPr>
        <w:pStyle w:val="Heading2"/>
      </w:pPr>
      <w:r>
        <w:t>Mandatory blueprint checklist (Builder self-check)</w:t>
      </w:r>
    </w:p>
    <w:p/>
    <w:p>
      <w:r>
        <w:rPr>
          <w:rFonts w:ascii="Arial" w:hAnsi="Arial"/>
          <w:sz w:val="18"/>
        </w:rPr>
        <w:t>| Check | Status |</w:t>
      </w:r>
    </w:p>
    <w:p>
      <w:r>
        <w:rPr>
          <w:rFonts w:ascii="Arial" w:hAnsi="Arial"/>
        </w:rPr>
        <w:t>|---|---|</w:t>
      </w:r>
    </w:p>
    <w:p>
      <w:r>
        <w:rPr>
          <w:rFonts w:ascii="Arial" w:hAnsi="Arial"/>
          <w:sz w:val="18"/>
        </w:rPr>
        <w:t>| Profile recorded MIXED_REVISION with P1/P2 refs | PASS |</w:t>
      </w:r>
    </w:p>
    <w:p>
      <w:r>
        <w:rPr>
          <w:rFonts w:ascii="Arial" w:hAnsi="Arial"/>
          <w:sz w:val="18"/>
        </w:rPr>
        <w:t>| Topic boundary lenses 11(f)–(h); exclusions listed | PASS |</w:t>
      </w:r>
    </w:p>
    <w:p>
      <w:r>
        <w:rPr>
          <w:rFonts w:ascii="Arial" w:hAnsi="Arial"/>
          <w:sz w:val="18"/>
        </w:rPr>
        <w:t>| Sec A ≥40% figures and ≥30% E | PASS (6 and 5) |</w:t>
      </w:r>
    </w:p>
    <w:p>
      <w:r>
        <w:rPr>
          <w:rFonts w:ascii="Arial" w:hAnsi="Arial"/>
          <w:sz w:val="18"/>
        </w:rPr>
        <w:t>| Sec B essential visuals across questions | PASS |</w:t>
      </w:r>
    </w:p>
    <w:p>
      <w:r>
        <w:rPr>
          <w:rFonts w:ascii="Arial" w:hAnsi="Arial"/>
          <w:sz w:val="18"/>
        </w:rPr>
        <w:t>| Mark arithmetic 10+61=71 | PASS |</w:t>
      </w:r>
    </w:p>
    <w:p>
      <w:r>
        <w:rPr>
          <w:rFonts w:ascii="Arial" w:hAnsi="Arial"/>
          <w:sz w:val="18"/>
        </w:rPr>
        <w:t>| No thin-lens equation / no object-distance case recall | PASS |</w:t>
      </w:r>
    </w:p>
    <w:p>
      <w:r>
        <w:rPr>
          <w:rFonts w:ascii="Arial" w:hAnsi="Arial"/>
          <w:sz w:val="18"/>
        </w:rPr>
        <w:t>| Cover deviation recorded | PASS |</w:t>
      </w:r>
    </w:p>
    <w:p>
      <w:r>
        <w:rPr>
          <w:rFonts w:ascii="Arial" w:hAnsi="Arial"/>
          <w:sz w:val="18"/>
        </w:rPr>
        <w:t>| Duration stated | PASS |</w:t>
      </w:r>
    </w:p>
    <w:p>
      <w:r>
        <w:rPr>
          <w:rFonts w:ascii="Arial" w:hAnsi="Arial"/>
          <w:sz w:val="18"/>
        </w:rPr>
        <w:t>| Practical feasibility: school apparatus assumed; pilot NOT VERIFIED | disclosed |</w:t>
      </w:r>
    </w:p>
    <w:p/>
    <w:p>
      <w:pPr>
        <w:pStyle w:val="Heading2"/>
      </w:pPr>
      <w:r>
        <w:t>Decision requested from Independent Critic</w:t>
      </w:r>
    </w:p>
    <w:p/>
    <w:p>
      <w:r>
        <w:rPr>
          <w:rFonts w:ascii="Arial" w:hAnsi="Arial"/>
        </w:rPr>
        <w:t>Approve / revise TOS before any full stem drafting.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