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3356" w:rsidRDefault="00F46124">
      <w:r>
        <w:t>Date: 4-13-14</w:t>
      </w:r>
    </w:p>
    <w:p w:rsidR="00F46124" w:rsidRDefault="00F46124"/>
    <w:p w:rsidR="00F46124" w:rsidRDefault="00F46124">
      <w:r>
        <w:t xml:space="preserve">     It would be incorrect, I think, to say that ‘consciousness observes inanimate and </w:t>
      </w:r>
      <w:proofErr w:type="spellStart"/>
      <w:r>
        <w:t>abiotic</w:t>
      </w:r>
      <w:proofErr w:type="spellEnd"/>
      <w:r>
        <w:t xml:space="preserve"> objects,’ because this supports a flawed notion that there is a distinct line between consciousness and non-consciousness where </w:t>
      </w:r>
      <w:proofErr w:type="gramStart"/>
      <w:r>
        <w:t>neither can exist or</w:t>
      </w:r>
      <w:proofErr w:type="gramEnd"/>
      <w:r>
        <w:t xml:space="preserve"> meet.  Rather, the physical universe and consciousness form an unending continuum wherein lines of demarcation are often marred and the entities in question bleed into one another to form a totality whose properties far </w:t>
      </w:r>
      <w:proofErr w:type="spellStart"/>
      <w:r>
        <w:t>outmeasure</w:t>
      </w:r>
      <w:proofErr w:type="spellEnd"/>
      <w:r>
        <w:t xml:space="preserve"> the expected outcomes of the combination of the sum of the parts.  It is a sort of dance, or harmonization that occurs, so that it would be impossible to unravel and make separate what is inexorably intertwined and dependent on one another for the ontological experience of life.</w:t>
      </w:r>
    </w:p>
    <w:p w:rsidR="00F46124" w:rsidRPr="00F46124" w:rsidRDefault="00F46124">
      <w:r>
        <w:t xml:space="preserve">Because of this it is silly to speculate on just one or the other, and even more abstruse to ruminate on the </w:t>
      </w:r>
      <w:r>
        <w:rPr>
          <w:i/>
        </w:rPr>
        <w:t>effects</w:t>
      </w:r>
      <w:r>
        <w:t xml:space="preserve"> of one on the other.  To gain any insight into experience, one must not see consciousness and unconsciousness as independent, much less opposing forces, but rather as two parts of a whole.</w:t>
      </w:r>
    </w:p>
    <w:sectPr w:rsidR="00F46124" w:rsidRPr="00F46124" w:rsidSect="00B8335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F46124"/>
    <w:rsid w:val="00B83356"/>
    <w:rsid w:val="00F461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335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160</Words>
  <Characters>916</Characters>
  <Application>Microsoft Office Word</Application>
  <DocSecurity>0</DocSecurity>
  <Lines>7</Lines>
  <Paragraphs>2</Paragraphs>
  <ScaleCrop>false</ScaleCrop>
  <Company/>
  <LinksUpToDate>false</LinksUpToDate>
  <CharactersWithSpaces>1074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2014-05-04T18:17:00Z</dcterms:created>
  <dcterms:modified xsi:type="dcterms:W3CDTF">2014-05-04T18:25:00Z</dcterms:modified>
</cp:coreProperties>
</file>