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9DA" w:rsidRDefault="00A06BE3">
      <w:proofErr w:type="gramStart"/>
      <w:r>
        <w:t>Date?</w:t>
      </w:r>
      <w:proofErr w:type="gramEnd"/>
      <w:r>
        <w:t xml:space="preserve">  Jeff’s synopsis of his philosophy</w:t>
      </w:r>
    </w:p>
    <w:p w:rsidR="00A06BE3" w:rsidRDefault="00A06BE3"/>
    <w:p w:rsidR="00A06BE3" w:rsidRDefault="00A06BE3" w:rsidP="00A06BE3">
      <w:pPr>
        <w:jc w:val="center"/>
        <w:rPr>
          <w:b/>
        </w:rPr>
      </w:pPr>
      <w:r w:rsidRPr="00A06BE3">
        <w:rPr>
          <w:b/>
        </w:rPr>
        <w:t>Clues to Understanding the Apotheosis of Three Apodictic Absolutes</w:t>
      </w:r>
    </w:p>
    <w:p w:rsidR="00A06BE3" w:rsidRDefault="00A06BE3" w:rsidP="00A06BE3">
      <w:pPr>
        <w:jc w:val="center"/>
        <w:rPr>
          <w:b/>
        </w:rPr>
      </w:pPr>
    </w:p>
    <w:p w:rsidR="00A06BE3" w:rsidRDefault="00A06BE3" w:rsidP="00A06BE3">
      <w:r>
        <w:rPr>
          <w:b/>
        </w:rPr>
        <w:t xml:space="preserve">     </w:t>
      </w:r>
      <w:r>
        <w:t xml:space="preserve">The Apotheosis of three Apodictic Absolutes is intended as a visual semiotic for my temporal monism which itself is a practical apotheosis of the genius of Plato, Spinoza, Kant, </w:t>
      </w:r>
      <w:proofErr w:type="spellStart"/>
      <w:r>
        <w:t>Hegel</w:t>
      </w:r>
      <w:proofErr w:type="gramStart"/>
      <w:r>
        <w:t>,Heidegger</w:t>
      </w:r>
      <w:proofErr w:type="spellEnd"/>
      <w:proofErr w:type="gramEnd"/>
      <w:r>
        <w:t>, and Husserl.</w:t>
      </w:r>
    </w:p>
    <w:p w:rsidR="00A06BE3" w:rsidRDefault="00A06BE3" w:rsidP="00A06BE3">
      <w:r>
        <w:t xml:space="preserve">     In this earliest form the trinity is a monad I called Reality; or that which has the property of existence; a quantum mechanically conscious universe.</w:t>
      </w:r>
    </w:p>
    <w:p w:rsidR="00A06BE3" w:rsidRDefault="00A06BE3" w:rsidP="00A06BE3">
      <w:r>
        <w:t xml:space="preserve">     The A of AA was considered by me as prescience and ‘pre-science’ to my theory of dimensions of the same name.  The A of AA assumes a Jungian conception of mind and an archeology of meaning in an anti early Wittgenstein and was considered by me the re-edification of the derided </w:t>
      </w:r>
      <w:proofErr w:type="spellStart"/>
      <w:r>
        <w:t>Derridean</w:t>
      </w:r>
      <w:proofErr w:type="spellEnd"/>
      <w:r>
        <w:t xml:space="preserve"> central transcendental signified without which I assumed a </w:t>
      </w:r>
      <w:proofErr w:type="spellStart"/>
      <w:r>
        <w:t>Foucaultian</w:t>
      </w:r>
      <w:proofErr w:type="spellEnd"/>
      <w:r>
        <w:t xml:space="preserve"> ‘end of man’!</w:t>
      </w:r>
    </w:p>
    <w:p w:rsidR="00A06BE3" w:rsidRDefault="00A06BE3" w:rsidP="00A06BE3">
      <w:r>
        <w:t xml:space="preserve">     The A of AA is another interpretation of the data presented by Fred Wolf </w:t>
      </w:r>
      <w:proofErr w:type="spellStart"/>
      <w:r>
        <w:t>Phd</w:t>
      </w:r>
      <w:proofErr w:type="spellEnd"/>
      <w:r>
        <w:t xml:space="preserve">., for instance, but with an overwhelming reliance on the reason and rationality of the last 2500 years of philosophy and art.  Furthermore, it is assumed that the specific particular </w:t>
      </w:r>
      <w:proofErr w:type="gramStart"/>
      <w:r>
        <w:t xml:space="preserve">instance is </w:t>
      </w:r>
      <w:r>
        <w:rPr>
          <w:u w:val="single"/>
        </w:rPr>
        <w:t>relative</w:t>
      </w:r>
      <w:r>
        <w:t xml:space="preserve"> to these </w:t>
      </w:r>
      <w:r>
        <w:rPr>
          <w:u w:val="single"/>
        </w:rPr>
        <w:t>absolutes</w:t>
      </w:r>
      <w:r>
        <w:t xml:space="preserve"> and are</w:t>
      </w:r>
      <w:proofErr w:type="gramEnd"/>
      <w:r>
        <w:t xml:space="preserve"> the apodictic referents of all art and language.</w:t>
      </w:r>
    </w:p>
    <w:p w:rsidR="00A06BE3" w:rsidRDefault="00A06BE3" w:rsidP="00A06BE3">
      <w:r>
        <w:t xml:space="preserve">     The clearing away of the </w:t>
      </w:r>
      <w:proofErr w:type="spellStart"/>
      <w:r>
        <w:t>metanarratives</w:t>
      </w:r>
      <w:proofErr w:type="spellEnd"/>
      <w:r>
        <w:t xml:space="preserve"> of the dark ages of the 20</w:t>
      </w:r>
      <w:r w:rsidRPr="00A06BE3">
        <w:rPr>
          <w:vertAlign w:val="superscript"/>
        </w:rPr>
        <w:t>th</w:t>
      </w:r>
      <w:r>
        <w:t xml:space="preserve"> century by post-modern dialogue is seen as a necessary Hegelian dialectical movement to remove their obscuration of the light of language and art.</w:t>
      </w:r>
    </w:p>
    <w:p w:rsidR="00A06BE3" w:rsidRPr="00A06BE3" w:rsidRDefault="00A06BE3" w:rsidP="00A06BE3">
      <w:r>
        <w:t xml:space="preserve">     Hence “re-modernism” is in agreement with Croce that beauty is that which uplifts the human spirit.</w:t>
      </w:r>
    </w:p>
    <w:sectPr w:rsidR="00A06BE3" w:rsidRPr="00A06BE3" w:rsidSect="009B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06BE3"/>
    <w:rsid w:val="00912C76"/>
    <w:rsid w:val="009B29DA"/>
    <w:rsid w:val="00A0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2014-02-21T23:03:00Z</dcterms:created>
  <dcterms:modified xsi:type="dcterms:W3CDTF">2014-02-21T23:19:00Z</dcterms:modified>
</cp:coreProperties>
</file>