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343CA" w:rsidRDefault="00BB3C5F">
      <w:r>
        <w:t>Date: 5-8-</w:t>
      </w:r>
      <w:proofErr w:type="gramStart"/>
      <w:r>
        <w:t>06  11:45</w:t>
      </w:r>
      <w:proofErr w:type="gramEnd"/>
      <w:r>
        <w:t xml:space="preserve"> pm</w:t>
      </w:r>
    </w:p>
    <w:p w:rsidR="0090175E" w:rsidRDefault="0090175E"/>
    <w:p w:rsidR="0090175E" w:rsidRDefault="0090175E" w:rsidP="0090175E">
      <w:pPr>
        <w:jc w:val="center"/>
      </w:pPr>
      <w:r>
        <w:t>Relationship Killed by Postmodernism</w:t>
      </w:r>
    </w:p>
    <w:p w:rsidR="00BB3C5F" w:rsidRDefault="00BB3C5F"/>
    <w:p w:rsidR="00BB3C5F" w:rsidRDefault="00BB3C5F">
      <w:r>
        <w:t xml:space="preserve">     Our relationship was killed by postmodern thought; murdered by the belief in meaninglessness and by over-intellectualization not tempered by morality or nobility of spirit.  In her notebooks lie testimonies of faith in the purposeless life as the great guiding principle.  There is no order to her pictures and writings contained within.  In them she collages </w:t>
      </w:r>
      <w:r w:rsidR="00D6741C">
        <w:t>images she finds in magazines and then applies more and more non-sequitur elements onto it until the picture is satisfactorily subsumed into a plane devoid of all meaning.  She has, like many others of our time, most unfortunately given up on concrete objectiveness for the insidious love of insanity.</w:t>
      </w:r>
    </w:p>
    <w:p w:rsidR="00D6741C" w:rsidRDefault="00D6741C">
      <w:r>
        <w:t xml:space="preserve">     Nothing means anything, and everything means nothing.  There is no more novelty left in culture or art, so no one deigns to try to create anything new – pieces of art are just hodgepodge collections of older works that are put together in such a way as to make statements of irony or testimonies to the death of cultural integrity.  All is beautiful, messy, contradictory, and above all, of no real lasting consequence.</w:t>
      </w:r>
    </w:p>
    <w:p w:rsidR="007C3A87" w:rsidRDefault="00D6741C">
      <w:r>
        <w:t>And she believes that this collective dementia in which she has fully planted her psyche will protect her from the feelings of loss and suffering that naturally come with the breaking of a deep bond, such as her and I have.</w:t>
      </w:r>
      <w:r w:rsidR="0090175E">
        <w:t xml:space="preserve">  But nothing will save her from the ravages of the knowledge that what we had was a very special thing, and now is no more.  The </w:t>
      </w:r>
      <w:r w:rsidR="007C3A87">
        <w:t xml:space="preserve">greater effort she puts into trying to </w:t>
      </w:r>
      <w:r w:rsidR="0090175E">
        <w:t xml:space="preserve">escape into the </w:t>
      </w:r>
      <w:r w:rsidR="007C3A87">
        <w:t>embrace of meaninglessness the more she will find herself being shown the face of meaning – of consequence.</w:t>
      </w:r>
    </w:p>
    <w:p w:rsidR="00D6741C" w:rsidRDefault="007C3A87">
      <w:r>
        <w:t>She is of the group that overstresses pain as a</w:t>
      </w:r>
      <w:r w:rsidR="00152390">
        <w:t>n</w:t>
      </w:r>
      <w:r>
        <w:t xml:space="preserve"> abstract concept, thinking </w:t>
      </w:r>
      <w:proofErr w:type="gramStart"/>
      <w:r>
        <w:t>themselves</w:t>
      </w:r>
      <w:proofErr w:type="gramEnd"/>
      <w:r>
        <w:t xml:space="preserve"> able to bear it through its intellectual abstraction.  But if and when she comes into contact with </w:t>
      </w:r>
      <w:r w:rsidR="00152390">
        <w:t xml:space="preserve">real </w:t>
      </w:r>
      <w:r>
        <w:t xml:space="preserve">pain she will snap out of her counterproductive delusionary ideas about it and there will be just be her and the almost unbearable pain – nothing else - sharing a moment to be remembered for all time.  </w:t>
      </w:r>
      <w:proofErr w:type="gramStart"/>
      <w:r>
        <w:t>Nothing to be denied.</w:t>
      </w:r>
      <w:proofErr w:type="gramEnd"/>
      <w:r>
        <w:t xml:space="preserve">  </w:t>
      </w:r>
      <w:proofErr w:type="gramStart"/>
      <w:r>
        <w:t>Nothing to be thought and analyzed to death – just the feeling.</w:t>
      </w:r>
      <w:proofErr w:type="gramEnd"/>
      <w:r>
        <w:t xml:space="preserve">  And that is the truth we are all looking for: “Life is </w:t>
      </w:r>
      <w:proofErr w:type="spellStart"/>
      <w:r>
        <w:t>Dukkha</w:t>
      </w:r>
      <w:proofErr w:type="spellEnd"/>
      <w:r>
        <w:t>,” the first Noble Truth that the Buddha expounded as part of his Four Noble Truths.</w:t>
      </w:r>
    </w:p>
    <w:sectPr w:rsidR="00D6741C" w:rsidSect="005343C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BB3C5F"/>
    <w:rsid w:val="00152390"/>
    <w:rsid w:val="005343CA"/>
    <w:rsid w:val="007C3A87"/>
    <w:rsid w:val="0090175E"/>
    <w:rsid w:val="00BB3C5F"/>
    <w:rsid w:val="00D6741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343C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TotalTime>
  <Pages>1</Pages>
  <Words>342</Words>
  <Characters>1955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2014-05-07T07:56:00Z</dcterms:created>
  <dcterms:modified xsi:type="dcterms:W3CDTF">2014-05-07T08:29:00Z</dcterms:modified>
</cp:coreProperties>
</file>