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480" w:lineRule="auto"/>
        <w:jc w:val="center"/>
        <w:rPr/>
      </w:pPr>
      <w:r w:rsidDel="00000000" w:rsidR="00000000" w:rsidRPr="00000000">
        <w:rPr>
          <w:b w:val="1"/>
          <w:bCs w:val="1"/>
          <w:sz w:val="32"/>
          <w:szCs w:val="32"/>
          <w:rtl w:val="0"/>
        </w:rPr>
        <w:t xml:space="preserve">Aquatic Rhythm Alignment (ARA): A Behaviour-Aware Ecological Conceptual Framework for Human-Maintained Closed Aquatic Micro-Ecosystems</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b w:val="1"/>
          <w:bCs w:val="1"/>
          <w:sz w:val="24"/>
          <w:szCs w:val="24"/>
          <w:rtl w:val="0"/>
        </w:rPr>
        <w:t xml:space="preserve">Muhammad Nur Hazim bin Harun</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b w:val="0"/>
          <w:bCs w:val="0"/>
          <w:sz w:val="22"/>
          <w:szCs w:val="22"/>
          <w:rtl w:val="0"/>
        </w:rPr>
        <w:t xml:space="preserve">Independent Aquarium Practitioner</w:t>
      </w: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b w:val="0"/>
          <w:bCs w:val="0"/>
          <w:sz w:val="22"/>
          <w:szCs w:val="22"/>
          <w:rtl w:val="0"/>
        </w:rPr>
        <w:t xml:space="preserve">Bachelor of Counselling (Hons), Universiti Sains Islam Malaysia</w:t>
      </w:r>
      <w:r w:rsidDel="00000000" w:rsidR="00000000" w:rsidRPr="00000000">
        <w:rPr>
          <w:rtl w:val="0"/>
        </w:rPr>
      </w:r>
    </w:p>
    <w:p w:rsidR="00000000" w:rsidDel="00000000" w:rsidP="00000000" w:rsidRDefault="00000000" w:rsidRPr="00000000" w14:paraId="00000005">
      <w:pPr>
        <w:spacing w:after="80" w:before="0" w:lineRule="auto"/>
        <w:jc w:val="center"/>
        <w:rPr/>
      </w:pPr>
      <w:r w:rsidDel="00000000" w:rsidR="00000000" w:rsidRPr="00000000">
        <w:rPr>
          <w:b w:val="0"/>
          <w:bCs w:val="0"/>
          <w:sz w:val="22"/>
          <w:szCs w:val="22"/>
          <w:rtl w:val="0"/>
        </w:rPr>
        <w:t xml:space="preserve">Postgraduate Diploma in Education (DPLI), Universiti Kebangsaan Malaysia</w:t>
      </w:r>
      <w:r w:rsidDel="00000000" w:rsidR="00000000" w:rsidRPr="00000000">
        <w:rPr>
          <w:rtl w:val="0"/>
        </w:rPr>
      </w:r>
    </w:p>
    <w:p w:rsidR="00000000" w:rsidDel="00000000" w:rsidP="00000000" w:rsidRDefault="00000000" w:rsidRPr="00000000" w14:paraId="00000006">
      <w:pPr>
        <w:spacing w:after="80" w:before="0" w:lineRule="auto"/>
        <w:jc w:val="center"/>
        <w:rPr/>
      </w:pPr>
      <w:r w:rsidDel="00000000" w:rsidR="00000000" w:rsidRPr="00000000">
        <w:rPr>
          <w:b w:val="0"/>
          <w:bCs w:val="0"/>
          <w:sz w:val="22"/>
          <w:szCs w:val="22"/>
          <w:rtl w:val="0"/>
        </w:rPr>
        <w:t xml:space="preserve">Correspondence: hazim.eduhub@gmail.com</w:t>
      </w:r>
      <w:r w:rsidDel="00000000" w:rsidR="00000000" w:rsidRPr="00000000">
        <w:rPr>
          <w:rtl w:val="0"/>
        </w:rPr>
      </w:r>
    </w:p>
    <w:p w:rsidR="00000000" w:rsidDel="00000000" w:rsidP="00000000" w:rsidRDefault="00000000" w:rsidRPr="00000000" w14:paraId="00000007">
      <w:pPr>
        <w:pBdr>
          <w:bottom w:color="2e4f8a" w:space="1" w:sz="6" w:val="single"/>
        </w:pBdr>
        <w:spacing w:after="200" w:before="200" w:lineRule="auto"/>
        <w:rPr/>
      </w:pPr>
      <w:r w:rsidDel="00000000" w:rsidR="00000000" w:rsidRPr="00000000">
        <w:rPr>
          <w:rtl w:val="0"/>
        </w:rPr>
      </w:r>
    </w:p>
    <w:p w:rsidR="00000000" w:rsidDel="00000000" w:rsidP="00000000" w:rsidRDefault="00000000" w:rsidRPr="00000000" w14:paraId="00000008">
      <w:pPr>
        <w:pStyle w:val="Heading1"/>
        <w:spacing w:after="120" w:before="360" w:lineRule="auto"/>
        <w:rPr/>
      </w:pPr>
      <w:r w:rsidDel="00000000" w:rsidR="00000000" w:rsidRPr="00000000">
        <w:rPr>
          <w:rtl w:val="0"/>
        </w:rPr>
        <w:t xml:space="preserve">ABSTRACT</w:t>
      </w:r>
    </w:p>
    <w:p w:rsidR="00000000" w:rsidDel="00000000" w:rsidP="00000000" w:rsidRDefault="00000000" w:rsidRPr="00000000" w14:paraId="00000009">
      <w:pPr>
        <w:spacing w:after="160" w:before="0" w:line="276" w:lineRule="auto"/>
        <w:jc w:val="both"/>
        <w:rPr/>
      </w:pPr>
      <w:r w:rsidDel="00000000" w:rsidR="00000000" w:rsidRPr="00000000">
        <w:rPr>
          <w:rtl w:val="0"/>
        </w:rPr>
        <w:t xml:space="preserve">This paper introduces Aquatic Rhythm Alignment (ARA), a behaviour-aware ecological conceptual framework for interpreting stability and instability in human-maintained closed aquatic micro-ecosystems. Despite an estimated global ornamental fish trade exceeding USD 330 million annually and participation spanning over 120 countries, the hobbyist aquarium has received little systematic academic attention as an ecological system in its own right. Existing literature treats it primarily as a site of conservation concern, consumer behaviour, or therapeutic benefit to humans. No integrative framework currently addresses it as a closed ecological system in which keeper behaviour functions as a structural ecological input. ARA integrates three currently separate bodies of literature, ecological systems theory, hobbyist keeper behaviour, and captive fish welfare, into a unified interpretive framework. The framework identifies five ecological rhythms operating continuously within closed aquatic systems (Water, Biological, Environmental, Livestock, and Keeper), describes three phases of system maturity with distinct sensitivity profiles, and articulates five alignment principles and seven practical alignment domains that guide low-intervention, pattern-based responses to system instability. ARA departs from conventional parameter-based aquarium management by treating stability as a rhythmic state rather than a fixed target, misalignment as information rather than failure, and human inconsistency as a predictable ecological input rather than an external disturbance. The framework draws on established theoretical foundations including ecological resilience theory (Holling, 1973), self-determination theory (Deci &amp; Ryan, 2000), attention restoration theory (Kaplan &amp; Kaplan, 1989), and self-compassion research (Neff, 2003). Implications for hobbyist education, citizen science engagement, AI-assisted aquarium guidance, and captive fish welfare research are discussed.</w:t>
      </w:r>
    </w:p>
    <w:p w:rsidR="00000000" w:rsidDel="00000000" w:rsidP="00000000" w:rsidRDefault="00000000" w:rsidRPr="00000000" w14:paraId="0000000A">
      <w:pPr>
        <w:spacing w:after="160" w:before="0" w:line="276" w:lineRule="auto"/>
        <w:jc w:val="both"/>
        <w:rPr/>
      </w:pPr>
      <w:r w:rsidDel="00000000" w:rsidR="00000000" w:rsidRPr="00000000">
        <w:rPr>
          <w:b w:val="1"/>
          <w:bCs w:val="1"/>
          <w:i w:val="1"/>
          <w:iCs w:val="1"/>
          <w:rtl w:val="0"/>
        </w:rPr>
        <w:t xml:space="preserve">Keywords: </w:t>
      </w:r>
      <w:r w:rsidDel="00000000" w:rsidR="00000000" w:rsidRPr="00000000">
        <w:rPr>
          <w:i w:val="1"/>
          <w:iCs w:val="1"/>
          <w:rtl w:val="0"/>
        </w:rPr>
        <w:t xml:space="preserve">closed aquatic micro-ecosystem; keeper behaviour; ecological</w:t>
      </w:r>
      <w:r w:rsidDel="00000000" w:rsidR="00000000" w:rsidRPr="00000000">
        <w:rPr>
          <w:rtl w:val="0"/>
        </w:rPr>
      </w:r>
    </w:p>
    <w:p w:rsidR="00000000" w:rsidDel="00000000" w:rsidP="00000000" w:rsidRDefault="00000000" w:rsidRPr="00000000" w14:paraId="0000000B">
      <w:pPr>
        <w:spacing w:after="160" w:before="0" w:line="276" w:lineRule="auto"/>
        <w:jc w:val="both"/>
        <w:rPr/>
      </w:pPr>
      <w:r w:rsidDel="00000000" w:rsidR="00000000" w:rsidRPr="00000000">
        <w:rPr>
          <w:rtl w:val="0"/>
        </w:rPr>
        <w:t xml:space="preserve">alignment; ornamental fish Malaysia; captive fish welfare; hobbyist ecology; human-living system interaction; ecological resilience</w:t>
      </w:r>
    </w:p>
    <w:p w:rsidR="00000000" w:rsidDel="00000000" w:rsidP="00000000" w:rsidRDefault="00000000" w:rsidRPr="00000000" w14:paraId="0000000C">
      <w:pPr>
        <w:pStyle w:val="Heading1"/>
        <w:spacing w:after="120" w:before="360" w:lineRule="auto"/>
        <w:rPr/>
      </w:pPr>
      <w:r w:rsidDel="00000000" w:rsidR="00000000" w:rsidRPr="00000000">
        <w:rPr>
          <w:rtl w:val="0"/>
        </w:rPr>
        <w:t xml:space="preserve">1. INTRODUCTION</w:t>
      </w:r>
    </w:p>
    <w:p w:rsidR="00000000" w:rsidDel="00000000" w:rsidP="00000000" w:rsidRDefault="00000000" w:rsidRPr="00000000" w14:paraId="0000000D">
      <w:pPr>
        <w:pStyle w:val="Heading2"/>
        <w:spacing w:after="80" w:before="240" w:lineRule="auto"/>
        <w:rPr/>
      </w:pPr>
      <w:r w:rsidDel="00000000" w:rsidR="00000000" w:rsidRPr="00000000">
        <w:rPr>
          <w:rtl w:val="0"/>
        </w:rPr>
        <w:t xml:space="preserve">1.1 The Hobbyist Aquarium as an Understudied Ecological Context</w:t>
      </w:r>
    </w:p>
    <w:p w:rsidR="00000000" w:rsidDel="00000000" w:rsidP="00000000" w:rsidRDefault="00000000" w:rsidRPr="00000000" w14:paraId="0000000E">
      <w:pPr>
        <w:spacing w:after="160" w:before="0" w:line="276" w:lineRule="auto"/>
        <w:jc w:val="both"/>
        <w:rPr/>
      </w:pPr>
      <w:r w:rsidDel="00000000" w:rsidR="00000000" w:rsidRPr="00000000">
        <w:rPr>
          <w:rtl w:val="0"/>
        </w:rPr>
        <w:t xml:space="preserve">The home aquarium is, in one sense, an ordinary thing. Millions of people keep them in bedrooms, living rooms, offices, and waiting areas, often without much thought about what they actually are ecologically. Yet spend enough time with one, and a different picture emerges. A closed aquarium is a fragmented ecosystem: cut off from the volume and buffering of rivers, lakes, and reefs, dependent on a single person’s consistency to remain functional. That dependency is what this framework is about. Ornamental fish keeping is a globally widespread hobby, with an estimated 700 million pet fish kept worldwide (Tlusty et al., 2013), while the ornamental fish trade involves over 120 countries and exceeded USD 330 million in global commerce in 2020 (Moura et al., 2022). Yet the hobbyist aquarium has received remarkably little systematic academic attention as an ecological system in its own right. Malaysia occupies a particularly significant position within this global context. As the world's second largest exporter of ornamental fish after Singapore, contributing approximately 9% to global trade (Amal et al., 2021), Malaysia hosts both a substantial commercial ornamental fish industry and a large, active hobbyist community. Aquascape and freshwater aquarium keeping have grown considerably as leisure activities in Malaysian urban centres, particularly in the Klang Valley, where a well-documented network of ornamental fish retail outlets serves a culturally diverse keeper population (Saba et al., 2020). Yet academic research on Malaysian hobbyist aquarium practice remains almost entirely absent from the literature. Existing Malaysian studies on ornamental fish have concentrated on commercial production, disease management (Amal et al., 2021), invasive species risks from the trade (Saba et al., 2020), and the economic contributions of pet store owners (Saba et al., 2021), none of which addresses the hobbyist home aquarium as a living ecological system, or the keeper's behaviour as an ecological variable within it. This gap is not unique to Malaysia, but given Malaysia's position in the global ornamental fish industry, it is particularly consequential here. Existing research on ornamental fish keeping has concentrated on three primary areas: the conservation implications of the trade in wild-caught species (Rhyne et al., 2012; Moura et al., 2022); the psychological and physiological benefits of aquarium interaction for human wellbeing (Cracknell et al., 2016; Clements et al., 2019); and the motivations and profiles of hobbyist keepers as consumers (Marchio, 2018). In the Malaysian context specifically, research has addressed disease management in ornamental fish production (Amal et al., 2021), invasive species risks from the ornamental trade (Saba et al., 2020), and the socioeconomic profiles of pet store owners (Saba et al., 2021). Each of these bodies of work treats the aquarium from the outside, as a source of environmental impact, a therapeutic stimulus, a market to be characterised, or a disease vector to be managed. None treats the aquarium from the inside, as a closed ecological system with its own stability dynamics, phase-dependent sensitivity, and structural dependence on the behaviour of its human keeper. This gap is consequential. A closed home aquarium is not simply a small version of a natural aquatic environment. It is an ecologically fragmented system, separated from the large-scale buffering that stabilises rivers, lakes, and oceans, in which biological, chemical, physical, and behavioural processes interact continuously within narrow margins. Within these margins, the keeper is not an external actor. Every feeding, water change, maintenance session, period of neglect, and shift in routine constitutes an ecological input that the system must absorb and adapt to. The keeper's rhythm, their pattern of care over time, is structurally part of the ecosystem they maintain. No existing framework accounts for this. The result is a practical and conceptual gap: millions of keepers worldwide navigate the instability of living systems without a coherent interpretive lens, and academic discourse on captive aquatic systems has not produced one.</w:t>
      </w:r>
    </w:p>
    <w:p w:rsidR="00000000" w:rsidDel="00000000" w:rsidP="00000000" w:rsidRDefault="00000000" w:rsidRPr="00000000" w14:paraId="0000000F">
      <w:pPr>
        <w:pStyle w:val="Heading2"/>
        <w:spacing w:after="80" w:before="240" w:lineRule="auto"/>
        <w:rPr/>
      </w:pPr>
      <w:r w:rsidDel="00000000" w:rsidR="00000000" w:rsidRPr="00000000">
        <w:rPr>
          <w:rtl w:val="0"/>
        </w:rPr>
        <w:t xml:space="preserve">1.2 Limitations of Existing Frameworks</w:t>
      </w:r>
    </w:p>
    <w:p w:rsidR="00000000" w:rsidDel="00000000" w:rsidP="00000000" w:rsidRDefault="00000000" w:rsidRPr="00000000" w14:paraId="00000010">
      <w:pPr>
        <w:spacing w:after="160" w:before="0" w:line="276" w:lineRule="auto"/>
        <w:jc w:val="both"/>
        <w:rPr/>
      </w:pPr>
      <w:r w:rsidDel="00000000" w:rsidR="00000000" w:rsidRPr="00000000">
        <w:rPr>
          <w:rtl w:val="0"/>
        </w:rPr>
        <w:t xml:space="preserve">The dominant framework in hobbyist aquarium practice is parameter-based management: measure chemical parameters, identify deviations from target values, and intervene to correct them. While parameter monitoring is a necessary component of aquarium maintenance, it is an insufficient basis for ecological reasoning. Parameter-based thinking treats the aquarium as a mechanical system in which correct inputs produce predictable outputs. Living systems do not behave this way. In closed aquatic micro-ecosystems, the same corrective action can produce different outcomes at different stages of system maturity; stability depends on internal biological buffering, not parameter precision; and visible problems are typically lagging indicators of disturbances that began days or weeks earlier. A keeper who intervenes on the basis of a single elevated parameter reading, without knowledge of the system's developmental phase, biological history, or the trend from which that reading emerged, is as likely to destabilise as to correct. Furthermore, parameter-based frameworks systematically exclude the keeper as an ecological variable. This exclusion is ecologically unrealistic. Accounts of hobbyist aquarium practice consistently describe high rates of early dropout, recurring cycles of tank failure, and limited transfer of knowledge between setups — patterns sufficiently widespread to be recognisable across hobbyist literature and community discourse, even where systematic longitudinal data remain limited. These patterns are not primarily attributable to technical ignorance, they are attributable to a mismatch between the ecological tempo of living systems and the realistic rhythm of human care. A framework that does not model the keeper cannot explain these patterns, and cannot support the kind of practice that would reduce them.</w:t>
      </w:r>
    </w:p>
    <w:p w:rsidR="00000000" w:rsidDel="00000000" w:rsidP="00000000" w:rsidRDefault="00000000" w:rsidRPr="00000000" w14:paraId="00000011">
      <w:pPr>
        <w:pStyle w:val="Heading2"/>
        <w:spacing w:after="80" w:before="240" w:lineRule="auto"/>
        <w:rPr/>
      </w:pPr>
      <w:r w:rsidDel="00000000" w:rsidR="00000000" w:rsidRPr="00000000">
        <w:rPr>
          <w:rtl w:val="0"/>
        </w:rPr>
        <w:t xml:space="preserve">1.3 The Need for a Behaviour-Aware Ecological Framework</w:t>
      </w:r>
    </w:p>
    <w:p w:rsidR="00000000" w:rsidDel="00000000" w:rsidP="00000000" w:rsidRDefault="00000000" w:rsidRPr="00000000" w14:paraId="00000012">
      <w:pPr>
        <w:spacing w:after="160" w:before="0" w:line="276" w:lineRule="auto"/>
        <w:jc w:val="both"/>
        <w:rPr/>
      </w:pPr>
      <w:r w:rsidDel="00000000" w:rsidR="00000000" w:rsidRPr="00000000">
        <w:rPr>
          <w:rtl w:val="0"/>
        </w:rPr>
        <w:t xml:space="preserve">What is needed is a framework that is simultaneously ecological and behavioural, one that models the aquarium as a living system with phase-dependent sensitivity and multiple interacting processes, while treating keeper behaviour as a structural component of that system rather than an external input to be controlled or eliminated. Recent work in related fields points toward the theoretical resources for such a framework. Ecological resilience theory, developed by Holling (1973) and extended through the adaptive cycle model (Gunderson &amp; Holling, 2002), provides tools for thinking about system stability in terms of absorption capacity and phase-dependent vulnerability rather than fixed equilibrium states. Conservation behaviour frameworks (Berger-Tal et al., 2011) have demonstrated the value of integrating animal behaviour into conservation reasoning. Research on human dimensions of natural resource management has established methods for treating human actors as ecological participants rather than external managers (Manfredo et al., 2020). And work on captive fish welfare has begun to identify behavioural indicators as primary signals of system state (Oldfield &amp; Bonano, 2024). ARA synthesises these threads into a coherent framework specifically designed for the hobbyist closed aquatic micro-ecosystem, a context that has not previously been the subject of integrative ecological theorising.</w:t>
      </w:r>
    </w:p>
    <w:p w:rsidR="00000000" w:rsidDel="00000000" w:rsidP="00000000" w:rsidRDefault="00000000" w:rsidRPr="00000000" w14:paraId="00000013">
      <w:pPr>
        <w:pStyle w:val="Heading2"/>
        <w:spacing w:after="80" w:before="240" w:lineRule="auto"/>
        <w:rPr/>
      </w:pPr>
      <w:r w:rsidDel="00000000" w:rsidR="00000000" w:rsidRPr="00000000">
        <w:rPr>
          <w:rtl w:val="0"/>
        </w:rPr>
        <w:t xml:space="preserve">1.4 Scope and Objectives of This Paper</w:t>
      </w:r>
    </w:p>
    <w:p w:rsidR="00000000" w:rsidDel="00000000" w:rsidP="00000000" w:rsidRDefault="00000000" w:rsidRPr="00000000" w14:paraId="00000014">
      <w:pPr>
        <w:spacing w:after="160" w:before="0" w:line="276" w:lineRule="auto"/>
        <w:jc w:val="both"/>
        <w:rPr/>
      </w:pPr>
      <w:r w:rsidDel="00000000" w:rsidR="00000000" w:rsidRPr="00000000">
        <w:rPr>
          <w:rtl w:val="0"/>
        </w:rPr>
        <w:t xml:space="preserve">This paper presents ARA as a conceptual framework and argues for its theoretical coherence, practical applicability, and empirical tractability. The paper is structured as follows. Section 2 defines the scope and foundational assumptions of ARA. Section 3 presents the Five Ecological Rhythms as the interpretive core of the framework. Section 4 describes the three Ecological Phases and their implications for system sensitivity and intervention appropriateness. Section 5 articulates the five Alignment Principles and the seven Alignment Domains that govern low-intervention, pattern-based responses to system instability. Section 6 describes the observation practices and skills on which the framework depends. Section 7 discusses the psychological foundations that explain why the framework is structured as it is. Section 8 considers implications for research, education, and AI-assisted guidance systems. Section 9 acknowledges limitations and identifies directions for empirical development. The paper does not claim empirical validation for ARA, that is the work of subsequent phases. It claims theoretical coherence, gap justification, and a clear research agenda. As a conceptual paper, its contribution is the framework itself: a structured, falsifiable, and empirically tractable lens through which the hobbyist aquarium can be studied as a living ecological system.</w:t>
      </w:r>
    </w:p>
    <w:p w:rsidR="00000000" w:rsidDel="00000000" w:rsidP="00000000" w:rsidRDefault="00000000" w:rsidRPr="00000000" w14:paraId="00000015">
      <w:pPr>
        <w:pStyle w:val="Heading1"/>
        <w:spacing w:after="120" w:before="360" w:lineRule="auto"/>
        <w:rPr/>
      </w:pPr>
      <w:r w:rsidDel="00000000" w:rsidR="00000000" w:rsidRPr="00000000">
        <w:rPr>
          <w:rtl w:val="0"/>
        </w:rPr>
        <w:t xml:space="preserve">2. SCOPE AND FOUNDATIONAL ASSUMPTIONS</w:t>
      </w:r>
    </w:p>
    <w:p w:rsidR="00000000" w:rsidDel="00000000" w:rsidP="00000000" w:rsidRDefault="00000000" w:rsidRPr="00000000" w14:paraId="00000016">
      <w:pPr>
        <w:pStyle w:val="Heading2"/>
        <w:spacing w:after="80" w:before="240" w:lineRule="auto"/>
        <w:rPr/>
      </w:pPr>
      <w:r w:rsidDel="00000000" w:rsidR="00000000" w:rsidRPr="00000000">
        <w:rPr>
          <w:rtl w:val="0"/>
        </w:rPr>
        <w:t xml:space="preserve">2.1 Defining the Closed Aquatic Micro-Ecosystem</w:t>
      </w:r>
    </w:p>
    <w:p w:rsidR="00000000" w:rsidDel="00000000" w:rsidP="00000000" w:rsidRDefault="00000000" w:rsidRPr="00000000" w14:paraId="00000017">
      <w:pPr>
        <w:spacing w:after="160" w:before="0" w:line="276" w:lineRule="auto"/>
        <w:jc w:val="both"/>
        <w:rPr/>
      </w:pPr>
      <w:r w:rsidDel="00000000" w:rsidR="00000000" w:rsidRPr="00000000">
        <w:rPr>
          <w:rtl w:val="0"/>
        </w:rPr>
        <w:t xml:space="preserve">ARA applies specifically to human-maintained, closed or semi-closed aquatic micro-ecosystems that operate outside their original ecological context. This definition encompasses freshwater and marine home aquariums of all sizes, planted tanks, aquascapes, nano systems, and associated subsystems such as sumps and refugia when treated as part of the living ecosystem. It excludes open or semi-natural aquatic environments with large-scale ecological buffering, and industrial or institutional systems governed by continuous professional monitoring. The defining ecological characteristic of this context is buffering constraint. Natural aquatic systems, rivers, lakes, reefs, are stabilised by buffering at scales of volume, flow, biodiversity, and microbial complexity that are not replicable in closed home systems. In their absence, many ecological functions are implicitly transferred to human care. This transfer is the central ecological condition that ARA is designed to address.</w:t>
      </w:r>
    </w:p>
    <w:p w:rsidR="00000000" w:rsidDel="00000000" w:rsidP="00000000" w:rsidRDefault="00000000" w:rsidRPr="00000000" w14:paraId="00000018">
      <w:pPr>
        <w:pStyle w:val="Heading2"/>
        <w:spacing w:after="80" w:before="240" w:lineRule="auto"/>
        <w:rPr/>
      </w:pPr>
      <w:r w:rsidDel="00000000" w:rsidR="00000000" w:rsidRPr="00000000">
        <w:rPr>
          <w:rtl w:val="0"/>
        </w:rPr>
        <w:t xml:space="preserve">2.2 Scope Boundaries</w:t>
      </w:r>
    </w:p>
    <w:p w:rsidR="00000000" w:rsidDel="00000000" w:rsidP="00000000" w:rsidRDefault="00000000" w:rsidRPr="00000000" w14:paraId="00000019">
      <w:pPr>
        <w:spacing w:after="160" w:before="0" w:line="276" w:lineRule="auto"/>
        <w:jc w:val="both"/>
        <w:rPr/>
      </w:pPr>
      <w:r w:rsidDel="00000000" w:rsidR="00000000" w:rsidRPr="00000000">
        <w:rPr>
          <w:rtl w:val="0"/>
        </w:rPr>
        <w:t xml:space="preserve">ARA applies specifically to closed or semi-closed freshwater, marine and brackish aquatic micro-ecosystems typically ranging from 20 to 500 litres, managed by a single keeper or small household. It does not claim to extend naturally to large-scale aquaculture, public aquaria, or pond systems, where keeper rhythms, stocking densities, buffering capacities, and biological dynamics differ substantially from the hobbyist context.</w:t>
      </w:r>
    </w:p>
    <w:p>
      <w:pPr/>
      <w:r>
        <w:t>A note on marine and reef systems: while ARA’s ecological rhythms and alignment principles apply to marine and reef environments, the specific examples throughout this paper are freshwater-centric. Marine and reef biology — including live rock microbial communities, coral health signals, protein skimming dynamics, and trace element cycling — involves expressions of these rhythms that differ substantially from freshwater contexts. Marine and reef keepers will find the framework’s analytical lens applicable, but should interpret the specific examples with this difference in mind. A structural translation of ARA's rhythms, phases, and domains into marine and reef contexts is provided in Appendix B of this paper.</w:t>
      </w:r>
    </w:p>
    <w:p w:rsidR="00000000" w:rsidDel="00000000" w:rsidP="00000000" w:rsidRDefault="00000000" w:rsidRPr="00000000" w14:paraId="0000001A">
      <w:pPr>
        <w:pStyle w:val="Heading2"/>
        <w:spacing w:after="80" w:before="240" w:lineRule="auto"/>
        <w:rPr/>
      </w:pPr>
      <w:r w:rsidDel="00000000" w:rsidR="00000000" w:rsidRPr="00000000">
        <w:rPr>
          <w:rtl w:val="0"/>
        </w:rPr>
        <w:t xml:space="preserve">2.3 Four Foundational Assumptions</w:t>
      </w:r>
    </w:p>
    <w:p w:rsidR="00000000" w:rsidDel="00000000" w:rsidP="00000000" w:rsidRDefault="00000000" w:rsidRPr="00000000" w14:paraId="0000001B">
      <w:pPr>
        <w:spacing w:after="160" w:before="0" w:line="276" w:lineRule="auto"/>
        <w:jc w:val="both"/>
        <w:rPr/>
      </w:pPr>
      <w:r w:rsidDel="00000000" w:rsidR="00000000" w:rsidRPr="00000000">
        <w:rPr>
          <w:rtl w:val="0"/>
        </w:rPr>
        <w:t xml:space="preserve">ARA rests on four foundational assumptions that distinguish it from parameter-based management frameworks. First, the aquarium is a living system. It is not a decorative object or a static environment but a community of organisms, fish, invertebrates, plants, microbes, and the keeper, in continuous interaction. Biological, chemical, physical, and behavioural processes do not pause between maintenance sessions; they respond to every input and accumulate history over time. Second, the keeper is part of the system. The keeper's rhythm of care, the timing, consistency, intensity, and gaps in their engagement, constitutes a structural ecological input. This is not a peripheral influence; it is one of five rhythms through which the system's stability is shaped. Treating the keeper as external to the system produces frameworks that cannot account for the most common sources of aquarium instability. Third, alignment is preferable to control. Most aquarium problems are expressions of rhythm misalignment, states in which ecological processes are no longer in productive relationship with one another, rather than discrete technical failures. The appropriate response to misalignment is pattern recognition and gentle adjustment, not parameter correction and intervention escalation. Fourth, ARA sides with ecological continuity. Living systems tend toward the consistent, uninterrupted provision of what they need to sustain themselves, and the keeper's work, through whatever means are genuinely available, is to provide that continuity as honestly as possible. This assumption gives the framework its direction: not optimisation, not perfection, but continuity. It explains why ARA consistently orients toward consistency over intensity, toward designs that survive realistic keeper behaviour, and toward the smallest effective adjustment over the most dramatic correction. Ecological continuity is not a technical standard to be achieved, it is the direction that all aligned keeper practice is moving toward, regardless of where a keeper currently stands. ARA is therefore not a low-tech or high-tech framework. It does not assume that naturalistic, minimalist, or low-intervention systems are inherently superior to technically supported systems, nor does it assume that equipment, automation, or complexity automatically indicate better care. A low-tech community tank, a Walstad-style bowl, a high-tech CO₂-injected planted aquarium, and a heavily equipped filtered system may all fall within ARA’s scope when they are maintained in ecological rhythm. The relevant question is not how much technology is present, but whether the chosen level of technology supports continuity, buffering capacity, behavioural ease, and realistic keeper rhythm. In this sense, ARA evaluates technology relationally rather than ideologically: equipment is valuable when it helps the living system remain aligned, and excessive or poorly matched technology may become a source of misalignment just as easily as insufficient support.</w:t>
      </w:r>
    </w:p>
    <w:p w:rsidR="00000000" w:rsidDel="00000000" w:rsidP="00000000" w:rsidRDefault="00000000" w:rsidRPr="00000000" w14:paraId="0000001C">
      <w:pPr>
        <w:pStyle w:val="Heading2"/>
        <w:spacing w:after="80" w:before="240" w:lineRule="auto"/>
        <w:rPr/>
      </w:pPr>
      <w:r w:rsidDel="00000000" w:rsidR="00000000" w:rsidRPr="00000000">
        <w:rPr>
          <w:rtl w:val="0"/>
        </w:rPr>
        <w:t xml:space="preserve">2.4 Relationship to Ecological Systems Theory</w:t>
      </w:r>
    </w:p>
    <w:p w:rsidR="00000000" w:rsidDel="00000000" w:rsidP="00000000" w:rsidRDefault="00000000" w:rsidRPr="00000000" w14:paraId="0000001D">
      <w:pPr>
        <w:spacing w:after="160" w:before="0" w:line="276" w:lineRule="auto"/>
        <w:jc w:val="both"/>
        <w:rPr/>
      </w:pPr>
      <w:r w:rsidDel="00000000" w:rsidR="00000000" w:rsidRPr="00000000">
        <w:rPr>
          <w:rtl w:val="0"/>
        </w:rPr>
        <w:t xml:space="preserve">ARA is grounded in but not reducible to ecological systems theory. Holling's (1973) foundational work on resilience distinguished between engineering resilience, the speed of return to equilibrium after disturbance, and ecological resilience, the capacity of a system to absorb disturbance and reorganise while undergoing change. ARA operates with the latter conception. Stability in ARA is not defined as the maintenance of fixed parameter values but as the capacity of the system to absorb fluctuation without collapse, a definition consistent with resilience ecology and with the adaptive cycle model developed by Gunderson and Holling (2002). This ecological grounding has a direct practical implication: it reorients the keeper's attention from snapshots to trends, from correction to observation, and from optimisation to sustainability. A system in good ecological rhythm does not need to be optimised; it needs to be maintained within the conditions that allow its own buffering capacity to function.</w:t>
      </w:r>
    </w:p>
    <w:p w:rsidR="00000000" w:rsidDel="00000000" w:rsidP="00000000" w:rsidRDefault="00000000" w:rsidRPr="00000000" w14:paraId="0000001E">
      <w:pPr>
        <w:pStyle w:val="Heading1"/>
        <w:spacing w:after="120" w:before="360" w:lineRule="auto"/>
        <w:rPr/>
      </w:pPr>
      <w:r w:rsidDel="00000000" w:rsidR="00000000" w:rsidRPr="00000000">
        <w:rPr>
          <w:rtl w:val="0"/>
        </w:rPr>
        <w:t xml:space="preserve">3. THE FIVE ECOLOGICAL RHYTHMS</w:t>
      </w:r>
    </w:p>
    <w:p w:rsidR="00000000" w:rsidDel="00000000" w:rsidP="00000000" w:rsidRDefault="00000000" w:rsidRPr="00000000" w14:paraId="0000001F">
      <w:pPr>
        <w:pStyle w:val="Heading2"/>
        <w:spacing w:after="80" w:before="240" w:lineRule="auto"/>
        <w:rPr/>
      </w:pPr>
      <w:r w:rsidDel="00000000" w:rsidR="00000000" w:rsidRPr="00000000">
        <w:rPr>
          <w:rtl w:val="0"/>
        </w:rPr>
        <w:t xml:space="preserve">3.1 Rhythm as an Ecological Construct</w:t>
      </w:r>
    </w:p>
    <w:p w:rsidR="00000000" w:rsidDel="00000000" w:rsidP="00000000" w:rsidRDefault="00000000" w:rsidRPr="00000000" w14:paraId="00000020">
      <w:pPr>
        <w:spacing w:after="160" w:before="0" w:line="276" w:lineRule="auto"/>
        <w:jc w:val="both"/>
        <w:rPr/>
      </w:pPr>
      <w:r w:rsidDel="00000000" w:rsidR="00000000" w:rsidRPr="00000000">
        <w:rPr>
          <w:rtl w:val="0"/>
        </w:rPr>
        <w:t xml:space="preserve">The concept of rhythm in ARA refers to continuity over time rather than precision or exact repetition. An ecological rhythm describes how processes repeat with variation, recover after disturbance, and maintain direction even as conditions fluctuate. This usage is consistent with broader ecological thinking about temporal dynamics, the recognition that ecological processes are not static states but ongoing patterns whose stability is expressed through persistence, recovery speed, and resistance to amplification of disturbance (Pimm, 1984). ARA identifies five ecological rhythms that operate continuously and simultaneously in any closed aquatic micro-ecosystem: Water, Biological, Environmental, Livestock, and Keeper. These rhythms are not independent variables to be optimised individually. They are interacting dimensions of a single living system. Disturbance in one rhythm propagates through others; compensation across rhythms can mask underlying instability; and visible problems are typically downstream expressions of misalignment that originated elsewhere. Reading the system therefore requires reading across all five rhythms simultaneously, attending to their relationships rather than their individual values.</w:t>
      </w:r>
    </w:p>
    <w:p w:rsidR="00000000" w:rsidDel="00000000" w:rsidP="00000000" w:rsidRDefault="00000000" w:rsidRPr="00000000" w14:paraId="00000021">
      <w:pPr>
        <w:pStyle w:val="Heading2"/>
        <w:spacing w:after="80" w:before="240" w:lineRule="auto"/>
        <w:rPr/>
      </w:pPr>
      <w:r w:rsidDel="00000000" w:rsidR="00000000" w:rsidRPr="00000000">
        <w:rPr>
          <w:rtl w:val="0"/>
        </w:rPr>
        <w:t xml:space="preserve">3.2 The Water Rhythm</w:t>
      </w:r>
    </w:p>
    <w:p w:rsidR="00000000" w:rsidDel="00000000" w:rsidP="00000000" w:rsidRDefault="00000000" w:rsidRPr="00000000" w14:paraId="00000022">
      <w:pPr>
        <w:spacing w:after="160" w:before="0" w:line="276" w:lineRule="auto"/>
        <w:jc w:val="both"/>
        <w:rPr/>
      </w:pPr>
      <w:r w:rsidDel="00000000" w:rsidR="00000000" w:rsidRPr="00000000">
        <w:rPr>
          <w:rtl w:val="0"/>
        </w:rPr>
        <w:t xml:space="preserve">Water is the primary medium through which all other rhythms operate and interact. The Water Rhythm refers not merely to chemical parameters but to the ongoing relationship between the water's mineral composition, its renewal frequency, and the biological load it is carrying at any given time. Misalignment in the Water Rhythm most commonly manifests as drift, gradual, incremental departure from stable conditions, rather than sudden crisis. Characteristic patterns of Water Rhythm misalignment include accelerating nitrate accumulation between water changes, indicating that biological load has exceeded renewal rate; progressive pH decline, reflecting carbon dioxide accumulation or loss of carbonate buffering; and ammonia or nitrite reappearance in an established system, signalling that the Biological Rhythm has been disrupted and the disruption is now visible in the water column. Importantly, water can appear clear while carrying chronic low-level chemical stress sufficient to suppress immune function and impair behaviour in resident livestock, a dissociation between visual appearance and ecological condition that parameter-based frameworks do not adequately address. The diagnostic value of water parameters lies not in single readings but in trends over time. A parameter value taken once tells a keeper almost nothing about the system's direction. The same value measured consistently at the same time each week, under the same conditions, over a period of four to six weeks, reveals whether the Water Rhythm is stable, drifting, or recovering. ARA therefore treats water monitoring as a temporal practice, not a point-in-time diagnostic.</w:t>
      </w:r>
    </w:p>
    <w:p w:rsidR="00000000" w:rsidDel="00000000" w:rsidP="00000000" w:rsidRDefault="00000000" w:rsidRPr="00000000" w14:paraId="00000023">
      <w:pPr>
        <w:pStyle w:val="Heading2"/>
        <w:spacing w:after="80" w:before="240" w:lineRule="auto"/>
        <w:rPr/>
      </w:pPr>
      <w:r w:rsidDel="00000000" w:rsidR="00000000" w:rsidRPr="00000000">
        <w:rPr>
          <w:rtl w:val="0"/>
        </w:rPr>
        <w:t xml:space="preserve">3.3 The Biological Rhythm</w:t>
      </w:r>
    </w:p>
    <w:p w:rsidR="00000000" w:rsidDel="00000000" w:rsidP="00000000" w:rsidRDefault="00000000" w:rsidRPr="00000000" w14:paraId="00000024">
      <w:pPr>
        <w:spacing w:after="160" w:before="0" w:line="276" w:lineRule="auto"/>
        <w:jc w:val="both"/>
        <w:rPr/>
      </w:pPr>
      <w:r w:rsidDel="00000000" w:rsidR="00000000" w:rsidRPr="00000000">
        <w:rPr>
          <w:rtl w:val="0"/>
        </w:rPr>
        <w:t xml:space="preserve">Every closed aquatic system carries a continuous biological process that most keepers engage with only indirectly: the nitrogen cycle. Ammonia produced by metabolic waste is processed by ammonia-oxidising bacteria (primarily Nitrosomonas spp.) into nitrite, which is in turn processed by nitrite-oxidising bacteria (primarily Nitrospira spp.) into nitrate. This processing is not a one-time event that occurs when a tank –cycles–, it is a continuous rhythm performed by microbial communities that inhabit filter media, substrate surfaces, hardscape, and plant tissue throughout the system's life. The Biological Rhythm extends, however, beyond the nitrogen cycle. Research on aquarium microbiomes has identified highly dynamic microbial communities whose stability is not fully captured by nitrogen cycle parameters alone (Patin et al., 2018). Substrate biology, microbial activity within sand, gravel, or soil layers, contributes to nutrient processing in ways that standard hobbyist testing does not measure. ARA introduces the construct of microbiome depth to describe the richness and functional diversity of this broader microbial community, distinguishing it from the narrower concept of a –cycled– tank. A system with microbiome depth has developed functional microbial redundancy, the capacity to absorb biological disruption without losing processing function, which is a key characteristic of what ARA terms the Mature Phase (Section 4). The Biological Rhythm is disrupted by actions that damage or remove microbial communities without allowing recovery: cleaning filter media in chlorinated tap water, replacing filter media entirely, administering broad-spectrum antibiotics, or removing large proportions of substrate simultaneously. ARA frames biological disruption as a rhythm event with a recovery arc rather than a failure requiring correction, consistent with ecological frameworks that treat disturbance as a normal component of system dynamics (Pickett &amp; White, 1985).</w:t>
      </w:r>
    </w:p>
    <w:p w:rsidR="00000000" w:rsidDel="00000000" w:rsidP="00000000" w:rsidRDefault="00000000" w:rsidRPr="00000000" w14:paraId="00000025">
      <w:pPr>
        <w:pStyle w:val="Heading2"/>
        <w:spacing w:after="80" w:before="240" w:lineRule="auto"/>
        <w:rPr/>
      </w:pPr>
      <w:r w:rsidDel="00000000" w:rsidR="00000000" w:rsidRPr="00000000">
        <w:rPr>
          <w:rtl w:val="0"/>
        </w:rPr>
        <w:t xml:space="preserve">3.4 The Environmental Rhythm</w:t>
      </w:r>
    </w:p>
    <w:p w:rsidR="00000000" w:rsidDel="00000000" w:rsidP="00000000" w:rsidRDefault="00000000" w:rsidRPr="00000000" w14:paraId="00000026">
      <w:pPr>
        <w:spacing w:after="160" w:before="0" w:line="276" w:lineRule="auto"/>
        <w:jc w:val="both"/>
        <w:rPr/>
      </w:pPr>
      <w:r w:rsidDel="00000000" w:rsidR="00000000" w:rsidRPr="00000000">
        <w:rPr>
          <w:rtl w:val="0"/>
        </w:rPr>
        <w:t xml:space="preserve">The Environmental Rhythm encompasses the physical and structural conditions within which biological processes unfold: photoperiod consistency, temperature stability, water flow and circulation patterns, and the spatial geometry of hardscape, planting, and open water. These conditions function as the ecological backdrop against which all other rhythms operate. When the Environmental Rhythm is stable and well-structured, other rhythms are easier to maintain. When it is inconsistent or poorly configured, the system becomes chronically sensitive even when water chemistry appears acceptable. Photoperiod consistency is of particular relevance. Fish that evolved under consistent diel light cycles regulate feeding behaviour, activity patterns, reproductive behaviour, and immune function in response to light-dark transitions (Iigo &amp; Tabata, 1996). A system in which the photoperiod is irregular, lights switched on and off without consistency, subjects resident livestock to chronic circadian disruption, which produces measurable physiological stress independent of water quality parameters (Vera et al., 2013). Spatial structure, the physical arrangement of hardscape, plants, and open water, determines whether fish can establish stable home ranges, avoid persistent territorial conflict, and access adequate refuge. A tank in which dominant species have no structured space to claim will produce chronic social stress in subordinate species, manifesting behaviourally before any water quality parameter reflects it. This is consistent with research on captive fish welfare identifying environmental structure as a primary determinant of behavioural welfare outcomes (Oldfield &amp; Bonano, 2024).</w:t>
      </w:r>
    </w:p>
    <w:p w:rsidR="00000000" w:rsidDel="00000000" w:rsidP="00000000" w:rsidRDefault="00000000" w:rsidRPr="00000000" w14:paraId="00000027">
      <w:pPr>
        <w:pStyle w:val="Heading2"/>
        <w:spacing w:after="80" w:before="240" w:lineRule="auto"/>
        <w:rPr/>
      </w:pPr>
      <w:r w:rsidDel="00000000" w:rsidR="00000000" w:rsidRPr="00000000">
        <w:rPr>
          <w:rtl w:val="0"/>
        </w:rPr>
        <w:t xml:space="preserve">3.5 The Livestock Rhythm</w:t>
      </w:r>
    </w:p>
    <w:p w:rsidR="00000000" w:rsidDel="00000000" w:rsidP="00000000" w:rsidRDefault="00000000" w:rsidRPr="00000000" w14:paraId="00000028">
      <w:pPr>
        <w:spacing w:after="160" w:before="0" w:line="276" w:lineRule="auto"/>
        <w:jc w:val="both"/>
        <w:rPr/>
      </w:pPr>
      <w:r w:rsidDel="00000000" w:rsidR="00000000" w:rsidRPr="00000000">
        <w:rPr>
          <w:rtl w:val="0"/>
        </w:rPr>
        <w:t xml:space="preserve">Fish respond to their environment continuously, at a temporal and spatial resolution that no instrument currently matches. The Livestock Rhythm is the ongoing pattern of behaviour that emerges when the system is in alignment, and that shifts, in characteristic ways, when it is not. Behaviour is therefore treated in ARA as a primary ecological signal, not a secondary indicator to be consulted after parameter testing. This positioning is consistent with recent developments in fish welfare science. Research increasingly recognises fish as sentient organisms capable of experiencing stress, exhibiting preferences, and expressing welfare states through behaviour (Brown, 2015). Behavioural indicators, activity levels, feeding response, spatial distribution, social interaction patterns, and refuge use, have been identified as ecologically valid welfare measures for captive fish (Oldfield &amp; Bonano, 2024; Rose et al., 2023). ARA introduces two related constructs to describe the temporal dynamics of livestock welfare. Stress accumulation describes the process by which multiple sub-threshold stressors, each individually insufficient to produce visible symptoms, deplete immune function and behavioural resilience cumulatively over time. Preceding visible clinical symptoms are preclinical indicators: subtle behavioural changes including reduced feeding enthusiasm, decreased exploratory activity, mild colour change, and increased time spent near surfaces or in corners. The ability to read preclinical indicators before they become clinical symptoms is treated in ARA as one of the highest-value observational skills a keeper can develop, and as a primary argument for treating the Livestock Rhythm as a diagnostic tool in its own right.</w:t>
      </w:r>
    </w:p>
    <w:p w:rsidR="00000000" w:rsidDel="00000000" w:rsidP="00000000" w:rsidRDefault="00000000" w:rsidRPr="00000000" w14:paraId="00000029">
      <w:pPr>
        <w:pStyle w:val="Heading2"/>
        <w:spacing w:after="80" w:before="240" w:lineRule="auto"/>
        <w:rPr/>
      </w:pPr>
      <w:r w:rsidDel="00000000" w:rsidR="00000000" w:rsidRPr="00000000">
        <w:rPr>
          <w:rtl w:val="0"/>
        </w:rPr>
        <w:t xml:space="preserve">3.6 The Keeper Rhythm</w:t>
      </w:r>
    </w:p>
    <w:p w:rsidR="00000000" w:rsidDel="00000000" w:rsidP="00000000" w:rsidRDefault="00000000" w:rsidRPr="00000000" w14:paraId="0000002A">
      <w:pPr>
        <w:spacing w:after="160" w:before="0" w:line="276" w:lineRule="auto"/>
        <w:jc w:val="both"/>
        <w:rPr/>
      </w:pPr>
      <w:r w:rsidDel="00000000" w:rsidR="00000000" w:rsidRPr="00000000">
        <w:rPr>
          <w:rtl w:val="0"/>
        </w:rPr>
        <w:t xml:space="preserve">The Keeper Rhythm is the fifth ecological rhythm and the one most systematically excluded from existing aquarium frameworks. In ARA, the keeper is not external to the ecosystem, every action taken, and every gap between actions, is an input that the system must adapt to. The keeper's pattern of care over time, its frequency, consistency, intensity, and the distribution of gaps, constitutes a structural ecological variable with measurable implications for system stability. This framing has theoretical precedent. Research in human dimensions of natural resource management has increasingly recognised human actors as ecological participants whose behaviour shapes system outcomes (Manfredo et al., 2020). Conservation behaviour frameworks explicitly model human behaviour as part of the conservation system rather than external to it (Berger-Tal et al., 2011). ARA extends this logic to the micro-ecosystem scale, arguing that a framework for closed home aquatic systems that does not model keeper behaviour cannot adequately explain the most common patterns of system instability. ARA introduces two constructs specific to the Keeper Rhythm. Capacity creep describes the gradual, often unconscious erosion of care consistency, slightly later water changes, reduced observation time, feeding performed without close attention, whose cumulative ecological effect is real even when each individual departure seems trivial. Ecological forgiveness describes the corresponding property of the living system: its capacity to absorb small keeper inconsistencies and return to coherence. Ecological forgiveness is not fixed, it develops through consistent, modest care over time, and is a defining characteristic of Mature Phase systems. A system given reliable, incremental care develops forgiveness progressively; a system given episodic, high-intensity care oscillates between stress and recovery without accumulating the biological depth that makes recovery easier. The Keeper Rhythm is also extensible through technical infrastructure, automated feeding, top-off systems, timed lighting, and dosing equipment that maintain ecological consistency during gaps in human attention. ARA treats automation as a legitimate extension of the Keeper Rhythm, subject to a critical constraint: automation executes but does not observe. A keeper who relies on automation to maintain consistency must observe with greater intentionality, not less, precisely because the visible routine is handled. Automation without active observation is deferred misalignment, problems compounding silently behind apparent system stability.</w:t>
      </w:r>
    </w:p>
    <w:p w:rsidR="00000000" w:rsidDel="00000000" w:rsidP="00000000" w:rsidRDefault="00000000" w:rsidRPr="00000000" w14:paraId="0000002B">
      <w:pPr>
        <w:pStyle w:val="Heading2"/>
        <w:spacing w:after="80" w:before="240" w:lineRule="auto"/>
        <w:rPr/>
      </w:pPr>
      <w:r w:rsidDel="00000000" w:rsidR="00000000" w:rsidRPr="00000000">
        <w:rPr>
          <w:rtl w:val="0"/>
        </w:rPr>
        <w:t xml:space="preserve">3.7 Rhythm Interaction and Cross-Rhythm Buffering</w:t>
      </w:r>
    </w:p>
    <w:p w:rsidR="00000000" w:rsidDel="00000000" w:rsidP="00000000" w:rsidRDefault="00000000" w:rsidRPr="00000000" w14:paraId="0000002C">
      <w:pPr>
        <w:spacing w:after="160" w:before="0" w:line="276" w:lineRule="auto"/>
        <w:jc w:val="both"/>
        <w:rPr/>
      </w:pPr>
      <w:r w:rsidDel="00000000" w:rsidR="00000000" w:rsidRPr="00000000">
        <w:rPr>
          <w:rtl w:val="0"/>
        </w:rPr>
        <w:t xml:space="preserve">The five rhythms do not operate independently. In stable systems, they support one another in a dynamic of cross-rhythm buffering: strong biological capacity may compensate for minor water chemistry drift; consistent environmental conditions may reduce livestock stress during a period of keeper inconsistency; mature microbiome depth may absorb a temporary biological disruption that would destabilise a less-developed system. Stability in ARA therefore emerges not from perfection in any single rhythm but from the integration and mutual support of all five. This integrative view has a direct implication for troubleshooting. Visible problems in one rhythm, cloudy water, an algae bloom, stressed livestock, are rarely the origin of the disturbance they represent. They are downstream expressions of misalignment that began in another rhythm and propagated through the system over time. Effective diagnosis in ARA therefore requires reading backwards from the visible symptom to identify the origin rhythm, rather than treating the expression as the cause. This is the principle that underlies ARA's alignment pathway framework, discussed in subsequent sections.</w:t>
      </w:r>
    </w:p>
    <w:p w:rsidR="00000000" w:rsidDel="00000000" w:rsidP="00000000" w:rsidRDefault="00000000" w:rsidRPr="00000000" w14:paraId="0000002D">
      <w:pPr>
        <w:pStyle w:val="Heading1"/>
        <w:spacing w:after="120" w:before="360" w:lineRule="auto"/>
        <w:rPr/>
      </w:pPr>
      <w:r w:rsidDel="00000000" w:rsidR="00000000" w:rsidRPr="00000000">
        <w:rPr>
          <w:rtl w:val="0"/>
        </w:rPr>
        <w:t xml:space="preserve">4. ECOLOGICAL PHASES AND SYSTEM MATURITY</w:t>
      </w:r>
    </w:p>
    <w:p w:rsidR="00000000" w:rsidDel="00000000" w:rsidP="00000000" w:rsidRDefault="00000000" w:rsidRPr="00000000" w14:paraId="0000002E">
      <w:pPr>
        <w:pStyle w:val="Heading2"/>
        <w:spacing w:after="80" w:before="240" w:lineRule="auto"/>
        <w:rPr/>
      </w:pPr>
      <w:r w:rsidDel="00000000" w:rsidR="00000000" w:rsidRPr="00000000">
        <w:rPr>
          <w:rtl w:val="0"/>
        </w:rPr>
        <w:t xml:space="preserve">4.1 Maturity as Sensitivity State</w:t>
      </w:r>
    </w:p>
    <w:p w:rsidR="00000000" w:rsidDel="00000000" w:rsidP="00000000" w:rsidRDefault="00000000" w:rsidRPr="00000000" w14:paraId="0000002F">
      <w:pPr>
        <w:spacing w:after="160" w:before="0" w:line="276" w:lineRule="auto"/>
        <w:jc w:val="both"/>
        <w:rPr/>
      </w:pPr>
      <w:r w:rsidDel="00000000" w:rsidR="00000000" w:rsidRPr="00000000">
        <w:rPr>
          <w:rtl w:val="0"/>
        </w:rPr>
        <w:t xml:space="preserve">A fundamental insight of ecological resilience theory is that systems do not respond to disturbance uniformly across time, their sensitivity changes as they develop (Gunderson &amp; Holling, 2002). ARA applies this insight directly to closed aquatic micro-ecosystems, treating system maturity not as an achievement or a quality judgment but as a sensitivity state: a description of how much ecological disturbance the system can absorb at a given point in its development without losing functional coherence. Two tanks with identical equipment, stocking, and water parameters may respond to the same disturbance in entirely different ways if they are at different stages of maturity. This phase-dependence has direct implications for what constitutes appropriate intervention. An action that is correctly timed in a Mature Phase system may be destabilising in an Early Phase system; inaction that is appropriate during the first weeks of a new system may represent neglect in an established one. ARA therefore treats phase recognition as a prerequisite for alignment reasoning, before choosing how to respond to a system signal, the keeper must establish where the system is in its developmental arc. Three phases are identified: Early, Developing, and Mature. These phases are not discrete categories with fixed transition points. They are positions on a developmental continuum, characterised by differences in biological depth, sensitivity to disturbance, and recovery capacity. Phase transitions are gradual and may be uneven across rhythms, a system may exhibit Mature Phase characteristics in its Biological Rhythm while remaining Developing Phase in its Environmental Rhythm. ARA therefore treats phase as an observational assessment, not a declarative classification.</w:t>
      </w:r>
    </w:p>
    <w:p w:rsidR="00000000" w:rsidDel="00000000" w:rsidP="00000000" w:rsidRDefault="00000000" w:rsidRPr="00000000" w14:paraId="00000030">
      <w:pPr>
        <w:pStyle w:val="Heading2"/>
        <w:spacing w:after="80" w:before="240" w:lineRule="auto"/>
        <w:rPr/>
      </w:pPr>
      <w:r w:rsidDel="00000000" w:rsidR="00000000" w:rsidRPr="00000000">
        <w:rPr>
          <w:rtl w:val="0"/>
        </w:rPr>
        <w:t xml:space="preserve">4.2 Early Phase</w:t>
      </w:r>
    </w:p>
    <w:p w:rsidR="00000000" w:rsidDel="00000000" w:rsidP="00000000" w:rsidRDefault="00000000" w:rsidRPr="00000000" w14:paraId="00000031">
      <w:pPr>
        <w:spacing w:after="160" w:before="0" w:line="276" w:lineRule="auto"/>
        <w:jc w:val="both"/>
        <w:rPr/>
      </w:pPr>
      <w:r w:rsidDel="00000000" w:rsidR="00000000" w:rsidRPr="00000000">
        <w:rPr>
          <w:rtl w:val="0"/>
        </w:rPr>
        <w:t xml:space="preserve">The Early Phase is defined by the incomplete establishment of the nitrogen cycle and the fragility of the nascent microbial community. Ammonia and nitrite are present; the biological community is developing from a low baseline; and the system has not yet accumulated the microbiome depth that characterises functional ecological stability. In the Early Phase, the system has minimal internal buffering, small disturbances that a mature system would absorb without consequence can cascade into significant instability. The first two to four weeks of an Early Phase system constitute what ARA terms the critical window, a period of heightened ecological sensitivity in which the urge to intervene is strongest and the cost of unnecessary intervention is highest. Ammonia spikes, transient cloudiness from bacterial blooms, and biofilm development on hardscape and substrate surfaces are normal developmental expressions of this period, not signals requiring intervention. The ecological cost of unnecessary intervention during the critical window is high: disrupting the microbial establishment process extends the timeline to stability and may prevent the development of the functional biological community that subsequent phases depend upon. The critical window is therefore defined not by what is happening in the system, which is normal and necessary, but by the keeper's relationship to those appearances: the aligned response is to recognise them as developmental rather than pathological, and to protect the process rather than correct its surface expressions. The characteristic management error in Early Phase is intervention triggered by the appearance of instability that is, in fact, developmental. Large water changes performed in response to ammonia spikes dilute the very bacterial populations whose growth is completing the cycle. Substrate disturbance removes nascent microbial colonies before they have established. ARA frames the aligned approach in Early Phase as minimal intervention, environmental consistency, and the protection of developmental processes from unnecessary disruption. The governing principle is that the system does not need help, it needs time and stability. Operationally, Early Phase can be identified by the following observable characteristics: detectable ammonia or nitrite in a system that has not previously been established; absence of stable biofilm on hardscape surfaces; high turbidity of biological rather than particulate origin; and livestock behaviour consistent with acute environmental stress rather than settled baseline activity. Systems that have undergone major disruption, complete substrate replacement, full filter media change, or significant medication events, may exhibit Early Phase characteristics regardless of their chronological age, representing what ARA terms phase regression (Section 4.6).</w:t>
      </w:r>
    </w:p>
    <w:p w:rsidR="00000000" w:rsidDel="00000000" w:rsidP="00000000" w:rsidRDefault="00000000" w:rsidRPr="00000000" w14:paraId="00000032">
      <w:pPr>
        <w:pStyle w:val="Heading2"/>
        <w:spacing w:after="80" w:before="240" w:lineRule="auto"/>
        <w:rPr/>
      </w:pPr>
      <w:r w:rsidDel="00000000" w:rsidR="00000000" w:rsidRPr="00000000">
        <w:rPr>
          <w:rtl w:val="0"/>
        </w:rPr>
        <w:t xml:space="preserve">4.3 Developing Phase</w:t>
      </w:r>
    </w:p>
    <w:p w:rsidR="00000000" w:rsidDel="00000000" w:rsidP="00000000" w:rsidRDefault="00000000" w:rsidRPr="00000000" w14:paraId="00000033">
      <w:pPr>
        <w:spacing w:after="160" w:before="0" w:line="276" w:lineRule="auto"/>
        <w:jc w:val="both"/>
        <w:rPr/>
      </w:pPr>
      <w:r w:rsidDel="00000000" w:rsidR="00000000" w:rsidRPr="00000000">
        <w:rPr>
          <w:rtl w:val="0"/>
        </w:rPr>
        <w:t xml:space="preserve">The Developing Phase is characterised by the completion of the nitrogen cycle and the beginning of genuine ecological development. Ammonia and nitrite are consistently undetectable; the primary bacterial communities are established; and the system is functionally capable of supporting moderate biological load. However, the Developing Phase system has not yet accumulated the microbiome depth or cross-rhythm buffering capacity that defines the Mature Phase. It is functional but sensitive, capable of sustaining normal conditions but vulnerable to disruption from sudden changes in stocking density, significant maintenance interventions, or environmental instability. The Developing Phase is the stage at which the risk of what ARA terms false maturity (Section 4.5) is highest. A system that has achieved chemical stability, consistent zero ammonia and nitrite, manageable nitrate, may present the visual and parametric appearance of a healthy, established system while remaining biologically shallow. The distinction between genuine ecological development and chemical stabilisation is not detectable through standard parameter testing; it is observable through system behaviour under stress. The aligned approach in the Developing Phase is rhythm reinforcement, the establishment of consistent, sustainable care patterns that allow the biological community to accumulate depth over time. Gradual stocking additions, conservative maintenance practices, and the avoidance of large-scale interventions are appropriate. The Developing Phase system is learning to remember patterns; consistent repetition of care rhythms is what allows that biological memory to form. The transition from Developing to Mature Phase is not marked by any single event but by the gradual accumulation of ecological depth, increasing recovery speed after minor disturbances, decreasing sensitivity to small keeper inconsistencies, and the emergence of cross-rhythm buffering. Operationally, Developing Phase can be identified by: consistently undetectable ammonia and nitrite; stable but not fully resilient nitrate trends; visible biofilm development on hardscape and substrate; livestock behaviour that has settled from introduction stress but remains sensitive to environmental change; and system responses to minor disturbances that require some keeper support to resolve.</w:t>
      </w:r>
    </w:p>
    <w:p w:rsidR="00000000" w:rsidDel="00000000" w:rsidP="00000000" w:rsidRDefault="00000000" w:rsidRPr="00000000" w14:paraId="00000034">
      <w:pPr>
        <w:pStyle w:val="Heading2"/>
        <w:spacing w:after="80" w:before="240" w:lineRule="auto"/>
        <w:rPr/>
      </w:pPr>
      <w:r w:rsidDel="00000000" w:rsidR="00000000" w:rsidRPr="00000000">
        <w:rPr>
          <w:rtl w:val="0"/>
        </w:rPr>
        <w:t xml:space="preserve">4.4 Mature Phase</w:t>
      </w:r>
    </w:p>
    <w:p w:rsidR="00000000" w:rsidDel="00000000" w:rsidP="00000000" w:rsidRDefault="00000000" w:rsidRPr="00000000" w14:paraId="00000035">
      <w:pPr>
        <w:spacing w:after="160" w:before="0" w:line="276" w:lineRule="auto"/>
        <w:jc w:val="both"/>
        <w:rPr/>
      </w:pPr>
      <w:r w:rsidDel="00000000" w:rsidR="00000000" w:rsidRPr="00000000">
        <w:rPr>
          <w:rtl w:val="0"/>
        </w:rPr>
        <w:t xml:space="preserve">The Mature Phase is defined by ecological resilience, the capacity of the system to absorb disturbance and return to functional coherence without corrective intervention. Mature Phase systems have accumulated genuine microbiome depth; resident species have established stable behavioural patterns and home ranges; substrate and hardscape have become ecologically functional components of the biological community rather than inert structural elements; and the five rhythms are in productive cross-rhythm buffering relationships with one another. The defining characteristic of the Mature Phase is not visual clarity, technical complexity, or parameter perfection. It is forgiveness, the ecological capacity to absorb human inconsistency, minor disturbances, and small misalignments without cascading into instability. In a Mature Phase system, a missed water change does not produce a crisis; a brief period of reduced keeper attention does not destabilise the biological community; minor stocking changes can be absorbed without system-wide disruption. This forgiveness is the product of consistent, incremental care over time, it is built gradually and is one of the most practically valuable properties a closed aquatic system can develop. ARA defines maturity by recovery capacity rather than by any specific combination of parameters, equipment, or chronological age. The most reliable observable indicator of Mature Phase status is system behaviour following disturbance: a Mature Phase system recovers without intervention; a Developing Phase system may require support; an Early Phase system requires careful management to prevent cascade. Age is a necessary but not sufficient condition, a system cannot mature without time, but time alone does not produce maturity if care patterns have been inconsistent or biological depth has been repeatedly disrupted. Operationally, Mature Phase can be identified by a combination of pre-disturbance and post-disturbance indicators. Pre-disturbance indicators — observable without requiring a stress event — include: stable parameter trends requiring decreasing frequency of corrective action over time; rich and persistent biofilm and substrate biology visible on hardscape and substrate surfaces; livestock behaviour that is consistent, settled, and expressive of species-typical activity across varying keeper schedules; and a pattern of decreasing intervention need as the system ages. Post-disturbance indicators include rapid, unaided recovery from minor disruptions and system responses to keeper inconsistency that are dampened rather than amplified. Relying on post-disturbance indicators alone creates the circularity of defining maturity through the very event that reveals it; the pre-disturbance indicators above allow provisional phase assessment without requiring deliberate stress.</w:t>
      </w:r>
    </w:p>
    <w:p w:rsidR="00000000" w:rsidDel="00000000" w:rsidP="00000000" w:rsidRDefault="00000000" w:rsidRPr="00000000" w14:paraId="00000036">
      <w:pPr>
        <w:pStyle w:val="Heading2"/>
        <w:spacing w:after="80" w:before="240" w:lineRule="auto"/>
        <w:rPr/>
      </w:pPr>
      <w:r w:rsidDel="00000000" w:rsidR="00000000" w:rsidRPr="00000000">
        <w:rPr>
          <w:rtl w:val="0"/>
        </w:rPr>
        <w:t xml:space="preserve">4.5 False Maturity</w:t>
      </w:r>
    </w:p>
    <w:p w:rsidR="00000000" w:rsidDel="00000000" w:rsidP="00000000" w:rsidRDefault="00000000" w:rsidRPr="00000000" w14:paraId="00000037">
      <w:pPr>
        <w:spacing w:after="160" w:before="0" w:line="276" w:lineRule="auto"/>
        <w:jc w:val="both"/>
        <w:rPr/>
      </w:pPr>
      <w:r w:rsidDel="00000000" w:rsidR="00000000" w:rsidRPr="00000000">
        <w:rPr>
          <w:rtl w:val="0"/>
        </w:rPr>
        <w:t xml:space="preserve">False maturity describes a system state in which chemical and visual stability have been achieved without the development of genuine ecological depth. Such systems exhibit the parametric profile of a Mature Phase system under normal conditions but respond to significant stressors with the fragility of a Developing Phase system. The distinction is invisible under routine observation and standard testing; it becomes apparent only when the system is challenged. False maturity commonly develops through several pathways. Aggressive intervention practices, frequent large water changes, regular substrate vacuuming, periodic filter media replacement, can maintain chemical stability while preventing the biological accumulation that produces genuine resilience. High-frequency, low-intensity chemical management can produce systems that are chemically correct but biologically shallow. And systems maintained primarily through automation, without active keeper observation, may sustain the appearance of stability while developing neither the biological depth nor the keeper attunement that genuine maturity requires. The practical significance of false maturity is the vulnerability window it creates. A keeper who has interpreted chemical stability as ecological maturity will apply Mature Phase expectations, relaxed intervention frequency, confidence in system resilience, to a system that is, in fact, Developing Phase in its biological depth. When a significant stressor arrives, the system's response can be rapid and severe. The keeper, unprepared for this fragility, may apply further interventions that compound the instability. Recognising false maturity before the vulnerability window opens requires attending to biological indicators, microbiome development, livestock behavioural depth, recovery speed after minor disturbances, rather than chemical parameters alone.</w:t>
      </w:r>
    </w:p>
    <w:p w:rsidR="00000000" w:rsidDel="00000000" w:rsidP="00000000" w:rsidRDefault="00000000" w:rsidRPr="00000000" w14:paraId="00000038">
      <w:pPr>
        <w:pStyle w:val="Heading2"/>
        <w:spacing w:after="80" w:before="240" w:lineRule="auto"/>
        <w:rPr/>
      </w:pPr>
      <w:r w:rsidDel="00000000" w:rsidR="00000000" w:rsidRPr="00000000">
        <w:rPr>
          <w:rtl w:val="0"/>
        </w:rPr>
        <w:t xml:space="preserve">4.6 Phase Regression</w:t>
      </w:r>
    </w:p>
    <w:p w:rsidR="00000000" w:rsidDel="00000000" w:rsidP="00000000" w:rsidRDefault="00000000" w:rsidRPr="00000000" w14:paraId="00000039">
      <w:pPr>
        <w:spacing w:after="160" w:before="0" w:line="276" w:lineRule="auto"/>
        <w:jc w:val="both"/>
        <w:rPr/>
      </w:pPr>
      <w:r w:rsidDel="00000000" w:rsidR="00000000" w:rsidRPr="00000000">
        <w:rPr>
          <w:rtl w:val="0"/>
        </w:rPr>
        <w:t xml:space="preserve">Phase progression in ARA is not unidirectional. A Mature Phase system subjected to sufficient disruption, a significant disease event, major equipment failure, repeated large-scale water changes, or wholesale stocking replacement, can temporarily regress to behaviour characteristic of an earlier phase. Phase regression is an ecologically normal response to disruption rather than a failure state, consistent with the adaptive cycle model's recognition that ecological systems pass through phases of release and reorganisation following disturbance (Gunderson &amp; Holling, 2002). The practical implication of phase regression is that management expectations must be recalibrated following a significant disruption event. A regressing Mature Phase system requires the careful, minimal-intervention management appropriate to Early or Developing Phase, not the relaxed oversight appropriate to its pre-regression state. Applying Mature Phase expectations to a regressing system, assuming it will recover without support, proceeding with normal stocking or maintenance, is a common source of compounding instability. ARA treats phase regression as informative rather than alarming. The pathway through which regression occurred, what disruption was sufficient to return a mature system to earlier-phase behaviour, reveals the limits of that system's ecological resilience and identifies which rhythms are most vulnerable to disturbance. This information supports more ecologically informed rebuilding during the recovery arc.</w:t>
      </w:r>
    </w:p>
    <w:p w:rsidR="00000000" w:rsidDel="00000000" w:rsidP="00000000" w:rsidRDefault="00000000" w:rsidRPr="00000000" w14:paraId="0000003A">
      <w:pPr>
        <w:pStyle w:val="Heading2"/>
        <w:spacing w:after="80" w:before="240" w:lineRule="auto"/>
        <w:rPr/>
      </w:pPr>
      <w:r w:rsidDel="00000000" w:rsidR="00000000" w:rsidRPr="00000000">
        <w:rPr>
          <w:rtl w:val="0"/>
        </w:rPr>
        <w:t xml:space="preserve">4.7 Phase Recognition as Observational Practice</w:t>
      </w:r>
    </w:p>
    <w:p w:rsidR="00000000" w:rsidDel="00000000" w:rsidP="00000000" w:rsidRDefault="00000000" w:rsidRPr="00000000" w14:paraId="0000003B">
      <w:pPr>
        <w:spacing w:after="160" w:before="0" w:line="276" w:lineRule="auto"/>
        <w:jc w:val="both"/>
        <w:rPr/>
      </w:pPr>
      <w:r w:rsidDel="00000000" w:rsidR="00000000" w:rsidRPr="00000000">
        <w:rPr>
          <w:rtl w:val="0"/>
        </w:rPr>
        <w:t xml:space="preserve">Because phase transitions are gradual and may be uneven across rhythms, ARA treats phase recognition as an ongoing observational practice rather than a one-time classification. The most reliable indicators of phase are behavioural and temporal rather than parametric: recovery speed after disturbance, the stability of livestock behaviour under minor environmental variation, the decreasing need for corrective action over time, and the system's response when keeper attention is briefly reduced. This observational approach to phase recognition has implications for how ARA can be operationalised empirically. A Keeper Phase Assessment instrument, built around observable system responses to standardised minor disturbances, could provide a validated measure of ecological phase that is independent of parameter values. The development of such an instrument is identified as a priority direction for empirical development of the framework (Section 8).</w:t>
      </w:r>
    </w:p>
    <w:p>
      <w:pPr>
        <w:pStyle w:val="Heading2"/>
      </w:pPr>
      <w:r>
        <w:t>4.8 Intentional Phase Reset</w:t>
      </w:r>
    </w:p>
    <w:p>
      <w:pPr/>
      <w:r>
        <w:t>Not all phase cycling in ARA represents regression. A keeper may deliberately dismantle a system at peak maturity — tearing down a competition aquascape after display, resetting a breeding setup between reproductive cycles, or decommissioning a quarantine system never intended for long-term maturity. These cases involve voluntary, keeper-initiated reset rather than disruption-driven regression. The distinction is significant: phase regression is a system response to disruption; intentional phase reset is a keeper decision. ARA’s phase framework applies within each iteration of a system. When a keeper intentionally resets a system, the subsequent cycle begins from Phase One, subject to the same developmental trajectory, with the keeper’s accumulated observational knowledge available to inform the new cycle. The framework does not treat intentional reset as failure or as disruption; it treats it as a legitimate keeper decision that initiates a new phase arc.</w:t>
      </w:r>
    </w:p>
    <w:p w:rsidR="00000000" w:rsidDel="00000000" w:rsidP="00000000" w:rsidRDefault="00000000" w:rsidRPr="00000000" w14:paraId="0000003C">
      <w:pPr>
        <w:pStyle w:val="Heading1"/>
        <w:spacing w:after="120" w:before="360" w:lineRule="auto"/>
        <w:rPr/>
      </w:pPr>
      <w:r w:rsidDel="00000000" w:rsidR="00000000" w:rsidRPr="00000000">
        <w:rPr>
          <w:rtl w:val="0"/>
        </w:rPr>
        <w:t xml:space="preserve">5. ALIGNMENT PRINCIPLES, DIAGNOSTIC DOMAINS, AND</w:t>
      </w:r>
    </w:p>
    <w:p w:rsidR="00000000" w:rsidDel="00000000" w:rsidP="00000000" w:rsidRDefault="00000000" w:rsidRPr="00000000" w14:paraId="0000003D">
      <w:pPr>
        <w:spacing w:after="160" w:before="0" w:line="276" w:lineRule="auto"/>
        <w:jc w:val="both"/>
        <w:rPr/>
      </w:pPr>
      <w:r w:rsidDel="00000000" w:rsidR="00000000" w:rsidRPr="00000000">
        <w:rPr>
          <w:rtl w:val="0"/>
        </w:rPr>
        <w:t xml:space="preserve">INTERVENTION REASONING</w:t>
      </w:r>
    </w:p>
    <w:p w:rsidR="00000000" w:rsidDel="00000000" w:rsidP="00000000" w:rsidRDefault="00000000" w:rsidRPr="00000000" w14:paraId="0000003E">
      <w:pPr>
        <w:pStyle w:val="Heading2"/>
        <w:spacing w:after="80" w:before="240" w:lineRule="auto"/>
        <w:rPr/>
      </w:pPr>
      <w:r w:rsidDel="00000000" w:rsidR="00000000" w:rsidRPr="00000000">
        <w:rPr>
          <w:rtl w:val="0"/>
        </w:rPr>
        <w:t xml:space="preserve">5.1 Alignment as an Ecological Concept</w:t>
      </w:r>
    </w:p>
    <w:p w:rsidR="00000000" w:rsidDel="00000000" w:rsidP="00000000" w:rsidRDefault="00000000" w:rsidRPr="00000000" w14:paraId="0000003F">
      <w:pPr>
        <w:spacing w:after="160" w:before="0" w:line="276" w:lineRule="auto"/>
        <w:jc w:val="both"/>
        <w:rPr/>
      </w:pPr>
      <w:r w:rsidDel="00000000" w:rsidR="00000000" w:rsidRPr="00000000">
        <w:rPr>
          <w:rtl w:val="0"/>
        </w:rPr>
        <w:t xml:space="preserve">In ARA, alignment refers to the state in which a system's ecological rhythms are in productive relationship with one another, where each rhythm supports rather than disrupts the others, and where the system can absorb minor inconsistencies without losing functional coherence. Alignment is not synonymous with optimisation. An aligned system is not necessarily a system with perfect parameters, zero algae, or maximum livestock health. It is a system in which fluctuations are absorbed without cascade, disturbances are followed by recovery rather than escalation, and care effort produces diminishing rather than escalating returns over time. This conception of alignment departs significantly from the control-based model that dominates conventional aquarium guidance. The control model is reactive and parametric: it measures deviations from target values and prescribes corrective interventions. ARA's alignment model is anticipatory and temporal: it reads patterns over time and asks what friction between rhythms is accumulating before visible symptoms appear. Control acts on numbers; alignment responds to trends. Control adds interventions; alignment removes friction. Control escalates at the first signal; alignment observes before acting. The distinction is not merely philosophical. Research on ecological systems management has consistently demonstrated that high-frequency, forceful intervention in living systems can produce reaction loops, cycles in which each correction triggers a new imbalance, preventing the system from settling into the self-regulating dynamics that produce genuine stability (Holling, 1973; Carpenter et al., 2001). ARA's alignment principles are designed specifically to interrupt this pattern by orienting keeper reasoning toward pattern recognition and restraint rather than reaction and correction. The seven Alignment Domains introduced later in this section serve a different function from the Five Ecological Rhythms. Rhythms describe ongoing system processes; domains provide practical diagnostic handles for locating where misalignment begins, travels, and becomes visible. They are included not as an additional theoretical layer, but as the bridge between conceptual reasoning and everyday aquarium decisions.</w:t>
      </w:r>
    </w:p>
    <w:p w:rsidR="00000000" w:rsidDel="00000000" w:rsidP="00000000" w:rsidRDefault="00000000" w:rsidRPr="00000000" w14:paraId="00000040">
      <w:pPr>
        <w:pStyle w:val="Heading2"/>
        <w:spacing w:after="80" w:before="240" w:lineRule="auto"/>
        <w:rPr/>
      </w:pPr>
      <w:r w:rsidDel="00000000" w:rsidR="00000000" w:rsidRPr="00000000">
        <w:rPr>
          <w:rtl w:val="0"/>
        </w:rPr>
        <w:t xml:space="preserve">5.2 Five Principles of Alignment</w:t>
      </w:r>
    </w:p>
    <w:p w:rsidR="00000000" w:rsidDel="00000000" w:rsidP="00000000" w:rsidRDefault="00000000" w:rsidRPr="00000000" w14:paraId="00000041">
      <w:pPr>
        <w:spacing w:after="160" w:before="0" w:line="276" w:lineRule="auto"/>
        <w:jc w:val="both"/>
        <w:rPr/>
      </w:pPr>
      <w:r w:rsidDel="00000000" w:rsidR="00000000" w:rsidRPr="00000000">
        <w:rPr>
          <w:rtl w:val="0"/>
        </w:rPr>
        <w:t xml:space="preserve">ARA articulates five principles that govern aligned reasoning across all system phases and keeper styles. These principles are not sequential steps, they are concurrent orientations that shape how any given situation is approached.</w:t>
      </w:r>
    </w:p>
    <w:p w:rsidR="00000000" w:rsidDel="00000000" w:rsidP="00000000" w:rsidRDefault="00000000" w:rsidRPr="00000000" w14:paraId="00000042">
      <w:pPr>
        <w:pStyle w:val="Heading3"/>
        <w:spacing w:after="60" w:before="160" w:lineRule="auto"/>
        <w:rPr/>
      </w:pPr>
      <w:r w:rsidDel="00000000" w:rsidR="00000000" w:rsidRPr="00000000">
        <w:rPr>
          <w:rtl w:val="0"/>
        </w:rPr>
        <w:t xml:space="preserve">5.2.1 Timing Before Technique</w:t>
      </w:r>
    </w:p>
    <w:p w:rsidR="00000000" w:rsidDel="00000000" w:rsidP="00000000" w:rsidRDefault="00000000" w:rsidRPr="00000000" w14:paraId="00000043">
      <w:pPr>
        <w:spacing w:after="160" w:before="0" w:line="276" w:lineRule="auto"/>
        <w:jc w:val="both"/>
        <w:rPr/>
      </w:pPr>
      <w:r w:rsidDel="00000000" w:rsidR="00000000" w:rsidRPr="00000000">
        <w:rPr>
          <w:rtl w:val="0"/>
        </w:rPr>
        <w:t xml:space="preserve">The first alignment principle holds that when an action is taken matters more than how it is executed. Most aquarium guidance is technique-focused, it prescribes the correct product, method, dosage, or procedure. ARA begins earlier, with the question of whether action is appropriate at the current moment given the system's phase and rhythm state. The same action carries different ecological consequences at different moments. An ammonia spike during the first week of a new system is a developmental signal that requires no intervention; the same spike in a six-month-old established system is a signal worth investigating. A large water change performed during a period of Mature Phase stability may be routine maintenance; the same water change performed during a phase regression event may compound the instability it is intended to address. The technique is identical; the timing is different; the ecological outcome diverges. Timing Before Technique requires that phase recognition (Section 4) precede intervention selection. It also requires that keepers resist the tendency to act on alarm rather than on pattern, a tendency that psychological research on decision-making under uncertainty identifies as a consistent source of over-intervention in complex systems (Sterman, 2000). The aligned question before any intervention is not –what should I do about this?– but –is this the right moment to act at all?–</w:t>
      </w:r>
    </w:p>
    <w:p w:rsidR="00000000" w:rsidDel="00000000" w:rsidP="00000000" w:rsidRDefault="00000000" w:rsidRPr="00000000" w14:paraId="00000044">
      <w:pPr>
        <w:pStyle w:val="Heading3"/>
        <w:spacing w:after="60" w:before="160" w:lineRule="auto"/>
        <w:rPr/>
      </w:pPr>
      <w:r w:rsidDel="00000000" w:rsidR="00000000" w:rsidRPr="00000000">
        <w:rPr>
          <w:rtl w:val="0"/>
        </w:rPr>
        <w:t xml:space="preserve">5.2.2 Capacity Before Ambition</w:t>
      </w:r>
    </w:p>
    <w:p w:rsidR="00000000" w:rsidDel="00000000" w:rsidP="00000000" w:rsidRDefault="00000000" w:rsidRPr="00000000" w14:paraId="00000045">
      <w:pPr>
        <w:spacing w:after="160" w:before="0" w:line="276" w:lineRule="auto"/>
        <w:jc w:val="both"/>
        <w:rPr/>
      </w:pPr>
      <w:r w:rsidDel="00000000" w:rsidR="00000000" w:rsidRPr="00000000">
        <w:rPr>
          <w:rtl w:val="0"/>
        </w:rPr>
        <w:t>The second alignment principle holds that a system can only sustain what it can genuinely support, not under ideal conditions, but given the actual biological capacity of the system at its current phase, the realistic care capacity of the keeper, and the genuine ecological requirements of the species involved. Ambition that exceeds any one of these four dimensions initiates drift that accumulates until it becomes visible as instability. ARA identifies four interacting capacity dimensions. System capacity refers to the biological load the system can process at its current phase, filtered through its filtration, oxygenation, and microbiome depth. Keeper capacity refers to the time, attention, consistency, and emotional bandwidth the keeper can reliably sustain, not in their best weeks, but in their average and difficult ones. Species capacity refers to the temperature tolerance, social requirements, territorial needs, and sensitivity to parameter drift of the specific organisms in the system. Technical infrastructure capacity refers to the degree to which automation, monitoring systems, and smart system design can perform routine care functions reliably and without requiring constant keeper intervention. Well-understood and properly maintained automation genuinely extends keeper capacity; a reliable auto top-off, a well-calibrated dosing pump, or a stable automated lighting system reduces the care burden that falls on keeper rhythm. However, automation installed without genuine keeper understanding becomes a source of misalignment: when automated systems fail silently, perform incorrectly, or mask signals that a keeper with manual awareness would have noticed, the infrastructure that was intended to support the system instead buffers the keeper from the information they need. Technical infrastructure capacity is therefore not a simple additive to keeper capacity; it depends on the keeper’s ability to understand, monitor, and override the systems they have installed. The intersection of these three dimensions defines what ARA terms minimum viable care: the honest floor of what a specific system, containing specific species, maintained by a keeper with specific realistic capacity, requires for functional stability. A keeper who has built a system that operates above its minimum viable care threshold is better positioned than one who has built a system that requires more than they can sustain. Minimum viable care is not a fixed value, it changes as the system matures (system capacity increases), as keeper circumstances change (keeper capacity fluctuates), and as stocking evolves (species capacity requirements shift). It is therefore an ongoing assessment, not a setup-time calculation. The Capacity Before Ambition principle has direct implications for system design. A keeper with limited time and irregular schedule is better served by a species selection and tank configuration that is genuinely forgiving than by a technically aspirational setup that requires consistent expert-level care to maintain. ARA treats this as an ecological design principle rather than a compromise, a system that survives realistic keeper behaviour is more valuable, both for keeper wellbeing and for livestock welfare, than a system that thrives only under ideal conditions. This does not mean that ARA privileges low-tech systems over high-tech systems. Rather, it means that any technological arrangement must be judged by its fit with the living system and the keeper’s realistic capacity. A low-tech community tank, a Walstad-style bowl, a high-tech CO₂-injected planted aquarium, and a heavily equipped filtered system may all be ecologically aligned when their design supports continuity, buffering capacity, behavioural ease, and sustainable care rhythm. Conversely, any of these systems may become misaligned when their demands exceed what the system can absorb or what the keeper can reliably maintain. ARA therefore evaluates technology relationally rather than ideologically: equipment is valuable when it helps the system remain in rhythm, and problematic when it creates dependence, fragility, or intervention pressure beyond the keeper’s capacity.</w:t>
      </w:r>
    </w:p>
    <w:p w:rsidR="00000000" w:rsidDel="00000000" w:rsidP="00000000" w:rsidRDefault="00000000" w:rsidRPr="00000000" w14:paraId="00000046">
      <w:pPr>
        <w:pStyle w:val="Heading3"/>
        <w:spacing w:after="60" w:before="160" w:lineRule="auto"/>
        <w:rPr/>
      </w:pPr>
      <w:r w:rsidDel="00000000" w:rsidR="00000000" w:rsidRPr="00000000">
        <w:rPr>
          <w:rtl w:val="0"/>
        </w:rPr>
        <w:t xml:space="preserve">5.2.3 Rhythm Before Intensity</w:t>
      </w:r>
    </w:p>
    <w:p w:rsidR="00000000" w:rsidDel="00000000" w:rsidP="00000000" w:rsidRDefault="00000000" w:rsidRPr="00000000" w14:paraId="00000047">
      <w:pPr>
        <w:spacing w:after="160" w:before="0" w:line="276" w:lineRule="auto"/>
        <w:jc w:val="both"/>
        <w:rPr/>
      </w:pPr>
      <w:r w:rsidDel="00000000" w:rsidR="00000000" w:rsidRPr="00000000">
        <w:rPr>
          <w:rtl w:val="0"/>
        </w:rPr>
        <w:t>The third alignment principle holds that consistency over time produces better ecological outcomes than intensive effort applied occasionally. This principle is directly supported by the logic of biological rhythm: the nitrogen cycle processes waste continuously; microbial communities adapt to inputs that arrive reliably; fish experience their environment twenty-four hours a day. A care rhythm that is modest but consistent is ecologically aligned with these biological realities; one that is intensive but episodic is not. The practical implications are counterintuitive from within a conventional aquarium management framework. A keeper who performs a 20% water change every week produces a more stable chemical environment than a keeper who performs a 50% water change once a month, even if the total water volume replaced over a month is identical. The weekly rhythm maintains a more consistent dilution gradient, avoids the osmotic and chemical shock associated with large-volume changes, and keeps nitrate accumulation within a narrower band. The monthly rhythm produces larger swings, to which livestock must continuously readapt, at the cost of immune resources that would otherwise support disease resistance. Rhythm Before Intensity also governs the design of sustainable maintenance practices. ARA frames the question not as –what is the optimal maintenance protocol?– but as –what maintenance rhythm can this keeper sustain when they are tired, busy, or unmotivated?– The right rhythm is the one that holds when conditions are difficult, not when conditions are ideal. A tank that receives consistent modest attention across varying keeper circumstances will accumulate ecological depth more reliably than a tank that receives expert-level care intermittently, because consistency is what allows biological communities to develop the adaptive memory that produces resilience. A contextual note on this principle is necessary. Rhythm Before Intensity addresses the pattern of neglect followed by compensatory bursts — the care rhythm that produces oscillation rather than stability. It does not apply where intensity is the deliberate purpose. A competition aquascape maintained at peak condition for a display window, a breeding conditioning regimen that intentionally applies intensive nutritional input before spawning, a therapeutic treatment protocol applied at clinical intensity — these involve purposeful, keeper-directed intensity that is grounded in the system’s state and a clear objective. Intensity is ecologically appropriate when it represents a keeper decision rather than a compensation for inconsistency. The principle is directed at the substitution of intensity for rhythm, not at the use of intensity as a tool.</w:t>
      </w:r>
    </w:p>
    <w:p w:rsidR="00000000" w:rsidDel="00000000" w:rsidP="00000000" w:rsidRDefault="00000000" w:rsidRPr="00000000" w14:paraId="00000048">
      <w:pPr>
        <w:pStyle w:val="Heading3"/>
        <w:spacing w:after="60" w:before="160" w:lineRule="auto"/>
        <w:rPr/>
      </w:pPr>
      <w:r w:rsidDel="00000000" w:rsidR="00000000" w:rsidRPr="00000000">
        <w:rPr>
          <w:rtl w:val="0"/>
        </w:rPr>
        <w:t xml:space="preserve">5.2.4 Observation Before Correction</w:t>
      </w:r>
    </w:p>
    <w:p w:rsidR="00000000" w:rsidDel="00000000" w:rsidP="00000000" w:rsidRDefault="00000000" w:rsidRPr="00000000" w14:paraId="00000049">
      <w:pPr>
        <w:spacing w:after="160" w:before="0" w:line="276" w:lineRule="auto"/>
        <w:jc w:val="both"/>
        <w:rPr/>
      </w:pPr>
      <w:r w:rsidDel="00000000" w:rsidR="00000000" w:rsidRPr="00000000">
        <w:rPr>
          <w:rtl w:val="0"/>
        </w:rPr>
        <w:t xml:space="preserve">The fourth alignment principle holds that reading what is actually happening in a system must precede any corrective response. This principle is the most fundamental in ARA, because it governs the relationship between the keeper and the system's information output. Acting on a misreading, or acting before a pattern is clear, frequently produces more disruption than the signal that prompted the response. Observation Before Correction requires, first, that a baseline be established. Without knowing what a system looks and behaves like when it is well, the normal spatial distribution of each species, the typical feeding response at each meal, the characteristic water clarity and biological activity under stable conditions, a keeper cannot reliably distinguish genuine drift from normal variation. Baseline knowledge is accumulated through consistent observation over time and is specific to each individual system; it cannot be substituted by general species knowledge or parameter targets. When a signal appears, a behavioural change, a parameter shift, a visual change, the aligned response is often to open an observation period rather than initiate an immediate intervention. ARA proposes two practical guidelines for post-signal observation. The 3-Day Rule proposes that many non-emergency transient disruptions can settle within approximately 72 hours without further intervention. Persistence beyond three days is treated as a reason for closer reading rather than automatic correction. The 7-Day Rule proposes that significant ecological changes may not fully manifest for seven or more days; a seven-day observation window following a significant system change or intervention may reduce premature re-intervention that compounds rather than resolves instability. These guidelines are not absolute, an acute emergency requires immediate response, but they represent a calibrated default that corrects for the well-documented human tendency to over-respond to early signals in complex systems (Sterman, 2000). Observation Before Correction includes an explicit welfare safeguard. Observation is the default only when acute welfare risk is absent. Visible respiratory compromise, suspected poisoning, severe injury, rapid deterioration, heat or oxygen emergency, or active predation and harassment override the normal observation window. In such cases, the aligned response is not restraint but proportionate immediate action to reduce harm, followed by pathway analysis once the acute risk has been stabilised.</w:t>
      </w:r>
    </w:p>
    <w:p w:rsidR="00000000" w:rsidDel="00000000" w:rsidP="00000000" w:rsidRDefault="00000000" w:rsidRPr="00000000" w14:paraId="0000004A">
      <w:pPr>
        <w:pStyle w:val="Heading3"/>
        <w:spacing w:after="60" w:before="160" w:lineRule="auto"/>
        <w:rPr/>
      </w:pPr>
      <w:r w:rsidDel="00000000" w:rsidR="00000000" w:rsidRPr="00000000">
        <w:rPr>
          <w:rtl w:val="0"/>
        </w:rPr>
        <w:t xml:space="preserve">5.2.5 Origin Before Expression</w:t>
      </w:r>
    </w:p>
    <w:p w:rsidR="00000000" w:rsidDel="00000000" w:rsidP="00000000" w:rsidRDefault="00000000" w:rsidRPr="00000000" w14:paraId="0000004B">
      <w:pPr>
        <w:spacing w:after="160" w:before="0" w:line="276" w:lineRule="auto"/>
        <w:jc w:val="both"/>
        <w:rPr/>
      </w:pPr>
      <w:r w:rsidDel="00000000" w:rsidR="00000000" w:rsidRPr="00000000">
        <w:rPr>
          <w:rtl w:val="0"/>
        </w:rPr>
        <w:t xml:space="preserve">The fifth alignment principle holds that visible symptoms should be traced back to their likely rhythm or domain of origin before corrective action is selected. In closed aquatic systems, the place where a problem becomes visible is often not the place where it began. Algae, cloudy water, unusual livestock behaviour, or parameter drift may be expression domains, downstream manifestations of misalignment that originated in keeper rhythm, environmental rhythm, biological load, feeding input, technology, or system phase. Origin Before Expression protects ARA from symptomatic reasoning. A keeper who responds to an algae bloom only by removing algae may improve appearance temporarily while leaving the originating misalignment unchanged. If the bloom originated in inconsistent photoperiod, excessive feeding, insufficient plant competition, or a mismatch between biological load and renewal rhythm, the visible correction will not hold. The aligned question is therefore not only –what symptom is present?– but –what pathway made this symptom possible?– This principle makes pathway reasoning central rather than optional. It requires the keeper to read backwards from expression to origin, then choose the smallest response that addresses the originating misalignment. In practice, Origin Before Expression links the Five Ecological Rhythms to the Seven Alignment Domains: rhythms describe the system’s ongoing processes, while domains help locate where misalignment begins, travels, and becomes visible.</w:t>
      </w:r>
    </w:p>
    <w:p w:rsidR="00000000" w:rsidDel="00000000" w:rsidP="00000000" w:rsidRDefault="00000000" w:rsidRPr="00000000" w14:paraId="0000004C">
      <w:pPr>
        <w:pStyle w:val="Heading2"/>
        <w:spacing w:after="80" w:before="240" w:lineRule="auto"/>
        <w:rPr/>
      </w:pPr>
      <w:r w:rsidDel="00000000" w:rsidR="00000000" w:rsidRPr="00000000">
        <w:rPr>
          <w:rtl w:val="0"/>
        </w:rPr>
        <w:t xml:space="preserve">5.3 Seven Alignment Domains</w:t>
      </w:r>
    </w:p>
    <w:p w:rsidR="00000000" w:rsidDel="00000000" w:rsidP="00000000" w:rsidRDefault="00000000" w:rsidRPr="00000000" w14:paraId="0000004D">
      <w:pPr>
        <w:spacing w:after="160" w:before="0" w:line="276" w:lineRule="auto"/>
        <w:jc w:val="both"/>
        <w:rPr/>
      </w:pPr>
      <w:r w:rsidDel="00000000" w:rsidR="00000000" w:rsidRPr="00000000">
        <w:rPr>
          <w:rtl w:val="0"/>
        </w:rPr>
        <w:t xml:space="preserve">The seven Alignment Domains are retained in ARA because they make the framework usable at the level of practice. Without them, the Five Ecological Rhythms explain how the aquarium functions, but they do not always tell the keeper where to look when a visible problem appears. The domains therefore act as diagnostic handles. They help locate where misalignment enters the system, how it travels, and where it becomes visible. The domains should not be read as seven additional principles or as fully independent modules. They overlap because real aquarium problems overlap. Their value is not taxonomic purity, but practical resolution: they reduce the likelihood that a keeper treats a symptom in one place while missing the rhythm or condition that produced it elsewhere. ARA identifies seven practical Alignment Domains: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Water Quality: whether water chemistry is moving in a stable direction or drifting beyond expected range.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Biological Load: whether stocking level, feeding input, and waste production are within what the biological community can process at the system’s current phase.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Livestock Behaviour: whether animals are expressing behaviour consistent with ease, including normal feeding, movement, spatial use, and social interaction without signs of chronic stress.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Nutrient and Chemical Balance: whether nutrient input, waste processing, supplementation, medication, and water change rhythm are aligned with biological load. This domain differs from Water Quality: Water Quality describes the expressed chemical state, while Nutrient and Chemical Balance asks how that state is being produced.</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Environmental Structure: whether light, flow, hardscape, planting, shelter, and territorial layout support the animals’ behavioural and ecological needs.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Technology: whether equipment is functioning reliably, scaled appropriately, and matched to the tank's current demands rather than merely installed, without assuming that either low-tech simplicity or high-tech complexity is inherently superior.</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Human Rhythm: whether the keeper’s actual pattern of care, attention, feeding, maintenance, and restraint is aligned with what the system currently requires.</w:t>
      </w:r>
    </w:p>
    <w:p w:rsidR="00000000" w:rsidDel="00000000" w:rsidP="00000000" w:rsidRDefault="00000000" w:rsidRPr="00000000" w14:paraId="00000055">
      <w:pPr>
        <w:spacing w:after="160" w:before="0" w:line="276" w:lineRule="auto"/>
        <w:jc w:val="both"/>
        <w:rPr/>
      </w:pPr>
      <w:r w:rsidDel="00000000" w:rsidR="00000000" w:rsidRPr="00000000">
        <w:rPr>
          <w:rtl w:val="0"/>
        </w:rPr>
        <w:t xml:space="preserve">A central analytical tool in ARA is the alignment pathway: the route by which misalignment originating in one rhythm or domain propagates through the system and eventually becomes visible as a symptom in another. Understanding pathways allows the keeper to read what a problem is pointing toward rather than merely responding to its surface presentation. ARA identifies four recurring pathway patterns. The first, Keeper Rhythm to Water Quality to Livestock Behaviour, is the most common slow-drift pathway, in which subtle changes in keeper consistency accumulate as chemistry drift that eventually manifests as behavioural change in livestock. Because the drift is gradual, each new state becomes a new normal and the departure from baseline goes unregistered. The second, Environmental Misalignment to Chronic Stress to Disease Susceptibility, describes how persistent low-level environmental instability depletes immune function over weeks or months, producing disease outbreaks that appear to arrive without warning. The third, Biological Overload to Chemistry Drift to Loss of Resilience, describes how a system carrying more biological load than its current phase can process experiences gradual chemistry drift that becomes self-reinforcing, reducing the system’s capacity to absorb further inputs as the drift compounds. The fourth, False Maturity to Vulnerability Window to Acute Crisis, describes how a system that appears stable but lacks genuine ecological depth encounters a disruption and responds with the fragility of an earlier phase, catching a keeper unprepared who was expecting mature system resilience. Pathway reasoning operationalises the principle of Origin Before Expression. It redirects diagnostic attention from the expression domain, where the symptom is visible, to the origin domain, where the misalignment began. Treating the expression without addressing the origin produces temporary improvement that does not hold. This distinction between symptomatic and causal reasoning is a defining feature of ARA’s analytical approach and its primary departure from the reactive logic of conventional parameter-based management.</w:t>
      </w:r>
    </w:p>
    <w:p w:rsidR="00000000" w:rsidDel="00000000" w:rsidP="00000000" w:rsidRDefault="00000000" w:rsidRPr="00000000" w14:paraId="00000056">
      <w:pPr>
        <w:pStyle w:val="Heading2"/>
        <w:spacing w:after="80" w:before="240" w:lineRule="auto"/>
        <w:rPr/>
      </w:pPr>
      <w:r w:rsidDel="00000000" w:rsidR="00000000" w:rsidRPr="00000000">
        <w:rPr>
          <w:rtl w:val="0"/>
        </w:rPr>
        <w:t xml:space="preserve">5.4 Restraint as an Ecological Strategy</w:t>
      </w:r>
    </w:p>
    <w:p w:rsidR="00000000" w:rsidDel="00000000" w:rsidP="00000000" w:rsidRDefault="00000000" w:rsidRPr="00000000" w14:paraId="00000057">
      <w:pPr>
        <w:spacing w:after="160" w:before="0" w:line="276" w:lineRule="auto"/>
        <w:jc w:val="both"/>
        <w:rPr/>
      </w:pPr>
      <w:r w:rsidDel="00000000" w:rsidR="00000000" w:rsidRPr="00000000">
        <w:rPr>
          <w:rtl w:val="0"/>
        </w:rPr>
        <w:t xml:space="preserve">ARA treats restraint, the deliberate choice not to intervene, as a legitimate and frequently optimal ecological strategy rather than as passivity or neglect. This framing is grounded in ecological systems theory, which recognises that living systems have endogenous recovery processes that can be interrupted by external intervention (Holling, 1973), and in the psychology of complex system management, which identifies over-intervention as a consistent error pattern in human responses to system signals (Sterman, 2000). Restraint is appropriate when the system shows signs of self-directed recovery, when a change is recent and its effects are still propagating through the system, or when intervention would disrupt a stabilising biological process. Time itself functions as an ecological input in ARA: allowing a system to complete its response cycle often restores coherence more effectively than additional action. The discipline required to choose restraint in the face of apparent instability, to distinguish developmental noise from genuine drift, and to hold an observation window when the urge to act is strongest, is identified in ARA as one of the most ecologically consequential keeper skills, and one that develops through accumulated system-specific experience rather than general knowledge. Restraint is not a welfare override. It is appropriate only when the system signal is non-acute, the livestock are not in immediate danger, and the likely cost of intervention exceeds the likely cost of waiting. Where acute distress, injury, oxygen depletion, toxic exposure, or rapid clinical deterioration is present, the restraint principle yields to the welfare safeguard embedded in Observation Before Correction. ARA’s preference for low intervention should therefore be read as a preference for proportionate intervention, not delayed response in the face of clear harm.</w:t>
      </w:r>
    </w:p>
    <w:p w:rsidR="00000000" w:rsidDel="00000000" w:rsidP="00000000" w:rsidRDefault="00000000" w:rsidRPr="00000000" w14:paraId="00000058">
      <w:pPr>
        <w:pStyle w:val="Heading1"/>
        <w:spacing w:after="120" w:before="360" w:lineRule="auto"/>
        <w:rPr/>
      </w:pPr>
      <w:r w:rsidDel="00000000" w:rsidR="00000000" w:rsidRPr="00000000">
        <w:rPr>
          <w:rtl w:val="0"/>
        </w:rPr>
        <w:t xml:space="preserve">6. OBSERVATION PRACTICE</w:t>
      </w:r>
    </w:p>
    <w:p w:rsidR="00000000" w:rsidDel="00000000" w:rsidP="00000000" w:rsidRDefault="00000000" w:rsidRPr="00000000" w14:paraId="00000059">
      <w:pPr>
        <w:pStyle w:val="Heading2"/>
        <w:spacing w:after="80" w:before="240" w:lineRule="auto"/>
        <w:rPr/>
      </w:pPr>
      <w:r w:rsidDel="00000000" w:rsidR="00000000" w:rsidRPr="00000000">
        <w:rPr>
          <w:rtl w:val="0"/>
        </w:rPr>
        <w:t xml:space="preserve">6.1 Observation as Primary Diagnostic Tool</w:t>
      </w:r>
    </w:p>
    <w:p w:rsidR="00000000" w:rsidDel="00000000" w:rsidP="00000000" w:rsidRDefault="00000000" w:rsidRPr="00000000" w14:paraId="0000005A">
      <w:pPr>
        <w:spacing w:after="160" w:before="0" w:line="276" w:lineRule="auto"/>
        <w:jc w:val="both"/>
        <w:rPr/>
      </w:pPr>
      <w:r w:rsidDel="00000000" w:rsidR="00000000" w:rsidRPr="00000000">
        <w:rPr>
          <w:rtl w:val="0"/>
        </w:rPr>
        <w:t xml:space="preserve">ARA treats observation as a primary tool rather than a preliminary step before testing, treatment, or intervention. The capacity to read a tank, to notice what has changed, to distinguish normal variation from genuine drift, and to identify which rhythm is under the most pressure, is the competence on which the entire framework depends. Numbers support observation but do not replace it; a parameter value that is stable while livestock behaviour is deteriorating is incomplete information. A parameter value that is drifting while livestock behaviour remains unchanged is a signal worth watching but not necessarily acting on. The relationship between parametric data and behavioural data, read together over time, is what constitutes genuine ecological reading. Effective observation requires a baseline. Without knowing what a system looks and behaves like when it is well, the specific behaviour of each species at each time of day, the typical water clarity under stable conditions, the normal appearance of substrate and hardscape across the week, a keeper cannot reliably distinguish genuine drift from normal variation. Baseline knowledge is system-specific; it cannot be substituted by general species knowledge or parameter targets from external sources. It is built through consistent attention over time to a specific tank.</w:t>
      </w:r>
    </w:p>
    <w:p w:rsidR="00000000" w:rsidDel="00000000" w:rsidP="00000000" w:rsidRDefault="00000000" w:rsidRPr="00000000" w14:paraId="0000005B">
      <w:pPr>
        <w:pStyle w:val="Heading2"/>
        <w:spacing w:after="80" w:before="240" w:lineRule="auto"/>
        <w:rPr/>
      </w:pPr>
      <w:r w:rsidDel="00000000" w:rsidR="00000000" w:rsidRPr="00000000">
        <w:rPr>
          <w:rtl w:val="0"/>
        </w:rPr>
        <w:t xml:space="preserve">6.2 Four Observation Habits</w:t>
      </w:r>
    </w:p>
    <w:p w:rsidR="00000000" w:rsidDel="00000000" w:rsidP="00000000" w:rsidRDefault="00000000" w:rsidRPr="00000000" w14:paraId="0000005C">
      <w:pPr>
        <w:spacing w:after="160" w:before="0" w:line="276" w:lineRule="auto"/>
        <w:jc w:val="both"/>
        <w:rPr/>
      </w:pPr>
      <w:r w:rsidDel="00000000" w:rsidR="00000000" w:rsidRPr="00000000">
        <w:rPr>
          <w:rtl w:val="0"/>
        </w:rPr>
        <w:t xml:space="preserve">Observation is a skill built through deliberate practice, not a capacity acquired once and retained without maintenance. ARA describes four specific habits that develop observational capacity incrementally: Photographic Record. Photographing the tank every two weeks for the first three months, then monthly, at a consistent time of day and from the same angle, creates a temporal record that counteracts the eye's natural adaptation to gradual change. Familiarity suppresses the perception of slow drift; a photograph taken six months ago frequently reveals changes that have been normalised into invisibility. The photographic record functions as an external baseline against which current conditions can be compared without the distortion of familiarity. Behavioural Mapping. Knowing where each animal characteristically spends its time, what it does when the lights come on, and how it behaves during feeding provides the species- and individual-specific baseline against which behavioural change becomes readable. Without a behavioural map, a fish spending more time in the lower third of the water column may go unnoticed; against a mapped baseline showing that this fish typically occupies mid-water, the same behaviour is a legible signal. Behavioural mapping converts general observation into specific, comparable data. Same-Time Habit. Observing the tank at consistent times of day, ideally at first light before illumination begins, at feeding, and after lights out, provides different and complementary information about system state. Early-morning observation before lighting may reveal overnight oxygen dynamics; post-feeding observation reveals individual feeding responses; post-lights-out observation reveals resting behaviour and territorial dynamics that daytime activity obscures. Each time window is a different reading of the same system. Fresh-Eyes Practice. Periodically approaching the tank as if seeing it for the first time, sitting at tank level, moving slowly, and looking without the assumption of familiarity, interrupts the perceptual normalisation that extended familiarity produces. This practice is particularly valuable for detecting gradual environmental changes, such as progressive algae coverage, slow shifts in plant health, or incremental changes in fish coloration that have been assimilated into the keeper's sense of normal. Observation capacity is system-specific and accumulates with time. A keeper six months into a particular tank has greater reading capacity for that specific system than a keeper with ten years of general experience who has never observed this tank. General experience accelerates the development of observational competence but does not substitute for it. Keepers whose schedules preclude consistent daily observation, due to shift work, travel, or other demands, develop equivalent baseline knowledge through depth of attention during observation sessions rather than frequency. Sustained, genuinely present observation during less frequent sessions can produce comparable baseline depth to briefer daily observation.</w:t>
      </w:r>
    </w:p>
    <w:p w:rsidR="00000000" w:rsidDel="00000000" w:rsidP="00000000" w:rsidRDefault="00000000" w:rsidRPr="00000000" w14:paraId="0000005D">
      <w:pPr>
        <w:pStyle w:val="Heading2"/>
        <w:spacing w:after="80" w:before="240" w:lineRule="auto"/>
        <w:rPr/>
      </w:pPr>
      <w:r w:rsidDel="00000000" w:rsidR="00000000" w:rsidRPr="00000000">
        <w:rPr>
          <w:rtl w:val="0"/>
        </w:rPr>
        <w:t xml:space="preserve">6.3 Temporal Guidelines for Post-Change Observation</w:t>
      </w:r>
    </w:p>
    <w:p w:rsidR="00000000" w:rsidDel="00000000" w:rsidP="00000000" w:rsidRDefault="00000000" w:rsidRPr="00000000" w14:paraId="0000005E">
      <w:pPr>
        <w:spacing w:after="160" w:before="0" w:line="276" w:lineRule="auto"/>
        <w:jc w:val="both"/>
        <w:rPr/>
      </w:pPr>
      <w:r w:rsidDel="00000000" w:rsidR="00000000" w:rsidRPr="00000000">
        <w:rPr>
          <w:rtl w:val="0"/>
        </w:rPr>
        <w:t xml:space="preserve">Two temporal guidelines structure ARA's approach to post-change evaluation and govern the observation window before re-intervention: The 3-Day Rule proposes that after any non-emergency change, a water change, a new fish introduction, a maintenance intervention, or a medication dose, the system is usually best given a short observation period before its response is re-evaluated. Many transient disruptions settle within approximately 72 hours without further action. What persists beyond three days is worth reading carefully; what settles within three days may have been within the normal range of system adaptation. Intervention triggered within the first 72 hours by what is in fact a transient response can add unnecessary disruption to a system that was already returning to coherence. The 7-Day Rule proposes that significant ecological changes, stocking additions, major environmental restructuring, medication courses, phase regression events, may not fully manifest their effects for seven days or more. Building a seven-day observation window into post-change evaluation can reduce premature re-intervention, in which a keeper, not yet seeing the result they expected, adds a second intervention before the first has completed its effect on the system. Many signals that appear alarming are transient. What persists after three days deserves closer reading. What persists after seven days is more likely to represent a meaningful system pattern. These guidelines apply differently to automated systems. When routine tasks are automated, observation shifts from confirming that tasks occurred to reading whether automation is performing correctly and whether the system is responding as expected. An auto feeder that has jammed undiscovered, a dosing pump running at an incorrect calibration, or a pH controller masking a CO2 fluctuation rather than resolving it represent failures that compound silently precisely because the keeper's attention has been directed away from them by the appearance of handled routine. Keepers relying on automation should develop observation habits specifically designed to detect automation failure, confirming that feeders have dispensed, that water levels match ATO expectations, that livestock behaviour is consistent with what parameter readings indicate. Automation creates the conditions for deferred misalignment; observation habits specific to automated systems are the counter.</w:t>
      </w:r>
    </w:p>
    <w:p w:rsidR="00000000" w:rsidDel="00000000" w:rsidP="00000000" w:rsidRDefault="00000000" w:rsidRPr="00000000" w14:paraId="0000005F">
      <w:pPr>
        <w:pStyle w:val="Heading2"/>
        <w:spacing w:after="80" w:before="240" w:lineRule="auto"/>
        <w:rPr/>
      </w:pPr>
      <w:r w:rsidDel="00000000" w:rsidR="00000000" w:rsidRPr="00000000">
        <w:rPr>
          <w:rtl w:val="0"/>
        </w:rPr>
        <w:t xml:space="preserve">6.4 False Signal Taxonomy</w:t>
      </w:r>
    </w:p>
    <w:p w:rsidR="00000000" w:rsidDel="00000000" w:rsidP="00000000" w:rsidRDefault="00000000" w:rsidRPr="00000000" w14:paraId="00000060">
      <w:pPr>
        <w:spacing w:after="160" w:before="0" w:line="276" w:lineRule="auto"/>
        <w:jc w:val="both"/>
        <w:rPr/>
      </w:pPr>
      <w:r w:rsidDel="00000000" w:rsidR="00000000" w:rsidRPr="00000000">
        <w:rPr>
          <w:rtl w:val="0"/>
        </w:rPr>
        <w:t xml:space="preserve">A distinct category of observational competence involves the recognition of false signals, system appearances that appear to indicate a problem but are in fact normal expressions of developmental or ecological processes. Unnecessary intervention triggered by false signals imposes real ecological costs: added chemical stress, disruption of stabilising biological processes, and extension of the timeline to functional stability. ARA identifies six recurring false signal types that account for a substantial proportion of unnecessary hobbyist interventions: Diatom bloom. Brown coating on glass, substrate, and hardscape surfaces, appearing in the first weeks of an Early Phase system. This represents a normal phase marker, diatoms colonise new surfaces in advance of the biological community that will eventually outcompete them, and resolves without intervention as the system matures. Interventions triggered by diatom bloom, including aggressive cleaning and chemical treatment, disrupt the developmental process and typically extend the duration of the bloom rather than resolving it. New-tank cloudiness. White or grey turbidity appearing in the first one to two weeks of a new system, representing a bacterial bloom responding to initial organic load. This is a normal early-cycle expression that resolves without intervention, typically within seven to ten days. Large water changes performed in response to new-tank cloudiness dilute the bacterial populations whose growth is completing the nitrogen cycle, extending the cycle timeline. White biofilm on hardscape. White or off-white fuzzy coating on driftwood, rocks, or substrate in new or recently restructured systems, representing fungal or bacterial decomposition of organic material in hardscape and substrate. This is common, ecologically harmless, and typically consumed by detritivorous invertebrates, snails, shrimp, within days to weeks. No intervention is needed or beneficial. Post-water-change behaviour. Fish appearing stressed, hiding, or less active for one to several hours following a water change. This represents a common transient disruption response to the chemical and physical change introduced by the water change, and may settle within hours when no acute welfare risk is present. The 3-Day Rule applies as a caution against premature conclusions: the water change's effect on livestock should be read through continued observation rather than immediate corrective escalation within the first 72 hours. Early-morning surface breathing. Fish near the water surface at first light, exhibiting apparent respiratory effort, returning to normal behaviour once illumination begins. This represents overnight oxygen depletion resulting from plant respiration in darkness and resolves with improved surface agitation in most cases. If surface breathing continues through the illuminated period, the signal moves from false to genuine and warrants investigation. Panic window. Highly erratic, disoriented, or concealment behaviour in newly introduced fish, lasting 24 to 72 hours after introduction. This represents the normal settling period during which a new fish is orienting to a novel environment, assessing conspecifics and competitors, and establishing spatial familiarity. Assessment of a new fish's health state should not begin until at least 48 to 72 hours have elapsed following introduction. The diagnostic value of the false signal taxonomy lies not only in preventing unnecessary intervention but in building the keeper's confidence in the system's normal developmental processes. A keeper who recognises a diatom bloom as a phase marker rather than an algae problem develops the observational patience that Early Phase systems require; a keeper who interprets it as a failure will intervene, extend the bloom, and reinforce an intervention-first orientation that will produce over-intervention throughout the system's life.</w:t>
      </w:r>
    </w:p>
    <w:p w:rsidR="00000000" w:rsidDel="00000000" w:rsidP="00000000" w:rsidRDefault="00000000" w:rsidRPr="00000000" w14:paraId="00000061">
      <w:pPr>
        <w:pStyle w:val="Heading1"/>
        <w:spacing w:after="120" w:before="360" w:lineRule="auto"/>
        <w:rPr/>
      </w:pPr>
      <w:r w:rsidDel="00000000" w:rsidR="00000000" w:rsidRPr="00000000">
        <w:rPr>
          <w:rtl w:val="0"/>
        </w:rPr>
        <w:t xml:space="preserve">7. PSYCHOLOGICAL FOUNDATIONS</w:t>
      </w:r>
    </w:p>
    <w:p w:rsidR="00000000" w:rsidDel="00000000" w:rsidP="00000000" w:rsidRDefault="00000000" w:rsidRPr="00000000" w14:paraId="00000062">
      <w:pPr>
        <w:pStyle w:val="Heading2"/>
        <w:spacing w:after="80" w:before="240" w:lineRule="auto"/>
        <w:rPr/>
      </w:pPr>
      <w:r w:rsidDel="00000000" w:rsidR="00000000" w:rsidRPr="00000000">
        <w:rPr>
          <w:rtl w:val="0"/>
        </w:rPr>
        <w:t xml:space="preserve">7.1 Keeper Psychology as Ecological Variable</w:t>
      </w:r>
    </w:p>
    <w:p w:rsidR="00000000" w:rsidDel="00000000" w:rsidP="00000000" w:rsidRDefault="00000000" w:rsidRPr="00000000" w14:paraId="00000063">
      <w:pPr>
        <w:spacing w:after="160" w:before="0" w:line="276" w:lineRule="auto"/>
        <w:jc w:val="both"/>
        <w:rPr/>
      </w:pPr>
      <w:r w:rsidDel="00000000" w:rsidR="00000000" w:rsidRPr="00000000">
        <w:rPr>
          <w:rtl w:val="0"/>
        </w:rPr>
        <w:t xml:space="preserve">A framework that models keeper behaviour as a structural ecological input, as ARA does, must account for the psychological processes that shape that behaviour. Keeper psychology is not peripheral to the ecology of a closed aquatic system; it is the mechanism through which the Keeper Rhythm is generated. The emotional state, attentional habits, motivational orientation, and relationship with difficulty that a keeper brings to their system determine the pattern of care the system receives, and therefore the ecological conditions under which the other four rhythms must operate. ARA's psychological foundations rest on four established theoretical traditions, each of which explains a specific dimension of how keeper psychology shapes ecological outcomes: Attention Restoration Theory (Kaplan &amp; Kaplan, 1989), self-compassion research (Neff, 2003), Self-Determination Theory (Deci &amp; Ryan, 2000), and biophilia and nature connectedness research (Wilson, 1984; Nisbet et al., 2011). These are not decorative additions to an ecological framework, they explain why the framework is structured the way it is, and why conventional parameter-based approaches, which ignore keeper psychology entirely, systematically fail to account for the most common sources of aquarium instability.</w:t>
      </w:r>
    </w:p>
    <w:p w:rsidR="00000000" w:rsidDel="00000000" w:rsidP="00000000" w:rsidRDefault="00000000" w:rsidRPr="00000000" w14:paraId="00000064">
      <w:pPr>
        <w:pStyle w:val="Heading2"/>
        <w:spacing w:after="80" w:before="240" w:lineRule="auto"/>
        <w:rPr/>
      </w:pPr>
      <w:r w:rsidDel="00000000" w:rsidR="00000000" w:rsidRPr="00000000">
        <w:rPr>
          <w:rtl w:val="0"/>
        </w:rPr>
        <w:t xml:space="preserve">7.2 Attention Restoration Theory and the Dual Function of Observation</w:t>
      </w:r>
    </w:p>
    <w:p w:rsidR="00000000" w:rsidDel="00000000" w:rsidP="00000000" w:rsidRDefault="00000000" w:rsidRPr="00000000" w14:paraId="00000065">
      <w:pPr>
        <w:spacing w:after="160" w:before="0" w:line="276" w:lineRule="auto"/>
        <w:jc w:val="both"/>
        <w:rPr/>
      </w:pPr>
      <w:r w:rsidDel="00000000" w:rsidR="00000000" w:rsidRPr="00000000">
        <w:rPr>
          <w:rtl w:val="0"/>
        </w:rPr>
        <w:t xml:space="preserve">Kaplan and Kaplan (1989) distinguish between directed attention, the effortful, fatiguing cognitive mode required for work, decision-making, and problem-solving, and involuntary attention, the effortless engagement with stimuli that capture interest without cognitive demand. Directed attention is a depletable resource; involuntary attention does not deplete but restores. Kaplan (1995) identifies four characteristics of restorative environments: a sense of psychological distance from ordinary demands, sufficient richness to sustain engagement without effort, soft fascination (interest that does not require directed attention to maintain), and compatibility with the individual's current psychological needs. Empirical research has established that aquarium environments meet all four criteria. Cracknell et al. (2016) found that observation of aquarium displays produced measurable reductions in heart rate and blood pressure in participants, with effects scaling positively with the biodiversity of the display. Significantly, these physiological effects were independent of reported enjoyment, the restorative mechanism operated below the threshold of conscious aesthetic evaluation. A subsequent study (Cracknell et al., 2017) explored the restorative potential of public aquarium exhibits in a student population, providing additional support for the psychological benefits of aquarium observation across different contexts. These findings have a structural implication for ARA's observation methodology. Observation in ARA serves a dual function: it is simultaneously the primary diagnostic tool through which system rhythms are read, and a restorative practice that replenishes the attentional capacity the keeper requires to observe effectively. These two functions are mutually reinforcing, a keeper restored by consistent observation will observe more regularly and with greater depth; deeper observation produces more accurate rhythm reading; accurate rhythm reading reduces the frequency of unnecessary intervention; reduced intervention frequency reduces system stress and keeper anxiety; reduced anxiety supports continued restorative engagement. This positive feedback loop is one of the mechanisms through which consistent, modest keeper engagement produces ecological outcomes that episodic, intensive engagement cannot replicate. ARA's observation methodology is designed to preserve the quality of soft fascination, attentive but effortless engagement with the living system, rather than converting observation entirely into data collection. Data collection shifts the mode back to directed attention, which depletes rather than restores, and which makes observation feel like work rather than relationship. The photographic record, behavioural mapping, and same-time observation habits described in the framework are therefore calibrated to produce systematic baseline knowledge while remaining compatible with the restorative quality that sustains long-term keeper engagement.</w:t>
      </w:r>
    </w:p>
    <w:p w:rsidR="00000000" w:rsidDel="00000000" w:rsidP="00000000" w:rsidRDefault="00000000" w:rsidRPr="00000000" w14:paraId="00000066">
      <w:pPr>
        <w:pStyle w:val="Heading2"/>
        <w:spacing w:after="80" w:before="240" w:lineRule="auto"/>
        <w:rPr/>
      </w:pPr>
      <w:r w:rsidDel="00000000" w:rsidR="00000000" w:rsidRPr="00000000">
        <w:rPr>
          <w:rtl w:val="0"/>
        </w:rPr>
        <w:t xml:space="preserve">7.3 Self-Compassion and Learning Through Difficulty</w:t>
      </w:r>
    </w:p>
    <w:p w:rsidR="00000000" w:rsidDel="00000000" w:rsidP="00000000" w:rsidRDefault="00000000" w:rsidRPr="00000000" w14:paraId="00000067">
      <w:pPr>
        <w:spacing w:after="160" w:before="0" w:line="276" w:lineRule="auto"/>
        <w:jc w:val="both"/>
        <w:rPr/>
      </w:pPr>
      <w:r w:rsidDel="00000000" w:rsidR="00000000" w:rsidRPr="00000000">
        <w:rPr>
          <w:rtl w:val="0"/>
        </w:rPr>
        <w:t xml:space="preserve">Neff (2003) defines self-compassion as responding to one's own failures and difficulties with the care and understanding one would offer a friend, comprising three components: self-kindness (responding to failure with warmth rather than self-criticism), common humanity (recognising difficulty as a shared human experience rather than a mark of personal inadequacy), and mindful awareness (holding difficult emotions without over-identification or suppression). A substantial body of research has established that self-compassion, unlike self-criticism, produces more genuine accountability, greater learning investment following failure, and faster recovery from setbacks (Neff &amp; Germer, 2013; Breines &amp; Chen, 2012). Self-criticism, by contrast, produces defensiveness, avoidance, and disengagement, responses that are psychologically understandable but ecologically counterproductive. The ornamental fish keeping hobby presents a recognisable shame environment, one that practitioners commonly describe and that is visible in online communities, forums, and social media platforms where keeper error is frequently met with criticism rather than support, tank crashes shared for advice are met with blame, and livestock loss attributed to inexperience is met with judgment. While systematic research on this specific dynamic within aquarium communities is limited, the pattern is consistent with broader findings on shame in hobbyist and learning contexts (Tangney et al., 2007). Research on shame in learning and performance contexts consistently demonstrates that shame responses produce a predictable sequence of avoidance behaviours (Tangney et al., 2007). Applied to the aquarium context, this sequence maps directly onto outcomes damaging to ecological practice: reduced observation (the keeper stops watching closely to avoid confronting the evidence of failure), missed preclinical signals (because reduced observation prevents early detection), worsening conditions (because undetected drift is not addressed), further shame, and complete disengagement (Tangney et al., 2007). This is not a character flaw on the part of keepers, it is a psychologically predictable sequence with direct ecological consequences. ARA explicitly frames aquarium problems as system states rather than personal failures, as rhythm misalignments rather than keeper errors, and as investigable patterns rather than moral verdicts. This framing is not motivational rhetoric, it is the structurally necessary condition for the kind of honest observation and reflective engagement that effective keeper practice requires. A keeper who can investigate a tank crash with curiosity rather than shame will extract from it the pathway reasoning that builds genuine ecological competence. A keeper who responds to tank crashes with shame will disengage from precisely the observational practice that would prevent the next one. The common humanity component of self-compassion is particularly relevant here: fish die; tanks crash; every experienced keeper has a tank crash history. Normalising difficulty as an inherent feature of working with living systems, rather than as evidence of inadequacy, is an ecological strategy, not a consolation.</w:t>
      </w:r>
    </w:p>
    <w:p w:rsidR="00000000" w:rsidDel="00000000" w:rsidP="00000000" w:rsidRDefault="00000000" w:rsidRPr="00000000" w14:paraId="00000068">
      <w:pPr>
        <w:pStyle w:val="Heading2"/>
        <w:spacing w:after="80" w:before="240" w:lineRule="auto"/>
        <w:rPr/>
      </w:pPr>
      <w:r w:rsidDel="00000000" w:rsidR="00000000" w:rsidRPr="00000000">
        <w:rPr>
          <w:rtl w:val="0"/>
        </w:rPr>
        <w:t xml:space="preserve">7.4 Self-Determination Theory and Sustainable Keeper Motivation</w:t>
      </w:r>
    </w:p>
    <w:p w:rsidR="00000000" w:rsidDel="00000000" w:rsidP="00000000" w:rsidRDefault="00000000" w:rsidRPr="00000000" w14:paraId="00000069">
      <w:pPr>
        <w:spacing w:after="160" w:before="0" w:line="276" w:lineRule="auto"/>
        <w:jc w:val="both"/>
        <w:rPr/>
      </w:pPr>
      <w:r w:rsidDel="00000000" w:rsidR="00000000" w:rsidRPr="00000000">
        <w:rPr>
          <w:rtl w:val="0"/>
        </w:rPr>
        <w:t xml:space="preserve">Deci and Ryan's (2000) Self-Determination Theory proposes that sustainable human motivation requires the satisfaction of three basic psychological needs: autonomy (the experience of behaviour as self-chosen and congruent with one's values), competence (the experience of genuine capability development through engagement), and relatedness (meaningful connection to the activity, to other participants, or to something larger than oneself). Motivation exists on a continuum from external regulation, compliance with rules or avoidance of criticism, to intrinsic motivation, engagement for its inherent value. Motivation that is more fully internalised is more durable, more resilient to setbacks, and more likely to produce sustained behavioural engagement over time (Deci et al., 1999). The hobbyist aquarium dropout pattern, initial enthusiasm, rule-learning, first system crisis, competence collapse, disengagement, is a textbook SDT failure sequence. External regulation (following prescribed rules and parameter targets) is inherently fragile because it depends on the rules continuing to produce the promised outcomes. When a system behaves in ways that the rules do not explain, as living systems routinely do, the keeper experiences competence failure, which erodes the motivation necessary to persist through the problem. If the social environment responds to this failure with criticism rather than support, relatedness needs are also unmet, and disengagement becomes the psychologically rational outcome. ARA is designed to produce competence in the SDT sense, the development of genuine, transferable ecological reasoning skills rather than rule compliance. A keeper who can read rhythms, identify phases, reason about alignment pathways, and apply the five alignment principles possesses skills that are independent of specific tank configurations, species combinations, or equipment setups. This competence travels; it does not collapse when conditions change. ARA's non-prescriptive structure, asking questions rather than issuing directives, offering frameworks rather than formulas, is an autonomy-supporting design choice that research consistently associates with more durable motivation and more genuine learning (Deci et al., 1999). The implications for keeper retention and livestock welfare are direct. Keepers who develop intrinsic motivation and genuine ecological competence are more likely to maintain consistent care rhythms over time, to respond to problems with investigation rather than abandonment, and to develop the biological depth in their systems that reduces livestock welfare risk. SDT therefore provides both a psychological explanation for common keeper failure patterns and a theoretical basis for the design choices that distinguish ARA from conventional prescriptive aquarium guidance.</w:t>
      </w:r>
    </w:p>
    <w:p w:rsidR="00000000" w:rsidDel="00000000" w:rsidP="00000000" w:rsidRDefault="00000000" w:rsidRPr="00000000" w14:paraId="0000006A">
      <w:pPr>
        <w:pStyle w:val="Heading2"/>
        <w:spacing w:after="80" w:before="240" w:lineRule="auto"/>
        <w:rPr/>
      </w:pPr>
      <w:r w:rsidDel="00000000" w:rsidR="00000000" w:rsidRPr="00000000">
        <w:rPr>
          <w:rtl w:val="0"/>
        </w:rPr>
        <w:t xml:space="preserve">7.5 Biophilia, Nature Connectedness, and the Keeper as Ecological</w:t>
      </w:r>
    </w:p>
    <w:p w:rsidR="00000000" w:rsidDel="00000000" w:rsidP="00000000" w:rsidRDefault="00000000" w:rsidRPr="00000000" w14:paraId="0000006B">
      <w:pPr>
        <w:spacing w:after="160" w:before="0" w:line="276" w:lineRule="auto"/>
        <w:jc w:val="both"/>
        <w:rPr/>
      </w:pPr>
      <w:r w:rsidDel="00000000" w:rsidR="00000000" w:rsidRPr="00000000">
        <w:rPr>
          <w:rtl w:val="0"/>
        </w:rPr>
        <w:t xml:space="preserve">Participant Wilson's (1984) biophilia hypothesis proposes that humans have an evolved psychological orientation toward living organisms and natural environments, a predisposition shaped by evolutionary history in which the capacity to read, relate to, and engage with living systems was directly adaptive. The closely related construct of nature connectedness (Nisbet et al., 2011) describes the subjective sense of relationship with the natural world and has been consistently associated with psychological wellbeing, life satisfaction, and pro-environmental behaviour. Both biophilia and nature connectedness are states that can be cultivated through engagement with living systems, not fixed traits. For urban populations, which constitute the majority of aquarium keepers globally, the home aquarium may represent the primary or only daily contact with a living ecosystem that is not human-managed infrastructure. Research on urban nature contact consistently finds that the psychological benefits of nature exposure are amplified in contexts of high nature scarcity (Cox et al., 2017). Blue Mind research (Nichols, 2014) documents specific effects of aquatic environments on psychological state, including reduced anxiety and enhanced calm and creative cognition, with physiological correlates that support their use as genuine restorative interventions rather than merely aesthetic preferences. ARA's framing of the keeper as an ecological participant rather than an external manager is grounded in this research tradition. The biophilic orientation does not seek mastery over living systems, it seeks relationship with them. A framework that treats the aquarium as a machine to be optimised works against this orientation; a framework that treats it as a living system to be read and aligned with supports it. This distinction matters beyond motivation: keepers who relate to their systems as living ecological participants, rather than as technical projects, exhibit the attentional depth and observational consistency that produce better ecological outcomes over time. Nature connectedness research therefore provides both a psychological account of why the hobbyist relationship with the aquarium has the character it does, and a theoretical basis for why ARA's relational framing produces more sustainable practice than conventional control-based approaches.</w:t>
      </w:r>
    </w:p>
    <w:p w:rsidR="00000000" w:rsidDel="00000000" w:rsidP="00000000" w:rsidRDefault="00000000" w:rsidRPr="00000000" w14:paraId="0000006C">
      <w:pPr>
        <w:pStyle w:val="Heading2"/>
        <w:spacing w:after="80" w:before="240" w:lineRule="auto"/>
        <w:rPr/>
      </w:pPr>
      <w:r w:rsidDel="00000000" w:rsidR="00000000" w:rsidRPr="00000000">
        <w:rPr>
          <w:rtl w:val="0"/>
        </w:rPr>
        <w:t xml:space="preserve">7.6 Integration: Psychological Foundations as Ecological Architecture</w:t>
      </w:r>
    </w:p>
    <w:p w:rsidR="00000000" w:rsidDel="00000000" w:rsidP="00000000" w:rsidRDefault="00000000" w:rsidRPr="00000000" w14:paraId="0000006D">
      <w:pPr>
        <w:spacing w:after="160" w:before="0" w:line="276" w:lineRule="auto"/>
        <w:jc w:val="both"/>
        <w:rPr/>
      </w:pPr>
      <w:r w:rsidDel="00000000" w:rsidR="00000000" w:rsidRPr="00000000">
        <w:rPr>
          <w:rtl w:val="0"/>
        </w:rPr>
        <w:t xml:space="preserve">The four psychological foundations of ARA are not independent additions to an ecological framework. They are integrated into the framework's architecture in ways that make specific structural choices theoretically necessary rather than arbitrary. Attention Restoration Theory explains why observation must be designed to preserve soft fascination rather than be converted entirely into systematic data collection, and why consistent modest engagement produces better ecological outcomes than intensive episodic effort. Self-compassion research explains why shame-free framing of aquarium problems is not motivational rhetoric but a structural condition for the reflective engagement that builds genuine competence. Self-Determination Theory explains why ARA is non-prescriptive, why building autonomy and competence produces more durable keeper behaviour than rule compliance, and why the framework asks questions rather than issues directives. Biophilia and nature connectedness research explains why the relational framing of keeper-as-ecological-participant is not merely philosophical but practically consequential for the attentional depth that ecological reading requires. The integrative consequence of these four foundations is captured in the following observation: a keeper who observes attentively is restored by doing so; a keeper who meets difficulty with curiosity rather than shame learns from it; a keeper who builds genuine reading competence stays engaged as the system deepens; a keeper who experiences the tank as a living relationship finds meaning in it. This is the keeper that ARA is designed to produce, and the psychological foundations are the theoretical account of how that production occurs.</w:t>
      </w:r>
    </w:p>
    <w:p w:rsidR="00000000" w:rsidDel="00000000" w:rsidP="00000000" w:rsidRDefault="00000000" w:rsidRPr="00000000" w14:paraId="0000006E">
      <w:pPr>
        <w:pStyle w:val="Heading2"/>
        <w:spacing w:after="80" w:before="240" w:lineRule="auto"/>
        <w:rPr/>
      </w:pPr>
      <w:r w:rsidDel="00000000" w:rsidR="00000000" w:rsidRPr="00000000">
        <w:rPr>
          <w:rtl w:val="0"/>
        </w:rPr>
        <w:t xml:space="preserve">7.7 A Note on Cultural Context</w:t>
      </w:r>
    </w:p>
    <w:p w:rsidR="00000000" w:rsidDel="00000000" w:rsidP="00000000" w:rsidRDefault="00000000" w:rsidRPr="00000000" w14:paraId="0000006F">
      <w:pPr>
        <w:spacing w:after="160" w:before="0" w:line="276" w:lineRule="auto"/>
        <w:jc w:val="both"/>
        <w:rPr/>
      </w:pPr>
      <w:r w:rsidDel="00000000" w:rsidR="00000000" w:rsidRPr="00000000">
        <w:rPr>
          <w:rtl w:val="0"/>
        </w:rPr>
        <w:t xml:space="preserve">The four research traditions described in this section draw from Western academic psychology. This is a genuine limitation that ARA acknowledges explicitly. Fish-keeping exists within a far broader range of cultural relationships than these traditions alone describe, and the psychological account offered here should not be read as universal. In East Asian traditions, koi and goldfish carry deep associations with prosperity, longevity, and aesthetic refinement, motivations shaped as much by cultural heritage as by ecological relationship. In many communities, fish are kept as part of religious practice, family tradition, or as expressions of cultural identity that carry their own internal coherence and care logic. These are legitimate keeper orientations, not deviations from a norm. The psychological mechanisms described in this section, restoration, self-compassion, intrinsic motivation, nature connection, may still operate within those cultural contexts, but the frame through which keepers experience their relationship with their tanks varies substantially across traditions. ARA does not claim its psychological account is universal. It describes what the available Western academic research supports, while recognising that a more culturally complete account of keeper psychology would require engagement with research traditions and knowledge systems that extend well beyond that literature. This is an identified gap in the framework's current form, and one that future development, particularly in collaboration with researchers from non-Western contexts, should address.</w:t>
      </w:r>
    </w:p>
    <w:p w:rsidR="00000000" w:rsidDel="00000000" w:rsidP="00000000" w:rsidRDefault="00000000" w:rsidRPr="00000000" w14:paraId="00000070">
      <w:pPr>
        <w:pStyle w:val="Heading1"/>
        <w:spacing w:after="120" w:before="360" w:lineRule="auto"/>
        <w:rPr/>
      </w:pPr>
      <w:r w:rsidDel="00000000" w:rsidR="00000000" w:rsidRPr="00000000">
        <w:rPr>
          <w:rtl w:val="0"/>
        </w:rPr>
        <w:t xml:space="preserve">8. IMPLICATIONS</w:t>
      </w:r>
    </w:p>
    <w:p w:rsidR="00000000" w:rsidDel="00000000" w:rsidP="00000000" w:rsidRDefault="00000000" w:rsidRPr="00000000" w14:paraId="00000071">
      <w:pPr>
        <w:pStyle w:val="Heading2"/>
        <w:spacing w:after="80" w:before="240" w:lineRule="auto"/>
        <w:rPr/>
      </w:pPr>
      <w:r w:rsidDel="00000000" w:rsidR="00000000" w:rsidRPr="00000000">
        <w:rPr>
          <w:rtl w:val="0"/>
        </w:rPr>
        <w:t xml:space="preserve">8.1 Overview</w:t>
      </w:r>
    </w:p>
    <w:p w:rsidR="00000000" w:rsidDel="00000000" w:rsidP="00000000" w:rsidRDefault="00000000" w:rsidRPr="00000000" w14:paraId="00000072">
      <w:pPr>
        <w:spacing w:after="160" w:before="0" w:line="276" w:lineRule="auto"/>
        <w:jc w:val="both"/>
        <w:rPr/>
      </w:pPr>
      <w:r w:rsidDel="00000000" w:rsidR="00000000" w:rsidRPr="00000000">
        <w:rPr>
          <w:rtl w:val="0"/>
        </w:rPr>
        <w:t xml:space="preserve">ARA has implications across four domains: captive fish welfare research, hobbyist education and community practice, citizen science and hobbyist-academic collaboration, and AI-assisted aquarium guidance systems. These implications are not claims of demonstrated effectiveness, they are theoretically grounded directions that the framework opens for applied development. Each domain represents an area where ARA's integrative lens offers conceptual resources that currently available frameworks do not provide.</w:t>
      </w:r>
    </w:p>
    <w:p w:rsidR="00000000" w:rsidDel="00000000" w:rsidP="00000000" w:rsidRDefault="00000000" w:rsidRPr="00000000" w14:paraId="00000073">
      <w:pPr>
        <w:pStyle w:val="Heading2"/>
        <w:spacing w:after="80" w:before="240" w:lineRule="auto"/>
        <w:rPr/>
      </w:pPr>
      <w:r w:rsidDel="00000000" w:rsidR="00000000" w:rsidRPr="00000000">
        <w:rPr>
          <w:rtl w:val="0"/>
        </w:rPr>
        <w:t xml:space="preserve">8.2 Implications for Captive Fish Welfare Research</w:t>
      </w:r>
    </w:p>
    <w:p w:rsidR="00000000" w:rsidDel="00000000" w:rsidP="00000000" w:rsidRDefault="00000000" w:rsidRPr="00000000" w14:paraId="00000074">
      <w:pPr>
        <w:spacing w:after="160" w:before="0" w:line="276" w:lineRule="auto"/>
        <w:jc w:val="both"/>
        <w:rPr/>
      </w:pPr>
      <w:r w:rsidDel="00000000" w:rsidR="00000000" w:rsidRPr="00000000">
        <w:rPr>
          <w:rtl w:val="0"/>
        </w:rPr>
        <w:t xml:space="preserve">The welfare of fish in captive settings has received increasing academic attention, though research has concentrated predominantly on institutional aquariums, aquaculture systems, and laboratory settings (Oldfield &amp; Bonano, 2024; Rey Planellas et al., 2026). The hobbyist home aquarium, in which the majority of captive fish globally are held, remains largely outside the scope of formal welfare research, in part because it lacks the institutional access points that facilitate systematic study, and in part because no integrative framework has been available to structure research questions about home aquarium systems. ARA addresses this gap by providing a theoretically coherent account of how welfare-relevant conditions develop in home aquarium systems over time. The framework's treatment of the Livestock Rhythm as a primary ecological signal, positioning behavioural indicators as earlier, richer, and more ecologically valid than parameter measurements, is consistent with the direction of current fish welfare science (Brown, 2015; Rose et al., 2023) and provides a conceptual basis for extending welfare research into the hobbyist context. Specifically, ARA generates several empirically tractable welfare research questions. First, do the stress accumulation patterns predicted by the Livestock Rhythm, in which multiple sub-threshold stressors cumulatively deplete immune function and behavioural resilience, produce measurable physiological correlates in home aquarium fish? Second, is ecological phase, as described by ARA, associated with differences in livestock welfare outcomes? Third, does keeper rhythm consistency, independently of water chemistry parameters, predict livestock health and behavioural welfare indicators? These questions are directly testable and would, if pursued, represent the first systematic welfare research conducted specifically within the hobbyist home aquarium context. ARA also has implications for how welfare standards for hobbyist systems might be developed. Current welfare guidance for home aquarium fish is largely species-specific and parameter-focused; it does not account for the ecological phase of the system, the keeper's realistic capacity, or the cumulative stress dynamics that ARA identifies as primary welfare determinants. A welfare assessment framework built on ARA's constructs, incorporating system phase, keeper rhythm consistency, and preclinical behavioural indicators alongside standard parameter guidance, would represent a significant advance on currently available hobbyist welfare resources.</w:t>
      </w:r>
    </w:p>
    <w:p w:rsidR="00000000" w:rsidDel="00000000" w:rsidP="00000000" w:rsidRDefault="00000000" w:rsidRPr="00000000" w14:paraId="00000075">
      <w:pPr>
        <w:pStyle w:val="Heading2"/>
        <w:spacing w:after="80" w:before="240" w:lineRule="auto"/>
        <w:rPr/>
      </w:pPr>
      <w:r w:rsidDel="00000000" w:rsidR="00000000" w:rsidRPr="00000000">
        <w:rPr>
          <w:rtl w:val="0"/>
        </w:rPr>
        <w:t xml:space="preserve">8.3 Implications for Hobbyist Education</w:t>
      </w:r>
    </w:p>
    <w:p w:rsidR="00000000" w:rsidDel="00000000" w:rsidP="00000000" w:rsidRDefault="00000000" w:rsidRPr="00000000" w14:paraId="00000076">
      <w:pPr>
        <w:spacing w:after="160" w:before="0" w:line="276" w:lineRule="auto"/>
        <w:jc w:val="both"/>
        <w:rPr/>
      </w:pPr>
      <w:r w:rsidDel="00000000" w:rsidR="00000000" w:rsidRPr="00000000">
        <w:rPr>
          <w:rtl w:val="0"/>
        </w:rPr>
        <w:t xml:space="preserve">Conventional aquarium education is predominantly prescriptive and parameter-focused: it transmits rules, target values, and correction procedures. This approach produces keepers who can follow instructions under normal conditions but who lack the ecological reasoning skills to navigate the living system behaviour that lies outside instructional coverage. When systems behave in ways that rules do not anticipate, as living systems regularly do, keepers experience competence failure, and the dropout patterns that SDT predicts follow (Section 7.4). ARA offers a different educational model, one organised around ecological reasoning rather than procedural compliance. Education structured around ARA would develop, in sequence, baseline observation skills (the ability to establish and read from a behavioural and parametric baseline specific to one's own system); phase recognition (the ability to assess where a system is in its developmental arc and what that implies for intervention appropriateness); rhythm reading (the ability to identify which of the five ecological rhythms is under the most pressure and where misalignment is likely originating); and alignment reasoning (the ability to apply the five principles to generate a proportionate, phase-appropriate response). These skills share the characteristic that SDT identifies as central to durable motivation: they are genuinely transferable. A keeper who develops rhythm-reading competence in a 60-litre community freshwater system retains that competence when they move to a planted aquascape, a species-specific cichlid tank, or a marine reef system. Parameter targets change; species requirements change; equipment configurations change. The ability to read living systems does not. ARA therefore addresses the competence fragility that underlies hobbyist dropout not by providing better rules but by developing a different kind of skill entirely. The framework also has implications for how aquarium-keeping educational content is sequenced and framed. The current dominant educational sequence, parameters first, then equipment, then species, then troubleshooting, front-loads technical information while deferring ecological reasoning. An ARA-informed sequence would begin with living system concepts (what makes a closed aquatic system ecologically distinct), progress through observation methodology (how to establish and maintain a useful baseline), introduce phase awareness (what the system's current developmental state implies for management), and only then address parameters as supporting cues within an ecological context rather than as primary management targets.</w:t>
      </w:r>
    </w:p>
    <w:p w:rsidR="00000000" w:rsidDel="00000000" w:rsidP="00000000" w:rsidRDefault="00000000" w:rsidRPr="00000000" w14:paraId="00000077">
      <w:pPr>
        <w:pStyle w:val="Heading2"/>
        <w:spacing w:after="80" w:before="240" w:lineRule="auto"/>
        <w:rPr/>
      </w:pPr>
      <w:r w:rsidDel="00000000" w:rsidR="00000000" w:rsidRPr="00000000">
        <w:rPr>
          <w:rtl w:val="0"/>
        </w:rPr>
        <w:t xml:space="preserve">8.4 Implications for Citizen Science and Hobbyist-Academic</w:t>
      </w:r>
    </w:p>
    <w:p w:rsidR="00000000" w:rsidDel="00000000" w:rsidP="00000000" w:rsidRDefault="00000000" w:rsidRPr="00000000" w14:paraId="00000078">
      <w:pPr>
        <w:spacing w:after="160" w:before="0" w:line="276" w:lineRule="auto"/>
        <w:jc w:val="both"/>
        <w:rPr/>
      </w:pPr>
      <w:r w:rsidDel="00000000" w:rsidR="00000000" w:rsidRPr="00000000">
        <w:rPr>
          <w:rtl w:val="0"/>
        </w:rPr>
        <w:t xml:space="preserve">Collaboration The global hobbyist community represents an underutilised resource for aquatic citizen science. Available evidence suggests that engaged hobbyist populations exhibit significant knowledge depth, systematic observation practices, and genuine investment in understanding system behaviour (Moura et al., 2022; Sheringham et al., 2023), though comprehensive survey data on this across keeper populations remain limited. A 2023 survey of over 3,000 hobbyists across 76 countries found that two-thirds had actively engaged in fish breeding, suggesting a level of biological engagement well beyond casual pet-keeping (Sheringham et al., 2023). Yet formal engagement between hobbyist communities and academic aquatic science remains limited, partly because no shared conceptual vocabulary has existed to facilitate productive collaboration. In Malaysia, the hobbyist community is particularly accessible for citizen science engagement. The Klang Valley hosts a well-documented concentration of ornamental fish retail outlets and active hobbyist communities, already partially characterised in the literature (Saba et al., 2020, 2021). Online and social media-based aquarium keeping communities in Malaysia are active and well-organised, providing a potential recruitment infrastructure for structured hobbyist data collection. A citizen science programme built around ARA constructs, deploying Malaysian hobbyist keepers as distributed observers of system phase transitions, keeper rhythm patterns, and livestock welfare indicators, would represent the first systematic ecological study of hobbyist aquarium practice in the Malaysian context, and would produce data of relevance both to the framework's empirical development and to the management of Malaysia's ornamental fish industry more broadly.</w:t>
      </w:r>
    </w:p>
    <w:p w:rsidR="00000000" w:rsidDel="00000000" w:rsidP="00000000" w:rsidRDefault="00000000" w:rsidRPr="00000000" w14:paraId="00000079">
      <w:pPr>
        <w:pStyle w:val="Heading2"/>
        <w:spacing w:after="80" w:before="240" w:lineRule="auto"/>
        <w:rPr/>
      </w:pPr>
      <w:r w:rsidDel="00000000" w:rsidR="00000000" w:rsidRPr="00000000">
        <w:rPr>
          <w:rtl w:val="0"/>
        </w:rPr>
        <w:t xml:space="preserve">8.5 Implications for AI-Assisted Aquarium Guidance</w:t>
      </w:r>
    </w:p>
    <w:p w:rsidR="00000000" w:rsidDel="00000000" w:rsidP="00000000" w:rsidRDefault="00000000" w:rsidRPr="00000000" w14:paraId="0000007A">
      <w:pPr>
        <w:spacing w:after="160" w:before="0" w:line="276" w:lineRule="auto"/>
        <w:jc w:val="both"/>
        <w:rPr/>
      </w:pPr>
      <w:r w:rsidDel="00000000" w:rsidR="00000000" w:rsidRPr="00000000">
        <w:rPr>
          <w:rtl w:val="0"/>
        </w:rPr>
        <w:t xml:space="preserve">The increasing deployment of AI-based assistance systems in hobbyist aquarium contexts, through chat interfaces, diagnostic tools, and interactive planning platforms, creates a specific need for conceptual frameworks that can structure AI reasoning about living systems in ways that are ecologically sound and psychologically appropriate. Current AI aquarium guidance largely replicates the parameter-based management model: it receives symptom descriptions, matches them against parameter targets, and recommends corrective interventions. This approach inherits all of the limitations of the control model it replicates. ARA offers a theoretically grounded alternative architecture for AI aquarium guidance. An AI system reasoning within the ARA framework would, when presented with a symptom, first assess available information about system phase and keeper rhythm before generating a response; reason about likely alignment pathways to identify the probable origin of the visible symptom rather than its expression; apply the five alignment principles to evaluate the timing and proportionality of any suggested intervention; and frame guidance in language consistent with the psychological foundations of the framework, specifically, avoiding shame-based framing and building keeper competence rather than dependency. This architecture produces qualitatively different guidance outputs from parameter-based AI approaches. Rather than –your nitrate is elevated; perform a 30% water change,– an ARA-informed system would reason: what is the system's current phase? What is the keeper's reported rhythm? Is this nitrate reading a drift trend or a single elevated measurement? What alignment pathway is most likely operating? Is a water change the right action at this moment, or would observation and rhythm assessment be more appropriate? The guidance produced by this reasoning process is more ecologically accurate, more phase-appropriate, and more likely to build the keeper competence that reduces future reliance on external guidance, an outcome consistent with both ecological sustainability and the SDT principle that effective support builds autonomy rather than dependency.</w:t>
      </w:r>
    </w:p>
    <w:p w:rsidR="00000000" w:rsidDel="00000000" w:rsidP="00000000" w:rsidRDefault="00000000" w:rsidRPr="00000000" w14:paraId="0000007B">
      <w:pPr>
        <w:pStyle w:val="Heading1"/>
        <w:spacing w:after="120" w:before="360" w:lineRule="auto"/>
        <w:rPr/>
      </w:pPr>
      <w:r w:rsidDel="00000000" w:rsidR="00000000" w:rsidRPr="00000000">
        <w:rPr>
          <w:rtl w:val="0"/>
        </w:rPr>
        <w:t xml:space="preserve">9. LIMITATIONS AND DIRECTIONS FOR EMPIRICAL</w:t>
      </w:r>
    </w:p>
    <w:p w:rsidR="00000000" w:rsidDel="00000000" w:rsidP="00000000" w:rsidRDefault="00000000" w:rsidRPr="00000000" w14:paraId="0000007C">
      <w:pPr>
        <w:spacing w:after="160" w:before="0" w:line="276" w:lineRule="auto"/>
        <w:jc w:val="both"/>
        <w:rPr/>
      </w:pPr>
      <w:r w:rsidDel="00000000" w:rsidR="00000000" w:rsidRPr="00000000">
        <w:rPr>
          <w:rtl w:val="0"/>
        </w:rPr>
        <w:t xml:space="preserve">DEVELOPMENT</w:t>
      </w:r>
    </w:p>
    <w:p w:rsidR="00000000" w:rsidDel="00000000" w:rsidP="00000000" w:rsidRDefault="00000000" w:rsidRPr="00000000" w14:paraId="0000007D">
      <w:pPr>
        <w:pStyle w:val="Heading2"/>
        <w:spacing w:after="80" w:before="240" w:lineRule="auto"/>
        <w:rPr/>
      </w:pPr>
      <w:r w:rsidDel="00000000" w:rsidR="00000000" w:rsidRPr="00000000">
        <w:rPr>
          <w:rtl w:val="0"/>
        </w:rPr>
        <w:t xml:space="preserve">9.1 Acknowledging the Framework's Current Status</w:t>
      </w:r>
    </w:p>
    <w:p w:rsidR="00000000" w:rsidDel="00000000" w:rsidP="00000000" w:rsidRDefault="00000000" w:rsidRPr="00000000" w14:paraId="0000007E">
      <w:pPr>
        <w:spacing w:after="160" w:before="0" w:line="276" w:lineRule="auto"/>
        <w:jc w:val="both"/>
        <w:rPr/>
      </w:pPr>
      <w:r w:rsidDel="00000000" w:rsidR="00000000" w:rsidRPr="00000000">
        <w:rPr>
          <w:rtl w:val="0"/>
        </w:rPr>
        <w:t xml:space="preserve">ARA is presented as a conceptual framework, not an empirically validated theory. Its claims are claims of theoretical coherence, that the constructs are well-defined, that the relationships between them are logically sound, that the framework integrates established theoretical traditions in ways that produce novel and tractable insights, and that the research questions it generates are empirically addressable. These are necessary but not sufficient conditions for scientific acceptance. Empirical validation is the work of subsequent phases, and ARA makes no claim to have completed it. This limitation is characteristic of conceptual frameworks at the stage of their initial proposal. The adaptive cycle model (Gunderson &amp; Holling, 2002), conservation behaviour frameworks (Berger-Tal et al., 2011), and human dimensions approaches to natural resource management (Manfredo et al., 2020) all passed through conceptual development phases before accumulating the empirical support that established them in their respective fields. ARA situates itself at this same stage, offering a framework whose coherence can be assessed now, and whose validity can be tested in subsequent research.</w:t>
      </w:r>
    </w:p>
    <w:p w:rsidR="00000000" w:rsidDel="00000000" w:rsidP="00000000" w:rsidRDefault="00000000" w:rsidRPr="00000000" w14:paraId="0000007F">
      <w:pPr>
        <w:pStyle w:val="Heading2"/>
        <w:spacing w:after="80" w:before="240" w:lineRule="auto"/>
        <w:rPr/>
      </w:pPr>
      <w:r w:rsidDel="00000000" w:rsidR="00000000" w:rsidRPr="00000000">
        <w:rPr>
          <w:rtl w:val="0"/>
        </w:rPr>
        <w:t xml:space="preserve">9.2 Construct Operationalisation</w:t>
      </w:r>
    </w:p>
    <w:p w:rsidR="00000000" w:rsidDel="00000000" w:rsidP="00000000" w:rsidRDefault="00000000" w:rsidRPr="00000000" w14:paraId="00000080">
      <w:pPr>
        <w:spacing w:after="160" w:before="0" w:line="276" w:lineRule="auto"/>
        <w:jc w:val="both"/>
        <w:rPr/>
      </w:pPr>
      <w:r w:rsidDel="00000000" w:rsidR="00000000" w:rsidRPr="00000000">
        <w:rPr>
          <w:rtl w:val="0"/>
        </w:rPr>
        <w:t>The constructs central to ARA, rhythm coherence, microbiome depth, ecological forgiveness, keeper capacity, system phase, are defined conceptually in this paper but have not been operationalised into validated measurement instruments. This is the most significant limitation for empirical development. Without operationalisation, ARA's constructs cannot be measured, its relationships cannot be tested, and its claims cannot be confirmed or refuted. ARA identifies three priority operationalisation targets. First, a Keeper Rhythm Index, a structured self-report instrument measuring the consistency, frequency, and distribution of keeper care behaviours over time, would provide a validated measure of the Keeper Rhythm construct that could be correlated with system outcome variables. Second, a System Phase Assessment rubric, an observational protocol based on the operationally defined phase characteristics described in Section 4, would provide a standardised method for phase classification that is independent of parameter values and replicable across different system types. Third, a Preclinical Indicator Checklist, a species-grouped behavioural observation instrument, would provide a structured method for recording the livestock welfare signals that ARA treats as primary ecological data. Development of these instruments would require collaboration between aquarium hobbyist communities, fish welfare researchers, and psychologists with expertise in behavioural measurement. The citizen science infrastructure described in Section 8.4 would provide the distributed data collection environment necessary for instrument validation across the range of system types and keeper contexts that ARA is designed to address. A preliminary proposed diagnostic framework, including a Phase Assessment Guide, Domain Friction Checklist, and Pre-Intervention Reasoning Template, is presented in Appendix A of this paper as a proposed direction for this operationalisation work.</w:t>
      </w:r>
    </w:p>
    <w:p w:rsidR="00000000" w:rsidDel="00000000" w:rsidP="00000000" w:rsidRDefault="00000000" w:rsidRPr="00000000" w14:paraId="00000081">
      <w:pPr>
        <w:pStyle w:val="Heading2"/>
        <w:spacing w:after="80" w:before="240" w:lineRule="auto"/>
        <w:rPr/>
      </w:pPr>
      <w:r w:rsidDel="00000000" w:rsidR="00000000" w:rsidRPr="00000000">
        <w:rPr>
          <w:rtl w:val="0"/>
        </w:rPr>
        <w:t xml:space="preserve">9.3 Boundary Conditions and Scope Limitations</w:t>
      </w:r>
    </w:p>
    <w:p w:rsidR="00000000" w:rsidDel="00000000" w:rsidP="00000000" w:rsidRDefault="00000000" w:rsidRPr="00000000" w14:paraId="00000082">
      <w:pPr>
        <w:spacing w:after="160" w:before="0" w:line="276" w:lineRule="auto"/>
        <w:jc w:val="both"/>
        <w:rPr/>
      </w:pPr>
      <w:r w:rsidDel="00000000" w:rsidR="00000000" w:rsidRPr="00000000">
        <w:rPr>
          <w:rtl w:val="0"/>
        </w:rPr>
        <w:t xml:space="preserve">ARA is designed specifically for human-maintained, closed home aquatic micro-ecosystems. Its constructs and reasoning patterns are not claimed to apply to open or semi-natural aquatic environments, industrial aquaculture systems, or institutional public aquariums with continuous professional monitoring. The boundary conditions are ecological: ARA applies where buffering is constrained, where human care is the primary substitute for natural-scale ecological processes, and where keeper rhythm is a structural ecological variable. Within this scope, ARA makes no species-specific claims. The five rhythms and three phases are proposed as general features of closed aquatic micro-ecosystems; the specific parameter values, behavioural baselines, and environmental requirements associated with any particular species are outside the framework's scope and must be sourced from species-specific literature. ARA provides the ecological context within which species-specific knowledge is applied; it does not substitute for it.</w:t>
      </w:r>
    </w:p>
    <w:p w:rsidR="00000000" w:rsidDel="00000000" w:rsidP="00000000" w:rsidRDefault="00000000" w:rsidRPr="00000000" w14:paraId="00000083">
      <w:pPr>
        <w:pStyle w:val="Heading2"/>
        <w:spacing w:after="80" w:before="240" w:lineRule="auto"/>
        <w:rPr/>
      </w:pPr>
      <w:r w:rsidDel="00000000" w:rsidR="00000000" w:rsidRPr="00000000">
        <w:rPr>
          <w:rtl w:val="0"/>
        </w:rPr>
        <w:t xml:space="preserve">9.4 Author Positionality and Framework Origin</w:t>
      </w:r>
    </w:p>
    <w:p w:rsidR="00000000" w:rsidDel="00000000" w:rsidP="00000000" w:rsidRDefault="00000000" w:rsidRPr="00000000" w14:paraId="00000084">
      <w:pPr>
        <w:spacing w:after="160" w:before="0" w:line="276" w:lineRule="auto"/>
        <w:jc w:val="both"/>
        <w:rPr/>
      </w:pPr>
      <w:r w:rsidDel="00000000" w:rsidR="00000000" w:rsidRPr="00000000">
        <w:rPr>
          <w:rtl w:val="0"/>
        </w:rPr>
        <w:t xml:space="preserve">ARA did not begin as a framework. It began as a set of questions that kept coming back across more than five years of keeping freshwater tanks — planted systems, community setups, a few failed experiments — and across many hours reading forum threads where the same problems appeared again and again without satisfying explanations. Why did keepers who followed all the advice still lose fish? Why did some tanks seem to absorb mistakes while others fell apart at the first disruption? The parameter-based answers available never quite fit what was actually happening. The framework emerged from trying to name what observation kept surfacing. These sources — personal practice, forum discourse, informal hobbyist exchanges — are not formal empirical datasets, and no claim is made here that they constitute systematically analysed evidence. They functioned as practitioner knowledge environments in which repeated concerns, common failures, and shared practical intuitions helped surface the questions that ARA attempts to organise conceptually. My academic background is in counselling, not ecology: a Bachelor of Counselling (Honours) from Universiti Sains Islam Malaysia, followed by the Postgraduate Diploma in Education (DPLI) at Universiti Kebangsaan Malaysia. That background shaped the framework in ways I did not initially anticipate — particularly the attention to keeper consistency, to how people respond to failure, and to the difference between guidance that builds capacity and guidance that creates dependency. ARA is not a counselling model, but it carries some of that orientation. What follows is an attempt to make those observations useful to researchers who can test, refine, or contest them properly. The claims here are not claims of completed science. They are an organised starting point, offered in a form intended to invite critical engagement, methodological refinement, and empirical testing by researchers whose disciplinary expertise can strengthen, revise, or contest its central propositions.</w:t>
      </w:r>
    </w:p>
    <w:p w:rsidR="00000000" w:rsidDel="00000000" w:rsidP="00000000" w:rsidRDefault="00000000" w:rsidRPr="00000000" w14:paraId="00000085">
      <w:pPr>
        <w:pStyle w:val="Heading2"/>
        <w:spacing w:after="80" w:before="240" w:lineRule="auto"/>
        <w:rPr/>
      </w:pPr>
      <w:r w:rsidDel="00000000" w:rsidR="00000000" w:rsidRPr="00000000">
        <w:rPr>
          <w:rtl w:val="0"/>
        </w:rPr>
        <w:t xml:space="preserve">9.5 A Proposed Research Agenda</w:t>
      </w:r>
    </w:p>
    <w:p w:rsidR="00000000" w:rsidDel="00000000" w:rsidP="00000000" w:rsidRDefault="00000000" w:rsidRPr="00000000" w14:paraId="00000086">
      <w:pPr>
        <w:spacing w:after="160" w:before="0" w:line="276" w:lineRule="auto"/>
        <w:jc w:val="both"/>
        <w:rPr/>
      </w:pPr>
      <w:r w:rsidDel="00000000" w:rsidR="00000000" w:rsidRPr="00000000">
        <w:rPr>
          <w:rtl w:val="0"/>
        </w:rPr>
        <w:t>ARA generates a research agenda organised across three phases of empirical development. Phase 1 involves construct operationalisation and instrument development: the creation and preliminary validation of the Keeper Rhythm Index, System Phase Assessment rubric, and Preclinical Indicator Checklist. Phase 2 involves correlational research: the testing of ARA’s central relational claims — that keeper rhythm consistency predicts system phase progression; that system phase moderates the relationship between keeper inconsistency and livestock welfare outcomes; and that stress accumulation patterns predict disease incidence independently of parameter values — using the instruments developed in Phase 1. Phase 3 involves intervention research: the testing of ARA-informed educational and guidance interventions against conventional parameter-based approaches, using keeper competence, system stability, and livestock welfare as outcome variables. This research agenda is not proposed as a fixed programme, but as a flexible starting structure for empirical development. The specific site, population, institutional setting, and methodological pathway are intentionally left open at this stage, so that subsequent research design can be shaped in dialogue with collaborators whose disciplinary expertise, field access, and methodological priorities may reveal stronger or more appropriate directions than those currently anticipated. This openness is consistent with the framework’s current status as a conceptual model: ARA is intended to provide a clear empirical pathway without prematurely narrowing the contexts in which that pathway may be pursued. A preliminary version of these proposed instruments is presented in Appendix A of this paper.</w:t>
      </w:r>
    </w:p>
    <w:p w:rsidR="00000000" w:rsidDel="00000000" w:rsidP="00000000" w:rsidRDefault="00000000" w:rsidRPr="00000000" w14:paraId="00000087">
      <w:pPr>
        <w:pStyle w:val="Heading1"/>
        <w:spacing w:after="120" w:before="360" w:lineRule="auto"/>
        <w:rPr/>
      </w:pPr>
      <w:r w:rsidDel="00000000" w:rsidR="00000000" w:rsidRPr="00000000">
        <w:rPr>
          <w:rtl w:val="0"/>
        </w:rPr>
        <w:t xml:space="preserve">10. CONCLUSION</w:t>
      </w:r>
    </w:p>
    <w:p w:rsidR="00000000" w:rsidDel="00000000" w:rsidP="00000000" w:rsidRDefault="00000000" w:rsidRPr="00000000" w14:paraId="00000088">
      <w:pPr>
        <w:spacing w:after="160" w:before="0" w:line="276" w:lineRule="auto"/>
        <w:jc w:val="both"/>
        <w:rPr/>
      </w:pPr>
      <w:r w:rsidDel="00000000" w:rsidR="00000000" w:rsidRPr="00000000">
        <w:rPr>
          <w:rtl w:val="0"/>
        </w:rPr>
        <w:t xml:space="preserve">ARA proposes that the hobbyist home aquarium is an ecological system whose stability dynamics cannot be adequately understood through the parameter-based management frameworks that currently dominate both hobbyist practice and the limited academic literature addressing this context. The framework’s central claim — that keeper behaviour is a structural ecological input, that stability is a rhythmic state rather than a fixed target, and that most aquarium instability is better understood as rhythm misalignment than as technical failure — is theoretically grounded, empirically tractable, and practically consequential. The framework’s contribution at this stage is the conceptual architecture: five ecological rhythms that operate simultaneously and interact through cross-rhythm buffering; three developmental phases with distinct sensitivity profiles and management implications; five alignment principles and seven alignment domains that orient keeper reasoning toward pattern recognition and proportionate response; and four psychological foundations that explain why the framework is structured as it is, and why conventional approaches that ignore keeper psychology are systematically incomplete. The argument this paper makes is not complicated, even if the framework that carries it is detailed. A home aquarium is a living system. The person keeping it is part of that system. And most of what goes wrong — the crashes, the losses, the cycles of frustration and abandonment — makes more sense when you look at patterns over time than when you measure parameters at a single moment. ARA is an attempt to give that observation a structure that researchers can work with. It is offered not as a finished theory but as a coherent starting point — one that came from practice, has been shaped by engagement with academic literature, and is now ready to be tested, challenged, and improved by people better equipped than I am to do that work. What it offers, finally, is a different way of seeing. Not a better rulebook. A lens that treats the aquarium as what it actually is: a living system, maintained by a person, doing their best.</w:t>
      </w:r>
    </w:p>
    <w:p w:rsidR="00000000" w:rsidDel="00000000" w:rsidP="00000000" w:rsidRDefault="00000000" w:rsidRPr="00000000" w14:paraId="00000089">
      <w:pPr>
        <w:pStyle w:val="Heading1"/>
        <w:spacing w:after="120" w:before="360" w:lineRule="auto"/>
        <w:rPr/>
      </w:pPr>
      <w:r w:rsidDel="00000000" w:rsidR="00000000" w:rsidRPr="00000000">
        <w:rPr>
          <w:rtl w:val="0"/>
        </w:rPr>
        <w:t xml:space="preserve">ACKNOWLEDGEMENTS</w:t>
      </w:r>
    </w:p>
    <w:p w:rsidR="00000000" w:rsidDel="00000000" w:rsidP="00000000" w:rsidRDefault="00000000" w:rsidRPr="00000000" w14:paraId="0000008A">
      <w:pPr>
        <w:spacing w:after="160" w:before="0" w:line="276" w:lineRule="auto"/>
        <w:jc w:val="both"/>
        <w:rPr/>
      </w:pPr>
      <w:r w:rsidDel="00000000" w:rsidR="00000000" w:rsidRPr="00000000">
        <w:rPr>
          <w:rtl w:val="0"/>
        </w:rPr>
        <w:t xml:space="preserve">I wish to acknowledge the global community of freshwater aquarium hobbyists whose accumulated observational knowledge, shared openly across forums, community groups, and practice, forms the practitioner foundation from which ARA was developed. The framework emerged from sustained engagement with that knowledge over time, cross-referenced with the academic literature cited herein. No formal funding was received for the development of this framework or the preparation of this manuscript.</w:t>
      </w:r>
    </w:p>
    <w:p w:rsidR="00000000" w:rsidDel="00000000" w:rsidP="00000000" w:rsidRDefault="00000000" w:rsidRPr="00000000" w14:paraId="0000008B">
      <w:pPr>
        <w:pStyle w:val="Heading1"/>
        <w:spacing w:after="120" w:before="360" w:lineRule="auto"/>
        <w:rPr/>
      </w:pPr>
      <w:r w:rsidDel="00000000" w:rsidR="00000000" w:rsidRPr="00000000">
        <w:rPr>
          <w:rtl w:val="0"/>
        </w:rPr>
        <w:t xml:space="preserve">REFERENCES</w:t>
      </w:r>
    </w:p>
    <w:p w:rsidR="00000000" w:rsidDel="00000000" w:rsidP="00000000" w:rsidRDefault="00000000" w:rsidRPr="00000000" w14:paraId="0000008C">
      <w:pPr>
        <w:spacing w:after="160" w:before="0" w:line="276" w:lineRule="auto"/>
        <w:jc w:val="both"/>
        <w:rPr/>
      </w:pPr>
      <w:r w:rsidDel="00000000" w:rsidR="00000000" w:rsidRPr="00000000">
        <w:rPr>
          <w:rtl w:val="0"/>
        </w:rPr>
        <w:t xml:space="preserve">Amal, M. N. A., Zamri-Saad, M., Siti-Zahrah, A., &amp; Zulkafli, A. R. (2021). An update on the ornamental fish industry in Malaysia: Aeromonas hydrophila-associated disease and its treatment control. Antibiotics, 10(6), 641. https://doi.org/10.3390/antibiotics10060641 Berger-Tal, O., Polak, T., Oron, A., Lubin, Y., Kotler, B. P., &amp; Saltz, D. (2011). Integrating animal behavior and conservation biology: A conceptual framework. Behavioral Ecology, 22(2), 236–239. https://doi.org/10.1093/beheco/arq224 Breines, J. G., &amp; Chen, S. (2012). Self-compassion increases self-improvement motivation. Personality and Social Psychology Bulletin, 38(9), 1133–1143. https://doi.org/10.1177/0146167212445599 Brown, C. (2015). Fish intelligence, sentience and ethics. Animal Cognition, 18(1), 1–17. https://doi.org/10.1007/s10071-014-0761-0 Carpenter, S. R., Walker, B., Anderies, J. M., &amp; Abel, N. (2001). From metaphor to measurement: Resilience of what to what? Ecosystems, 4(8), 765–781. https://doi.org/10.1007/s10021-001-0045-9 Clements, H., Valentin, S., Jenkins, N., Rankin, J., Baker, J. S., Gee, N., Snellgrove, D., &amp; Sloman, K. (2019). The effects of interacting with fish in aquariums on human health and well-being: A systematic review. PLoS ONE, 14(7), e0220524. https://doi.org/10.1371/journal.pone.0220524 Cox, D. T. C., Shanahan, D. F., Hudson, H. L., Plummer, K. E., Siriwardena, G. M., Fuller, R. A., Anderson, K., Hancock, S., &amp; Gaston, K. J. (2017). Doses of neighborhood nature: The benefits for mental health of living with nature. BioScience, 67(2), 147–155. https://doi.org/10.1093/biosci/biw173 Cracknell, D., White, M. P., Pahl, S., Nichols, W. J., &amp; Depledge, M. H. (2016). Marine biota and psychological well-being: A preliminary examination of dose–“response effects in an aquarium setting. Environment and Behavior, 48(10), 1242–1269. https://doi.org/10.1177/0013916515597512 Cracknell, D., White, M. P., Pahl, S., &amp; Depledge, M. H. (2017). A preliminary investigation into the restorative potential of public aquaria exhibits: A UK student-based study. Landscape Research, 42(1), 18–32. https://doi.org/10.1080/01426397.2016.1243575 Deci, E. L., Koestner, R., &amp; Ryan, R. M. (1999). A meta-analytic review of experiments examining the effects of extrinsic rewards on intrinsic motivation. Psychological Bulletin, 125(6), 627–668. https://doi.org/10.1037/0033-2909.125.6.627 Deci, E. L., &amp; Ryan, R. M. (2000). The –what– and –why– of goal pursuits: Human needs and the self-determination of behavior. Psychological Inquiry, 11(4), 227–268. https://doi.org/10.1207/S15327965PLI1104_01 Gunderson, L. H., &amp; Holling, C. S. (Eds.). (2002). Panarchy: Understanding transformations in human and natural systems. Island Press. Holling, C. S. (1973). Resilience and stability of ecological systems. Annual Review of Ecology and Systematics, 4, 1–23. https://doi.org/10.1146/annurev.es.04.110173.000245 Iigo, M., &amp; Tabata, M. (1996). Circadian rhythms of locomotor activity in the goldfish Carassius auratus. Physiology &amp; Behavior, 60(3), 775–781. https://doi.org/10.1016/S0031-9384(96)00131-X Kaplan, R., &amp; Kaplan, S. (1989). The experience of nature: A psychological perspective. Cambridge University Press. Kaplan, S. (1995). The restorative benefits of nature: Toward an integrative framework. Journal of Environmental Psychology, 15(3), 169–182. https://doi.org/10.1016/0272-4944(95)90001-2 Manfredo, M. J., Teel, T. L., Gavin, M., &amp; Fulton, D. (2020). How humans think about wildlife: Implications for wildlife management. Human Dimensions of Wildlife, 25(3), 183–199. https://doi.org/10.1080/10871209.2020.1729462 Marchio, E. A. (2018). The art of aquarium keeping communicates science and conservation. Frontiers in Communication, 3, 17. https://doi.org/10.3389/fcomm.2018.00017 Moura, R. L., Fernandez, W. S., Brito, F. P., &amp; Amado-Filho, G. M. (2022). Marine or freshwater: The role of ornamental fish keeper's preferences in the conservation of aquatic organisms in Brazil. PeerJ, 10, e14081. https://doi.org/10.7717/peerj.14081 Neff, K. D. (2003). Self-compassion: An alternative conceptualization of a healthy attitude toward oneself. Self and Identity, 2(2), 85–101. https://doi.org/10.1080/15298860309032 Neff, K. D., &amp; Germer, C. K. (2013). A pilot study and randomized controlled trial of the mindful self-compassion program. Journal of Clinical Psychology, 69(1), 28–44. https://doi.org/10.1002/jclp.21923 Nichols, W. J. (2014). Blue mind: The surprising science that shows how being near, in, on, or under water can make you happier, healthier, more connected, and better at what you do. Little, Brown. Nisbet, E. K., Zelenski, J. M., &amp; Murphy, S. A. (2011). Happiness is in our nature: Exploring nature relatedness as a contributor to subjective well-being. Journal of Happiness Studies, 12(2), 303–322. https://doi.org/10.1007/s10902-010-9197-7 Oldfield, R. G., &amp; Bonano, P. (2024). Psychological and social well-being of bony fishes in zoos and aquariums. Animal Sentience, 36(1). https://doi.org/10.51291/2377-7478.1826 Patin, N. V., Pratte, Z. A., Regensburger, M., Hall, E., Gilde, K., Dove, A. D. M., &amp; Stewart, F. J. (2018). Microbiome dynamics in a large artificial seawater aquarium. Applied and Environmental Microbiology, 84(10), e00179-18. https://doi.org/10.1128/AEM.00179-18 Pickett, S. T. A., &amp; White, P. S. (Eds.). (1985). The ecology of natural disturbance and patch dynamics. Academic Press. Pimm, S. L. (1984). The complexity and stability of ecosystems. Nature, 307, 321–326. https://doi.org/10.1038/307321a0 Rey Planellas, S., Imsland, A. K. D., Mota, V. C., &amp; Erikson, U. (2026). Fish welfare in a changing world: New developments and current challenges. Journal of Fish Biology. https://doi.org/10.1111/jfb.70423 Rhyne, A. L., Tlusty, M. F., Schofield, P. J., Kaufman, L., Morris, J. A., Jr., &amp; Bruckner, A. W. (2012). Revealing the appetite of the marine aquarium fish trade: The volume and biodiversity of fish imported into the United States. PLoS ONE, 7(5), e35808. https://doi.org/10.1371/journal.pone.0035808 Rose, P. E., Brereton, J. E., &amp; Croft, D. P. (2023). Measuring welfare in captive fish: What are the challenges and can we overcome them? Frontiers in Veterinary Science, 10, 1060720. https://doi.org/10.3389/fvets.2023.1060720 Saba, A. O., Ismail, A., Zulkifli, S. Z., Halim, M. R. A., Wahid, N. A. A., &amp; Amal, M. N. A. (2020). Species composition and invasion risks of alien ornamental freshwater fishes from pet stores in Klang Valley, Malaysia. Scientific Reports, 10, 16939. https://doi.org/10.1038/s41598-020-73810-y Saba, A. O., Ismail, A., Zulkifli, S. Z., Shohaimi, S., &amp; Amal, M. N. A. (2021). Economic contribution and attitude towards alien freshwater ornamental fishes of pet store owners in Klang Valley, Malaysia. PeerJ, 9, e10643. https://doi.org/10.7717/peerj.10643 Sheringham, O., Edmonds, N. J., &amp; Currie, J. (2023). Survey indicates large proportion of fishkeeping hobbyists engaged in producing ornamental fish. Aquaculture Reports, 29, 101514. https://doi.org/10.1016/j.aqrep.2023.101514 Sterman, J. D. (2000). Business dynamics: Systems thinking and modeling for a complex world. McGraw-Hill. Tangney, J. P., Stuewig, J., &amp; Mashek, D. J. (2007). Moral emotions and moral behavior. Annual Review of Psychology, 58, 345–372. https://doi.org/10.1146/annurev.psych.56.091103.070145 Tlusty, M. F., Rhyne, A. L., Kaufman, L., Hutchins, M., Reid, G. M., Andrews, C., Boyle, P., Hemdal, J., McGilvray, F., &amp; Dowd, S. (2013). Opportunities for public aquariums to increase the sustainability of the aquatic animal trade. Zoo Biology, 32(1), 1–12. https://doi.org/10.1002/zoo.21019 Vera, L. M., Negrini, P., Zagami, M. A., Migaud, H., &amp; Sánchez-Vázquez, F. J. (2013). Circadian rhythms of locomotor activity and daily rhythms of clock gene expression in the brain of Sparus aurata. Chronobiology International, 30(1–2), 75–83. https://doi.org/10.3109/07420528.2012.728662 Wilson, E. O. (1984). Biophilia. Harvard University Press. Muhammad Nur Hazim bin Harun (2025). Aquatic Rhythm Alignment (ARA): A Behaviour-Aware Ecological Conceptual Framework for Human-Maintained Closed Aquatic Micro-Ecosystems. aquaticrhythm.com.</w:t>
      </w:r>
    </w:p>
    <w:p>
      <w:pPr/>
      <w:r>
        <w:br w:type="page"/>
      </w:r>
    </w:p>
    <w:p>
      <w:pPr>
        <w:pStyle w:val="Heading1"/>
      </w:pPr>
      <w:r>
        <w:t>APPENDIX A</w:t>
      </w:r>
    </w:p>
    <w:p>
      <w:pPr/>
      <w:r>
        <w:t>Toward a Diagnostic Framework for ARA: Preliminary Proposals</w:t>
      </w:r>
    </w:p>
    <w:p>
      <w:pPr/>
      <w:r>
        <w:rPr>
          <w:i/>
        </w:rPr>
        <w:t>The instruments proposed in this appendix represent a preliminary direction for the empirical development of ARA's diagnostic capacity, as identified in Section 9.2 and 9.5 of this paper. They have not been empirically validated and should be treated as structured proposals rather than established tools. Their inclusion here is intended to make the direction of future instrument development explicit and to provide keepers and researchers with a working starting point.</w:t>
      </w:r>
    </w:p>
    <w:p>
      <w:pPr>
        <w:pStyle w:val="Heading2"/>
      </w:pPr>
      <w:r>
        <w:t>A.1 Phase Assessment Guide</w:t>
      </w:r>
    </w:p>
    <w:p>
      <w:pPr/>
      <w:r>
        <w:t>The following behavioral and temporal indicators are proposed as observational markers for phase identification. These indicators describe system behavior rather than specific parameter values, consistent with ARA's pattern-recognition approach. Phase assessment is intended as an ongoing observational practice, not a single classification event.</w:t>
      </w:r>
    </w:p>
    <w:p>
      <w:pPr>
        <w:pStyle w:val="Heading3"/>
      </w:pPr>
      <w:r>
        <w:t>Early Phase Indicators</w:t>
      </w:r>
    </w:p>
    <w:p>
      <w:pPr/>
      <w:r>
        <w:t>Parameter readings fluctuate significantly between measurements despite consistent care. Recovery following minor disturbance (small water change, introduction of new livestock) extends beyond 48 hours. Algae growth is rapid and shifts in type over short periods. Livestock behavior shows signs of adjustment stress: reduced feeding response, unusual positioning, elevated surface activity. Biological filtration has not established consistent ammonia and nitrite processing.</w:t>
      </w:r>
    </w:p>
    <w:p>
      <w:pPr>
        <w:pStyle w:val="Heading3"/>
      </w:pPr>
      <w:r>
        <w:t>Developing Phase Indicators</w:t>
      </w:r>
    </w:p>
    <w:p>
      <w:pPr/>
      <w:r>
        <w:t>Parameter fluctuations narrow; values become more predictable between measurements. Recovery following minor disturbance shortens toward 24 to 48 hours. Algae growth slows and begins to express in more stable patterns. Livestock feeding response normalises; social hierarchies stabilise. The keeper begins to recognise repeating patterns in system behavior across weeks.</w:t>
      </w:r>
    </w:p>
    <w:p>
      <w:pPr>
        <w:pStyle w:val="Heading3"/>
      </w:pPr>
      <w:r>
        <w:t>Mature Phase Indicators</w:t>
      </w:r>
    </w:p>
    <w:p>
      <w:pPr/>
      <w:r>
        <w:t>Parameters remain stable with minimal keeper intervention; self-correcting behavior is observable after minor fluctuations. Recovery following moderate disturbance occurs within 24 hours without escalation. Algae growth reaches stable equilibrium — present but not accelerating. Livestock behavior is consistent and predictable across varying keeper schedule. Keeper intervention produces diminishing rather than escalating returns over time.</w:t>
      </w:r>
    </w:p>
    <w:p>
      <w:pPr>
        <w:pStyle w:val="Heading3"/>
      </w:pPr>
      <w:r>
        <w:t>False Maturity Indicators</w:t>
      </w:r>
    </w:p>
    <w:p>
      <w:pPr/>
      <w:r>
        <w:t>Apparent stability is maintained only under consistent, high-effort care. Minor reductions in care frequency produce disproportionate system responses. Recovery following disturbance requires significant intervention rather than self-correction. The system shows no evidence of accumulated ecological depth despite apparent age: it has not become more forgiving over time.</w:t>
      </w:r>
    </w:p>
    <w:p>
      <w:pPr>
        <w:pStyle w:val="Heading3"/>
      </w:pPr>
      <w:r>
        <w:t>Phase Regression Indicators</w:t>
      </w:r>
    </w:p>
    <w:p>
      <w:pPr/>
      <w:r>
        <w:t>Parameters that were previously stable become variable without keeper input change. Recovery time following minor disturbance extends unexpectedly. Livestock behavior shifts: reduced feeding, unusual activity patterns, increased conflict. The system requires increased keeper input to maintain the parameter range previously held without effort.</w:t>
      </w:r>
    </w:p>
    <w:p>
      <w:pPr>
        <w:pStyle w:val="Heading2"/>
      </w:pPr>
      <w:r>
        <w:t>A.2 Domain Friction Checklist</w:t>
      </w:r>
    </w:p>
    <w:p>
      <w:pPr/>
      <w:r>
        <w:t>For each of the seven Alignment Domains, the following paired indicators describe alignment versus misalignment signals. These are observation prompts, not diagnostic conclusions. The checklist is intended to be used as a structured walk-through when instability is sensed but not yet located — working through all seven domains, not only the one where a symptom is first visible.</w:t>
      </w:r>
    </w:p>
    <w:p>
      <w:pPr>
        <w:pStyle w:val="Heading3"/>
      </w:pPr>
      <w:r>
        <w:t>1. Water Quality</w:t>
      </w:r>
    </w:p>
    <w:p>
      <w:pPr/>
      <w:r>
        <w:t>Alignment signals: Parameters trend stable within established range; minor fluctuations self-correct without intervention; water clarity is consistent across the observation period.</w:t>
      </w:r>
    </w:p>
    <w:p>
      <w:pPr/>
      <w:r>
        <w:t>Misalignment signals: Parameters drift toward boundary values despite consistent care; water clarity changes unexpectedly; chemical treatment does not produce the expected response or effect persists for a shorter time than previously observed.</w:t>
      </w:r>
    </w:p>
    <w:p>
      <w:pPr>
        <w:pStyle w:val="Heading3"/>
      </w:pPr>
      <w:r>
        <w:t>2. Biological Load</w:t>
      </w:r>
    </w:p>
    <w:p>
      <w:pPr/>
      <w:r>
        <w:t>Alignment signals: Waste production is processed without parameter spikes; feeding frequency matches system processing capacity; stocking density is stable relative to system phase.</w:t>
      </w:r>
    </w:p>
    <w:p>
      <w:pPr/>
      <w:r>
        <w:t>Misalignment signals: Ammonia, nitrite, or nitrate accumulates at a rate that exceeds historical pattern; algae growth accelerates without keeper input change; filter maintenance cycle shortens unexpectedly.</w:t>
      </w:r>
    </w:p>
    <w:p>
      <w:pPr>
        <w:pStyle w:val="Heading3"/>
      </w:pPr>
      <w:r>
        <w:t>3. Livestock Behaviour</w:t>
      </w:r>
    </w:p>
    <w:p>
      <w:pPr/>
      <w:r>
        <w:t>Alignment signals: Feeding response is consistent across observation periods; activity patterns are predictable; social dynamics among livestock are stable.</w:t>
      </w:r>
    </w:p>
    <w:p>
      <w:pPr/>
      <w:r>
        <w:t>Misalignment signals: Reduced feeding response without an apparent cause; behavioral changes including hiding, surface activity, or increased aggression without stocking change; established groupings or territories shift.</w:t>
      </w:r>
    </w:p>
    <w:p>
      <w:pPr>
        <w:pStyle w:val="Heading3"/>
      </w:pPr>
      <w:r>
        <w:t>4. Nutrient and Chemical Balance</w:t>
      </w:r>
    </w:p>
    <w:p>
      <w:pPr/>
      <w:r>
        <w:t>Alignment signals: Algae composition is stable in type and distribution; plant growth rate is consistent; chemical balance is maintained without frequent intervention.</w:t>
      </w:r>
    </w:p>
    <w:p>
      <w:pPr/>
      <w:r>
        <w:t>Misalignment signals: Algae type or distribution changes; plant growth rate accelerates or declines; recurring chemical imbalance returns within a shorter interval after correction than previously observed.</w:t>
      </w:r>
    </w:p>
    <w:p>
      <w:pPr>
        <w:pStyle w:val="Heading3"/>
      </w:pPr>
      <w:r>
        <w:t>5. Environmental Structure</w:t>
      </w:r>
    </w:p>
    <w:p>
      <w:pPr/>
      <w:r>
        <w:t>Alignment signals: Livestock occupies established territories and rest positions consistently; flow and coverage appear matched to livestock behavioral needs.</w:t>
      </w:r>
    </w:p>
    <w:p>
      <w:pPr/>
      <w:r>
        <w:t>Misalignment signals: Livestock avoids previously occupied areas; unusual congregation at surface, corners, or in-flow zones; territorial conflict increases without stocking change.</w:t>
      </w:r>
    </w:p>
    <w:p>
      <w:pPr>
        <w:pStyle w:val="Heading3"/>
      </w:pPr>
      <w:r>
        <w:t>6. Technology</w:t>
      </w:r>
    </w:p>
    <w:p>
      <w:pPr/>
      <w:r>
        <w:t>Alignment signals: Equipment operates within expected output parameters; maintenance cycle is predictable; no unexpected interventions required between scheduled maintenance.</w:t>
      </w:r>
    </w:p>
    <w:p>
      <w:pPr/>
      <w:r>
        <w:t>Misalignment signals: Equipment output changes without keeper input change; maintenance frequency increases; keeper is relying on equipment readings rather than direct system observation to assess system state.</w:t>
      </w:r>
    </w:p>
    <w:p>
      <w:pPr>
        <w:pStyle w:val="Heading3"/>
      </w:pPr>
      <w:r>
        <w:t>7. Human Rhythm</w:t>
      </w:r>
    </w:p>
    <w:p>
      <w:pPr/>
      <w:r>
        <w:t>Alignment signals: Care tasks are completed consistently across varying keeper circumstances; observation precedes intervention; care rhythm is matched to the system's current phase demands.</w:t>
      </w:r>
    </w:p>
    <w:p>
      <w:pPr/>
      <w:r>
        <w:t>Misalignment signals: Care tasks accumulate and are completed in compensatory bursts; interventions are reactive rather than pattern-based; keeper schedule and system demands are increasingly mismatched across the observation period.</w:t>
      </w:r>
    </w:p>
    <w:p>
      <w:pPr>
        <w:pStyle w:val="Heading2"/>
      </w:pPr>
      <w:r>
        <w:t>A.3 Pre-Intervention Reasoning Template</w:t>
      </w:r>
    </w:p>
    <w:p>
      <w:pPr/>
      <w:r>
        <w:t>Before initiating any corrective action, ARA proposes that keepers work through the following five questions in sequence. This template operationalises the alignment principles in a practical decision context. The template is not a checklist to be completed quickly; it is a reasoning sequence designed to interrupt the reactive pattern that ARA's alignment principles are intended to replace.</w:t>
      </w:r>
    </w:p>
    <w:p>
      <w:pPr>
        <w:pStyle w:val="Heading3"/>
      </w:pPr>
      <w:r>
        <w:t>Question 1: Which ecological rhythm is affected?</w:t>
      </w:r>
    </w:p>
    <w:p>
      <w:pPr/>
      <w:r>
        <w:t>Identify which of the five rhythms — Water, Biological, Environmental, Livestock, or Keeper — is showing disruption. A symptom may be visible in one rhythm while originating in another. Begin by naming the rhythm where the signal first appeared, not the rhythm where action seems most obvious.</w:t>
      </w:r>
    </w:p>
    <w:p>
      <w:pPr>
        <w:pStyle w:val="Heading3"/>
      </w:pPr>
      <w:r>
        <w:t>Question 2: Which alignment domain shows the symptom?</w:t>
      </w:r>
    </w:p>
    <w:p>
      <w:pPr/>
      <w:r>
        <w:t>Locate the domain where the symptom is first visible. This is the starting point for tracing origin, not necessarily the corrective target. Use the Domain Friction Checklist (A.2) if the domain is not immediately clear.</w:t>
      </w:r>
    </w:p>
    <w:p>
      <w:pPr>
        <w:pStyle w:val="Heading3"/>
      </w:pPr>
      <w:r>
        <w:t>Question 3: Is this where the problem originated, or where it became visible?</w:t>
      </w:r>
    </w:p>
    <w:p>
      <w:pPr/>
      <w:r>
        <w:t>Apply the Origin Before Expression principle: trace the symptom backward through domain pathways before selecting a corrective target. The domain where a problem becomes visible is frequently not the domain where it began. Treating the visible symptom without tracing its origin is the most common source of recurring instability in keeper-managed systems.</w:t>
      </w:r>
    </w:p>
    <w:p>
      <w:pPr>
        <w:pStyle w:val="Heading3"/>
      </w:pPr>
      <w:r>
        <w:t>Question 4: What is the system's current phase?</w:t>
      </w:r>
    </w:p>
    <w:p>
      <w:pPr/>
      <w:r>
        <w:t>Phase affects the appropriate response threshold. An Early Phase system experiencing parameter fluctuation may be exhibiting normal developmental behavior that does not require intervention. A Mature Phase system showing the same fluctuation may be signaling genuine misalignment. The same observation carries different diagnostic weight depending on phase.</w:t>
      </w:r>
    </w:p>
    <w:p>
      <w:pPr>
        <w:pStyle w:val="Heading3"/>
      </w:pPr>
      <w:r>
        <w:t>Question 5: Is now the right moment for intervention?</w:t>
      </w:r>
    </w:p>
    <w:p>
      <w:pPr/>
      <w:r>
        <w:t>Apply Timing Before Technique: consider whether acting at this moment — given current system state, recent disturbance history, and keeper capacity — is likely to support or disrupt the system's self-correcting processes. Not all identified misalignment requires immediate response. Observation across two or more cycles before acting is frequently more productive than early intervention.</w:t>
      </w:r>
    </w:p>
    <w:p>
      <w:pPr/>
      <w:r>
        <w:br w:type="page"/>
      </w:r>
    </w:p>
    <w:p>
      <w:pPr>
        <w:pStyle w:val="Heading1"/>
      </w:pPr>
      <w:r>
        <w:t>APPENDIX B</w:t>
      </w:r>
    </w:p>
    <w:p>
      <w:pPr/>
      <w:r>
        <w:t>ARA in Marine and Reef Contexts: A Translation Guide</w:t>
      </w:r>
    </w:p>
    <w:p>
      <w:pPr/>
      <w:r>
        <w:rPr>
          <w:i/>
        </w:rPr>
        <w:t>This translation guide is preliminary. ARA's foundational framework was developed primarily through observation of freshwater systems, and the specific examples throughout the main paper are freshwater-centric as acknowledged in Section 2.2. The core rhythms, phases, and alignment principles are held to apply universally across aquatic micro-ecosystem types, but their specific expressions in marine and reef systems differ substantially from freshwater contexts. This appendix maps those differences at a structural level. Reef-specific content will be refined and expanded as ARA's empirical base extends to marine and reef keeper communities.</w:t>
      </w:r>
    </w:p>
    <w:p>
      <w:pPr>
        <w:pStyle w:val="Heading2"/>
      </w:pPr>
      <w:r>
        <w:t>B.1 The Five Ecological Rhythms in Marine and Reef Systems</w:t>
      </w:r>
    </w:p>
    <w:p>
      <w:pPr/>
      <w:r>
        <w:t>The following table maps each of ARA's five ecological rhythms to its expression in freshwater systems and its substantially different expression in marine and reef systems. The table does not repeat content covered in the main paper; it identifies the dimensions of each rhythm that are specific to, or substantially amplified in, marine and reef contexts.</w:t>
      </w:r>
    </w:p>
    <w:tbl>
      <w:tblPr>
        <w:tblW w:type="auto" w:w="0"/>
        <w:tblLook w:firstColumn="1" w:firstRow="1" w:lastColumn="0" w:lastRow="0" w:noHBand="0" w:noVBand="1" w:val="04A0"/>
      </w:tblPr>
      <w:tblGrid>
        <w:gridCol w:w="3009"/>
        <w:gridCol w:w="3009"/>
        <w:gridCol w:w="3009"/>
      </w:tblGrid>
      <w:tr>
        <w:tc>
          <w:tcPr>
            <w:tcW w:type="dxa" w:w="3009"/>
          </w:tcPr>
          <w:p>
            <w:r>
              <w:rPr>
                <w:b/>
              </w:rPr>
              <w:t>Rhythm</w:t>
            </w:r>
          </w:p>
        </w:tc>
        <w:tc>
          <w:tcPr>
            <w:tcW w:type="dxa" w:w="3009"/>
          </w:tcPr>
          <w:p>
            <w:r>
              <w:rPr>
                <w:b/>
              </w:rPr>
              <w:t>Freshwater Expression</w:t>
            </w:r>
          </w:p>
        </w:tc>
        <w:tc>
          <w:tcPr>
            <w:tcW w:type="dxa" w:w="3009"/>
          </w:tcPr>
          <w:p>
            <w:r>
              <w:rPr>
                <w:b/>
              </w:rPr>
              <w:t>Marine / Reef Differences</w:t>
            </w:r>
          </w:p>
        </w:tc>
      </w:tr>
      <w:tr>
        <w:tc>
          <w:tcPr>
            <w:tcW w:type="dxa" w:w="3009"/>
          </w:tcPr>
          <w:p>
            <w:r>
              <w:t>Water Rhythm</w:t>
            </w:r>
          </w:p>
        </w:tc>
        <w:tc>
          <w:tcPr>
            <w:tcW w:type="dxa" w:w="3009"/>
          </w:tcPr>
          <w:p>
            <w:r>
              <w:t>Regular water changes; parameter stability across pH, ammonia, nitrite, nitrate, and hardness.</w:t>
            </w:r>
          </w:p>
        </w:tc>
        <w:tc>
          <w:tcPr>
            <w:tcW w:type="dxa" w:w="3009"/>
          </w:tcPr>
          <w:p>
            <w:r>
              <w:t>Addition of salinity management and evaporation compensation (auto top-off); alkalinity, calcium, and magnesium as continuous cycling parameters; trace element depletion patterns; protein skimmer output as a rhythm indicator alongside water change frequency.</w:t>
            </w:r>
          </w:p>
        </w:tc>
      </w:tr>
      <w:tr>
        <w:tc>
          <w:tcPr>
            <w:tcW w:type="dxa" w:w="3009"/>
          </w:tcPr>
          <w:p>
            <w:r>
              <w:t>Biological Rhythm</w:t>
            </w:r>
          </w:p>
        </w:tc>
        <w:tc>
          <w:tcPr>
            <w:tcW w:type="dxa" w:w="3009"/>
          </w:tcPr>
          <w:p>
            <w:r>
              <w:t>Nitrogen cycle establishment; bacterial colonisation of filter media; algae succession sequence.</w:t>
            </w:r>
          </w:p>
        </w:tc>
        <w:tc>
          <w:tcPr>
            <w:tcW w:type="dxa" w:w="3009"/>
          </w:tcPr>
          <w:p>
            <w:r>
              <w:t>Extended maturation of live rock microbial communities; establishment of coral-zooxanthellae symbiosis; cleanup crew (CUC) population dynamics as a biological rhythm component; coral fragment recovery and integration cycles.</w:t>
            </w:r>
          </w:p>
        </w:tc>
      </w:tr>
      <w:tr>
        <w:tc>
          <w:tcPr>
            <w:tcW w:type="dxa" w:w="3009"/>
          </w:tcPr>
          <w:p>
            <w:r>
              <w:t>Environmental Rhythm</w:t>
            </w:r>
          </w:p>
        </w:tc>
        <w:tc>
          <w:tcPr>
            <w:tcW w:type="dxa" w:w="3009"/>
          </w:tcPr>
          <w:p>
            <w:r>
              <w:t>Lighting photoperiod; temperature stability; flow distribution across system.</w:t>
            </w:r>
          </w:p>
        </w:tc>
        <w:tc>
          <w:tcPr>
            <w:tcW w:type="dxa" w:w="3009"/>
          </w:tcPr>
          <w:p>
            <w:r>
              <w:t>PAR and PUR spectrum requirements that vary by coral type and position; randomised and high-variability flow as a biological requirement rather than preference; temperature precision more consequential; sandbed depth and turnover as environmental rhythm components.</w:t>
            </w:r>
          </w:p>
        </w:tc>
      </w:tr>
      <w:tr>
        <w:tc>
          <w:tcPr>
            <w:tcW w:type="dxa" w:w="3009"/>
          </w:tcPr>
          <w:p>
            <w:r>
              <w:t>Livestock Rhythm</w:t>
            </w:r>
          </w:p>
        </w:tc>
        <w:tc>
          <w:tcPr>
            <w:tcW w:type="dxa" w:w="3009"/>
          </w:tcPr>
          <w:p>
            <w:r>
              <w:t>Feeding response consistency; activity cycles; social hierarchy stability.</w:t>
            </w:r>
          </w:p>
        </w:tc>
        <w:tc>
          <w:tcPr>
            <w:tcW w:type="dxa" w:w="3009"/>
          </w:tcPr>
          <w:p>
            <w:r>
              <w:t>Addition of coral polyp extension and feeding response as primary health indicators; fish-coral and fish-invertebrate behavioural relationships; invertebrate molt cycles; coral fragment acclimation behaviour as a phase indicator.</w:t>
            </w:r>
          </w:p>
        </w:tc>
      </w:tr>
      <w:tr>
        <w:tc>
          <w:tcPr>
            <w:tcW w:type="dxa" w:w="3009"/>
          </w:tcPr>
          <w:p>
            <w:r>
              <w:t>Keeper Rhythm</w:t>
            </w:r>
          </w:p>
        </w:tc>
        <w:tc>
          <w:tcPr>
            <w:tcW w:type="dxa" w:w="3009"/>
          </w:tcPr>
          <w:p>
            <w:r>
              <w:t>Care schedule consistency; observation frequency and quality; intervention timing relative to system state.</w:t>
            </w:r>
          </w:p>
        </w:tc>
        <w:tc>
          <w:tcPr>
            <w:tcW w:type="dxa" w:w="3009"/>
          </w:tcPr>
          <w:p>
            <w:r>
              <w:t>The same principles apply with increased consequence. The interdependency of reef system components means that keeper rhythm misalignment becomes visible more rapidly and is more difficult to recover from than in freshwater equivalents.</w:t>
            </w:r>
          </w:p>
        </w:tc>
      </w:tr>
    </w:tbl>
    <w:p>
      <w:pPr>
        <w:pStyle w:val="Heading2"/>
      </w:pPr>
      <w:r>
        <w:t>B.2 Alignment Domains with Substantially Different Expressions in Reef Systems</w:t>
      </w:r>
    </w:p>
    <w:p>
      <w:pPr/>
      <w:r>
        <w:t>Most of ARA's seven alignment domains apply directly to marine and reef systems with minimal translation required. Two domains differ substantially enough in their reef expression to warrant specific note.</w:t>
      </w:r>
    </w:p>
    <w:p>
      <w:pPr>
        <w:pStyle w:val="Heading3"/>
      </w:pPr>
      <w:r>
        <w:t>Technology Domain</w:t>
      </w:r>
    </w:p>
    <w:p>
      <w:pPr/>
      <w:r>
        <w:t>In reef systems, the Technology Domain expands significantly relative to freshwater contexts. Protein skimmers, calcium reactors, dosing pumps, refugiums, UV sterilisers, and integrated controller systems perform functions that in freshwater are either absent or handled by simpler equipment. The misalignment risk identified in ARA's technology alignment principle — that automation installed without genuine keeper understanding buffers the keeper from the observational information they need — is amplified in reef contexts, where automated systems may mask biological signals across multiple domains simultaneously. A reef keeper who relies on controller readings without understanding the biological processes the controller is monitoring occupies a state of technological dependence that is incompatible with the pattern-recognition approach ARA requires.</w:t>
      </w:r>
    </w:p>
    <w:p>
      <w:pPr>
        <w:pStyle w:val="Heading3"/>
      </w:pPr>
      <w:r>
        <w:t>Nutrient and Chemical Balance Domain</w:t>
      </w:r>
    </w:p>
    <w:p>
      <w:pPr/>
      <w:r>
        <w:t>In freshwater systems, this domain is primarily concerned with the nitrogen compound cycle and, in planted systems, macronutrient balance. In reef systems, the domain expands to include the alkalinity-calcium-magnesium relationship as the principal chemical framework sustaining coral calcification, phosphate and nitrate as parameters with both biological and coral health implications at different concentration levels, and trace element cycling including iodine, strontium, and potassium among others. The domain is substantially more complex in reef contexts, but ARA's core diagnostic principle — that imbalances in this domain are frequently downstream symptoms of misalignment originating in biological load or keeper rhythm — applies with equal force.</w:t>
      </w:r>
    </w:p>
    <w:p>
      <w:pPr>
        <w:pStyle w:val="Heading2"/>
      </w:pPr>
      <w:r>
        <w:t>B.3 Phase Dynamics in Reef Systems</w:t>
      </w:r>
    </w:p>
    <w:p>
      <w:pPr/>
      <w:r>
        <w:t>The three primary phases and the additional phase states defined in Section 4 of this paper apply to reef systems. The following notes identify where the expression of these states differs materially from freshwater contexts.</w:t>
      </w:r>
    </w:p>
    <w:p>
      <w:pPr>
        <w:pStyle w:val="Heading3"/>
      </w:pPr>
      <w:r>
        <w:t>Early Phase Duration and Intensity</w:t>
      </w:r>
    </w:p>
    <w:p>
      <w:pPr/>
      <w:r>
        <w:t>The Early Phase in reef systems is typically longer and more ecologically demanding than in freshwater equivalents. Live rock curing, the establishment of diverse microbial communities, and the algae succession sequence from diatoms through nuisance algae to coralline algae establishment may extend the Early Phase to six months or longer in systems intended for sensitive coral. The biological signals that indicate readiness to progress — stable microbial processing, consistent coralline algae growth, CUC equilibrium — are behavioral rather than parametric, consistent with ARA's phase assessment approach. Keepers who introduce sensitive livestock before biological rhythms are genuinely established in a reef system face risks of greater consequence and more limited recovery options than in freshwater equivalents.</w:t>
      </w:r>
    </w:p>
    <w:p>
      <w:pPr>
        <w:pStyle w:val="Heading3"/>
      </w:pPr>
      <w:r>
        <w:t>False Maturity in Reef Systems</w:t>
      </w:r>
    </w:p>
    <w:p>
      <w:pPr/>
      <w:r>
        <w:t>False Maturity is particularly common and particularly consequential in reef systems. A reef system may maintain apparent stability across several months — parameters testing within acceptable range, coral appearing healthy under normal observation — while accumulating biological debt that resolves only under stress. This pattern, sometimes described informally within the reef keeping community as a delayed crash, is a specific expression of False Maturity as defined in Section 4. Recognising the behavioral indicators of False Maturity — stability maintained by keeper effort rather than accumulated ecological depth, disproportionate system response to minor care reductions — is therefore especially valuable for reef keepers.</w:t>
      </w:r>
    </w:p>
    <w:p>
      <w:pPr>
        <w:pStyle w:val="Heading3"/>
      </w:pPr>
      <w:r>
        <w:t>Intentional Phase Reset in Reef Contexts</w:t>
      </w:r>
    </w:p>
    <w:p>
      <w:pPr/>
      <w:r>
        <w:t>Common reef-specific reset scenarios include the transition of a display system to a propagation or fragment grow-out system, the decommissioning of a dedicated breeding or conditioning system, and the scheduled replacement of live rock in aging systems where biological depth has become associated with accumulated nutrient loading. ARA's distinction between keeper-initiated reset and disruption-driven regression, as defined in Section 4.8, applies directly in each of these contexts.</w:t>
      </w:r>
    </w:p>
    <w:sectPr>
      <w:head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pBdr>
        <w:bottom w:color="dddddd" w:space="1" w:sz="4" w:val="single"/>
      </w:pBdr>
      <w:tabs>
        <w:tab w:val="right" w:leader="none" w:pos="9026"/>
      </w:tabs>
      <w:rPr/>
    </w:pPr>
    <w:r w:rsidDel="00000000" w:rsidR="00000000" w:rsidRPr="00000000">
      <w:rPr>
        <w:i w:val="1"/>
        <w:iCs w:val="1"/>
        <w:color w:val="666666"/>
        <w:sz w:val="18"/>
        <w:szCs w:val="18"/>
        <w:rtl w:val="0"/>
      </w:rPr>
      <w:t xml:space="preserve">ARA: Aquatic Rhythm Alignment</w:t>
    </w:r>
    <w:r w:rsidDel="00000000" w:rsidR="00000000" w:rsidRPr="00000000">
      <w:rPr>
        <w:color w:val="666666"/>
        <w:sz w:val="18"/>
        <w:szCs w:val="18"/>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4f8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1"/>
      <w:iCs w:val="1"/>
      <w:smallCaps w:val="0"/>
      <w:strike w:val="0"/>
      <w:color w:val="33333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