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Northstar Architecture Specification 2027</w:t>
      </w:r>
    </w:p>
    <w:p>
      <w:r>
        <w:t>Target Peak Throughput: 24000 orders/hr</w:t>
      </w:r>
    </w:p>
  </w:body>
</w:document>
</file>