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6B57"/>
          <w:sz w:val="96"/>
          <w:szCs w:val="96"/>
        </w:rPr>
        <w:t xml:space="preserve">ψ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6B57"/>
          <w:sz w:val="72"/>
          <w:szCs w:val="72"/>
        </w:rPr>
        <w:t xml:space="preserve">Psi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06C66"/>
          <w:sz w:val="32"/>
          <w:szCs w:val="32"/>
        </w:rPr>
        <w:t xml:space="preserve">Documento de Requisitos de Produto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06C66"/>
          <w:sz w:val="26"/>
          <w:szCs w:val="26"/>
        </w:rPr>
        <w:t xml:space="preserve">Plataforma de Gestão para Clínicas de Psicologia</w:t>
      </w:r>
    </w:p>
    <w:p>
      <w:pPr>
        <w:spacing w:after="0" w:before="300"/>
        <w:jc w:val="center"/>
      </w:pPr>
      <w:r>
        <w:rPr>
          <w:rFonts w:ascii="Arial" w:cs="Arial" w:eastAsia="Arial" w:hAnsi="Arial"/>
          <w:color w:val="706C66"/>
          <w:sz w:val="22"/>
          <w:szCs w:val="22"/>
        </w:rPr>
        <w:t xml:space="preserve">Versão 1.1  ·  Abril 2024</w:t>
      </w:r>
    </w:p>
    <w:p>
      <w:pPr>
        <w:pBdr>
          <w:bottom w:val="single" w:color="E6F4F0" w:sz="6" w:space="1"/>
        </w:pBd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0. Análise de Gaps (v1.0 → v1.1)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Esta versão do PRD incorpora novas ideias e corrige lacunas identificadas na revisão do documento anterior. A tabela abaixo resume os gaps encontrados e como foram resolvidos.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F7A52" w:sz="1"/>
              <w:left w:val="single" w:color="CF7A52" w:sz="1"/>
              <w:bottom w:val="single" w:color="CF7A52" w:sz="1"/>
              <w:right w:val="single" w:color="CF7A52" w:sz="1"/>
            </w:tcBorders>
            <w:shd w:fill="CF7A5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2200"/>
            <w:tcBorders>
              <w:top w:val="single" w:color="CF7A52" w:sz="1"/>
              <w:left w:val="single" w:color="CF7A52" w:sz="1"/>
              <w:bottom w:val="single" w:color="CF7A52" w:sz="1"/>
              <w:right w:val="single" w:color="CF7A52" w:sz="1"/>
            </w:tcBorders>
            <w:shd w:fill="CF7A5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F7A52" w:sz="1"/>
              <w:left w:val="single" w:color="CF7A52" w:sz="1"/>
              <w:bottom w:val="single" w:color="CF7A52" w:sz="1"/>
              <w:right w:val="single" w:color="CF7A52" w:sz="1"/>
            </w:tcBorders>
            <w:shd w:fill="CF7A5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 nesta versão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Google Calendar não especificado</w:t>
            </w:r>
          </w:p>
        </w:tc>
        <w:tc>
          <w:tcPr>
            <w:tcW w:type="dxa" w:w="2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Nova seção 3.1.2 com spec completa; movido para v1.2 no roadmap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LGPD apenas como req. não-funcional</w:t>
            </w:r>
          </w:p>
        </w:tc>
        <w:tc>
          <w:tcPr>
            <w:tcW w:type="dxa" w:w="2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Nova seção 3.7 com feature de consentimento, criptografia e indicadores visuais de segurança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Omnichannel / Telegram ausente</w:t>
            </w:r>
          </w:p>
        </w:tc>
        <w:tc>
          <w:tcPr>
            <w:tcW w:type="dxa" w:w="2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Nova seção 3.8 com spec do bot, sessão compartilhada e arquitetura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Sem modelo de monetização</w:t>
            </w:r>
          </w:p>
        </w:tc>
        <w:tc>
          <w:tcPr>
            <w:tcW w:type="dxa" w:w="2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Nova seção 6 — Monetização com planos e estratégia de pricing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Stack sem novas integrações</w:t>
            </w:r>
          </w:p>
        </w:tc>
        <w:tc>
          <w:tcPr>
            <w:tcW w:type="dxa" w:w="2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Seção 7.1 atualizada com Google Calendar API e Telegram Bot API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Roadmap com Google Calendar em v3.0</w:t>
            </w:r>
          </w:p>
        </w:tc>
        <w:tc>
          <w:tcPr>
            <w:tcW w:type="dxa" w:w="2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Realocado para v1.2 por ser requisito explícito do produto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LGPD sem fluxo de consentimento</w:t>
            </w:r>
          </w:p>
        </w:tc>
        <w:tc>
          <w:tcPr>
            <w:tcW w:type="dxa" w:w="2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Adicionados: termo de aceite, direito ao esquecimento e portabilidade de dados na seção 3.7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1. Visão Geral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1.1 Resumo Executivo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Psi é uma plataforma SaaS voltada à gestão integral de clínicas de psicologia. O produto centraliza o cadastro de pacientes, o controle financeiro, o histórico de atendimentos, a conformidade com a LGPD e a comunicação com um assistente de inteligência artificial acessível de múltiplos canais — tudo em uma interface intuitiva, projetada para que psicólogos dediquem mais tempo ao cuidado clínico e menos à administração.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7" w:sz="8"/>
              <w:left w:val="none" w:color="FFFFFF" w:sz="0"/>
              <w:bottom w:val="none" w:color="FFFFFF" w:sz="0"/>
              <w:right w:val="none" w:color="FFFFFF" w:sz="0"/>
            </w:tcBorders>
            <w:shd w:fill="E6F4F0" w:val="clear"/>
            <w:tcMar>
              <w:top w:type="dxa" w:w="12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Proposta de valor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7"/>
                <w:sz w:val="22"/>
                <w:szCs w:val="22"/>
              </w:rPr>
              <w:t xml:space="preserve">Substituir planilhas e sistemas fragmentados por uma plataforma unificada que automatiza tarefas administrativas, garante conformidade com a LGPD, aumenta a visibilidade financeira e conecta o profissional de saúde mental ao seu assistente de IA em qualquer canal — incluindo Telegram.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1.2 Problema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Profissionais de psicologia que atuam de forma autônoma ou em clínicas de pequeno porte enfrentam desafios recorrentes: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Cadastro de pacientes disperso em planilhas e ferramentas genéricas não adequadas ao contexto clínico.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Ausência de histórico estruturado de sessões, dificultando o acompanhamento de frequência e evolução.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Visibilidade financeira limitada: sem projeções de receita ou análise por paciente.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Dados sensíveis de saúde armazenados sem criptografia adequada, expondo o profissional a riscos legais sob a LGPD.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Agenda gerenciada separadamente, sem integração com ferramentas como Google Calendar.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Assistente de IA acessível apenas no navegador, sem continuidade em outros canais (ex: Telegram).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1.3 Objetivos do Produto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Gestão centralizada de pacientes: contato, familiares e dados fiscais.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Histórico de sessões com frequência, valor e projeção de receita.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Painel financeiro com projeções mensais e anuais.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Área administrativa com dados profissionais do psicólogo (CRP, CPF, CNPJ).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Integração com Google Calendar para gestão de agenda.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Conformidade ativa com a LGPD: criptografia, consentimento e indicadores visuais de segurança.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Assistente conversacional com IA acessível pela web e pelo Telegram (omnichannel).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1.4 Métricas de Sucesso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706C66"/>
                <w:sz w:val="18"/>
                <w:szCs w:val="18"/>
              </w:rPr>
              <w:t xml:space="preserve">Ativação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57"/>
                <w:sz w:val="26"/>
                <w:szCs w:val="26"/>
              </w:rPr>
              <w:t xml:space="preserve">≥ 70% em &lt; 5 min</w:t>
            </w:r>
          </w:p>
        </w:tc>
        <w:tc>
          <w:tcPr>
            <w:tcW w:type="dxa" w:w="234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706C66"/>
                <w:sz w:val="18"/>
                <w:szCs w:val="18"/>
              </w:rPr>
              <w:t xml:space="preserve">Retenção D30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57"/>
                <w:sz w:val="26"/>
                <w:szCs w:val="26"/>
              </w:rPr>
              <w:t xml:space="preserve">≥ 60% retornam</w:t>
            </w:r>
          </w:p>
        </w:tc>
        <w:tc>
          <w:tcPr>
            <w:tcW w:type="dxa" w:w="234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706C66"/>
                <w:sz w:val="18"/>
                <w:szCs w:val="18"/>
              </w:rPr>
              <w:t xml:space="preserve">NPS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57"/>
                <w:sz w:val="26"/>
                <w:szCs w:val="26"/>
              </w:rPr>
              <w:t xml:space="preserve">≥ 50 em 3 meses</w:t>
            </w:r>
          </w:p>
        </w:tc>
        <w:tc>
          <w:tcPr>
            <w:tcW w:type="dxa" w:w="234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706C66"/>
                <w:sz w:val="18"/>
                <w:szCs w:val="18"/>
              </w:rPr>
              <w:t xml:space="preserve">Churn mensal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57"/>
                <w:sz w:val="26"/>
                <w:szCs w:val="26"/>
              </w:rPr>
              <w:t xml:space="preserve">&lt; 5% ao mês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2. Usuários e Personas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2.1 Persona Principal — Psicóloga Autônoma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Dra. Renata Oliveira</w:t>
            </w:r>
          </w:p>
        </w:tc>
      </w:tr>
      <w:tr>
        <w:tc>
          <w:tcPr>
            <w:tcW w:type="dxa" w:w="2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Idade</w:t>
            </w:r>
          </w:p>
        </w:tc>
        <w:tc>
          <w:tcPr>
            <w:tcW w:type="dxa" w:w="6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32 anos</w:t>
            </w:r>
          </w:p>
        </w:tc>
      </w:tr>
      <w:tr>
        <w:tc>
          <w:tcPr>
            <w:tcW w:type="dxa" w:w="2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Formação</w:t>
            </w:r>
          </w:p>
        </w:tc>
        <w:tc>
          <w:tcPr>
            <w:tcW w:type="dxa" w:w="6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Psicologia Clínica — CRP 06/xxxxx</w:t>
            </w:r>
          </w:p>
        </w:tc>
      </w:tr>
      <w:tr>
        <w:tc>
          <w:tcPr>
            <w:tcW w:type="dxa" w:w="2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Contexto</w:t>
            </w:r>
          </w:p>
        </w:tc>
        <w:tc>
          <w:tcPr>
            <w:tcW w:type="dxa" w:w="6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Atende 8–12 pacientes/semana. Usa planilhas para controle financeiro, agenda de papel e WhatsApp para avisos. Emite NFS-e mensalmente.</w:t>
            </w:r>
          </w:p>
        </w:tc>
      </w:tr>
      <w:tr>
        <w:tc>
          <w:tcPr>
            <w:tcW w:type="dxa" w:w="2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Dores</w:t>
            </w:r>
          </w:p>
        </w:tc>
        <w:tc>
          <w:tcPr>
            <w:tcW w:type="dxa" w:w="6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Perda de tempo administrativo; dificuldade em acompanhar inadimplência; não tem controle de quem assinou LGPD; precisa checar agenda em outro app.</w:t>
            </w:r>
          </w:p>
        </w:tc>
      </w:tr>
      <w:tr>
        <w:tc>
          <w:tcPr>
            <w:tcW w:type="dxa" w:w="2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Objetivos</w:t>
            </w:r>
          </w:p>
        </w:tc>
        <w:tc>
          <w:tcPr>
            <w:tcW w:type="dxa" w:w="6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Ter visão clara das finanças, digitalizar cadastros, garantir conformidade com a LGPD e ser avisada de sessões pelo Telegram.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2.2 Persona Secundária — Clínica com Múltiplos Profissionais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MVP é centrado no profissional individual, mas a arquitetura deve suportar um modelo multi-usuário futuro: clínica com N psicólogos, workspace compartilhado com permissões por papel (admin, psicólogo, recepcionista).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3. Funcionalidades do Produto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3.1 Autenticação e Integrações Google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3.1.1 Login com Google (OAuth 2.0)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Autenticação exclusiva via conta Google — sem senhas gerenciadas pelo Psi.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Sessão persistente com renovação automática de token.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Pré-preenchimento de nome e e-mail do psicólogo via Google Profile no primeiro acesso.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Logout com invalidação de sessão e limpeza de tokens.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3.1.2 Integração com Google Calendar  ★ Novo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Após autenticação, o sistema solicita permissão adicional de leitura/escrita no Google Calendar do profissional (Google Calendar API v3 — scope: calendar).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Sincronização bidirecional: sessões cadastradas no Psi aparecem no Google Calendar e eventos do Calendar ficam visíveis na agenda do Psi.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Criação automática de evento ao confirmar uma sessão (título: nome do paciente; descrição: tipo de sessão; duração padrão: 50 min).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Lembretes automáticos via Google Calendar (15 min antes — configurável).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Cancelamento no Psi remove o evento correspondente no Calendar.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Visualização de agenda semanal na plataforma consumindo dados do Google Calendar.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Fluxo de permissão incremental: solicitada apenas quando o usuário acessar a aba de Agenda pela primeira vez.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3.2 Gestão de Pacientes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3.2.1 Cadastro e Contato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Nome completo.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Telefone.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Endereço.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E-mail.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Status: Ativo / Inativo.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Data de início do acompanhamento.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Observações clínicas (campo livre, visível apenas ao psicólogo).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3.2.2 Contatos Familiares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Nome completo.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Grau de parentesco / relação.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Telefone.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E-mail.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3.2.3 Dados para Nota Fiscal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Nome completo / Razão Social.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CPF / CNPJ.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E-mail para envio da NF.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Telefone.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Endereço completo (logradouro, número, complemento, bairro, cidade, UF, CEP).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3.3 Histórico do Paciente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Mês de referência.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Número de sessões realizadas no mês.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Valor por sessão (pode variar ao longo do tempo).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Total do mês calculado automaticamente.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Resumo: total de sessões, receita acumulada, frequência média mensal.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3.4 Finanças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3.4.1 Painel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Receita mensal total (pacientes ativos).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Custos mensais estimados (editável).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Lucro líquido mensal.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Projeção de receita anual.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3.4.2 Visualizações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Gráfico de barras: receita vs. custos nos últimos 7 meses.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Tabela de receita por paciente com % de participação.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3.5 Configurações do Profissional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Dados do psicólogo utilizados em documentos e notas fiscais: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Nome completo, Especialidade, E-mail profissional, Telefone.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CRP (obrigatório), CPF (obrigatório), CNPJ (opcional).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Endereço da clínica.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3.6 Assistente de IA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Chat em tempo real com contexto dinâmico de pacientes e finanças da clínica.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Sugestões de perguntas frequentes no onboarding.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Histórico de mensagens durante a sessão ativa.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Indicador visual de carregamento.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3.7 LGPD e Privacidade  ★ Novo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 LGPD é tratada como funcionalidade de produto — não apenas como requisito técnico. O objetivo é que o psicólogo e seus pacientes percebam ativamente que os dados estão seguros e que seus direitos são respeitados.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3.7.1 Criptografia de Dados Sensíveis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Campos classificados como dados sensíveis de saúde (conforme Art. 11 da LGPD) recebem criptografia em nível de coluna no banco de dados, além da criptografia padrão em repouso: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Campos criptografados em nível de coluna: CPF do paciente, CNPJ, observações clínicas, histórico de sessões.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Algoritmo: AES-256-GCM com chave derivada por tenant (HKDF).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Chaves armazenadas em serviço separado de gerenciamento de segredos (ex: Supabase Vault ou AWS Secrets Manager).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Campos de contato (nome, telefone, e-mail) protegidos por RLS — acessíveis apenas pelo psicólogo proprietário da conta.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3.7.2 Indicadores Visuais de Segurança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 interface comunica ativamente que os dados estão seguros, reduzindo fricção de adoção e aumentando confiança: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Cadeado verde com texto 'Dados protegidos pela LGPD' visível no rodapé de todas as telas de cadastro de pacientes.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Badge 'Dados criptografados' exibido ao lado dos campos de CPF, CNPJ e Observações Clínicas.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Tela de configurações exibe status de conformidade LGPD: data do último backup, data da última auditoria, versão da política de privacidade aceita.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E-mail de confirmação ao paciente (opcional) informando que seus dados foram cadastrados e como solicitar exclusão.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3.7.3 Consentimento e Direitos do Titular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No primeiro acesso, o profissional aceita os Termos de Uso e a Política de Privacidade da plataforma. Para cada paciente cadastrado, o sistema oferece: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Geração de Termo de Consentimento do paciente (PDF) com dados do tratamento, finalidade, base legal e contato do responsável.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Registro de data e forma de aceite do paciente (presencial, digital) — armazenado no histórico do paciente.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Exclusão de conta (direito ao esquecimento — Art. 18, VI): fluxo de solicitação com confirmação em 2 etapas e exclusão definitiva em até 30 dias.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Exportação de dados (portabilidade — Art. 18, V): download de todos os dados do profissional em formato JSON/CSV.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Anonimização de pacientes inativos há mais de 5 anos (configurável).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3.7.4 Log de Auditoria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Registro imutável de acessos e alterações em dados de pacientes (quem, quando, qual campo).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Log visível ao profissional na área de Configurações &gt; Privacidade.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Retenção de logs por 2 anos.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3.8 Omnichannel — Chat via Telegram  ★ Novo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assistente de IA do Psi é acessível não apenas pela interface web, mas também pelo Telegram, permitindo que o profissional interaja com seus dados enquanto está fora do consultório.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3.8.1 Conexão com Telegram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psicólogo acessa Configurações &gt; Assistente IA &gt; Conectar Telegram.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 plataforma exibe um QR Code e um deep link para iniciar conversa com o bot @PsiAssistenteBot.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Ao iniciar a conversa no Telegram, o usuário recebe um código de 6 dígitos para colar no Psi, vinculando a conta.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vínculo é revogável a qualquer momento em Configurações.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3.8.2 Sessão Compartilhada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Contexto de conversa é persistido entre canais: uma conversa iniciada no web pode continuar no Telegram e vice-versa.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histórico de mensagens dos últimos 7 dias é sincronizado entre os canais.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mesmo system prompt com dados da clínica é injetado independentemente do canal de entrada.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3.8.3 Funcionalidades via Telegram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Consultas em linguagem natural: 'Quantas sessões a Ana teve esse mês?', 'Qual minha receita de fevereiro?'.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Notificações proativas: lembrete de sessão 1h antes (se Google Calendar integrado), alerta de paciente sem sessão há mais de 30 dias.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Comandos rápidos: /pacientes (lista ativa), /financeiro (resumo do mês), /agenda (próximas sessões).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Todas as interações são criptografadas em trânsito (HTTPS/TLS) e não armazenam mensagens no servidor Telegram além do necessário para entrega.</w:t>
      </w:r>
    </w:p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5"/>
          <w:sz w:val="24"/>
          <w:szCs w:val="24"/>
        </w:rPr>
        <w:t xml:space="preserve">3.8.4 Limitações e Segurança do Canal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Nenhum dado clínico completo (observações, histórico detalhado) é transmitido pelo Telegram — apenas resumos e métricas agregadas.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Ações destrutivas (exclusão de paciente, alteração de dados) não são permitidas via Telegram — redirecionam para o web.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Sessão Telegram expira após 30 dias de inatividade, exigindo nova vinculação.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4. Requisitos por Prioridade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1560"/>
        <w:gridCol w:w="1500"/>
      </w:tblGrid>
      <w:tr>
        <w:trPr>
          <w:tblHeader/>
        </w:trPr>
        <w:tc>
          <w:tcPr>
            <w:tcW w:type="dxa" w:w="42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1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6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MVP</w:t>
            </w:r>
          </w:p>
        </w:tc>
        <w:tc>
          <w:tcPr>
            <w:tcW w:type="dxa" w:w="15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Login com Google (OAuth 2.0)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Cadastro de pacientes (contato + NF)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Contatos familiares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Histórico de sessões por paciente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Painel financeiro com métricas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Gráfico de receita vs. custos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Configurações do profissional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Assistente conversacional com IA (web)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Indicadores visuais de segurança LGPD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Novo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Criptografia em nível de coluna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Novo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Termo de consentimento do paciente (PDF)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Novo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Exportação de dados (portabilidade LGPD)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Novo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Log de auditoria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Novo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Integração Google Calendar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Bot Telegram — consultas via chat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Notificações via Telegram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Exportação financeira em PDF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Agendamento de sessões (agenda própria)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Prontuário eletrônico estruturado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Multi-usuário / permissões por papel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Integração NFS-e (nota fiscal automática)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4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App mobile (React Native)</w:t>
            </w:r>
          </w:p>
        </w:tc>
        <w:tc>
          <w:tcPr>
            <w:tcW w:type="dxa" w:w="21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Baixa</w:t>
            </w:r>
          </w:p>
        </w:tc>
        <w:tc>
          <w:tcPr>
            <w:tcW w:type="dxa" w:w="1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Roadmap</w:t>
            </w:r>
          </w:p>
        </w:tc>
        <w:tc>
          <w:tcPr>
            <w:tcW w:type="dxa" w:w="1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v3.0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5. Requisitos Não Funcionais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5.1 Segurança e Conformidade LGPD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Todo tráfego sobre HTTPS/TLS 1.3.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Autenticação via OAuth 2.0 — sem senhas armazenadas pelo Psi.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Criptografia em repouso: AES-256 (nível de disco) + AES-256-GCM (nível de coluna para dados sensíveis).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Row Level Security (RLS) no PostgreSQL: cada psicólogo acessa apenas seus próprios dados.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Conformidade com LGPD — Lei 13.709/2018: consentimento explícito, direito ao esquecimento, portabilidade.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Comunicações com Telegram Bot API via HTTPS; nenhum dado de paciente transmitido em texto livre.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Tokens do Google Calendar armazenados criptografados; escopos mínimos solicitados (principle of least privilege).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Logs de auditoria imutáveis com retenção de 2 anos.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5.2 Desempenho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Tempo de carregamento inicial &lt; 2s (LCP).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Tempo de resposta das APIs &lt; 300ms no p95.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Suporte a até 500 pacientes por conta sem degradação.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Sincronização com Google Calendar em background — não bloqueia a UI.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5.3 Disponibilidade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SLA de 99,5% de uptime mensal.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Manutenção programada fora do horário comercial (18h–06h BRT).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Backup automatizado diário com retenção de 30 dias.</w:t>
      </w: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5.4 Usabilidade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Interface responsiva: desktop e tablet.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Onboarding guiado: &lt; 5 min para cadastrar o primeiro paciente.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Feedback visual imediato em todas as ações (salvo, erro, carregando).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Acessibilidade WCAG 2.1 nível AA.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6. Modelo de Monetização  ★ Novo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6.1 Estratégia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Psi adota um modelo freemium com upgrade para plano pago conforme crescimento da carteira de pacientes e uso de integrações avançadas.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32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2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R$ 79/mês</w:t>
            </w:r>
          </w:p>
        </w:tc>
        <w:tc>
          <w:tcPr>
            <w:tcW w:type="dxa" w:w="232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Clínica — R$ 199/mês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Pacientes ativos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Até 5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Ilimitado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Histórico de sessões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6 meses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Ilimitado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Painel financeiro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Básico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Completo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Assistente IA (web)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50 msgs/mês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Ilimitado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Chat Telegram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Exportação LGPD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Múltiplos psicólogos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6C66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Até 10 usuários</w:t>
            </w:r>
          </w:p>
        </w:tc>
      </w:tr>
      <w:tr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Suporte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Comunidade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E-mail</w:t>
            </w:r>
          </w:p>
        </w:tc>
        <w:tc>
          <w:tcPr>
            <w:tcW w:type="dxa" w:w="232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Prioritário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6.2 Trial e Conversão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Trial de 14 dias do plano Pro sem cartão de crédito.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Gatilho de upsell: ao cadastrar o 6º paciente no plano Free, exibe modal de upgrade.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Gatilho de upsell: ao tentar conectar Telegram ou Google Calendar no Free, exibe comparativo de planos.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Cobrança mensal via cartão de crédito ou Pix recorrente (Stripe ou Pagar.me).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7. Arquitetura Técnica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Next.js + React + Tailwind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SSR/SSG, ecossistema maduro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Backend / BFF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Reduz complexidade operacional no MVP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RLS nativo, criptografia de colunas via pgcrypto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NextAuth.js + Google OAuth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Suporte nativo a escopos incrementais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IA / Chat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Anthropic API (Claude Sonnet)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Qualidade de respostas, API simples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Calendar API v3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Sincronização bidirecional de eventos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Telegram Bot API + webhooks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Processamento de mensagens em tempo real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Fila de eventos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Supabase Realtime ou Redis Pub/Sub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Sincronização omnichannel sem polling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PDFs de consentimento LGPD e documentos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Segredos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Supabase Vault / AWS Secrets Manager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Chaves de criptografia por tenant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Stripe ou Pagar.me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Cartão + Pix recorrente</w:t>
            </w:r>
          </w:p>
        </w:tc>
      </w:tr>
      <w:tr>
        <w:tc>
          <w:tcPr>
            <w:tcW w:type="dxa" w:w="2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5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Deploy automático, CDN global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7.2 Modelo de Dados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psychologist — dados do profissional, chave pública LGPD, plano de assinatura.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patient — dados de contato, status, configuração de sessões; CPF criptografado.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patient_contact — contatos familiares (N:1 com patient).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patient_fiscal — dados fiscais do paciente (1:1 com patient); CPF/CNPJ criptografados.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patient_consent — registro de aceite LGPD: data, canal (presencial/digital), versão do termo.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session_history — registro mensal; observações clínicas criptografadas.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financial_cost — custos mensais cadastrados pelo profissional.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telegram_session — vínculo conta Psi ↔ chat_id Telegram; token, expiração, status.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calendar_token — tokens OAuth Google Calendar por profissional; armazenados criptografados.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audit_log — log imutável de acessos e alterações; retenção 2 anos.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7.3 Fluxo Omnichannel</w:t>
      </w:r>
    </w:p>
    <w:p>
      <w:pPr>
        <w:spacing w:after="12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 diagrama abaixo descreve a arquitetura de mensagens entre os canais web e Telegram: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Fluxo de mensagem omnichannel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7"/>
                <w:sz w:val="22"/>
                <w:szCs w:val="22"/>
              </w:rPr>
              <w:t xml:space="preserve">Usuário envia mensagem (Web ou Telegram) → Gateway de canal normaliza para formato interno → Fila de eventos (Redis/Realtime) → Serviço de IA injeta contexto da clínica e chama Anthropic API → Resposta é roteada de volta ao canal de origem e salva no histórico compartilhado.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8. Roadmap de Produto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16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4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MVP v1.0</w:t>
            </w:r>
          </w:p>
        </w:tc>
        <w:tc>
          <w:tcPr>
            <w:tcW w:type="dxa" w:w="5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Login Google · Gestão de pacientes · Histórico · Finanças · Configurações · Chat IA web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v1.1</w:t>
            </w:r>
          </w:p>
        </w:tc>
        <w:tc>
          <w:tcPr>
            <w:tcW w:type="dxa" w:w="5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Indicadores visuais LGPD · Criptografia de colunas · Termo de consentimento PDF · Portabilidade de dados · Log de auditoria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Q2 2024</w:t>
            </w:r>
          </w:p>
        </w:tc>
      </w:tr>
      <w:tr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v1.2</w:t>
            </w:r>
          </w:p>
        </w:tc>
        <w:tc>
          <w:tcPr>
            <w:tcW w:type="dxa" w:w="5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Calendar (sync bidirecional + lembretes) · Bot Telegram (consultas + notificações)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Q3 2024</w:t>
            </w:r>
          </w:p>
        </w:tc>
      </w:tr>
      <w:tr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v1.3</w:t>
            </w:r>
          </w:p>
        </w:tc>
        <w:tc>
          <w:tcPr>
            <w:tcW w:type="dxa" w:w="5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Agenda própria (fallback sem Calendar) · Exportação financeira em PDF · Filtros avançados · Dark mode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Q3 2024</w:t>
            </w:r>
          </w:p>
        </w:tc>
      </w:tr>
      <w:tr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v2.0</w:t>
            </w:r>
          </w:p>
        </w:tc>
        <w:tc>
          <w:tcPr>
            <w:tcW w:type="dxa" w:w="5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Prontuário eletrônico · Controle de inadimplência · Multi-usuário + permissões por papel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Q4 2024</w:t>
            </w:r>
          </w:p>
        </w:tc>
      </w:tr>
      <w:tr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v2.1</w:t>
            </w:r>
          </w:p>
        </w:tc>
        <w:tc>
          <w:tcPr>
            <w:tcW w:type="dxa" w:w="5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Integração NFS-e (emissão automática de nota fiscal) · Cobrança in-app via Stripe/Pagar.me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Q1 2025</w:t>
            </w:r>
          </w:p>
        </w:tc>
      </w:tr>
      <w:tr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v3.0</w:t>
            </w:r>
          </w:p>
        </w:tc>
        <w:tc>
          <w:tcPr>
            <w:tcW w:type="dxa" w:w="51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App mobile React Native · Integração com planos de saúde (TUSS/CBHPM)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Q2 2025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56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Violação de dados sensíveis de pacientes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Baixa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Criptografia em nível de coluna + RLS + auditorias periódicas de segurança.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Tokens do Google Calendar expirados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Refresh automático; fluxo de reconexão claro na UI caso falhe.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Abuso do bot Telegram por terceiros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Baixa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Vínculo obrigatório por código OTP; sessão expira em 30 dias.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Custo da API Anthropic em escala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Cache de respostas + limites de tokens por plano; alertas de custo.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Mudança de escopo da API Google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Monitoramento do Google API changelog; fallback de agenda própria.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Não conformidade com LGPD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E6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7"/>
                <w:sz w:val="20"/>
                <w:szCs w:val="20"/>
              </w:rPr>
              <w:t xml:space="preserve">Baixa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DPO designado, auditoria semestral, fluxos de consentimento e exclusão validados.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Baixa adoção por falta de onboarding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Média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Tour guiado no primeiro acesso; tooltips contextuais; suporte via chat.</w:t>
            </w:r>
          </w:p>
        </w:tc>
      </w:tr>
      <w:tr>
        <w:tc>
          <w:tcPr>
            <w:tcW w:type="dxa" w:w="30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Concorrência de soluções estabelecidas</w:t>
            </w:r>
          </w:p>
        </w:tc>
        <w:tc>
          <w:tcPr>
            <w:tcW w:type="dxa" w:w="18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Foco no nicho de psicólogos autônomos com UX superior e LGPD nativa.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10. Glossário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AES-256-GCM — Algoritmo de criptografia simétrica autenticada usado para proteger colunas de dados sensíveis.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CRP — Conselho Regional de Psicologia. Registro obrigatório para exercício da profissão.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DPO — Data Protection Officer. Encarregado de proteção de dados exigido pela LGPD para organizações que tratam dados sensíveis em escala.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HKDF — Função de derivação de chaves usada para gerar chaves de criptografia únicas por tenant.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LGPD — Lei Geral de Proteção de Dados (Lei 13.709/2018). Regulamenta o tratamento de dados pessoais no Brasil.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NFS-e — Nota Fiscal de Serviços Eletrônica. Documento fiscal emitido pelo prestador de serviços.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OAuth 2.0 — Protocolo de autorização padrão; usado para Login com Google e integração com Google Calendar.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OTP — One-Time Password. Código de uso único utilizado no fluxo de vinculação do Telegram.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RLS — Row Level Security. Mecanismo do PostgreSQL que restringe acesso por linha de tabela.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SaaS — Software as a Service. Modelo de entrega de software via nuvem com assinatura.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System Prompt — Contexto injetado antes de cada conversa com a IA, contendo dados da clínica.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TUSS/CBHPM — Tabelas de procedimentos médicos usadas por planos de saúde (roadmap v3.0).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E6F4F0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6B57"/>
          <w:sz w:val="36"/>
          <w:szCs w:val="36"/>
        </w:rPr>
        <w:t xml:space="preserve">11. Aprovações e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1B6B57" w:sz="1"/>
              <w:left w:val="single" w:color="1B6B57" w:sz="1"/>
              <w:bottom w:val="single" w:color="1B6B57" w:sz="1"/>
              <w:right w:val="single" w:color="1B6B57" w:sz="1"/>
            </w:tcBorders>
            <w:shd w:fill="1B6B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Abril 2024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Equipe Psi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Versão inicial — MVP completo</w:t>
            </w:r>
          </w:p>
        </w:tc>
      </w:tr>
      <w:tr>
        <w:tc>
          <w:tcPr>
            <w:tcW w:type="dxa" w:w="12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1.1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Abril 2024</w:t>
            </w:r>
          </w:p>
        </w:tc>
        <w:tc>
          <w:tcPr>
            <w:tcW w:type="dxa" w:w="240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Equipe Psi</w:t>
            </w:r>
          </w:p>
        </w:tc>
        <w:tc>
          <w:tcPr>
            <w:tcW w:type="dxa" w:w="3360"/>
            <w:tcBorders>
              <w:top w:val="single" w:color="E4E0D8" w:sz="1"/>
              <w:left w:val="single" w:color="E4E0D8" w:sz="1"/>
              <w:bottom w:val="single" w:color="E4E0D8" w:sz="1"/>
              <w:right w:val="single" w:color="E4E0D8" w:sz="1"/>
            </w:tcBorders>
            <w:shd w:fill="F4F2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7"/>
                <w:sz w:val="20"/>
                <w:szCs w:val="20"/>
              </w:rPr>
              <w:t xml:space="preserve">Google Calendar · LGPD como feature · Omnichannel Telegram · Monetização · Gaps corrigidos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F4F0" w:sz="4" w:space="1"/>
      </w:pBdr>
      <w:tabs>
        <w:tab w:val="right" w:pos="8500"/>
      </w:tabs>
    </w:pPr>
    <w:r>
      <w:rPr>
        <w:rFonts w:ascii="Arial" w:cs="Arial" w:eastAsia="Arial" w:hAnsi="Arial"/>
        <w:color w:val="706C66"/>
        <w:sz w:val="18"/>
        <w:szCs w:val="18"/>
      </w:rPr>
      <w:t xml:space="preserve">© 2024 Psi · Todos os direitos reservados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06C66"/>
        <w:sz w:val="18"/>
        <w:szCs w:val="18"/>
      </w:rPr>
      <w:t xml:space="preserve">Página </w:t>
    </w:r>
    <w:r>
      <w:rPr>
        <w:rFonts w:ascii="Arial" w:cs="Arial" w:eastAsia="Arial" w:hAnsi="Arial"/>
        <w:color w:val="706C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06C66"/>
        <w:sz w:val="18"/>
        <w:szCs w:val="18"/>
      </w:rPr>
      <w:t xml:space="preserve"> de </w:t>
    </w:r>
    <w:r>
      <w:rPr>
        <w:rFonts w:ascii="Arial" w:cs="Arial" w:eastAsia="Arial" w:hAnsi="Arial"/>
        <w:color w:val="706C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F4F0" w:sz="4" w:space="1"/>
      </w:pBdr>
      <w:tabs>
        <w:tab w:val="right" w:pos="8500"/>
      </w:tabs>
    </w:pPr>
    <w:r>
      <w:rPr>
        <w:rFonts w:ascii="Arial" w:cs="Arial" w:eastAsia="Arial" w:hAnsi="Arial"/>
        <w:color w:val="706C66"/>
        <w:sz w:val="18"/>
        <w:szCs w:val="18"/>
      </w:rPr>
      <w:t xml:space="preserve">Psi · Documento de Requisitos de Produto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CF7A52"/>
        <w:sz w:val="18"/>
        <w:szCs w:val="18"/>
      </w:rPr>
      <w:t xml:space="preserve">Confidencial —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6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19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2026-04-18T14:51:08.448Z</dcterms:created>
  <dcterms:modified xsi:type="dcterms:W3CDTF">2026-04-18T14:51:08.449Z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