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HECTORBOROUGH HOSPITAL</w:t>
      </w:r>
    </w:p>
    <w:p>
      <w:pPr>
        <w:jc w:val="center"/>
      </w:pPr>
      <w:r>
        <w:rPr>
          <w:sz w:val="20"/>
        </w:rPr>
        <w:t>39842 Barrett Port</w:t>
        <w:br/>
        <w:t>Hectorborough, VA 18394</w:t>
        <w:br/>
        <w:t>Phone: 001-512-355-9936 | Fax: (361)348-2530x028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Smith, Dana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12/29/1960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MRN416922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5279 Watson Ramp, Matthewsfort, VA 84575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+1-289-858-4486x650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Brittany Marsh,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Brittany Marsh, PA</w:t>
        <w:br/>
        <w:t>NPI: 1813979192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