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MCCLAINVILLE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Williams, Anne  |  DOB: 05/22/1934  |  MRN: MRN277131</w:t>
        <w:br/>
        <w:t>Date of Visit: 11/25/2025</w:t>
        <w:br/>
        <w:t>Provider: Michael Santos, NP - Family Medicine</w:t>
      </w:r>
    </w:p>
    <w:p/>
    <w:p>
      <w:r>
        <w:rPr>
          <w:b/>
        </w:rPr>
        <w:t>VITAL SIGNS</w:t>
      </w:r>
    </w:p>
    <w:p>
      <w:r>
        <w:t>BP: 118/85 mmHg  |  HR: 66 bpm  |  Temp: 98.2°F  |  RR: 18  |  O2 Sat: 95%</w:t>
        <w:br/>
        <w:t>Weight: 260 lbs  |  Height: 67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Morphine, Ibuprofen,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Santos, NP</w:t>
        <w:br/>
        <w:t>Date: 11/25/2025 11:58</w:t>
        <w:br/>
        <w:t>NPI: 1248345770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