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BRIANA CLINIC</w:t>
      </w:r>
    </w:p>
    <w:p>
      <w:pPr>
        <w:jc w:val="center"/>
      </w:pPr>
      <w:r>
        <w:rPr>
          <w:sz w:val="20"/>
        </w:rPr>
        <w:t>3459 Courtney Haven Suite 295</w:t>
        <w:br/>
        <w:t>Port Briana, AL 99005</w:t>
        <w:br/>
        <w:t>Phone: 823.450.6780x582 | Fax: 001-571-390-3996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Baird, Christy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12/02/1932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MRN175155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830 Hutchinson Well, North Brenda, TN 80558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001-305-814-6594x14253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Robert Graves,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Amphetamines (AMP)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Barbiturates (BAR)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Benzodiazepines (BZO)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Cocaine (COC)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Marijuana (THC)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Methadone (MTD)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Opiates (OPI)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Oxycodone (OXY)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Phencyclidine (PCP)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t>Propoxyphene (PPX)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Robert Graves, DO</w:t>
        <w:br/>
        <w:t>NPI: 9262184253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