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BARNESLAND COMMUNITY HOSPITAL</w:t>
      </w:r>
    </w:p>
    <w:p>
      <w:pPr>
        <w:jc w:val="center"/>
      </w:pPr>
      <w:r>
        <w:rPr>
          <w:sz w:val="20"/>
        </w:rPr>
        <w:t>02102 Alexander Glens</w:t>
        <w:br/>
        <w:t>Barnesland, IN 35465</w:t>
        <w:br/>
        <w:t>Phone: 722-826-9656x904 | Fax: 326-865-5791x2209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Salazar,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03/16/1977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MRN992303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331 Benson Place Suite 419, Courtneyborough, PW 05264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+1-211-369-5389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Susan Mason,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Susan Mason, NP</w:t>
        <w:br/>
        <w:t>NPI: 3704919088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