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NORTH MICHAELSTAD HEALTH SYSTEM</w:t>
      </w:r>
    </w:p>
    <w:p>
      <w:pPr>
        <w:jc w:val="center"/>
      </w:pPr>
      <w:r>
        <w:rPr>
          <w:sz w:val="20"/>
        </w:rPr>
        <w:t>350 Sherri Wells Apt. 444</w:t>
        <w:br/>
        <w:t>North Michaelstad, MA 88887</w:t>
        <w:br/>
        <w:t>Phone: (219)769-4894 | Fax: +1-432-934-7005x439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Green, Timothy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03/25/1968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MRN615357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7048 Courtney Harbor, Deanmouth, CO 96272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640.296.2226x18356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11/22/2025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Victoria Cannon,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WBC</w:t>
            </w:r>
          </w:p>
        </w:tc>
        <w:tc>
          <w:tcPr>
            <w:tcW w:type="dxa" w:w="1728"/>
          </w:tcPr>
          <w:p>
            <w:r>
              <w:t>10.8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4.5-11.0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RBC</w:t>
            </w:r>
          </w:p>
        </w:tc>
        <w:tc>
          <w:tcPr>
            <w:tcW w:type="dxa" w:w="1728"/>
          </w:tcPr>
          <w:p>
            <w:r>
              <w:t>5.01</w:t>
            </w:r>
          </w:p>
        </w:tc>
        <w:tc>
          <w:tcPr>
            <w:tcW w:type="dxa" w:w="1728"/>
          </w:tcPr>
          <w:p>
            <w:r>
              <w:t>M/uL</w:t>
            </w:r>
          </w:p>
        </w:tc>
        <w:tc>
          <w:tcPr>
            <w:tcW w:type="dxa" w:w="1728"/>
          </w:tcPr>
          <w:p>
            <w:r>
              <w:t>4.5-5.5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Hemoglobin</w:t>
            </w:r>
          </w:p>
        </w:tc>
        <w:tc>
          <w:tcPr>
            <w:tcW w:type="dxa" w:w="1728"/>
          </w:tcPr>
          <w:p>
            <w:r>
              <w:t>15.4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12.0-16.0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Hematocrit</w:t>
            </w:r>
          </w:p>
        </w:tc>
        <w:tc>
          <w:tcPr>
            <w:tcW w:type="dxa" w:w="1728"/>
          </w:tcPr>
          <w:p>
            <w:r>
              <w:t>40.7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37-47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Platelets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K/uL</w:t>
            </w:r>
          </w:p>
        </w:tc>
        <w:tc>
          <w:tcPr>
            <w:tcW w:type="dxa" w:w="1728"/>
          </w:tcPr>
          <w:p>
            <w:r>
              <w:t>150-400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MCV</w:t>
            </w:r>
          </w:p>
        </w:tc>
        <w:tc>
          <w:tcPr>
            <w:tcW w:type="dxa" w:w="1728"/>
          </w:tcPr>
          <w:p>
            <w:r>
              <w:t>80.9</w:t>
            </w:r>
          </w:p>
        </w:tc>
        <w:tc>
          <w:tcPr>
            <w:tcW w:type="dxa" w:w="1728"/>
          </w:tcPr>
          <w:p>
            <w:r>
              <w:t>fL</w:t>
            </w:r>
          </w:p>
        </w:tc>
        <w:tc>
          <w:tcPr>
            <w:tcW w:type="dxa" w:w="1728"/>
          </w:tcPr>
          <w:p>
            <w:r>
              <w:t>80-100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</w:t>
            </w:r>
          </w:p>
        </w:tc>
        <w:tc>
          <w:tcPr>
            <w:tcW w:type="dxa" w:w="1728"/>
          </w:tcPr>
          <w:p>
            <w:r>
              <w:t>30.7</w:t>
            </w:r>
          </w:p>
        </w:tc>
        <w:tc>
          <w:tcPr>
            <w:tcW w:type="dxa" w:w="1728"/>
          </w:tcPr>
          <w:p>
            <w:r>
              <w:t>pg</w:t>
            </w:r>
          </w:p>
        </w:tc>
        <w:tc>
          <w:tcPr>
            <w:tcW w:type="dxa" w:w="1728"/>
          </w:tcPr>
          <w:p>
            <w:r>
              <w:t>27-33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MCHC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  <w:tc>
          <w:tcPr>
            <w:tcW w:type="dxa" w:w="1728"/>
          </w:tcPr>
          <w:p>
            <w:r>
              <w:t>g/dL</w:t>
            </w:r>
          </w:p>
        </w:tc>
        <w:tc>
          <w:tcPr>
            <w:tcW w:type="dxa" w:w="1728"/>
          </w:tcPr>
          <w:p>
            <w:r>
              <w:t>32-36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RDW</w:t>
            </w:r>
          </w:p>
        </w:tc>
        <w:tc>
          <w:tcPr>
            <w:tcW w:type="dxa" w:w="1728"/>
          </w:tcPr>
          <w:p>
            <w:r>
              <w:t>13.4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11.5-14.5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Victoria Cannon, MD</w:t>
        <w:br/>
        <w:t>NPI: 5373954755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