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DOYLEVILLE CLINIC</w:t>
      </w:r>
    </w:p>
    <w:p>
      <w:pPr>
        <w:jc w:val="center"/>
      </w:pPr>
      <w:r>
        <w:rPr>
          <w:sz w:val="20"/>
        </w:rPr>
        <w:t>0841 Salazar Square Apt. 022</w:t>
        <w:br/>
        <w:t>Doyleville, AS 25227</w:t>
        <w:br/>
        <w:t>Phone: 001-885-458-5341x2617 | Fax: (367)417-9269x334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Curtis, Jody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01/29/1996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MRN194058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2466 Lopez Dale Suite 085, North Abigail, PA 86901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001-955-220-4199x74493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Cole Gardner,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Cole Gardner, MD</w:t>
        <w:br/>
        <w:t>NPI: 6840224167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