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NORTH KERRIHAVEN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Franco, Erik  |  DOB: 11/30/1941  |  MRN: MRN320801</w:t>
        <w:br/>
        <w:t>Date of Visit: 11/25/2025</w:t>
        <w:br/>
        <w:t>Provider: Selena Nichols, NP - Orthopedics</w:t>
      </w:r>
    </w:p>
    <w:p/>
    <w:p>
      <w:r>
        <w:rPr>
          <w:b/>
        </w:rPr>
        <w:t>VITAL SIGNS</w:t>
      </w:r>
    </w:p>
    <w:p>
      <w:r>
        <w:t>BP: 135/95 mmHg  |  HR: 83 bpm  |  Temp: 98.0°F  |  RR: 18  |  O2 Sat: 95%</w:t>
        <w:br/>
        <w:t>Weight: 142 lbs  |  Height: 65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Lisinopril 10mg daily, Amlodipine 5mg daily, Levothyroxine 50mcg daily. Known allergies: Aspirin, Shellfish,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Selena Nichols, NP</w:t>
        <w:br/>
        <w:t>Date: 11/25/2025 12:24</w:t>
        <w:br/>
        <w:t>NPI: 5944392806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