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MICHELLECHESTER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Christensen, Sara  |  DOB: 03/14/1968  |  MRN: MRN926506</w:t>
        <w:br/>
        <w:t>Date of Visit: 11/25/2025</w:t>
        <w:br/>
        <w:t>Provider: Justin Lynch, PA - Family Medicine</w:t>
      </w:r>
    </w:p>
    <w:p/>
    <w:p>
      <w:r>
        <w:rPr>
          <w:b/>
        </w:rPr>
        <w:t>VITAL SIGNS</w:t>
      </w:r>
    </w:p>
    <w:p>
      <w:r>
        <w:t>BP: 152/81 mmHg  |  HR: 90 bpm  |  Temp: 97.5°F  |  RR: 12  |  O2 Sat: 95%</w:t>
        <w:br/>
        <w:t>Weight: 144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daily. Known allergies: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Justin Lynch, PA</w:t>
        <w:br/>
        <w:t>Date: 11/25/2025 12:24</w:t>
        <w:br/>
        <w:t>NPI: 4189435375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