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PORT SAMANTHABOROUGH COMMUNITY HOSPITAL</w:t>
      </w:r>
    </w:p>
    <w:p/>
    <w:p>
      <w:r>
        <w:rPr>
          <w:b/>
          <w:sz w:val="24"/>
        </w:rPr>
        <w:t>PROGRESS NOTE / SOAP NOTE</w:t>
      </w:r>
    </w:p>
    <w:p/>
    <w:p>
      <w:r>
        <w:rPr>
          <w:sz w:val="20"/>
        </w:rPr>
        <w:t>Patient: Thompson, Ryan  |  DOB: 08/21/2003  |  MRN: MRN444058</w:t>
        <w:br/>
        <w:t>Date of Visit: 11/25/2025</w:t>
        <w:br/>
        <w:t>Provider: Lisa Hansen, PA - Orthopedics</w:t>
      </w:r>
    </w:p>
    <w:p/>
    <w:p>
      <w:r>
        <w:rPr>
          <w:b/>
        </w:rPr>
        <w:t>VITAL SIGNS</w:t>
      </w:r>
    </w:p>
    <w:p>
      <w:r>
        <w:t>BP: 149/71 mmHg  |  HR: 73 bpm  |  Temp: 97.3°F  |  RR: 18  |  O2 Sat: 97%</w:t>
        <w:br/>
        <w:t>Weight: 270 lbs  |  Height: 65 inches</w:t>
      </w:r>
    </w:p>
    <w:p/>
    <w:p>
      <w:r>
        <w:rPr>
          <w:b/>
        </w:rPr>
        <w:t>SUBJECTIVE:</w:t>
      </w:r>
    </w:p>
    <w:p>
      <w:r>
        <w:t>Patient reports feeling generally well with no new complaints today. Denies any urinary symptoms, decreased urine output, or lower extremity edema. Notes stable energy levels and appetite without significant nausea or fatigue.</w:t>
      </w:r>
    </w:p>
    <w:p>
      <w:r>
        <w:rPr>
          <w:b/>
        </w:rPr>
        <w:t>OBJECTIVE:</w:t>
      </w:r>
    </w:p>
    <w:p>
      <w:r>
        <w:t>Vital signs: BP 149/71 mmHg, HR 73 bpm, Temp 97.3°F. Physical exam reveals no peripheral edema, lungs clear to auscultation bilaterally. Current medications include Sertraline 50mg daily for mood management.</w:t>
      </w:r>
    </w:p>
    <w:p>
      <w:r>
        <w:rPr>
          <w:b/>
        </w:rPr>
        <w:t>ASSESSMENT:</w:t>
      </w:r>
    </w:p>
    <w:p>
      <w:r>
        <w:t>Chronic Kidney Disease, Stage 3 (eGFR 30-59 mL/min/1.73m²) - stable renal function without acute decompensation. Blood pressure is elevated above target goal of &lt;130/80 for CKD patients, requiring intervention to prevent further nephropathy progression.</w:t>
      </w:r>
    </w:p>
    <w:p>
      <w:r>
        <w:rPr>
          <w:b/>
        </w:rPr>
        <w:t>PLAN:</w:t>
      </w:r>
    </w:p>
    <w:p>
      <w:r>
        <w:t>Initiate ACE inhibitor therapy with Lisinopril 10mg daily for blood pressure control and renal protection. Order comprehensive metabolic panel, CBC, lipid panel, and urinalysis with spot urine protein-to-creatinine ratio to assess current renal function and proteinuria. Continue Sertraline at current dose and schedule follow-up in 4 weeks to reassess blood pressure control and review laboratory results.</w:t>
      </w:r>
    </w:p>
    <w:p/>
    <w:p>
      <w:r>
        <w:rPr>
          <w:sz w:val="18"/>
        </w:rPr>
        <w:br/>
        <w:t>---</w:t>
        <w:br/>
        <w:t>Electronically signed by: Lisa Hansen, PA</w:t>
        <w:br/>
        <w:t>Date: 11/25/2025 12:24</w:t>
        <w:br/>
        <w:t>NPI: 9433078176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