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JACKSONMOUTH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Mueller, Christopher  |  DOB: 12/14/2005  |  MRN: MRN452034</w:t>
        <w:br/>
        <w:t>Date of Visit: 11/25/2025</w:t>
        <w:br/>
        <w:t>Provider: John Nolan, NP - Endocrinology</w:t>
      </w:r>
    </w:p>
    <w:p/>
    <w:p>
      <w:r>
        <w:rPr>
          <w:b/>
        </w:rPr>
        <w:t>VITAL SIGNS</w:t>
      </w:r>
    </w:p>
    <w:p>
      <w:r>
        <w:t>BP: 118/92 mmHg  |  HR: 70 bpm  |  Temp: 99.1°F  |  RR: 17  |  O2 Sat: 95%</w:t>
        <w:br/>
        <w:t>Weight: 247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John Nolan, NP</w:t>
        <w:br/>
        <w:t>Date: 11/25/2025 12:24</w:t>
        <w:br/>
        <w:t>NPI: 1986033416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