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NORTH ANGELABERG MEDICAL CENTER</w:t>
      </w:r>
    </w:p>
    <w:p/>
    <w:p>
      <w:r>
        <w:rPr>
          <w:b/>
          <w:sz w:val="24"/>
        </w:rPr>
        <w:t>PROGRESS NOTE / SOAP NOTE</w:t>
      </w:r>
    </w:p>
    <w:p/>
    <w:p>
      <w:r>
        <w:rPr>
          <w:sz w:val="20"/>
        </w:rPr>
        <w:t>Patient: Lopez, Eric  |  DOB: 08/26/1988  |  MRN: MRN921796</w:t>
        <w:br/>
        <w:t>Date of Visit: 11/25/2025</w:t>
        <w:br/>
        <w:t>Provider: Brian Schneider, MD - Internal Medicine</w:t>
      </w:r>
    </w:p>
    <w:p/>
    <w:p>
      <w:r>
        <w:rPr>
          <w:b/>
        </w:rPr>
        <w:t>VITAL SIGNS</w:t>
      </w:r>
    </w:p>
    <w:p>
      <w:r>
        <w:t>BP: 142/86 mmHg  |  HR: 100 bpm  |  Temp: 98.9°F  |  RR: 16  |  O2 Sat: 98%</w:t>
        <w:br/>
        <w:t>Weight: 174 lbs  |  Height: 61 inches</w:t>
      </w:r>
    </w:p>
    <w:p/>
    <w:p>
      <w:r>
        <w:rPr>
          <w:b/>
        </w:rPr>
        <w:t>SUBJECTIVE:</w:t>
      </w:r>
    </w:p>
    <w:p>
      <w:r>
        <w:t>Patient presents for follow-up of hyperlipidemia and multiple chronic conditions. Reports compliance with current medications but notes occasional missed doses of evening metformin. Denies chest pain, palpitations, or shortness of breath, though endorses bilateral knee pain worse with ambulation.</w:t>
      </w:r>
    </w:p>
    <w:p>
      <w:r>
        <w:rPr>
          <w:b/>
        </w:rPr>
        <w:t>OBJECTIVE:</w:t>
      </w:r>
    </w:p>
    <w:p>
      <w:r>
        <w:t>Vital signs notable for BP 142/86 mmHg, HR 100 bpm, temp 98.9°F. Cardiovascular exam reveals regular rhythm, tachycardic, no murmurs or gallops appreciated. Bilateral knee crepitus present with reduced range of motion. Current medications include Levothyroxine 50mcg daily, Metformin 500mg BID, Lisinopril 10mg daily, and Sertraline 50mg daily.</w:t>
      </w:r>
    </w:p>
    <w:p>
      <w:r>
        <w:rPr>
          <w:b/>
        </w:rPr>
        <w:t>ASSESSMENT:</w:t>
      </w:r>
    </w:p>
    <w:p>
      <w:r>
        <w:t>1. Hyperlipidemia - inadequately controlled, patient not currently on statin therapy despite CAD history. 2. Coronary Artery Disease - stable, no acute symptoms. 3. Hypertension - suboptimally controlled with current monotherapy. 4. Osteoarthritis bilateral knees - chronic, affecting mobility.</w:t>
      </w:r>
    </w:p>
    <w:p>
      <w:r>
        <w:rPr>
          <w:b/>
        </w:rPr>
        <w:t>PLAN:</w:t>
      </w:r>
    </w:p>
    <w:p>
      <w:r>
        <w:t>Initiate Atorvastatin 40mg daily for hyperlipidemia management given CAD history. Order fasting lipid panel and CMP in 6 weeks to assess response and monitor hepatic function. Increase Lisinopril to 20mg daily for better BP control. Continue current medications otherwise and reinforce medication adherence, particularly with metformin timing. RTC in 6 weeks with labs or sooner if concerns arise.</w:t>
      </w:r>
    </w:p>
    <w:p/>
    <w:p>
      <w:r>
        <w:rPr>
          <w:sz w:val="18"/>
        </w:rPr>
        <w:br/>
        <w:t>---</w:t>
        <w:br/>
        <w:t>Electronically signed by: Brian Schneider, MD</w:t>
        <w:br/>
        <w:t>Date: 11/25/2025 12:25</w:t>
        <w:br/>
        <w:t>NPI: 8228327538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