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LAURABURGH HOSPITAL</w:t>
      </w:r>
    </w:p>
    <w:p/>
    <w:p>
      <w:r>
        <w:rPr>
          <w:b/>
          <w:sz w:val="24"/>
        </w:rPr>
        <w:t>PROGRESS NOTE / SOAP NOTE</w:t>
      </w:r>
    </w:p>
    <w:p/>
    <w:p>
      <w:r>
        <w:rPr>
          <w:sz w:val="20"/>
        </w:rPr>
        <w:t>Patient: Lopez, Janice  |  DOB: 02/13/1956  |  MRN: MRN318979</w:t>
        <w:br/>
        <w:t>Date of Visit: 11/25/2025</w:t>
        <w:br/>
        <w:t>Provider: Gregory Jones, DO - Endocrinology</w:t>
      </w:r>
    </w:p>
    <w:p/>
    <w:p>
      <w:r>
        <w:rPr>
          <w:b/>
        </w:rPr>
        <w:t>VITAL SIGNS</w:t>
      </w:r>
    </w:p>
    <w:p>
      <w:r>
        <w:t>BP: 145/84 mmHg  |  HR: 69 bpm  |  Temp: 98.4°F  |  RR: 16  |  O2 Sat: 99%</w:t>
        <w:br/>
        <w:t>Weight: 134 lbs  |  Height: 67 inches</w:t>
      </w:r>
    </w:p>
    <w:p/>
    <w:p>
      <w:r>
        <w:rPr>
          <w:b/>
        </w:rPr>
        <w:t>SUBJECTIVE:</w:t>
      </w:r>
    </w:p>
    <w:p>
      <w:r>
        <w:t>Patient returns for follow-up of Type 2 Diabetes Mellitus. Reports increased thirst and urinary frequency over the past 2-3 weeks. Denies chest pain, shortness of breath, or lower extremity numbness, though notes occasional tingling in feet.</w:t>
      </w:r>
    </w:p>
    <w:p>
      <w:r>
        <w:rPr>
          <w:b/>
        </w:rPr>
        <w:t>OBJECTIVE:</w:t>
      </w:r>
    </w:p>
    <w:p>
      <w:r>
        <w:t>Vitals: BP 145/84 mmHg, HR 69 bpm, Temp 98.4°F. Random fingerstick glucose 234 mg/dL. Cardiovascular exam reveals regular rate and rhythm without murmurs; peripheral pulses intact bilaterally with intact monofilament sensation to bilateral feet.</w:t>
      </w:r>
    </w:p>
    <w:p>
      <w:r>
        <w:rPr>
          <w:b/>
        </w:rPr>
        <w:t>ASSESSMENT:</w:t>
      </w:r>
    </w:p>
    <w:p>
      <w:r>
        <w:t>Uncontrolled Type 2 Diabetes Mellitus with symptoms of hyperglycemia and early peripheral neuropathy. Hypertension inadequately controlled on current regimen. Stable coronary artery disease without active symptoms.</w:t>
      </w:r>
    </w:p>
    <w:p>
      <w:r>
        <w:rPr>
          <w:b/>
        </w:rPr>
        <w:t>PLAN:</w:t>
      </w:r>
    </w:p>
    <w:p>
      <w:r>
        <w:t>Order HbA1c, comprehensive metabolic panel, and lipid panel. Initiate metformin 500mg twice daily with meals and increase to 1000mg twice daily after one week if tolerated. Increase lisinopril to 20mg daily for blood pressure control. Patient counseled on diabetic diet, home glucose monitoring, and foot care; will follow up in 4 weeks to review labs and assess medication response.</w:t>
      </w:r>
    </w:p>
    <w:p/>
    <w:p>
      <w:r>
        <w:rPr>
          <w:sz w:val="18"/>
        </w:rPr>
        <w:br/>
        <w:t>---</w:t>
        <w:br/>
        <w:t>Electronically signed by: Gregory Jones, DO</w:t>
        <w:br/>
        <w:t>Date: 11/25/2025 12:25</w:t>
        <w:br/>
        <w:t>NPI: 9548944059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