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JAYPORT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Clark, Lori  |  DOB: 10/18/1987  |  MRN: MRN689690</w:t>
        <w:br/>
        <w:t>Date of Visit: 11/25/2025</w:t>
        <w:br/>
        <w:t>Provider: Gary Rodgers, DO - Nephrology</w:t>
      </w:r>
    </w:p>
    <w:p/>
    <w:p>
      <w:r>
        <w:rPr>
          <w:b/>
        </w:rPr>
        <w:t>VITAL SIGNS</w:t>
      </w:r>
    </w:p>
    <w:p>
      <w:r>
        <w:t>BP: 138/76 mmHg  |  HR: 79 bpm  |  Temp: 99.4°F  |  RR: 16  |  O2 Sat: 95%</w:t>
        <w:br/>
        <w:t>Weight: 184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Losartan 50mg daily, Amlodipine 5mg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Gary Rodgers, DO</w:t>
        <w:br/>
        <w:t>Date: 11/25/2025 12:25</w:t>
        <w:br/>
        <w:t>NPI: 4924540556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