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PORT VERNONCHESTER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Williams, Barbara  |  DOB: 02/11/1996  |  MRN: MRN160344</w:t>
        <w:br/>
        <w:t>Date of Visit: 11/25/2025</w:t>
        <w:br/>
        <w:t>Provider: Elizabeth Reynolds, MD - Cardiology</w:t>
      </w:r>
    </w:p>
    <w:p/>
    <w:p>
      <w:r>
        <w:rPr>
          <w:b/>
        </w:rPr>
        <w:t>VITAL SIGNS</w:t>
      </w:r>
    </w:p>
    <w:p>
      <w:r>
        <w:t>BP: 124/80 mmHg  |  HR: 71 bpm  |  Temp: 98.8°F  |  RR: 20  |  O2 Sat: 96%</w:t>
        <w:br/>
        <w:t>Weight: 182 lbs  |  Height: 68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Atorvastatin 20mg daily, Levothyroxine 50mcg daily, Lisinopril 10mg daily. Known allergies: Shellfish.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Elizabeth Reynolds, MD</w:t>
        <w:br/>
        <w:t>Date: 11/25/2025 12:25</w:t>
        <w:br/>
        <w:t>NPI: 1528221558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