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PORT JASON MEDICAL CENTER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Wilkerson, Anthony  |  DOB: 06/13/1960  |  MRN: MRN868338</w:t>
        <w:br/>
        <w:t>Date of Visit: 11/25/2025</w:t>
        <w:br/>
        <w:t>Provider: Collin Frank, PA - Cardiology</w:t>
      </w:r>
    </w:p>
    <w:p/>
    <w:p>
      <w:r>
        <w:rPr>
          <w:b/>
        </w:rPr>
        <w:t>VITAL SIGNS</w:t>
      </w:r>
    </w:p>
    <w:p>
      <w:r>
        <w:t>BP: 125/70 mmHg  |  HR: 67 bpm  |  Temp: 99.2°F  |  RR: 16  |  O2 Sat: 96%</w:t>
        <w:br/>
        <w:t>Weight: 132 lbs  |  Height: 62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Losartan 50mg daily. Known allergies: Ibuprofen.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Chronic Kidney Disease, Stage 3 (ICD-10: N18.3)</w:t>
      </w:r>
    </w:p>
    <w:p>
      <w:pPr>
        <w:pStyle w:val="ListBullet"/>
      </w:pPr>
      <w:r>
        <w:t>• Major Depressive Disorder (ICD-10: F33.1)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Collin Frank, PA</w:t>
        <w:br/>
        <w:t>Date: 11/25/2025 12:25</w:t>
        <w:br/>
        <w:t>NPI: 3511456143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