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THOMASVIEW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Henderson, Angie  |  DOB: 03/21/1986  |  MRN: MRN543687</w:t>
        <w:br/>
        <w:t>Date of Visit: 11/25/2025</w:t>
        <w:br/>
        <w:t>Provider: Anna Kelley, MD - Internal Medicine</w:t>
      </w:r>
    </w:p>
    <w:p/>
    <w:p>
      <w:r>
        <w:rPr>
          <w:b/>
        </w:rPr>
        <w:t>VITAL SIGNS</w:t>
      </w:r>
    </w:p>
    <w:p>
      <w:r>
        <w:t>BP: 157/75 mmHg  |  HR: 92 bpm  |  Temp: 98.4°F  |  RR: 13  |  O2 Sat: 95%</w:t>
        <w:br/>
        <w:t>Weight: 121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Amlodipine 5mg daily, Omeprazole 20mg daily. Known allergies: Ibuprofen,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Anna Kelley, MD</w:t>
        <w:br/>
        <w:t>Date: 11/25/2025 12:25</w:t>
        <w:br/>
        <w:t>NPI: 4000300852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