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DOUGLAS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Greer, Dawn  |  DOB: 04/16/1956  |  MRN: MRN668969</w:t>
        <w:br/>
        <w:t>Date of Visit: 11/20/2025</w:t>
        <w:br/>
        <w:t>Provider: Tyler Jimenez, PA - Cardiology</w:t>
      </w:r>
    </w:p>
    <w:p/>
    <w:p>
      <w:r>
        <w:rPr>
          <w:b/>
        </w:rPr>
        <w:t>VITAL SIGNS</w:t>
      </w:r>
    </w:p>
    <w:p>
      <w:r>
        <w:t>BP: 124/78 mmHg  |  HR: 87 bpm  |  Temp: 98.2°F  |  RR: 18  |  O2 Sat: 97%</w:t>
        <w:br/>
        <w:t>Weight: 223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Metoprolol 25mg twice daily, Amlodipine 5mg daily. Known allergies: Latex, Penicillin,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Tyler Jimenez, PA</w:t>
        <w:br/>
        <w:t>Date: 11/20/2025 10:15</w:t>
        <w:br/>
        <w:t>NPI: 3294043548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