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STEPHANIEBERG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Parsons, Krista  |  DOB: 04/25/2005  |  MRN: MRN944657</w:t>
        <w:br/>
        <w:t>Date of Visit: 11/20/2025</w:t>
        <w:br/>
        <w:t>Provider: Lee Thompson, PA - Pulmonology</w:t>
      </w:r>
    </w:p>
    <w:p/>
    <w:p>
      <w:r>
        <w:rPr>
          <w:b/>
        </w:rPr>
        <w:t>VITAL SIGNS</w:t>
      </w:r>
    </w:p>
    <w:p>
      <w:r>
        <w:t>BP: 150/84 mmHg  |  HR: 69 bpm  |  Temp: 98.1°F  |  RR: 20  |  O2 Sat: 100%</w:t>
        <w:br/>
        <w:t>Weight: 189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Morphine, Sulfa drugs,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Lee Thompson, PA</w:t>
        <w:br/>
        <w:t>Date: 11/20/2025 10:15</w:t>
        <w:br/>
        <w:t>NPI: 7839626408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