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WEAVERVILLE CLINIC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Pierce, Corey  |  DOB: 01/09/1942  |  MRN: MRN598949</w:t>
        <w:br/>
        <w:t>Date of Visit: 11/20/2025</w:t>
        <w:br/>
        <w:t>Provider: Julia Meyer, PA - Internal Medicine</w:t>
      </w:r>
    </w:p>
    <w:p/>
    <w:p>
      <w:r>
        <w:rPr>
          <w:b/>
        </w:rPr>
        <w:t>VITAL SIGNS</w:t>
      </w:r>
    </w:p>
    <w:p>
      <w:r>
        <w:t>BP: 147/71 mmHg  |  HR: 91 bpm  |  Temp: 99.2°F  |  RR: 12  |  O2 Sat: 97%</w:t>
        <w:br/>
        <w:t>Weight: 231 lbs  |  Height: 65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Levothyroxine 50mcg daily, Sertraline 50mg daily.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Essential Hypertension (ICD-10: I10)</w:t>
      </w:r>
    </w:p>
    <w:p>
      <w:pPr>
        <w:pStyle w:val="ListBullet"/>
      </w:pPr>
      <w:r>
        <w:t>• Major Depressive Disorder (ICD-10: F33.1)</w:t>
      </w:r>
    </w:p>
    <w:p>
      <w:pPr>
        <w:pStyle w:val="ListBullet"/>
      </w:pPr>
      <w:r>
        <w:t>• Hypothyroidism (ICD-10: E03.9)</w:t>
      </w:r>
    </w:p>
    <w:p>
      <w:pPr>
        <w:pStyle w:val="ListBullet"/>
      </w:pPr>
      <w:r>
        <w:t>• Chronic Kidney Disease, Stage 3 (ICD-10: N18.3)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Julia Meyer, PA</w:t>
        <w:br/>
        <w:t>Date: 11/20/2025 10:15</w:t>
        <w:br/>
        <w:t>NPI: 6658114473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