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HESSBURGH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Anderson, Brittany  |  DOB: 01/25/1976  |  MRN: MRN332873</w:t>
        <w:br/>
        <w:t>Date of Visit: 11/20/2025</w:t>
        <w:br/>
        <w:t>Provider: Melanie Dunlap, MD - Cardiology</w:t>
      </w:r>
    </w:p>
    <w:p/>
    <w:p>
      <w:r>
        <w:rPr>
          <w:b/>
        </w:rPr>
        <w:t>VITAL SIGNS</w:t>
      </w:r>
    </w:p>
    <w:p>
      <w:r>
        <w:t>BP: 143/76 mmHg  |  HR: 71 bpm  |  Temp: 98.8°F  |  RR: 13  |  O2 Sat: 100%</w:t>
        <w:br/>
        <w:t>Weight: 154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Atorvastatin 20mg daily. Known allergies: Aspirin, Penicillin,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Melanie Dunlap, MD</w:t>
        <w:br/>
        <w:t>Date: 11/20/2025 10:15</w:t>
        <w:br/>
        <w:t>NPI: 9620361356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