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JOSHUABERG HEALTH SYSTEM</w:t>
      </w:r>
    </w:p>
    <w:p/>
    <w:p>
      <w:r>
        <w:rPr>
          <w:b/>
          <w:sz w:val="24"/>
        </w:rPr>
        <w:t>PROGRESS NOTE / SOAP NOTE</w:t>
      </w:r>
    </w:p>
    <w:p/>
    <w:p>
      <w:r>
        <w:rPr>
          <w:sz w:val="20"/>
        </w:rPr>
        <w:t>Patient: Morrison, Janet  |  DOB: 08/10/1953  |  MRN: MRN243139</w:t>
        <w:br/>
        <w:t>Date of Visit: 11/18/2025</w:t>
        <w:br/>
        <w:t>Provider: Crystal Newman, PA - Pulmonology</w:t>
      </w:r>
    </w:p>
    <w:p/>
    <w:p>
      <w:r>
        <w:rPr>
          <w:b/>
        </w:rPr>
        <w:t>VITAL SIGNS</w:t>
      </w:r>
    </w:p>
    <w:p>
      <w:r>
        <w:t>BP: 130/76 mmHg  |  HR: 75 bpm  |  Temp: 98.4°F  |  RR: 15  |  O2 Sat: 98%</w:t>
        <w:br/>
        <w:t>Weight: 131 lbs  |  Height: 70 inches</w:t>
      </w:r>
    </w:p>
    <w:p/>
    <w:p>
      <w:r>
        <w:rPr>
          <w:b/>
        </w:rPr>
        <w:t>SUBJECTIVE:</w:t>
      </w:r>
    </w:p>
    <w:p>
      <w:r>
        <w:t>Patient presents for follow-up of hypothyroidism after levothyroxine dose adjustment 6 weeks ago. Reports improved energy levels and decreased cold intolerance compared to previous visit. Denies palpitations, tremors, or heat intolerance. Also notes mild bilateral knee pain from osteoarthritis that is manageable with acetaminophen as needed.</w:t>
      </w:r>
    </w:p>
    <w:p>
      <w:r>
        <w:rPr>
          <w:b/>
        </w:rPr>
        <w:t>OBJECTIVE:</w:t>
      </w:r>
    </w:p>
    <w:p>
      <w:r>
        <w:t>Vital signs stable with BP 130/76, HR 75, temperature 98.4°F. Thyroid non-palpable, no nodules or tenderness appreciated. Cardiovascular exam reveals regular rate and rhythm without murmurs. Lungs clear to auscultation bilaterally with good air movement.</w:t>
      </w:r>
    </w:p>
    <w:p>
      <w:r>
        <w:rPr>
          <w:b/>
        </w:rPr>
        <w:t>ASSESSMENT:</w:t>
      </w:r>
    </w:p>
    <w:p>
      <w:r>
        <w:t>Hypothyroidism appears adequately controlled on current levothyroxine 50mcg daily dose based on clinical response. COPD stable without acute exacerbation. Osteoarthritis of bilateral knees controlled with conservative management.</w:t>
      </w:r>
    </w:p>
    <w:p>
      <w:r>
        <w:rPr>
          <w:b/>
        </w:rPr>
        <w:t>PLAN:</w:t>
      </w:r>
    </w:p>
    <w:p>
      <w:r>
        <w:t>Order TSH, free T4 to confirm biochemical euthyroid status. Continue levothyroxine 50mcg daily and will adjust if needed based on lab results. Patient to continue current medication regimen including antihypertensives and statin. Follow-up in 3 months or sooner if symptoms recur, with thyroid labs reviewed via patient portal in 5-7 days.</w:t>
      </w:r>
    </w:p>
    <w:p/>
    <w:p>
      <w:r>
        <w:rPr>
          <w:sz w:val="18"/>
        </w:rPr>
        <w:br/>
        <w:t>---</w:t>
        <w:br/>
        <w:t>Electronically signed by: Crystal Newman, PA</w:t>
        <w:br/>
        <w:t>Date: 11/18/2025 23:54</w:t>
        <w:br/>
        <w:t>NPI: 5212581851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