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CAMACHOCHESTER CLINIC</w:t>
      </w:r>
    </w:p>
    <w:p>
      <w:pPr>
        <w:jc w:val="center"/>
      </w:pPr>
      <w:r>
        <w:rPr>
          <w:sz w:val="20"/>
        </w:rPr>
        <w:t>7897 Martinez Lane</w:t>
        <w:br/>
        <w:t>Camachochester, SD 73412</w:t>
        <w:br/>
        <w:t>Phone: (396)289-8192 | Fax: 271.476.8215x65886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Ramirez, Daniel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07/23/1946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MRN192045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3828 Jerome Loop Suite 808, Myersland, MI 21289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(215)689-5277x834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Danielle Garcia,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Danielle Garcia, DO</w:t>
        <w:br/>
        <w:t>NPI: 5297869651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