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WEST JEFFREYSHIRE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Sullivan, Kristy  |  DOB: 03/23/1954  |  MRN: MRN660126</w:t>
        <w:br/>
        <w:t>Date of Visit: 11/20/2025</w:t>
        <w:br/>
        <w:t>Provider: Daniel Haley, DO - Orthopedics</w:t>
      </w:r>
    </w:p>
    <w:p/>
    <w:p>
      <w:r>
        <w:rPr>
          <w:b/>
        </w:rPr>
        <w:t>VITAL SIGNS</w:t>
      </w:r>
    </w:p>
    <w:p>
      <w:r>
        <w:t>BP: 123/93 mmHg  |  HR: 75 bpm  |  Temp: 97.9°F  |  RR: 18  |  O2 Sat: 96%</w:t>
        <w:br/>
        <w:t>Weight: 171 lbs  |  Height: 61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Aspirin, Morphine.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Coronary Artery Disease (ICD-10: I25.10)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Major Depressive Disorder (ICD-10: F33.1)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Daniel Haley, DO</w:t>
        <w:br/>
        <w:t>Date: 11/20/2025 10:15</w:t>
        <w:br/>
        <w:t>NPI: 9527458417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