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HOFFMANBOROUGH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Duke, Brian  |  DOB: 04/13/1974  |  MRN: MRN951823</w:t>
        <w:br/>
        <w:t>Date of Visit: 11/25/2025</w:t>
        <w:br/>
        <w:t>Provider: Richard Allen, MD - Orthopedics</w:t>
      </w:r>
    </w:p>
    <w:p/>
    <w:p>
      <w:r>
        <w:rPr>
          <w:b/>
        </w:rPr>
        <w:t>VITAL SIGNS</w:t>
      </w:r>
    </w:p>
    <w:p>
      <w:r>
        <w:t>BP: 112/86 mmHg  |  HR: 74 bpm  |  Temp: 97.1°F  |  RR: 12  |  O2 Sat: 95%</w:t>
        <w:br/>
        <w:t>Weight: 180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Levothyroxine 50mcg daily, Sertraline 50mg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Richard Allen, MD</w:t>
        <w:br/>
        <w:t>Date: 11/25/2025 11:44</w:t>
        <w:br/>
        <w:t>NPI: 2035766468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