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CHAD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Moore, James  |  DOB: 05/15/1948  |  MRN: MRN933441</w:t>
        <w:br/>
        <w:t>Date of Visit: 11/25/2025</w:t>
        <w:br/>
        <w:t>Provider: Katherine Shepard, PA - Pulmonology</w:t>
      </w:r>
    </w:p>
    <w:p/>
    <w:p>
      <w:r>
        <w:rPr>
          <w:b/>
        </w:rPr>
        <w:t>VITAL SIGNS</w:t>
      </w:r>
    </w:p>
    <w:p>
      <w:r>
        <w:t>BP: 125/86 mmHg  |  HR: 70 bpm  |  Temp: 97.0°F  |  RR: 14  |  O2 Sat: 96%</w:t>
        <w:br/>
        <w:t>Weight: 231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Atorvastatin 20mg daily. Known allergies: Sulfa drugs,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Katherine Shepard, PA</w:t>
        <w:br/>
        <w:t>Date: 11/25/2025 11:44</w:t>
        <w:br/>
        <w:t>NPI: 8839430417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