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MICHELLEVILLE HEALTH SYSTEM</w:t>
      </w:r>
    </w:p>
    <w:p/>
    <w:p>
      <w:r>
        <w:rPr>
          <w:b/>
          <w:sz w:val="24"/>
        </w:rPr>
        <w:t>PROGRESS NOTE / SOAP NOTE</w:t>
      </w:r>
    </w:p>
    <w:p/>
    <w:p>
      <w:r>
        <w:rPr>
          <w:sz w:val="20"/>
        </w:rPr>
        <w:t>Patient: Haney, Edward  |  DOB: 07/31/1960  |  MRN: MRN850689</w:t>
        <w:br/>
        <w:t>Date of Visit: 11/18/2025</w:t>
        <w:br/>
        <w:t>Provider: David Good, DO - Neurology</w:t>
      </w:r>
    </w:p>
    <w:p/>
    <w:p>
      <w:r>
        <w:rPr>
          <w:b/>
        </w:rPr>
        <w:t>VITAL SIGNS</w:t>
      </w:r>
    </w:p>
    <w:p>
      <w:r>
        <w:t>BP: 141/74 mmHg  |  HR: 86 bpm  |  Temp: 97.3°F  |  RR: 15  |  O2 Sat: 96%</w:t>
        <w:br/>
        <w:t>Weight: 150 lbs  |  Height: 72 inches</w:t>
      </w:r>
    </w:p>
    <w:p/>
    <w:p>
      <w:r>
        <w:rPr>
          <w:b/>
        </w:rPr>
        <w:t>SUBJECTIVE:</w:t>
      </w:r>
    </w:p>
    <w:p>
      <w:r>
        <w:t>Patient presents for routine follow-up of essential hypertension, type 2 diabetes mellitus, and hyperlipidemia. He reports good medication compliance with current antihypertensive regimen but notes occasional morning headaches over the past two weeks. Denies chest pain, palpitations, dyspnea, or visual changes.</w:t>
      </w:r>
    </w:p>
    <w:p>
      <w:r>
        <w:rPr>
          <w:b/>
        </w:rPr>
        <w:t>OBJECTIVE:</w:t>
      </w:r>
    </w:p>
    <w:p>
      <w:r>
        <w:t>Vital signs notable for blood pressure 141/74 mmHg, heart rate 86 beats per minute, temperature 97.3°F. Cardiovascular examination reveals regular rate and rhythm without murmurs, rubs, or gallops. Peripheral pulses are intact bilaterally, and there is no lower extremity edema.</w:t>
      </w:r>
    </w:p>
    <w:p>
      <w:r>
        <w:rPr>
          <w:b/>
        </w:rPr>
        <w:t>ASSESSMENT:</w:t>
      </w:r>
    </w:p>
    <w:p>
      <w:r>
        <w:t>Inadequately controlled essential hypertension with systolic blood pressure above goal despite dual-agent therapy. Type 2 diabetes mellitus and hyperlipidemia appear stable on current management. Morning headaches likely secondary to suboptimal blood pressure control rather than medication side effects.</w:t>
      </w:r>
    </w:p>
    <w:p>
      <w:r>
        <w:rPr>
          <w:b/>
        </w:rPr>
        <w:t>PLAN:</w:t>
      </w:r>
    </w:p>
    <w:p>
      <w:r>
        <w:t>Increase Amlodipine to 10mg daily to improve blood pressure control with target systolic BP less than 130 mmHg. Continue Metoprolol 25mg twice daily and monitor for symptomatic bradycardia. Patient instructed to perform home blood pressure monitoring twice daily for two weeks and return for follow-up visit in four weeks with lab work including basic metabolic panel, HbA1c, and lipid panel.</w:t>
      </w:r>
    </w:p>
    <w:p/>
    <w:p>
      <w:r>
        <w:rPr>
          <w:sz w:val="18"/>
        </w:rPr>
        <w:br/>
        <w:t>---</w:t>
        <w:br/>
        <w:t>Electronically signed by: David Good, DO</w:t>
        <w:br/>
        <w:t>Date: 11/18/2025 23:54</w:t>
        <w:br/>
        <w:t>NPI: 2451413560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