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GATESMOUTH HOSPITAL</w:t>
      </w:r>
    </w:p>
    <w:p/>
    <w:p>
      <w:r>
        <w:rPr>
          <w:b/>
          <w:sz w:val="24"/>
        </w:rPr>
        <w:t>PROGRESS NOTE / SOAP NOTE</w:t>
      </w:r>
    </w:p>
    <w:p/>
    <w:p>
      <w:r>
        <w:rPr>
          <w:sz w:val="20"/>
        </w:rPr>
        <w:t>Patient: Roberts, Sara  |  DOB: 01/22/1954  |  MRN: MRN182598</w:t>
        <w:br/>
        <w:t>Date of Visit: 11/18/2025</w:t>
        <w:br/>
        <w:t>Provider: Thomas Lewis, MD - Cardiology</w:t>
      </w:r>
    </w:p>
    <w:p/>
    <w:p>
      <w:r>
        <w:rPr>
          <w:b/>
        </w:rPr>
        <w:t>VITAL SIGNS</w:t>
      </w:r>
    </w:p>
    <w:p>
      <w:r>
        <w:t>BP: 119/90 mmHg  |  HR: 61 bpm  |  Temp: 98.6°F  |  RR: 13  |  O2 Sat: 95%</w:t>
        <w:br/>
        <w:t>Weight: 237 lbs  |  Height: 63 inches</w:t>
      </w:r>
    </w:p>
    <w:p/>
    <w:p>
      <w:r>
        <w:rPr>
          <w:b/>
        </w:rPr>
        <w:t>SUBJECTIVE:</w:t>
      </w:r>
    </w:p>
    <w:p>
      <w:r>
        <w:t>Patient presents for routine follow-up of coronary artery disease and reports stable anginal symptoms with no chest pain at rest. He notes mild exertional dyspnea when climbing stairs but denies orthopnea, paroxysmal nocturnal dyspnea, or lower extremity edema. Patient reports good medication compliance and denies any recent acute cardiac events.</w:t>
      </w:r>
    </w:p>
    <w:p>
      <w:r>
        <w:rPr>
          <w:b/>
        </w:rPr>
        <w:t>OBJECTIVE:</w:t>
      </w:r>
    </w:p>
    <w:p>
      <w:r>
        <w:t>Vital signs show blood pressure 119/90 mmHg, heart rate 61 bpm, temperature 98.6°F. Cardiovascular examination reveals regular rate and rhythm with no murmurs, rubs, or gallops; distal pulses are palpable and symmetric bilaterally. Lung examination demonstrates decreased breath sounds bilaterally consistent with known COPD, without wheezes or crackles.</w:t>
      </w:r>
    </w:p>
    <w:p>
      <w:r>
        <w:rPr>
          <w:b/>
        </w:rPr>
        <w:t>ASSESSMENT:</w:t>
      </w:r>
    </w:p>
    <w:p>
      <w:r>
        <w:t>Coronary artery disease appears stable on current medical regimen with adequate blood pressure control on amlodipine 5mg daily. Type 2 diabetes mellitus is being managed with metformin with need to review recent hemoglobin A1c for glycemic control assessment. COPD remains stable without acute exacerbation; patient would benefit from continued monitoring of respiratory status.</w:t>
      </w:r>
    </w:p>
    <w:p>
      <w:r>
        <w:rPr>
          <w:b/>
        </w:rPr>
        <w:t>PLAN:</w:t>
      </w:r>
    </w:p>
    <w:p>
      <w:r>
        <w:t>Continue current cardiac medications including amlodipine for blood pressure management and coronary artery disease control. Order lipid panel, hemoglobin A1c, and basic metabolic panel to assess cardiovascular risk factors and diabetes control. Schedule follow-up appointment in 3 months or sooner if patient develops chest pain, shortness of breath, or other concerning symptoms.</w:t>
      </w:r>
    </w:p>
    <w:p/>
    <w:p>
      <w:r>
        <w:rPr>
          <w:sz w:val="18"/>
        </w:rPr>
        <w:br/>
        <w:t>---</w:t>
        <w:br/>
        <w:t>Electronically signed by: Thomas Lewis, MD</w:t>
        <w:br/>
        <w:t>Date: 11/18/2025 23:54</w:t>
        <w:br/>
        <w:t>NPI: 6508136828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