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EAST FELICIA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Fry, Priscilla  |  DOB: 01/08/1977  |  MRN: MRN437181</w:t>
        <w:br/>
        <w:t>Date of Visit: 11/18/2025</w:t>
        <w:br/>
        <w:t>Provider: Tiffany Brown, PA - Neurology</w:t>
      </w:r>
    </w:p>
    <w:p/>
    <w:p>
      <w:r>
        <w:rPr>
          <w:b/>
        </w:rPr>
        <w:t>VITAL SIGNS</w:t>
      </w:r>
    </w:p>
    <w:p>
      <w:r>
        <w:t>BP: 151/83 mmHg  |  HR: 87 bpm  |  Temp: 97.8°F  |  RR: 17  |  O2 Sat: 96%</w:t>
        <w:br/>
        <w:t>Weight: 170 lbs  |  Height: 61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Metformin 500mg twice daily, Amlodipine 5mg daily. Known allergies: Bee stings,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Tiffany Brown, PA</w:t>
        <w:br/>
        <w:t>Date: 11/18/2025 23:54</w:t>
        <w:br/>
        <w:t>NPI: 6473572695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