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WHITNEYBOROUGH MEDICAL CENTER</w:t>
      </w:r>
    </w:p>
    <w:p/>
    <w:p>
      <w:r>
        <w:rPr>
          <w:b/>
          <w:sz w:val="24"/>
        </w:rPr>
        <w:t>PROGRESS NOTE / SOAP NOTE</w:t>
      </w:r>
    </w:p>
    <w:p/>
    <w:p>
      <w:r>
        <w:rPr>
          <w:sz w:val="20"/>
        </w:rPr>
        <w:t>Patient: Frederick, Angela  |  DOB: 11/13/2002  |  MRN: MRN230120</w:t>
        <w:br/>
        <w:t>Date of Visit: 11/18/2025</w:t>
        <w:br/>
        <w:t>Provider: Jonathan Castro, MD - Nephrology</w:t>
      </w:r>
    </w:p>
    <w:p/>
    <w:p>
      <w:r>
        <w:rPr>
          <w:b/>
        </w:rPr>
        <w:t>VITAL SIGNS</w:t>
      </w:r>
    </w:p>
    <w:p>
      <w:r>
        <w:t>BP: 120/86 mmHg  |  HR: 100 bpm  |  Temp: 97.1°F  |  RR: 20  |  O2 Sat: 95%</w:t>
        <w:br/>
        <w:t>Weight: 253 lbs  |  Height: 67 inches</w:t>
      </w:r>
    </w:p>
    <w:p/>
    <w:p>
      <w:r>
        <w:rPr>
          <w:b/>
        </w:rPr>
        <w:t>SUBJECTIVE:</w:t>
      </w:r>
    </w:p>
    <w:p>
      <w:r>
        <w:t>Patient presents for routine follow-up of hyperlipidemia and hypertension. Reports good medication compliance with current regimen and denies any chest pain, shortness of breath, or other cardiovascular symptoms. States diet has been inconsistent over the past few months with increased intake of processed foods.</w:t>
      </w:r>
    </w:p>
    <w:p>
      <w:r>
        <w:rPr>
          <w:b/>
        </w:rPr>
        <w:t>OBJECTIVE:</w:t>
      </w:r>
    </w:p>
    <w:p>
      <w:r>
        <w:t>Vital signs notable for BP 120/86 mmHg, heart rate 100 bpm, temperature 97.1°F. Cardiovascular exam reveals regular rhythm with tachycardia, no murmurs or gallops appreciated. Peripheral pulses are intact bilaterally without edema.</w:t>
      </w:r>
    </w:p>
    <w:p>
      <w:r>
        <w:rPr>
          <w:b/>
        </w:rPr>
        <w:t>ASSESSMENT:</w:t>
      </w:r>
    </w:p>
    <w:p>
      <w:r>
        <w:t>Hyperlipidemia with suboptimal dietary modification despite adequate pharmacologic blood pressure control. Essential hypertension well-controlled on current dual antihypertensive therapy. Mild resting tachycardia noted, likely physiologic given normal temperature and lack of acute symptoms.</w:t>
      </w:r>
    </w:p>
    <w:p>
      <w:r>
        <w:rPr>
          <w:b/>
        </w:rPr>
        <w:t>PLAN:</w:t>
      </w:r>
    </w:p>
    <w:p>
      <w:r>
        <w:t>Will order fasting lipid panel to assess current LDL and triglyceride levels for consideration of statin initiation if elevated. Counseled patient extensively on dietary modifications including reduction of saturated fats and increase in fiber intake. Continue current antihypertensive regimen and levothyroxine, with return to clinic in 3 months or sooner if symptoms develop.</w:t>
      </w:r>
    </w:p>
    <w:p/>
    <w:p>
      <w:r>
        <w:rPr>
          <w:sz w:val="18"/>
        </w:rPr>
        <w:br/>
        <w:t>---</w:t>
        <w:br/>
        <w:t>Electronically signed by: Jonathan Castro, MD</w:t>
        <w:br/>
        <w:t>Date: 11/18/2025 23:52</w:t>
        <w:br/>
        <w:t>NPI: 8306547866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