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WEST LESLIESIDE HEALTH SYSTEM</w:t>
      </w:r>
    </w:p>
    <w:p>
      <w:pPr>
        <w:jc w:val="center"/>
      </w:pPr>
      <w:r>
        <w:rPr>
          <w:sz w:val="20"/>
        </w:rPr>
        <w:t>9335 Courtney Shoals Suite 880</w:t>
        <w:br/>
        <w:t>West Leslieside, WV 95123</w:t>
        <w:br/>
        <w:t>Phone: 305.232.6011x939 | Fax: 382.597.4255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Colon, Natalie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08/22/1973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MRN250990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70598 Moon Greens Suite 143, Crawfordburgh, NC 51778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(982)381-9022x179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Tina Garcia,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7.8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243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144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Tina Garcia, PA</w:t>
        <w:br/>
        <w:t>NPI: 9621846170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