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BRANDIVILLE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Chapman, Brent  |  DOB: 11/24/1991  |  MRN: MRN318572</w:t>
        <w:br/>
        <w:t>Date of Visit: 11/18/2025</w:t>
        <w:br/>
        <w:t>Provider: Allison Vasquez, NP - Orthopedics</w:t>
      </w:r>
    </w:p>
    <w:p/>
    <w:p>
      <w:r>
        <w:rPr>
          <w:b/>
        </w:rPr>
        <w:t>VITAL SIGNS</w:t>
      </w:r>
    </w:p>
    <w:p>
      <w:r>
        <w:t>BP: 152/76 mmHg  |  HR: 67 bpm  |  Temp: 97.6°F  |  RR: 18  |  O2 Sat: 97%</w:t>
        <w:br/>
        <w:t>Weight: 123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Sertraline 50mg daily, Metformin 500mg twice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Allison Vasquez, NP</w:t>
        <w:br/>
        <w:t>Date: 11/18/2025 23:54</w:t>
        <w:br/>
        <w:t>NPI: 5808858383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