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NEW CATHY MEDICAL CENTER</w:t>
      </w:r>
    </w:p>
    <w:p/>
    <w:p>
      <w:r>
        <w:rPr>
          <w:b/>
          <w:sz w:val="24"/>
        </w:rPr>
        <w:t>PROGRESS NOTE / SOAP NOTE</w:t>
      </w:r>
    </w:p>
    <w:p/>
    <w:p>
      <w:r>
        <w:rPr>
          <w:sz w:val="20"/>
        </w:rPr>
        <w:t>Patient: Mcgrath, John  |  DOB: 02/21/1936  |  MRN: MRN512433</w:t>
        <w:br/>
        <w:t>Date of Visit: 11/18/2025</w:t>
        <w:br/>
        <w:t>Provider: Katherine Williams, DO - Gastroenterology</w:t>
      </w:r>
    </w:p>
    <w:p/>
    <w:p>
      <w:r>
        <w:rPr>
          <w:b/>
        </w:rPr>
        <w:t>VITAL SIGNS</w:t>
      </w:r>
    </w:p>
    <w:p>
      <w:r>
        <w:t>BP: 118/73 mmHg  |  HR: 80 bpm  |  Temp: 99.2°F  |  RR: 18  |  O2 Sat: 96%</w:t>
        <w:br/>
        <w:t>Weight: 163 lbs  |  Height: 62 inches</w:t>
      </w:r>
    </w:p>
    <w:p/>
    <w:p>
      <w:r>
        <w:rPr>
          <w:b/>
        </w:rPr>
        <w:t>SUBJECTIVE:</w:t>
      </w:r>
    </w:p>
    <w:p>
      <w:r>
        <w:t>Patient presents today reporting increased thirst and urinary frequency over the past 3 weeks, along with occasional blurred vision. He denies any chest pain, but notes mild shortness of breath with exertion that he attributes to his known COPD. Patient admits to poor dietary compliance and states he has not been checking blood glucose at home.</w:t>
      </w:r>
    </w:p>
    <w:p>
      <w:r>
        <w:rPr>
          <w:b/>
        </w:rPr>
        <w:t>OBJECTIVE:</w:t>
      </w:r>
    </w:p>
    <w:p>
      <w:r>
        <w:t>Vital signs show BP 118/73, HR 80, temperature 99.2°F. Physical examination reveals dry mucous membranes and decreased skin turgor suggestive of mild dehydration. Lung auscultation demonstrates diffuse expiratory wheezes bilaterally consistent with underlying COPD, with oxygen saturation 94% on room air.</w:t>
      </w:r>
    </w:p>
    <w:p>
      <w:r>
        <w:rPr>
          <w:b/>
        </w:rPr>
        <w:t>ASSESSMENT:</w:t>
      </w:r>
    </w:p>
    <w:p>
      <w:r>
        <w:t>Type 2 Diabetes Mellitus appears inadequately controlled based on presenting symptoms of polyuria, polydipsia, and blurred vision, likely with elevated hemoglobin A1C. COPD is stable with baseline findings on examination. Patient would benefit from initiation of pharmacologic therapy for diabetes management and structured diabetes education.</w:t>
      </w:r>
    </w:p>
    <w:p>
      <w:r>
        <w:rPr>
          <w:b/>
        </w:rPr>
        <w:t>PLAN:</w:t>
      </w:r>
    </w:p>
    <w:p>
      <w:r>
        <w:t>Will order hemoglobin A1C, comprehensive metabolic panel, and fasting lipid panel today. Initiate metformin 500mg twice daily with meals and educate patient on hypoglycemia symptoms and dietary modifications. Patient to follow up in 2 weeks for lab review and medication titration, with referral to diabetes educator for comprehensive self-management training.</w:t>
      </w:r>
    </w:p>
    <w:p/>
    <w:p>
      <w:r>
        <w:rPr>
          <w:sz w:val="18"/>
        </w:rPr>
        <w:br/>
        <w:t>---</w:t>
        <w:br/>
        <w:t>Electronically signed by: Katherine Williams, DO</w:t>
        <w:br/>
        <w:t>Date: 11/18/2025 23:54</w:t>
        <w:br/>
        <w:t>NPI: 5520414347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