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GEORGEPORT MEDICAL CENTER</w:t>
      </w:r>
    </w:p>
    <w:p/>
    <w:p>
      <w:r>
        <w:rPr>
          <w:b/>
          <w:sz w:val="24"/>
        </w:rPr>
        <w:t>PROGRESS NOTE / SOAP NOTE</w:t>
      </w:r>
    </w:p>
    <w:p/>
    <w:p>
      <w:r>
        <w:rPr>
          <w:sz w:val="20"/>
        </w:rPr>
        <w:t>Patient: Sullivan, Ryan  |  DOB: 12/24/2003  |  MRN: MRN968487</w:t>
        <w:br/>
        <w:t>Date of Visit: 11/18/2025</w:t>
        <w:br/>
        <w:t>Provider: Jason Berg, MD - Cardiology</w:t>
      </w:r>
    </w:p>
    <w:p/>
    <w:p>
      <w:r>
        <w:rPr>
          <w:b/>
        </w:rPr>
        <w:t>VITAL SIGNS</w:t>
      </w:r>
    </w:p>
    <w:p>
      <w:r>
        <w:t>BP: 149/83 mmHg  |  HR: 70 bpm  |  Temp: 98.4°F  |  RR: 19  |  O2 Sat: 100%</w:t>
        <w:br/>
        <w:t>Weight: 191 lbs  |  Height: 67 inches</w:t>
      </w:r>
    </w:p>
    <w:p/>
    <w:p>
      <w:r>
        <w:rPr>
          <w:b/>
        </w:rPr>
        <w:t>SUBJECTIVE:</w:t>
      </w:r>
    </w:p>
    <w:p>
      <w:r>
        <w:t>Patient reports continued low mood and anhedonia over the past two weeks, though notes slight improvement in sleep quality since last visit. Denies suicidal ideation but endorses persistent feelings of worthlessness and difficulty concentrating at work. Medication compliance reported as good with no significant side effects from current sertraline dose.</w:t>
      </w:r>
    </w:p>
    <w:p>
      <w:r>
        <w:rPr>
          <w:b/>
        </w:rPr>
        <w:t>OBJECTIVE:</w:t>
      </w:r>
    </w:p>
    <w:p>
      <w:r>
        <w:t>Patient appears casually dressed with fair grooming and appropriate hygiene. Affect is constricted with minimal spontaneous speech, though maintains good eye contact throughout encounter. Vital signs notable for stage 1 hypertension with BP 149/83, HR 70, temperature 98.4°F; other vitals within normal limits.</w:t>
      </w:r>
    </w:p>
    <w:p>
      <w:r>
        <w:rPr>
          <w:b/>
        </w:rPr>
        <w:t>ASSESSMENT:</w:t>
      </w:r>
    </w:p>
    <w:p>
      <w:r>
        <w:t>Major Depressive Disorder, moderate severity, showing partial response to current sertraline 50mg daily after four weeks of therapy. Patient demonstrates some improvement in neurovegetative symptoms but continues to experience significant mood and cognitive symptoms impacting daily functioning. Hypertension noted and will require monitoring given potential contribution from hypothyroidism versus primary essential hypertension.</w:t>
      </w:r>
    </w:p>
    <w:p>
      <w:r>
        <w:rPr>
          <w:b/>
        </w:rPr>
        <w:t>PLAN:</w:t>
      </w:r>
    </w:p>
    <w:p>
      <w:r>
        <w:t>Increase sertraline to 100mg daily to optimize antidepressant effect and reassess response in four weeks. Continue current levothyroxine, atorvastatin, and gabapentin regimens without changes. Patient agreeable to brief cognitive behavioral therapy referral and will schedule intake appointment within two weeks; encouraged to maintain regular sleep schedule and daily physical activity.</w:t>
      </w:r>
    </w:p>
    <w:p/>
    <w:p>
      <w:r>
        <w:rPr>
          <w:sz w:val="18"/>
        </w:rPr>
        <w:br/>
        <w:t>---</w:t>
        <w:br/>
        <w:t>Electronically signed by: Jason Berg, MD</w:t>
        <w:br/>
        <w:t>Date: 11/18/2025 23:54</w:t>
        <w:br/>
        <w:t>NPI: 9199886397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