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NEW BRANDON COMMUNITY HOSPITAL</w:t>
      </w:r>
    </w:p>
    <w:p/>
    <w:p>
      <w:r>
        <w:rPr>
          <w:b/>
          <w:sz w:val="24"/>
        </w:rPr>
        <w:t>PROGRESS NOTE / SOAP NOTE</w:t>
      </w:r>
    </w:p>
    <w:p/>
    <w:p>
      <w:r>
        <w:rPr>
          <w:sz w:val="20"/>
        </w:rPr>
        <w:t>Patient: Gomez, Troy  |  DOB: 12/17/1950  |  MRN: MRN731031</w:t>
        <w:br/>
        <w:t>Date of Visit: 11/18/2025</w:t>
        <w:br/>
        <w:t>Provider: Ricky Stevenson, PA - Internal Medicine</w:t>
      </w:r>
    </w:p>
    <w:p/>
    <w:p>
      <w:r>
        <w:rPr>
          <w:b/>
        </w:rPr>
        <w:t>VITAL SIGNS</w:t>
      </w:r>
    </w:p>
    <w:p>
      <w:r>
        <w:t>BP: 132/92 mmHg  |  HR: 70 bpm  |  Temp: 97.5°F  |  RR: 18  |  O2 Sat: 95%</w:t>
        <w:br/>
        <w:t>Weight: 239 lbs  |  Height: 62 inches</w:t>
      </w:r>
    </w:p>
    <w:p/>
    <w:p>
      <w:r>
        <w:rPr>
          <w:b/>
        </w:rPr>
        <w:t>SUBJECTIVE:</w:t>
      </w:r>
    </w:p>
    <w:p>
      <w:r>
        <w:t>Patient returns for routine follow-up of Stage 3 CKD with stable eGFR around 45-50 mL/min/1.73m². Reports good medication adherence with levothyroxine and denies any new symptoms including edema, dyspnea, or changes in urinary frequency. Patient inquires about dietary modifications to slow disease progression.</w:t>
      </w:r>
    </w:p>
    <w:p>
      <w:r>
        <w:rPr>
          <w:b/>
        </w:rPr>
        <w:t>OBJECTIVE:</w:t>
      </w:r>
    </w:p>
    <w:p>
      <w:r>
        <w:t>Vital signs show BP 132/92 mmHg, HR 70 bpm, temperature 97.5°F. Physical examination reveals no peripheral edema, clear lung fields bilaterally, and regular heart rhythm without murmurs. Recent labs pending review of creatinine, eGFR, lipid panel, and TSH levels.</w:t>
      </w:r>
    </w:p>
    <w:p>
      <w:r>
        <w:rPr>
          <w:b/>
        </w:rPr>
        <w:t>ASSESSMENT:</w:t>
      </w:r>
    </w:p>
    <w:p>
      <w:r>
        <w:t>Stage 3 CKD appears stable based on clinical presentation, though blood pressure remains suboptimally controlled at 132/92 mmHg which may accelerate renal decline. Essential hypertension and hyperlipidemia are inadequately managed with current regimen consisting only of levothyroxine for presumed hypothyroidism. Patient would benefit from initiation of ACE inhibitor or ARB for renoprotection and BP control, as well as statin therapy for cardiovascular risk reduction.</w:t>
      </w:r>
    </w:p>
    <w:p>
      <w:r>
        <w:rPr>
          <w:b/>
        </w:rPr>
        <w:t>PLAN:</w:t>
      </w:r>
    </w:p>
    <w:p>
      <w:r>
        <w:t>Will initiate lisinopril 10mg daily for blood pressure control and renal protection, with plan to titrate based on BP response and renal function monitoring. Start atorvastatin 20mg daily for hyperlipidemia management given increased cardiovascular risk in CKD. Patient counseled on low-sodium, low-phosphorus diet and referred to renal dietitian for comprehensive nutritional guidance. Follow-up in 4 weeks with repeat metabolic panel, lipids, and urinalysis to assess treatment response.</w:t>
      </w:r>
    </w:p>
    <w:p/>
    <w:p>
      <w:r>
        <w:rPr>
          <w:sz w:val="18"/>
        </w:rPr>
        <w:br/>
        <w:t>---</w:t>
        <w:br/>
        <w:t>Electronically signed by: Ricky Stevenson, PA</w:t>
        <w:br/>
        <w:t>Date: 11/18/2025 23:55</w:t>
        <w:br/>
        <w:t>NPI: 4898275173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