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7181FD" w14:textId="44098976" w:rsidR="00A55794" w:rsidRPr="00CD4855" w:rsidRDefault="00A55794" w:rsidP="00E92CB7">
      <w:pPr>
        <w:spacing w:after="0"/>
        <w:jc w:val="center"/>
        <w:rPr>
          <w:rFonts w:ascii="Times New Roman" w:eastAsia="Times New Roman" w:hAnsi="Times New Roman"/>
          <w:sz w:val="24"/>
          <w:szCs w:val="24"/>
          <w:lang w:val="en-US"/>
        </w:rPr>
      </w:pPr>
      <w:r w:rsidRPr="00CD4855">
        <w:rPr>
          <w:rFonts w:ascii="Times New Roman" w:eastAsia="Times New Roman" w:hAnsi="Times New Roman"/>
          <w:noProof/>
          <w:sz w:val="24"/>
          <w:szCs w:val="24"/>
          <w:lang w:val="en-ZA" w:eastAsia="en-ZA"/>
        </w:rPr>
        <w:drawing>
          <wp:inline distT="0" distB="0" distL="0" distR="0" wp14:anchorId="4DA7F512" wp14:editId="086FCC9E">
            <wp:extent cx="4752975" cy="752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52975" cy="752475"/>
                    </a:xfrm>
                    <a:prstGeom prst="rect">
                      <a:avLst/>
                    </a:prstGeom>
                    <a:noFill/>
                    <a:ln>
                      <a:noFill/>
                    </a:ln>
                  </pic:spPr>
                </pic:pic>
              </a:graphicData>
            </a:graphic>
          </wp:inline>
        </w:drawing>
      </w:r>
    </w:p>
    <w:p w14:paraId="0094A792" w14:textId="77777777" w:rsidR="00A55794" w:rsidRPr="00CD4855" w:rsidRDefault="00A55794" w:rsidP="00E92CB7">
      <w:pPr>
        <w:tabs>
          <w:tab w:val="left" w:pos="1380"/>
        </w:tabs>
        <w:spacing w:after="0"/>
        <w:jc w:val="both"/>
        <w:rPr>
          <w:rFonts w:ascii="Times New Roman" w:eastAsia="Times New Roman" w:hAnsi="Times New Roman"/>
          <w:b/>
          <w:sz w:val="24"/>
          <w:szCs w:val="24"/>
          <w:lang w:val="en-US"/>
        </w:rPr>
      </w:pPr>
    </w:p>
    <w:p w14:paraId="61ED4BA7" w14:textId="77777777" w:rsidR="00A55794" w:rsidRPr="00CD4855" w:rsidRDefault="00A55794" w:rsidP="00E92CB7">
      <w:pPr>
        <w:pStyle w:val="ListParagraph"/>
        <w:ind w:left="0"/>
        <w:jc w:val="center"/>
        <w:rPr>
          <w:rFonts w:ascii="Times New Roman" w:hAnsi="Times New Roman"/>
          <w:b/>
          <w:sz w:val="24"/>
          <w:szCs w:val="24"/>
        </w:rPr>
      </w:pPr>
      <w:r w:rsidRPr="00CD4855">
        <w:rPr>
          <w:rFonts w:ascii="Times New Roman" w:hAnsi="Times New Roman"/>
          <w:b/>
          <w:sz w:val="24"/>
          <w:szCs w:val="24"/>
        </w:rPr>
        <w:t>DEPARTMENT OF LAW</w:t>
      </w:r>
    </w:p>
    <w:p w14:paraId="677C27AC" w14:textId="77777777" w:rsidR="00A55794" w:rsidRPr="00CD4855" w:rsidRDefault="00A55794" w:rsidP="00E92CB7">
      <w:pPr>
        <w:pStyle w:val="ListParagraph"/>
        <w:ind w:left="0"/>
        <w:jc w:val="center"/>
        <w:rPr>
          <w:rFonts w:ascii="Times New Roman" w:hAnsi="Times New Roman"/>
          <w:b/>
          <w:sz w:val="24"/>
          <w:szCs w:val="24"/>
        </w:rPr>
      </w:pPr>
      <w:r w:rsidRPr="00CD4855">
        <w:rPr>
          <w:rFonts w:ascii="Times New Roman" w:hAnsi="Times New Roman"/>
          <w:b/>
          <w:sz w:val="24"/>
          <w:szCs w:val="24"/>
        </w:rPr>
        <w:t>BACHELOR OF LAWS (HONOURS) DEGREE</w:t>
      </w:r>
    </w:p>
    <w:p w14:paraId="3AEE16E5" w14:textId="1CCD59A1" w:rsidR="00A55794" w:rsidRPr="00CD4855" w:rsidRDefault="00A55794" w:rsidP="00E92CB7">
      <w:pPr>
        <w:rPr>
          <w:rFonts w:ascii="Times New Roman" w:hAnsi="Times New Roman"/>
          <w:sz w:val="24"/>
          <w:szCs w:val="24"/>
        </w:rPr>
      </w:pPr>
    </w:p>
    <w:p w14:paraId="0CF4285E" w14:textId="16B6779B" w:rsidR="00A55794" w:rsidRPr="00CD4855" w:rsidRDefault="00A55794" w:rsidP="00E92CB7">
      <w:pPr>
        <w:jc w:val="center"/>
        <w:rPr>
          <w:rFonts w:ascii="Times New Roman" w:hAnsi="Times New Roman"/>
          <w:b/>
          <w:bCs/>
          <w:sz w:val="24"/>
          <w:szCs w:val="24"/>
        </w:rPr>
      </w:pPr>
      <w:r w:rsidRPr="00CD4855">
        <w:rPr>
          <w:rFonts w:ascii="Times New Roman" w:hAnsi="Times New Roman"/>
          <w:b/>
          <w:bCs/>
          <w:sz w:val="24"/>
          <w:szCs w:val="24"/>
        </w:rPr>
        <w:t>CIVIL PROCEDURE (SUPERIOR COURTS)</w:t>
      </w:r>
    </w:p>
    <w:p w14:paraId="63FD732C" w14:textId="77777777" w:rsidR="00A55794" w:rsidRPr="00CD4855" w:rsidRDefault="00A55794" w:rsidP="00E92CB7">
      <w:pPr>
        <w:jc w:val="center"/>
        <w:rPr>
          <w:rFonts w:ascii="Times New Roman" w:hAnsi="Times New Roman"/>
          <w:b/>
          <w:bCs/>
          <w:sz w:val="24"/>
          <w:szCs w:val="24"/>
        </w:rPr>
      </w:pPr>
    </w:p>
    <w:p w14:paraId="438F29CE" w14:textId="77777777" w:rsidR="00A55794" w:rsidRPr="00CD4855" w:rsidRDefault="00A55794" w:rsidP="00E92CB7">
      <w:pPr>
        <w:jc w:val="center"/>
        <w:rPr>
          <w:rFonts w:ascii="Times New Roman" w:hAnsi="Times New Roman"/>
          <w:b/>
          <w:bCs/>
          <w:sz w:val="24"/>
          <w:szCs w:val="24"/>
        </w:rPr>
      </w:pPr>
    </w:p>
    <w:p w14:paraId="48EE1F93" w14:textId="77777777" w:rsidR="00A55794" w:rsidRPr="00CD4855" w:rsidRDefault="00A55794" w:rsidP="00E92CB7">
      <w:pPr>
        <w:jc w:val="center"/>
        <w:rPr>
          <w:rFonts w:ascii="Times New Roman" w:hAnsi="Times New Roman"/>
          <w:b/>
          <w:bCs/>
          <w:sz w:val="24"/>
          <w:szCs w:val="24"/>
        </w:rPr>
      </w:pPr>
    </w:p>
    <w:p w14:paraId="54D33243" w14:textId="77777777" w:rsidR="00A55794" w:rsidRPr="00CD4855" w:rsidRDefault="00A55794" w:rsidP="00E92CB7">
      <w:pPr>
        <w:jc w:val="center"/>
        <w:rPr>
          <w:rFonts w:ascii="Times New Roman" w:hAnsi="Times New Roman"/>
          <w:b/>
          <w:bCs/>
          <w:sz w:val="24"/>
          <w:szCs w:val="24"/>
        </w:rPr>
      </w:pPr>
    </w:p>
    <w:p w14:paraId="300F1D4F" w14:textId="77777777" w:rsidR="00A55794" w:rsidRPr="00CD4855" w:rsidRDefault="00A55794" w:rsidP="00E92CB7">
      <w:pPr>
        <w:jc w:val="center"/>
        <w:rPr>
          <w:rFonts w:ascii="Times New Roman" w:hAnsi="Times New Roman"/>
          <w:b/>
          <w:bCs/>
          <w:sz w:val="24"/>
          <w:szCs w:val="24"/>
        </w:rPr>
      </w:pPr>
    </w:p>
    <w:p w14:paraId="23D97C4F" w14:textId="77777777" w:rsidR="00A55794" w:rsidRPr="00CD4855" w:rsidRDefault="00A55794" w:rsidP="00E92CB7">
      <w:pPr>
        <w:jc w:val="center"/>
        <w:rPr>
          <w:rFonts w:ascii="Times New Roman" w:hAnsi="Times New Roman"/>
          <w:b/>
          <w:bCs/>
          <w:sz w:val="24"/>
          <w:szCs w:val="24"/>
        </w:rPr>
      </w:pPr>
    </w:p>
    <w:p w14:paraId="5309FF89" w14:textId="77777777" w:rsidR="00A55794" w:rsidRPr="00CD4855" w:rsidRDefault="00A55794" w:rsidP="00E92CB7">
      <w:pPr>
        <w:jc w:val="center"/>
        <w:rPr>
          <w:rFonts w:ascii="Times New Roman" w:hAnsi="Times New Roman"/>
          <w:b/>
          <w:bCs/>
          <w:sz w:val="24"/>
          <w:szCs w:val="24"/>
        </w:rPr>
      </w:pPr>
    </w:p>
    <w:p w14:paraId="3F876930" w14:textId="77777777" w:rsidR="00A55794" w:rsidRPr="00CD4855" w:rsidRDefault="00A55794" w:rsidP="00E92CB7">
      <w:pPr>
        <w:jc w:val="center"/>
        <w:rPr>
          <w:rFonts w:ascii="Times New Roman" w:hAnsi="Times New Roman"/>
          <w:b/>
          <w:bCs/>
          <w:sz w:val="24"/>
          <w:szCs w:val="24"/>
        </w:rPr>
      </w:pPr>
    </w:p>
    <w:p w14:paraId="1DDD4E30" w14:textId="77777777" w:rsidR="00A55794" w:rsidRPr="00CD4855" w:rsidRDefault="00A55794" w:rsidP="00E92CB7">
      <w:pPr>
        <w:jc w:val="center"/>
        <w:rPr>
          <w:rFonts w:ascii="Times New Roman" w:hAnsi="Times New Roman"/>
          <w:b/>
          <w:bCs/>
          <w:sz w:val="24"/>
          <w:szCs w:val="24"/>
        </w:rPr>
      </w:pPr>
    </w:p>
    <w:p w14:paraId="705A097B" w14:textId="77777777" w:rsidR="00A55794" w:rsidRPr="00CD4855" w:rsidRDefault="00A55794" w:rsidP="00E92CB7">
      <w:pPr>
        <w:jc w:val="center"/>
        <w:rPr>
          <w:rFonts w:ascii="Times New Roman" w:hAnsi="Times New Roman"/>
          <w:b/>
          <w:bCs/>
          <w:sz w:val="24"/>
          <w:szCs w:val="24"/>
        </w:rPr>
      </w:pPr>
    </w:p>
    <w:p w14:paraId="06E4D5F9" w14:textId="77777777" w:rsidR="00A55794" w:rsidRPr="00CD4855" w:rsidRDefault="00A55794" w:rsidP="00E92CB7">
      <w:pPr>
        <w:jc w:val="center"/>
        <w:rPr>
          <w:rFonts w:ascii="Times New Roman" w:hAnsi="Times New Roman"/>
          <w:b/>
          <w:bCs/>
          <w:sz w:val="24"/>
          <w:szCs w:val="24"/>
        </w:rPr>
      </w:pPr>
    </w:p>
    <w:p w14:paraId="2F9D0C48" w14:textId="77777777" w:rsidR="00A55794" w:rsidRPr="00CD4855" w:rsidRDefault="00A55794" w:rsidP="00E92CB7">
      <w:pPr>
        <w:jc w:val="center"/>
        <w:rPr>
          <w:rFonts w:ascii="Times New Roman" w:hAnsi="Times New Roman"/>
          <w:b/>
          <w:bCs/>
          <w:sz w:val="24"/>
          <w:szCs w:val="24"/>
        </w:rPr>
      </w:pPr>
    </w:p>
    <w:p w14:paraId="3A48AC4A" w14:textId="77777777" w:rsidR="00A55794" w:rsidRPr="00CD4855" w:rsidRDefault="00A55794" w:rsidP="00E92CB7">
      <w:pPr>
        <w:jc w:val="center"/>
        <w:rPr>
          <w:rFonts w:ascii="Times New Roman" w:hAnsi="Times New Roman"/>
          <w:b/>
          <w:bCs/>
          <w:sz w:val="24"/>
          <w:szCs w:val="24"/>
        </w:rPr>
      </w:pPr>
    </w:p>
    <w:p w14:paraId="3AF68FE0" w14:textId="77777777" w:rsidR="00A55794" w:rsidRPr="00CD4855" w:rsidRDefault="00A55794" w:rsidP="00E92CB7">
      <w:pPr>
        <w:jc w:val="center"/>
        <w:rPr>
          <w:rFonts w:ascii="Times New Roman" w:hAnsi="Times New Roman"/>
          <w:b/>
          <w:bCs/>
          <w:sz w:val="24"/>
          <w:szCs w:val="24"/>
        </w:rPr>
      </w:pPr>
    </w:p>
    <w:p w14:paraId="633992EF" w14:textId="77777777" w:rsidR="00A55794" w:rsidRPr="00CD4855" w:rsidRDefault="00A55794" w:rsidP="00E92CB7">
      <w:pPr>
        <w:jc w:val="center"/>
        <w:rPr>
          <w:rFonts w:ascii="Times New Roman" w:hAnsi="Times New Roman"/>
          <w:b/>
          <w:bCs/>
          <w:sz w:val="24"/>
          <w:szCs w:val="24"/>
        </w:rPr>
      </w:pPr>
    </w:p>
    <w:p w14:paraId="10439EF0" w14:textId="77777777" w:rsidR="00A55794" w:rsidRPr="00CD4855" w:rsidRDefault="00A55794" w:rsidP="00E92CB7">
      <w:pPr>
        <w:jc w:val="center"/>
        <w:rPr>
          <w:rFonts w:ascii="Times New Roman" w:hAnsi="Times New Roman"/>
          <w:b/>
          <w:bCs/>
          <w:sz w:val="24"/>
          <w:szCs w:val="24"/>
        </w:rPr>
      </w:pPr>
    </w:p>
    <w:p w14:paraId="71172B8E" w14:textId="183001F7" w:rsidR="00A55794" w:rsidRPr="00CD4855" w:rsidRDefault="00A55794" w:rsidP="00E92CB7">
      <w:pPr>
        <w:jc w:val="center"/>
        <w:rPr>
          <w:rFonts w:ascii="Times New Roman" w:hAnsi="Times New Roman"/>
          <w:b/>
          <w:bCs/>
          <w:sz w:val="24"/>
          <w:szCs w:val="24"/>
        </w:rPr>
      </w:pPr>
      <w:r w:rsidRPr="00CD4855">
        <w:rPr>
          <w:rFonts w:ascii="Times New Roman" w:hAnsi="Times New Roman"/>
          <w:b/>
          <w:bCs/>
          <w:sz w:val="24"/>
          <w:szCs w:val="24"/>
        </w:rPr>
        <w:t>MODULE BLAW 302</w:t>
      </w:r>
    </w:p>
    <w:p w14:paraId="04C823DF" w14:textId="0D14CBE6" w:rsidR="00A55794" w:rsidRPr="00CD4855" w:rsidRDefault="00A55794" w:rsidP="00E92CB7">
      <w:pPr>
        <w:jc w:val="center"/>
        <w:rPr>
          <w:rFonts w:ascii="Times New Roman" w:hAnsi="Times New Roman"/>
          <w:b/>
          <w:bCs/>
          <w:sz w:val="24"/>
          <w:szCs w:val="24"/>
        </w:rPr>
      </w:pPr>
    </w:p>
    <w:p w14:paraId="71DEFEA2" w14:textId="12DB8304" w:rsidR="00A55794" w:rsidRPr="00CD4855" w:rsidRDefault="00A55794" w:rsidP="00E92CB7">
      <w:pPr>
        <w:jc w:val="center"/>
        <w:rPr>
          <w:rFonts w:ascii="Times New Roman" w:hAnsi="Times New Roman"/>
          <w:b/>
          <w:bCs/>
          <w:sz w:val="24"/>
          <w:szCs w:val="24"/>
        </w:rPr>
      </w:pPr>
    </w:p>
    <w:p w14:paraId="0A3DF52A" w14:textId="05F31564" w:rsidR="00A55794" w:rsidRPr="00CD4855" w:rsidRDefault="00A55794" w:rsidP="00E92CB7">
      <w:pPr>
        <w:jc w:val="center"/>
        <w:rPr>
          <w:rFonts w:ascii="Times New Roman" w:hAnsi="Times New Roman"/>
          <w:b/>
          <w:bCs/>
          <w:sz w:val="24"/>
          <w:szCs w:val="24"/>
        </w:rPr>
      </w:pPr>
    </w:p>
    <w:p w14:paraId="0A7C629C" w14:textId="60DFA53B" w:rsidR="00A55794" w:rsidRPr="00CD4855" w:rsidRDefault="00A55794" w:rsidP="00E92CB7">
      <w:pPr>
        <w:jc w:val="center"/>
        <w:rPr>
          <w:rFonts w:ascii="Times New Roman" w:hAnsi="Times New Roman"/>
          <w:b/>
          <w:bCs/>
          <w:sz w:val="24"/>
          <w:szCs w:val="24"/>
        </w:rPr>
      </w:pPr>
    </w:p>
    <w:p w14:paraId="7ED2A8DD" w14:textId="3C880AC3" w:rsidR="00A55794" w:rsidRPr="00CD4855" w:rsidRDefault="00A55794" w:rsidP="00E92CB7">
      <w:pPr>
        <w:rPr>
          <w:rFonts w:ascii="Times New Roman" w:hAnsi="Times New Roman"/>
          <w:b/>
          <w:bCs/>
          <w:sz w:val="24"/>
          <w:szCs w:val="24"/>
        </w:rPr>
      </w:pPr>
      <w:r w:rsidRPr="00CD4855">
        <w:rPr>
          <w:rFonts w:ascii="Times New Roman" w:hAnsi="Times New Roman"/>
          <w:b/>
          <w:bCs/>
          <w:sz w:val="24"/>
          <w:szCs w:val="24"/>
        </w:rPr>
        <w:t xml:space="preserve">Author </w:t>
      </w:r>
      <w:r w:rsidRPr="00CD4855">
        <w:rPr>
          <w:rFonts w:ascii="Times New Roman" w:hAnsi="Times New Roman"/>
          <w:b/>
          <w:bCs/>
          <w:sz w:val="24"/>
          <w:szCs w:val="24"/>
        </w:rPr>
        <w:tab/>
      </w:r>
      <w:r w:rsidRPr="00CD4855">
        <w:rPr>
          <w:rFonts w:ascii="Times New Roman" w:hAnsi="Times New Roman"/>
          <w:b/>
          <w:bCs/>
          <w:sz w:val="24"/>
          <w:szCs w:val="24"/>
        </w:rPr>
        <w:tab/>
      </w:r>
      <w:r w:rsidRPr="00CD4855">
        <w:rPr>
          <w:rFonts w:ascii="Times New Roman" w:hAnsi="Times New Roman"/>
          <w:b/>
          <w:bCs/>
          <w:sz w:val="24"/>
          <w:szCs w:val="24"/>
        </w:rPr>
        <w:tab/>
        <w:t xml:space="preserve">Scott Panashe Mamimine </w:t>
      </w:r>
    </w:p>
    <w:p w14:paraId="4A11B461" w14:textId="6F068E5B" w:rsidR="00A55794" w:rsidRPr="00CD4855" w:rsidRDefault="00A55794" w:rsidP="00E92CB7">
      <w:pPr>
        <w:rPr>
          <w:rFonts w:ascii="Times New Roman" w:hAnsi="Times New Roman"/>
          <w:sz w:val="24"/>
          <w:szCs w:val="24"/>
        </w:rPr>
      </w:pPr>
      <w:r w:rsidRPr="00CD4855">
        <w:rPr>
          <w:rFonts w:ascii="Times New Roman" w:hAnsi="Times New Roman"/>
          <w:b/>
          <w:bCs/>
          <w:sz w:val="24"/>
          <w:szCs w:val="24"/>
        </w:rPr>
        <w:tab/>
      </w:r>
      <w:r w:rsidRPr="00CD4855">
        <w:rPr>
          <w:rFonts w:ascii="Times New Roman" w:hAnsi="Times New Roman"/>
          <w:b/>
          <w:bCs/>
          <w:sz w:val="24"/>
          <w:szCs w:val="24"/>
        </w:rPr>
        <w:tab/>
      </w:r>
      <w:r w:rsidRPr="00CD4855">
        <w:rPr>
          <w:rFonts w:ascii="Times New Roman" w:hAnsi="Times New Roman"/>
          <w:b/>
          <w:bCs/>
          <w:sz w:val="24"/>
          <w:szCs w:val="24"/>
        </w:rPr>
        <w:tab/>
      </w:r>
      <w:r w:rsidRPr="00CD4855">
        <w:rPr>
          <w:rFonts w:ascii="Times New Roman" w:hAnsi="Times New Roman"/>
          <w:b/>
          <w:bCs/>
          <w:sz w:val="24"/>
          <w:szCs w:val="24"/>
        </w:rPr>
        <w:tab/>
      </w:r>
      <w:r w:rsidR="006512ED" w:rsidRPr="00CD4855">
        <w:rPr>
          <w:rFonts w:ascii="Times New Roman" w:hAnsi="Times New Roman"/>
          <w:sz w:val="24"/>
          <w:szCs w:val="24"/>
        </w:rPr>
        <w:t>LLB (Midlands State University)</w:t>
      </w:r>
    </w:p>
    <w:p w14:paraId="69902E52" w14:textId="27AA0140" w:rsidR="006512ED" w:rsidRPr="00CD4855" w:rsidRDefault="006512ED" w:rsidP="00E92CB7">
      <w:pPr>
        <w:rPr>
          <w:rFonts w:ascii="Times New Roman" w:hAnsi="Times New Roman"/>
          <w:sz w:val="24"/>
          <w:szCs w:val="24"/>
        </w:rPr>
      </w:pPr>
      <w:r w:rsidRPr="00CD4855">
        <w:rPr>
          <w:rFonts w:ascii="Times New Roman" w:hAnsi="Times New Roman"/>
          <w:sz w:val="24"/>
          <w:szCs w:val="24"/>
        </w:rPr>
        <w:tab/>
      </w:r>
      <w:r w:rsidRPr="00CD4855">
        <w:rPr>
          <w:rFonts w:ascii="Times New Roman" w:hAnsi="Times New Roman"/>
          <w:sz w:val="24"/>
          <w:szCs w:val="24"/>
        </w:rPr>
        <w:tab/>
      </w:r>
      <w:r w:rsidRPr="00CD4855">
        <w:rPr>
          <w:rFonts w:ascii="Times New Roman" w:hAnsi="Times New Roman"/>
          <w:sz w:val="24"/>
          <w:szCs w:val="24"/>
        </w:rPr>
        <w:tab/>
      </w:r>
      <w:r w:rsidRPr="00CD4855">
        <w:rPr>
          <w:rFonts w:ascii="Times New Roman" w:hAnsi="Times New Roman"/>
          <w:sz w:val="24"/>
          <w:szCs w:val="24"/>
        </w:rPr>
        <w:tab/>
        <w:t>LLM (Midlands State University)</w:t>
      </w:r>
    </w:p>
    <w:p w14:paraId="3FFEC6F9" w14:textId="2C240651" w:rsidR="006512ED" w:rsidRPr="00CD4855" w:rsidRDefault="006512ED" w:rsidP="00E92CB7">
      <w:pPr>
        <w:rPr>
          <w:rFonts w:ascii="Times New Roman" w:hAnsi="Times New Roman"/>
          <w:sz w:val="24"/>
          <w:szCs w:val="24"/>
        </w:rPr>
      </w:pPr>
    </w:p>
    <w:p w14:paraId="7D130C51" w14:textId="5ECC76C9" w:rsidR="006512ED" w:rsidRPr="00CD4855" w:rsidRDefault="006512ED" w:rsidP="00E92CB7">
      <w:pPr>
        <w:rPr>
          <w:rFonts w:ascii="Times New Roman" w:hAnsi="Times New Roman"/>
          <w:sz w:val="24"/>
          <w:szCs w:val="24"/>
        </w:rPr>
      </w:pPr>
    </w:p>
    <w:p w14:paraId="64F5E47E" w14:textId="484BB00E" w:rsidR="006512ED" w:rsidRPr="00CD4855" w:rsidRDefault="006512ED" w:rsidP="00E92CB7">
      <w:pPr>
        <w:rPr>
          <w:rFonts w:ascii="Times New Roman" w:hAnsi="Times New Roman"/>
          <w:sz w:val="24"/>
          <w:szCs w:val="24"/>
        </w:rPr>
      </w:pPr>
    </w:p>
    <w:p w14:paraId="1AADF3B6" w14:textId="1E6B52CE" w:rsidR="006512ED" w:rsidRPr="00CD4855" w:rsidRDefault="006512ED" w:rsidP="00E92CB7">
      <w:pPr>
        <w:rPr>
          <w:rFonts w:ascii="Times New Roman" w:hAnsi="Times New Roman"/>
          <w:sz w:val="24"/>
          <w:szCs w:val="24"/>
        </w:rPr>
      </w:pPr>
    </w:p>
    <w:p w14:paraId="16545978" w14:textId="3CF8FFA6" w:rsidR="006512ED" w:rsidRPr="00CD4855" w:rsidRDefault="006512ED" w:rsidP="00E92CB7">
      <w:pPr>
        <w:rPr>
          <w:rFonts w:ascii="Times New Roman" w:hAnsi="Times New Roman"/>
          <w:sz w:val="24"/>
          <w:szCs w:val="24"/>
        </w:rPr>
      </w:pPr>
    </w:p>
    <w:p w14:paraId="37745FD8" w14:textId="068DA176" w:rsidR="006512ED" w:rsidRPr="00CD4855" w:rsidRDefault="006512ED" w:rsidP="00E92CB7">
      <w:pPr>
        <w:rPr>
          <w:rFonts w:ascii="Times New Roman" w:hAnsi="Times New Roman"/>
          <w:sz w:val="24"/>
          <w:szCs w:val="24"/>
        </w:rPr>
      </w:pPr>
    </w:p>
    <w:p w14:paraId="0277E3FE" w14:textId="4C723C9F" w:rsidR="006512ED" w:rsidRPr="00CD4855" w:rsidRDefault="006512ED" w:rsidP="00E92CB7">
      <w:pPr>
        <w:rPr>
          <w:rFonts w:ascii="Times New Roman" w:hAnsi="Times New Roman"/>
          <w:sz w:val="24"/>
          <w:szCs w:val="24"/>
        </w:rPr>
      </w:pPr>
    </w:p>
    <w:p w14:paraId="558C8631" w14:textId="0B04DBE6" w:rsidR="006512ED" w:rsidRPr="00CD4855" w:rsidRDefault="006512ED" w:rsidP="00E92CB7">
      <w:pPr>
        <w:rPr>
          <w:rFonts w:ascii="Times New Roman" w:hAnsi="Times New Roman"/>
          <w:sz w:val="24"/>
          <w:szCs w:val="24"/>
        </w:rPr>
      </w:pPr>
    </w:p>
    <w:p w14:paraId="5474AEB7" w14:textId="1B5F8A1C" w:rsidR="006512ED" w:rsidRPr="00CD4855" w:rsidRDefault="006512ED" w:rsidP="00E92CB7">
      <w:pPr>
        <w:rPr>
          <w:rFonts w:ascii="Times New Roman" w:hAnsi="Times New Roman"/>
          <w:sz w:val="24"/>
          <w:szCs w:val="24"/>
        </w:rPr>
      </w:pPr>
    </w:p>
    <w:p w14:paraId="3B420FAA" w14:textId="705FCF23" w:rsidR="006512ED" w:rsidRPr="00CD4855" w:rsidRDefault="006512ED" w:rsidP="00E92CB7">
      <w:pPr>
        <w:rPr>
          <w:rFonts w:ascii="Times New Roman" w:hAnsi="Times New Roman"/>
          <w:sz w:val="24"/>
          <w:szCs w:val="24"/>
        </w:rPr>
      </w:pPr>
    </w:p>
    <w:p w14:paraId="269A5E83" w14:textId="0B28978B" w:rsidR="006512ED" w:rsidRPr="00CD4855" w:rsidRDefault="006512ED" w:rsidP="00E92CB7">
      <w:pPr>
        <w:rPr>
          <w:rFonts w:ascii="Times New Roman" w:hAnsi="Times New Roman"/>
          <w:sz w:val="24"/>
          <w:szCs w:val="24"/>
        </w:rPr>
      </w:pPr>
    </w:p>
    <w:p w14:paraId="2F4A5BB5" w14:textId="52ACE8AC" w:rsidR="006512ED" w:rsidRPr="00CD4855" w:rsidRDefault="006512ED" w:rsidP="00E92CB7">
      <w:pPr>
        <w:rPr>
          <w:rFonts w:ascii="Times New Roman" w:hAnsi="Times New Roman"/>
          <w:sz w:val="24"/>
          <w:szCs w:val="24"/>
        </w:rPr>
      </w:pPr>
    </w:p>
    <w:p w14:paraId="4E66F7FC" w14:textId="5F444ECB" w:rsidR="006512ED" w:rsidRPr="00CD4855" w:rsidRDefault="006512ED" w:rsidP="00E92CB7">
      <w:pPr>
        <w:rPr>
          <w:rFonts w:ascii="Times New Roman" w:hAnsi="Times New Roman"/>
          <w:sz w:val="24"/>
          <w:szCs w:val="24"/>
        </w:rPr>
      </w:pPr>
    </w:p>
    <w:p w14:paraId="5A8FB030" w14:textId="55671799" w:rsidR="006512ED" w:rsidRPr="00CD4855" w:rsidRDefault="006512ED" w:rsidP="00E92CB7">
      <w:pPr>
        <w:rPr>
          <w:rFonts w:ascii="Times New Roman" w:hAnsi="Times New Roman"/>
          <w:sz w:val="24"/>
          <w:szCs w:val="24"/>
        </w:rPr>
      </w:pPr>
    </w:p>
    <w:p w14:paraId="6F013394" w14:textId="1C249D4B" w:rsidR="006512ED" w:rsidRPr="00CD4855" w:rsidRDefault="006512ED" w:rsidP="00E92CB7">
      <w:pPr>
        <w:rPr>
          <w:rFonts w:ascii="Times New Roman" w:hAnsi="Times New Roman"/>
          <w:sz w:val="24"/>
          <w:szCs w:val="24"/>
        </w:rPr>
      </w:pPr>
    </w:p>
    <w:p w14:paraId="43B308B5" w14:textId="4661E603" w:rsidR="006512ED" w:rsidRPr="00CD4855" w:rsidRDefault="006512ED" w:rsidP="00E92CB7">
      <w:pPr>
        <w:rPr>
          <w:rFonts w:ascii="Times New Roman" w:hAnsi="Times New Roman"/>
          <w:sz w:val="24"/>
          <w:szCs w:val="24"/>
        </w:rPr>
      </w:pPr>
    </w:p>
    <w:p w14:paraId="34C1EE43" w14:textId="0EDE4CC5" w:rsidR="006512ED" w:rsidRPr="00CD4855" w:rsidRDefault="006512ED" w:rsidP="00E92CB7">
      <w:pPr>
        <w:rPr>
          <w:rFonts w:ascii="Times New Roman" w:hAnsi="Times New Roman"/>
          <w:sz w:val="24"/>
          <w:szCs w:val="24"/>
        </w:rPr>
      </w:pPr>
    </w:p>
    <w:p w14:paraId="0133DF89" w14:textId="3E134690" w:rsidR="006512ED" w:rsidRPr="00CD4855" w:rsidRDefault="006512ED" w:rsidP="00E92CB7">
      <w:pPr>
        <w:rPr>
          <w:rFonts w:ascii="Times New Roman" w:hAnsi="Times New Roman"/>
          <w:sz w:val="24"/>
          <w:szCs w:val="24"/>
        </w:rPr>
      </w:pPr>
    </w:p>
    <w:p w14:paraId="0486DA35" w14:textId="446DE4AB" w:rsidR="006512ED" w:rsidRPr="00CD4855" w:rsidRDefault="006512ED" w:rsidP="00E92CB7">
      <w:pPr>
        <w:rPr>
          <w:rFonts w:ascii="Times New Roman" w:hAnsi="Times New Roman"/>
          <w:sz w:val="24"/>
          <w:szCs w:val="24"/>
        </w:rPr>
      </w:pPr>
    </w:p>
    <w:p w14:paraId="46EA3D8D" w14:textId="2348245D" w:rsidR="006512ED" w:rsidRPr="00CD4855" w:rsidRDefault="006512ED" w:rsidP="00E92CB7">
      <w:pPr>
        <w:rPr>
          <w:rFonts w:ascii="Times New Roman" w:hAnsi="Times New Roman"/>
          <w:sz w:val="24"/>
          <w:szCs w:val="24"/>
        </w:rPr>
      </w:pPr>
    </w:p>
    <w:p w14:paraId="21A7CAF8" w14:textId="3D225500" w:rsidR="006512ED" w:rsidRPr="00CD4855" w:rsidRDefault="006512ED" w:rsidP="00E92CB7">
      <w:pPr>
        <w:rPr>
          <w:rFonts w:ascii="Times New Roman" w:hAnsi="Times New Roman"/>
          <w:sz w:val="24"/>
          <w:szCs w:val="24"/>
        </w:rPr>
      </w:pPr>
    </w:p>
    <w:p w14:paraId="463AC669" w14:textId="57DA89AD" w:rsidR="006512ED" w:rsidRPr="00CD4855" w:rsidRDefault="006512ED" w:rsidP="00E92CB7">
      <w:pPr>
        <w:rPr>
          <w:rFonts w:ascii="Times New Roman" w:hAnsi="Times New Roman"/>
          <w:sz w:val="24"/>
          <w:szCs w:val="24"/>
        </w:rPr>
      </w:pPr>
    </w:p>
    <w:p w14:paraId="497F7C15" w14:textId="52864B45" w:rsidR="006512ED" w:rsidRPr="00CD4855" w:rsidRDefault="006512ED"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lastRenderedPageBreak/>
        <w:t>UNIT 1</w:t>
      </w:r>
    </w:p>
    <w:p w14:paraId="6D13A968" w14:textId="2656FC42" w:rsidR="006512ED" w:rsidRPr="00CD4855" w:rsidRDefault="006512ED" w:rsidP="00E92CB7">
      <w:pPr>
        <w:rPr>
          <w:rFonts w:ascii="Times New Roman" w:hAnsi="Times New Roman"/>
          <w:sz w:val="24"/>
          <w:szCs w:val="24"/>
        </w:rPr>
      </w:pPr>
    </w:p>
    <w:p w14:paraId="72184504" w14:textId="024FA216" w:rsidR="006512ED" w:rsidRPr="00CD4855" w:rsidRDefault="006512ED" w:rsidP="00E92CB7">
      <w:pPr>
        <w:pStyle w:val="Heading2"/>
        <w:numPr>
          <w:ilvl w:val="1"/>
          <w:numId w:val="17"/>
        </w:numPr>
        <w:spacing w:line="276" w:lineRule="auto"/>
        <w:rPr>
          <w:rFonts w:ascii="Times New Roman" w:hAnsi="Times New Roman" w:cs="Times New Roman"/>
          <w:szCs w:val="24"/>
        </w:rPr>
      </w:pPr>
      <w:r w:rsidRPr="00CD4855">
        <w:rPr>
          <w:rFonts w:ascii="Times New Roman" w:hAnsi="Times New Roman" w:cs="Times New Roman"/>
          <w:szCs w:val="24"/>
        </w:rPr>
        <w:t>I</w:t>
      </w:r>
      <w:r w:rsidR="00F22915" w:rsidRPr="00CD4855">
        <w:rPr>
          <w:rFonts w:ascii="Times New Roman" w:hAnsi="Times New Roman" w:cs="Times New Roman"/>
          <w:szCs w:val="24"/>
        </w:rPr>
        <w:t xml:space="preserve">ntroduction </w:t>
      </w:r>
    </w:p>
    <w:p w14:paraId="4409C550" w14:textId="77777777" w:rsidR="00C5180E" w:rsidRPr="00CD4855" w:rsidRDefault="00C5180E" w:rsidP="00E92CB7">
      <w:pPr>
        <w:rPr>
          <w:rFonts w:ascii="Times New Roman" w:hAnsi="Times New Roman"/>
          <w:sz w:val="24"/>
          <w:szCs w:val="24"/>
          <w:lang w:val="en-US" w:eastAsia="ja-JP"/>
        </w:rPr>
      </w:pPr>
    </w:p>
    <w:p w14:paraId="4C069041" w14:textId="0025F7FF" w:rsidR="00644D18" w:rsidRPr="00CD4855" w:rsidRDefault="006512ED" w:rsidP="000627FA">
      <w:pPr>
        <w:jc w:val="both"/>
        <w:rPr>
          <w:rFonts w:ascii="Times New Roman" w:hAnsi="Times New Roman"/>
          <w:sz w:val="24"/>
          <w:szCs w:val="24"/>
        </w:rPr>
      </w:pPr>
      <w:r w:rsidRPr="00CD4855">
        <w:rPr>
          <w:rFonts w:ascii="Times New Roman" w:hAnsi="Times New Roman"/>
          <w:sz w:val="24"/>
          <w:szCs w:val="24"/>
        </w:rPr>
        <w:t>In this Unit we deal with the jurisdiction of the High Court. Jurisdiction refers to the power or competency of a particular court to hear and determine an issue brought before</w:t>
      </w:r>
      <w:r w:rsidR="000F3500" w:rsidRPr="00CD4855">
        <w:rPr>
          <w:rFonts w:ascii="Times New Roman" w:hAnsi="Times New Roman"/>
          <w:sz w:val="24"/>
          <w:szCs w:val="24"/>
        </w:rPr>
        <w:t xml:space="preserve"> it. In this unit the</w:t>
      </w:r>
      <w:r w:rsidRPr="00CD4855">
        <w:rPr>
          <w:rFonts w:ascii="Times New Roman" w:hAnsi="Times New Roman"/>
          <w:sz w:val="24"/>
          <w:szCs w:val="24"/>
        </w:rPr>
        <w:t xml:space="preserve"> </w:t>
      </w:r>
      <w:r w:rsidR="000F3500" w:rsidRPr="00CD4855">
        <w:rPr>
          <w:rFonts w:ascii="Times New Roman" w:hAnsi="Times New Roman"/>
          <w:sz w:val="24"/>
          <w:szCs w:val="24"/>
        </w:rPr>
        <w:t xml:space="preserve">concept of inherent jurisdiction or inherent powers of the High Court will be examined. This will be followed </w:t>
      </w:r>
      <w:bookmarkStart w:id="0" w:name="_Toc86363501"/>
      <w:r w:rsidR="000F3500" w:rsidRPr="00CD4855">
        <w:rPr>
          <w:rFonts w:ascii="Times New Roman" w:hAnsi="Times New Roman"/>
          <w:sz w:val="24"/>
          <w:szCs w:val="24"/>
        </w:rPr>
        <w:t>by a look into the limitations of the High Court jurisdiction</w:t>
      </w:r>
      <w:bookmarkEnd w:id="0"/>
      <w:r w:rsidR="000F3500" w:rsidRPr="00CD4855">
        <w:rPr>
          <w:rFonts w:ascii="Times New Roman" w:hAnsi="Times New Roman"/>
          <w:sz w:val="24"/>
          <w:szCs w:val="24"/>
        </w:rPr>
        <w:t xml:space="preserve"> found both at common law and statut</w:t>
      </w:r>
      <w:r w:rsidR="00644D18" w:rsidRPr="00CD4855">
        <w:rPr>
          <w:rFonts w:ascii="Times New Roman" w:hAnsi="Times New Roman"/>
          <w:sz w:val="24"/>
          <w:szCs w:val="24"/>
        </w:rPr>
        <w:t>ory law. Last</w:t>
      </w:r>
      <w:r w:rsidR="00E02616" w:rsidRPr="00CD4855">
        <w:rPr>
          <w:rFonts w:ascii="Times New Roman" w:hAnsi="Times New Roman"/>
          <w:sz w:val="24"/>
          <w:szCs w:val="24"/>
        </w:rPr>
        <w:t>ly</w:t>
      </w:r>
      <w:r w:rsidR="00644D18" w:rsidRPr="00CD4855">
        <w:rPr>
          <w:rFonts w:ascii="Times New Roman" w:hAnsi="Times New Roman"/>
          <w:sz w:val="24"/>
          <w:szCs w:val="24"/>
        </w:rPr>
        <w:t xml:space="preserve"> unit </w:t>
      </w:r>
      <w:r w:rsidR="006D227F" w:rsidRPr="00CD4855">
        <w:rPr>
          <w:rFonts w:ascii="Times New Roman" w:hAnsi="Times New Roman"/>
          <w:sz w:val="24"/>
          <w:szCs w:val="24"/>
        </w:rPr>
        <w:t xml:space="preserve">1 </w:t>
      </w:r>
      <w:r w:rsidR="00644D18" w:rsidRPr="00CD4855">
        <w:rPr>
          <w:rFonts w:ascii="Times New Roman" w:hAnsi="Times New Roman"/>
          <w:sz w:val="24"/>
          <w:szCs w:val="24"/>
        </w:rPr>
        <w:t>will discuss the grounds of jurisdiction that exist and jurisdictional principles which applies in matrimonial matters</w:t>
      </w:r>
      <w:r w:rsidR="000627FA" w:rsidRPr="00CD4855">
        <w:rPr>
          <w:rFonts w:ascii="Times New Roman" w:hAnsi="Times New Roman"/>
          <w:sz w:val="24"/>
          <w:szCs w:val="24"/>
        </w:rPr>
        <w:t>.</w:t>
      </w:r>
    </w:p>
    <w:p w14:paraId="44D56E97" w14:textId="40710386" w:rsidR="00644D18" w:rsidRPr="00CD4855" w:rsidRDefault="00644D18" w:rsidP="00E92CB7">
      <w:pPr>
        <w:pStyle w:val="Heading2"/>
        <w:numPr>
          <w:ilvl w:val="1"/>
          <w:numId w:val="17"/>
        </w:numPr>
        <w:spacing w:line="276" w:lineRule="auto"/>
        <w:rPr>
          <w:rFonts w:ascii="Times New Roman" w:hAnsi="Times New Roman" w:cs="Times New Roman"/>
          <w:szCs w:val="24"/>
        </w:rPr>
      </w:pPr>
      <w:r w:rsidRPr="00CD4855">
        <w:rPr>
          <w:rFonts w:ascii="Times New Roman" w:hAnsi="Times New Roman" w:cs="Times New Roman"/>
          <w:szCs w:val="24"/>
        </w:rPr>
        <w:t>O</w:t>
      </w:r>
      <w:r w:rsidR="00F22915" w:rsidRPr="00CD4855">
        <w:rPr>
          <w:rFonts w:ascii="Times New Roman" w:hAnsi="Times New Roman" w:cs="Times New Roman"/>
          <w:szCs w:val="24"/>
        </w:rPr>
        <w:t xml:space="preserve">bjectives </w:t>
      </w:r>
    </w:p>
    <w:p w14:paraId="640BCB1F" w14:textId="459A98AA" w:rsidR="00644D18" w:rsidRPr="00CD4855" w:rsidRDefault="00057307" w:rsidP="00E92CB7">
      <w:pPr>
        <w:rPr>
          <w:rFonts w:ascii="Times New Roman" w:hAnsi="Times New Roman"/>
          <w:sz w:val="24"/>
          <w:szCs w:val="24"/>
        </w:rPr>
      </w:pPr>
      <w:r w:rsidRPr="00CD4855">
        <w:rPr>
          <w:rFonts w:ascii="Times New Roman" w:hAnsi="Times New Roman"/>
          <w:sz w:val="24"/>
          <w:szCs w:val="24"/>
        </w:rPr>
        <w:t>By the end of this Unit, you should be able to:</w:t>
      </w:r>
    </w:p>
    <w:p w14:paraId="56DF9928" w14:textId="4C374156" w:rsidR="00057307" w:rsidRPr="00CD4855" w:rsidRDefault="00057307" w:rsidP="00E92CB7">
      <w:pPr>
        <w:pStyle w:val="ListParagraph"/>
        <w:numPr>
          <w:ilvl w:val="0"/>
          <w:numId w:val="1"/>
        </w:numPr>
        <w:rPr>
          <w:rFonts w:ascii="Times New Roman" w:hAnsi="Times New Roman"/>
          <w:sz w:val="24"/>
          <w:szCs w:val="24"/>
        </w:rPr>
      </w:pPr>
      <w:r w:rsidRPr="00CD4855">
        <w:rPr>
          <w:rFonts w:ascii="Times New Roman" w:hAnsi="Times New Roman"/>
          <w:sz w:val="24"/>
          <w:szCs w:val="24"/>
        </w:rPr>
        <w:t xml:space="preserve">Define the term jurisdiction </w:t>
      </w:r>
    </w:p>
    <w:p w14:paraId="7ED26BD6" w14:textId="38A26F86" w:rsidR="00057307" w:rsidRPr="00CD4855" w:rsidRDefault="00057307" w:rsidP="00E92CB7">
      <w:pPr>
        <w:pStyle w:val="ListParagraph"/>
        <w:numPr>
          <w:ilvl w:val="0"/>
          <w:numId w:val="1"/>
        </w:numPr>
        <w:rPr>
          <w:rFonts w:ascii="Times New Roman" w:hAnsi="Times New Roman"/>
          <w:sz w:val="24"/>
          <w:szCs w:val="24"/>
        </w:rPr>
      </w:pPr>
      <w:r w:rsidRPr="00CD4855">
        <w:rPr>
          <w:rFonts w:ascii="Times New Roman" w:hAnsi="Times New Roman"/>
          <w:sz w:val="24"/>
          <w:szCs w:val="24"/>
        </w:rPr>
        <w:t>Understand the concept of inherent powers of the High Court and limitations of the concept of inherent powers.</w:t>
      </w:r>
    </w:p>
    <w:p w14:paraId="4A9D3E72" w14:textId="4806D3E6" w:rsidR="00711553" w:rsidRPr="00CD4855" w:rsidRDefault="00711553" w:rsidP="00E92CB7">
      <w:pPr>
        <w:pStyle w:val="ListParagraph"/>
        <w:numPr>
          <w:ilvl w:val="0"/>
          <w:numId w:val="1"/>
        </w:numPr>
        <w:rPr>
          <w:rFonts w:ascii="Times New Roman" w:hAnsi="Times New Roman"/>
          <w:sz w:val="24"/>
          <w:szCs w:val="24"/>
        </w:rPr>
      </w:pPr>
      <w:r w:rsidRPr="00CD4855">
        <w:rPr>
          <w:rFonts w:ascii="Times New Roman" w:hAnsi="Times New Roman"/>
          <w:sz w:val="24"/>
          <w:szCs w:val="24"/>
        </w:rPr>
        <w:t>Know the limitations of the High Court powers from statutory law as well from the common law.</w:t>
      </w:r>
    </w:p>
    <w:p w14:paraId="1CC61183" w14:textId="457279F4" w:rsidR="00A77E8A" w:rsidRPr="00CD4855" w:rsidRDefault="00711553" w:rsidP="00E92CB7">
      <w:pPr>
        <w:pStyle w:val="ListParagraph"/>
        <w:numPr>
          <w:ilvl w:val="0"/>
          <w:numId w:val="1"/>
        </w:numPr>
        <w:rPr>
          <w:rFonts w:ascii="Times New Roman" w:hAnsi="Times New Roman"/>
          <w:sz w:val="24"/>
          <w:szCs w:val="24"/>
        </w:rPr>
      </w:pPr>
      <w:r w:rsidRPr="00CD4855">
        <w:rPr>
          <w:rFonts w:ascii="Times New Roman" w:hAnsi="Times New Roman"/>
          <w:sz w:val="24"/>
          <w:szCs w:val="24"/>
        </w:rPr>
        <w:t>Tell apart the grounds of jurisdiction and the jurisdictional principles which applies in matrimonial matters.</w:t>
      </w:r>
    </w:p>
    <w:p w14:paraId="740AF319" w14:textId="53BD5F8E" w:rsidR="00A77E8A" w:rsidRPr="00CD4855" w:rsidRDefault="00A77E8A" w:rsidP="00E92CB7">
      <w:pPr>
        <w:pStyle w:val="Heading2"/>
        <w:numPr>
          <w:ilvl w:val="1"/>
          <w:numId w:val="17"/>
        </w:numPr>
        <w:spacing w:line="276" w:lineRule="auto"/>
        <w:rPr>
          <w:rFonts w:ascii="Times New Roman" w:hAnsi="Times New Roman" w:cs="Times New Roman"/>
          <w:szCs w:val="24"/>
        </w:rPr>
      </w:pPr>
      <w:r w:rsidRPr="00CD4855">
        <w:rPr>
          <w:rFonts w:ascii="Times New Roman" w:hAnsi="Times New Roman" w:cs="Times New Roman"/>
          <w:szCs w:val="24"/>
        </w:rPr>
        <w:t>D</w:t>
      </w:r>
      <w:r w:rsidR="00F22915" w:rsidRPr="00CD4855">
        <w:rPr>
          <w:rFonts w:ascii="Times New Roman" w:hAnsi="Times New Roman" w:cs="Times New Roman"/>
          <w:szCs w:val="24"/>
        </w:rPr>
        <w:t xml:space="preserve">efinition of jurisdiction </w:t>
      </w:r>
    </w:p>
    <w:p w14:paraId="2307A33A" w14:textId="77777777" w:rsidR="00F22915" w:rsidRPr="00CD4855" w:rsidRDefault="00F22915" w:rsidP="00E92CB7">
      <w:pPr>
        <w:rPr>
          <w:rFonts w:ascii="Times New Roman" w:hAnsi="Times New Roman"/>
          <w:sz w:val="24"/>
          <w:szCs w:val="24"/>
          <w:lang w:val="en-US" w:eastAsia="ja-JP"/>
        </w:rPr>
      </w:pPr>
    </w:p>
    <w:p w14:paraId="06E49BFB" w14:textId="59884399" w:rsidR="00A77E8A" w:rsidRPr="00CD4855" w:rsidRDefault="00A77E8A" w:rsidP="00E92CB7">
      <w:pPr>
        <w:spacing w:after="0"/>
        <w:jc w:val="both"/>
        <w:rPr>
          <w:rFonts w:ascii="Times New Roman" w:hAnsi="Times New Roman"/>
          <w:sz w:val="24"/>
          <w:szCs w:val="24"/>
        </w:rPr>
      </w:pPr>
      <w:r w:rsidRPr="00CD4855">
        <w:rPr>
          <w:rFonts w:ascii="Times New Roman" w:hAnsi="Times New Roman"/>
          <w:sz w:val="24"/>
          <w:szCs w:val="24"/>
        </w:rPr>
        <w:t xml:space="preserve">Jurisdiction is a term of comprehensive import embracing every kind of judicial action. It is the power of the court to decide a matter in controversy and presupposes the existence of a duly constituted court with control over the subject matter and the parties. Jurisdiction defines the powers of courts to inquire into facts, apply the law, make decisions, and declare judgement. </w:t>
      </w:r>
      <w:proofErr w:type="gramStart"/>
      <w:r w:rsidRPr="00CD4855">
        <w:rPr>
          <w:rFonts w:ascii="Times New Roman" w:hAnsi="Times New Roman"/>
          <w:sz w:val="24"/>
          <w:szCs w:val="24"/>
        </w:rPr>
        <w:t>The legal right by which judges exercise their authority.</w:t>
      </w:r>
      <w:proofErr w:type="gramEnd"/>
      <w:r w:rsidRPr="00CD4855">
        <w:rPr>
          <w:rFonts w:ascii="Times New Roman" w:hAnsi="Times New Roman"/>
          <w:sz w:val="24"/>
          <w:szCs w:val="24"/>
        </w:rPr>
        <w:t xml:space="preserve"> It exists when court has cognisance of class of cases involved, proper parties are present, and point to be decided is within powers of court (The Black’s Law Dictionary Sixth edition). Other scholars have defined the term as the power or competency of a particular court has to hear and determine an issue brought before it (Herbstein and Van Winsen</w:t>
      </w:r>
      <w:r w:rsidR="00C40AB2">
        <w:rPr>
          <w:rFonts w:ascii="Times New Roman" w:hAnsi="Times New Roman"/>
          <w:sz w:val="24"/>
          <w:szCs w:val="24"/>
        </w:rPr>
        <w:t>, 2009,</w:t>
      </w:r>
      <w:r w:rsidRPr="00CD4855">
        <w:rPr>
          <w:rFonts w:ascii="Times New Roman" w:hAnsi="Times New Roman"/>
          <w:sz w:val="24"/>
          <w:szCs w:val="24"/>
        </w:rPr>
        <w:t xml:space="preserve"> p 44-45).</w:t>
      </w:r>
    </w:p>
    <w:p w14:paraId="751C8E13" w14:textId="77777777" w:rsidR="00972D6F" w:rsidRPr="00CD4855" w:rsidRDefault="00972D6F" w:rsidP="00E92CB7">
      <w:pPr>
        <w:spacing w:after="0"/>
        <w:jc w:val="both"/>
        <w:rPr>
          <w:rFonts w:ascii="Times New Roman" w:hAnsi="Times New Roman"/>
          <w:sz w:val="24"/>
          <w:szCs w:val="24"/>
        </w:rPr>
      </w:pPr>
    </w:p>
    <w:p w14:paraId="2A250DB1" w14:textId="09D855EE" w:rsidR="00972D6F" w:rsidRDefault="008B2FC3" w:rsidP="00E92CB7">
      <w:pPr>
        <w:pStyle w:val="Heading2"/>
        <w:numPr>
          <w:ilvl w:val="1"/>
          <w:numId w:val="17"/>
        </w:numPr>
        <w:spacing w:line="276" w:lineRule="auto"/>
        <w:rPr>
          <w:rFonts w:ascii="Times New Roman" w:hAnsi="Times New Roman" w:cs="Times New Roman"/>
          <w:szCs w:val="24"/>
        </w:rPr>
      </w:pPr>
      <w:r w:rsidRPr="00CD4855">
        <w:rPr>
          <w:rFonts w:ascii="Times New Roman" w:hAnsi="Times New Roman" w:cs="Times New Roman"/>
          <w:szCs w:val="24"/>
        </w:rPr>
        <w:t xml:space="preserve">Source of High Court Jurisdictional power </w:t>
      </w:r>
    </w:p>
    <w:p w14:paraId="4B65418F" w14:textId="77777777" w:rsidR="0089187E" w:rsidRPr="0089187E" w:rsidRDefault="0089187E" w:rsidP="0089187E">
      <w:pPr>
        <w:rPr>
          <w:lang w:val="en-US" w:eastAsia="ja-JP"/>
        </w:rPr>
      </w:pPr>
    </w:p>
    <w:p w14:paraId="7308A980" w14:textId="77777777" w:rsidR="008B2FC3" w:rsidRPr="00CD4855" w:rsidRDefault="008B2FC3"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jurisdiction of the High Court is outlined in section 171 of the Constitution. The section reads as follows;</w:t>
      </w:r>
    </w:p>
    <w:p w14:paraId="2E5B762F" w14:textId="77777777" w:rsidR="008B2FC3" w:rsidRPr="00CD4855" w:rsidRDefault="008B2FC3" w:rsidP="00E92CB7">
      <w:pPr>
        <w:widowControl w:val="0"/>
        <w:overflowPunct w:val="0"/>
        <w:autoSpaceDE w:val="0"/>
        <w:autoSpaceDN w:val="0"/>
        <w:adjustRightInd w:val="0"/>
        <w:spacing w:after="0"/>
        <w:jc w:val="both"/>
        <w:rPr>
          <w:rFonts w:ascii="Times New Roman" w:hAnsi="Times New Roman"/>
          <w:sz w:val="24"/>
          <w:szCs w:val="24"/>
        </w:rPr>
      </w:pPr>
    </w:p>
    <w:p w14:paraId="05D1A518" w14:textId="77777777" w:rsidR="008B2FC3" w:rsidRPr="00CD4855" w:rsidRDefault="008B2FC3" w:rsidP="00E92CB7">
      <w:pPr>
        <w:widowControl w:val="0"/>
        <w:overflowPunct w:val="0"/>
        <w:autoSpaceDE w:val="0"/>
        <w:autoSpaceDN w:val="0"/>
        <w:adjustRightInd w:val="0"/>
        <w:spacing w:after="0"/>
        <w:ind w:left="360" w:firstLine="66"/>
        <w:jc w:val="both"/>
        <w:rPr>
          <w:rFonts w:ascii="Times New Roman" w:hAnsi="Times New Roman"/>
          <w:sz w:val="24"/>
          <w:szCs w:val="24"/>
        </w:rPr>
      </w:pPr>
      <w:r w:rsidRPr="00CD4855">
        <w:rPr>
          <w:rFonts w:ascii="Times New Roman" w:hAnsi="Times New Roman"/>
          <w:sz w:val="24"/>
          <w:szCs w:val="24"/>
        </w:rPr>
        <w:t>“171 Jurisdiction of High Court</w:t>
      </w:r>
    </w:p>
    <w:p w14:paraId="56B75026" w14:textId="77777777" w:rsidR="008B2FC3" w:rsidRPr="00CD4855" w:rsidRDefault="008B2FC3" w:rsidP="00E92CB7">
      <w:pPr>
        <w:pStyle w:val="ListParagraph"/>
        <w:widowControl w:val="0"/>
        <w:numPr>
          <w:ilvl w:val="0"/>
          <w:numId w:val="2"/>
        </w:numPr>
        <w:overflowPunct w:val="0"/>
        <w:autoSpaceDE w:val="0"/>
        <w:autoSpaceDN w:val="0"/>
        <w:adjustRightInd w:val="0"/>
        <w:spacing w:after="0"/>
        <w:ind w:left="1080" w:firstLine="66"/>
        <w:jc w:val="both"/>
        <w:rPr>
          <w:rFonts w:ascii="Times New Roman" w:hAnsi="Times New Roman"/>
          <w:sz w:val="24"/>
          <w:szCs w:val="24"/>
        </w:rPr>
      </w:pPr>
      <w:r w:rsidRPr="00CD4855">
        <w:rPr>
          <w:rFonts w:ascii="Times New Roman" w:hAnsi="Times New Roman"/>
          <w:sz w:val="24"/>
          <w:szCs w:val="24"/>
        </w:rPr>
        <w:t>The High Court—</w:t>
      </w:r>
    </w:p>
    <w:p w14:paraId="518AB81E" w14:textId="77777777" w:rsidR="008B2FC3" w:rsidRPr="00CD4855" w:rsidRDefault="008B2FC3" w:rsidP="00E92CB7">
      <w:pPr>
        <w:pStyle w:val="ListParagraph"/>
        <w:widowControl w:val="0"/>
        <w:numPr>
          <w:ilvl w:val="0"/>
          <w:numId w:val="3"/>
        </w:numPr>
        <w:overflowPunct w:val="0"/>
        <w:autoSpaceDE w:val="0"/>
        <w:autoSpaceDN w:val="0"/>
        <w:adjustRightInd w:val="0"/>
        <w:spacing w:after="0"/>
        <w:ind w:left="1080" w:firstLine="66"/>
        <w:jc w:val="both"/>
        <w:rPr>
          <w:rFonts w:ascii="Times New Roman" w:hAnsi="Times New Roman"/>
          <w:sz w:val="24"/>
          <w:szCs w:val="24"/>
        </w:rPr>
      </w:pPr>
      <w:r w:rsidRPr="00CD4855">
        <w:rPr>
          <w:rFonts w:ascii="Times New Roman" w:hAnsi="Times New Roman"/>
          <w:sz w:val="24"/>
          <w:szCs w:val="24"/>
        </w:rPr>
        <w:t xml:space="preserve">has original jurisdiction over all civil and criminal matters throughout </w:t>
      </w:r>
      <w:r w:rsidRPr="00CD4855">
        <w:rPr>
          <w:rFonts w:ascii="Times New Roman" w:hAnsi="Times New Roman"/>
          <w:sz w:val="24"/>
          <w:szCs w:val="24"/>
        </w:rPr>
        <w:lastRenderedPageBreak/>
        <w:t>Zimbabwe;</w:t>
      </w:r>
    </w:p>
    <w:p w14:paraId="51C62978" w14:textId="77777777" w:rsidR="008B2FC3" w:rsidRPr="00CD4855" w:rsidRDefault="008B2FC3" w:rsidP="00E92CB7">
      <w:pPr>
        <w:pStyle w:val="ListParagraph"/>
        <w:widowControl w:val="0"/>
        <w:numPr>
          <w:ilvl w:val="0"/>
          <w:numId w:val="3"/>
        </w:numPr>
        <w:overflowPunct w:val="0"/>
        <w:autoSpaceDE w:val="0"/>
        <w:autoSpaceDN w:val="0"/>
        <w:adjustRightInd w:val="0"/>
        <w:spacing w:after="0"/>
        <w:ind w:left="1080" w:firstLine="66"/>
        <w:jc w:val="both"/>
        <w:rPr>
          <w:rFonts w:ascii="Times New Roman" w:hAnsi="Times New Roman"/>
          <w:sz w:val="24"/>
          <w:szCs w:val="24"/>
        </w:rPr>
      </w:pPr>
      <w:r w:rsidRPr="00CD4855">
        <w:rPr>
          <w:rFonts w:ascii="Times New Roman" w:hAnsi="Times New Roman"/>
          <w:sz w:val="24"/>
          <w:szCs w:val="24"/>
        </w:rPr>
        <w:t>has jurisdiction to supervise magistrate’s courts and other subordinate courts and to review their decisions;</w:t>
      </w:r>
    </w:p>
    <w:p w14:paraId="3A31C0E1" w14:textId="77777777" w:rsidR="008B2FC3" w:rsidRPr="00CD4855" w:rsidRDefault="008B2FC3" w:rsidP="00E92CB7">
      <w:pPr>
        <w:pStyle w:val="ListParagraph"/>
        <w:widowControl w:val="0"/>
        <w:numPr>
          <w:ilvl w:val="0"/>
          <w:numId w:val="3"/>
        </w:numPr>
        <w:overflowPunct w:val="0"/>
        <w:autoSpaceDE w:val="0"/>
        <w:autoSpaceDN w:val="0"/>
        <w:adjustRightInd w:val="0"/>
        <w:spacing w:after="0"/>
        <w:ind w:left="1080" w:firstLine="66"/>
        <w:jc w:val="both"/>
        <w:rPr>
          <w:rFonts w:ascii="Times New Roman" w:hAnsi="Times New Roman"/>
          <w:sz w:val="24"/>
          <w:szCs w:val="24"/>
        </w:rPr>
      </w:pPr>
      <w:r w:rsidRPr="00CD4855">
        <w:rPr>
          <w:rFonts w:ascii="Times New Roman" w:hAnsi="Times New Roman"/>
          <w:sz w:val="24"/>
          <w:szCs w:val="24"/>
        </w:rPr>
        <w:t>may decide constitutional matters except those that only the Constitutional Court may decide; and …”</w:t>
      </w:r>
    </w:p>
    <w:p w14:paraId="6B39BF4A" w14:textId="77777777" w:rsidR="008B2FC3" w:rsidRPr="00CD4855" w:rsidRDefault="008B2FC3" w:rsidP="00E92CB7">
      <w:pPr>
        <w:widowControl w:val="0"/>
        <w:overflowPunct w:val="0"/>
        <w:autoSpaceDE w:val="0"/>
        <w:autoSpaceDN w:val="0"/>
        <w:adjustRightInd w:val="0"/>
        <w:spacing w:after="0"/>
        <w:jc w:val="both"/>
        <w:rPr>
          <w:rFonts w:ascii="Times New Roman" w:hAnsi="Times New Roman"/>
          <w:sz w:val="24"/>
          <w:szCs w:val="24"/>
        </w:rPr>
      </w:pPr>
    </w:p>
    <w:p w14:paraId="454E950D" w14:textId="2136A1A3" w:rsidR="008B2FC3" w:rsidRPr="00CD4855" w:rsidRDefault="008B2FC3"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High Court is a superior court of record and has original jurisdiction in all civil and criminal matters throughout Zimbabwe. It has unlimited original jurisdiction which it exercises unless its jurisdiction is specifically ousted. It has concurrent jurisdiction and may exercise its jurisdiction over matters which other courts have jurisdiction. It is given the power to supervise the magistrate’s court and other subordinate courts and to review their decisions.</w:t>
      </w:r>
      <w:r w:rsidRPr="00CD4855">
        <w:rPr>
          <w:rStyle w:val="FootnoteReference"/>
          <w:rFonts w:ascii="Times New Roman" w:hAnsi="Times New Roman"/>
          <w:color w:val="auto"/>
          <w:sz w:val="24"/>
          <w:szCs w:val="24"/>
        </w:rPr>
        <w:t xml:space="preserve"> </w:t>
      </w:r>
      <w:r w:rsidRPr="00CD4855">
        <w:rPr>
          <w:rFonts w:ascii="Times New Roman" w:hAnsi="Times New Roman"/>
          <w:sz w:val="24"/>
          <w:szCs w:val="24"/>
        </w:rPr>
        <w:t>It may also decide constitutional matters except those that only the Constitutional Court may decide.</w:t>
      </w:r>
      <w:r w:rsidRPr="00CD4855">
        <w:rPr>
          <w:rStyle w:val="FootnoteReference"/>
          <w:rFonts w:ascii="Times New Roman" w:hAnsi="Times New Roman"/>
          <w:color w:val="auto"/>
          <w:sz w:val="24"/>
          <w:szCs w:val="24"/>
        </w:rPr>
        <w:t xml:space="preserve"> </w:t>
      </w:r>
      <w:r w:rsidRPr="00CD4855">
        <w:rPr>
          <w:rFonts w:ascii="Times New Roman" w:hAnsi="Times New Roman"/>
          <w:sz w:val="24"/>
          <w:szCs w:val="24"/>
        </w:rPr>
        <w:t>It also has appellate jurisdiction as may be conferred on it by an Act of Parliament.</w:t>
      </w:r>
      <w:r w:rsidR="001778FD" w:rsidRPr="00CD4855">
        <w:rPr>
          <w:rFonts w:ascii="Times New Roman" w:hAnsi="Times New Roman"/>
          <w:sz w:val="24"/>
          <w:szCs w:val="24"/>
        </w:rPr>
        <w:t xml:space="preserve"> </w:t>
      </w:r>
      <w:r w:rsidRPr="00CD4855">
        <w:rPr>
          <w:rFonts w:ascii="Times New Roman" w:hAnsi="Times New Roman"/>
          <w:sz w:val="24"/>
          <w:szCs w:val="24"/>
        </w:rPr>
        <w:t>The High Court also has inherent power conferred upon it by section 176 of the Constitution to protect and regulate its own processes</w:t>
      </w:r>
      <w:r w:rsidRPr="00CD4855">
        <w:rPr>
          <w:rFonts w:ascii="Times New Roman" w:hAnsi="Times New Roman"/>
          <w:b/>
          <w:sz w:val="24"/>
          <w:szCs w:val="24"/>
        </w:rPr>
        <w:t xml:space="preserve"> </w:t>
      </w:r>
      <w:r w:rsidRPr="00CD4855">
        <w:rPr>
          <w:rFonts w:ascii="Times New Roman" w:hAnsi="Times New Roman"/>
          <w:sz w:val="24"/>
          <w:szCs w:val="24"/>
        </w:rPr>
        <w:t xml:space="preserve">and to develop the common law or the customary law. </w:t>
      </w:r>
    </w:p>
    <w:p w14:paraId="47E3B6B7" w14:textId="77777777" w:rsidR="001778FD" w:rsidRPr="00CD4855" w:rsidRDefault="001778FD" w:rsidP="00E92CB7">
      <w:pPr>
        <w:widowControl w:val="0"/>
        <w:overflowPunct w:val="0"/>
        <w:autoSpaceDE w:val="0"/>
        <w:autoSpaceDN w:val="0"/>
        <w:adjustRightInd w:val="0"/>
        <w:spacing w:after="0"/>
        <w:jc w:val="both"/>
        <w:rPr>
          <w:rFonts w:ascii="Times New Roman" w:hAnsi="Times New Roman"/>
          <w:sz w:val="24"/>
          <w:szCs w:val="24"/>
        </w:rPr>
      </w:pPr>
    </w:p>
    <w:p w14:paraId="3B1703A4" w14:textId="77777777" w:rsidR="008B2FC3" w:rsidRPr="00CD4855" w:rsidRDefault="008B2FC3"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Section 176 of the </w:t>
      </w:r>
      <w:proofErr w:type="gramStart"/>
      <w:r w:rsidRPr="00CD4855">
        <w:rPr>
          <w:rFonts w:ascii="Times New Roman" w:hAnsi="Times New Roman"/>
          <w:sz w:val="24"/>
          <w:szCs w:val="24"/>
        </w:rPr>
        <w:t>Constitution  provides</w:t>
      </w:r>
      <w:proofErr w:type="gramEnd"/>
      <w:r w:rsidRPr="00CD4855">
        <w:rPr>
          <w:rFonts w:ascii="Times New Roman" w:hAnsi="Times New Roman"/>
          <w:sz w:val="24"/>
          <w:szCs w:val="24"/>
        </w:rPr>
        <w:t xml:space="preserve"> as follows:- </w:t>
      </w:r>
    </w:p>
    <w:p w14:paraId="7CF37F05" w14:textId="0E0A0A14" w:rsidR="008B2FC3" w:rsidRPr="00CD4855" w:rsidRDefault="008B2FC3" w:rsidP="00E92CB7">
      <w:pPr>
        <w:pStyle w:val="ListParagraph"/>
        <w:widowControl w:val="0"/>
        <w:overflowPunct w:val="0"/>
        <w:autoSpaceDE w:val="0"/>
        <w:autoSpaceDN w:val="0"/>
        <w:adjustRightInd w:val="0"/>
        <w:spacing w:after="0"/>
        <w:jc w:val="both"/>
        <w:rPr>
          <w:rFonts w:ascii="Times New Roman" w:hAnsi="Times New Roman"/>
          <w:sz w:val="24"/>
          <w:szCs w:val="24"/>
        </w:rPr>
      </w:pPr>
    </w:p>
    <w:p w14:paraId="245CD7DB" w14:textId="77777777" w:rsidR="008B2FC3" w:rsidRPr="00CD4855" w:rsidRDefault="008B2FC3" w:rsidP="00E92CB7">
      <w:pPr>
        <w:pStyle w:val="ListParagraph"/>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“The Constitutional Court, the Supreme Court and the High Court have inherent power to protect and regulate their own process and to develop the common law or the customary law, taking into account the interests of justice and the provisions of this constitution.” </w:t>
      </w:r>
    </w:p>
    <w:p w14:paraId="324D321D" w14:textId="77777777" w:rsidR="001778FD" w:rsidRPr="00CD4855" w:rsidRDefault="001778FD" w:rsidP="00E92CB7">
      <w:pPr>
        <w:rPr>
          <w:rFonts w:ascii="Times New Roman" w:hAnsi="Times New Roman"/>
          <w:sz w:val="24"/>
          <w:szCs w:val="24"/>
        </w:rPr>
      </w:pPr>
    </w:p>
    <w:p w14:paraId="1D7BFA99" w14:textId="7421086D" w:rsidR="001778FD" w:rsidRPr="00CD4855" w:rsidRDefault="001778FD" w:rsidP="00E92CB7">
      <w:pPr>
        <w:pStyle w:val="Heading2"/>
        <w:spacing w:line="276" w:lineRule="auto"/>
        <w:rPr>
          <w:rFonts w:ascii="Times New Roman" w:hAnsi="Times New Roman" w:cs="Times New Roman"/>
          <w:szCs w:val="24"/>
        </w:rPr>
      </w:pPr>
      <w:r w:rsidRPr="00CD4855">
        <w:rPr>
          <w:rFonts w:ascii="Times New Roman" w:hAnsi="Times New Roman" w:cs="Times New Roman"/>
          <w:szCs w:val="24"/>
        </w:rPr>
        <w:t>1.5.</w:t>
      </w:r>
      <w:bookmarkStart w:id="1" w:name="_Toc86363498"/>
      <w:r w:rsidRPr="00CD4855">
        <w:rPr>
          <w:rFonts w:ascii="Times New Roman" w:hAnsi="Times New Roman" w:cs="Times New Roman"/>
          <w:szCs w:val="24"/>
        </w:rPr>
        <w:t xml:space="preserve"> Inherent jurisdiction of the High Court</w:t>
      </w:r>
      <w:bookmarkEnd w:id="1"/>
      <w:r w:rsidRPr="00CD4855">
        <w:rPr>
          <w:rFonts w:ascii="Times New Roman" w:hAnsi="Times New Roman" w:cs="Times New Roman"/>
          <w:szCs w:val="24"/>
        </w:rPr>
        <w:cr/>
      </w:r>
    </w:p>
    <w:p w14:paraId="76A742E9" w14:textId="5003F9F1" w:rsidR="001778FD" w:rsidRPr="00CD4855" w:rsidRDefault="001778FD"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Inherent power is unwritten power which superior courts are endowed with. Inherent power gives the court wide ranging and all-embracing powers to deal with any matter that may be placed before them. This means that a court of inherent jurisdiction has default powers which it can exercise in the absence of</w:t>
      </w:r>
      <w:r w:rsidR="00C40AB2">
        <w:rPr>
          <w:rFonts w:ascii="Times New Roman" w:hAnsi="Times New Roman"/>
          <w:sz w:val="24"/>
          <w:szCs w:val="24"/>
        </w:rPr>
        <w:t xml:space="preserve"> </w:t>
      </w:r>
      <w:r w:rsidRPr="00CD4855">
        <w:rPr>
          <w:rFonts w:ascii="Times New Roman" w:hAnsi="Times New Roman"/>
          <w:sz w:val="24"/>
          <w:szCs w:val="24"/>
        </w:rPr>
        <w:t>express power and can deal with all areas of the law and all procedural matters involving the administration of justice. See</w:t>
      </w:r>
      <w:r w:rsidRPr="00CD4855">
        <w:rPr>
          <w:rFonts w:ascii="Times New Roman" w:hAnsi="Times New Roman"/>
          <w:i/>
          <w:sz w:val="24"/>
          <w:szCs w:val="24"/>
        </w:rPr>
        <w:t xml:space="preserve"> Derdale Investments (Pvt) LTD –v- Econet Wireless (Pvt) Ltd</w:t>
      </w:r>
      <w:r w:rsidR="00C40AB2" w:rsidRPr="00C40AB2">
        <w:t xml:space="preserve"> </w:t>
      </w:r>
      <w:r w:rsidR="00C40AB2" w:rsidRPr="00C40AB2">
        <w:rPr>
          <w:rFonts w:ascii="Times New Roman" w:hAnsi="Times New Roman"/>
          <w:iCs/>
          <w:sz w:val="24"/>
          <w:szCs w:val="24"/>
        </w:rPr>
        <w:t>HH 656/14</w:t>
      </w:r>
      <w:r w:rsidR="00C40AB2">
        <w:rPr>
          <w:rFonts w:ascii="Times New Roman" w:hAnsi="Times New Roman"/>
          <w:iCs/>
          <w:sz w:val="24"/>
          <w:szCs w:val="24"/>
        </w:rPr>
        <w:t>.</w:t>
      </w:r>
    </w:p>
    <w:p w14:paraId="09BECCB9" w14:textId="77777777" w:rsidR="001778FD" w:rsidRPr="00CD4855" w:rsidRDefault="001778FD" w:rsidP="00E92CB7">
      <w:pPr>
        <w:widowControl w:val="0"/>
        <w:overflowPunct w:val="0"/>
        <w:autoSpaceDE w:val="0"/>
        <w:autoSpaceDN w:val="0"/>
        <w:adjustRightInd w:val="0"/>
        <w:spacing w:after="0"/>
        <w:jc w:val="both"/>
        <w:rPr>
          <w:rFonts w:ascii="Times New Roman" w:hAnsi="Times New Roman"/>
          <w:sz w:val="24"/>
          <w:szCs w:val="24"/>
        </w:rPr>
      </w:pPr>
    </w:p>
    <w:p w14:paraId="77C09438" w14:textId="0A5BA465" w:rsidR="001778FD" w:rsidRPr="00CD4855" w:rsidRDefault="001778FD"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The concept of inherent jurisdiction has its roots in the English common law that a superior court has the inherent jurisdiction to hear any matter that comes before it unless that authority is expressly excluded or limited by some statute or rule of law. The concept of inherent jurisdiction is described </w:t>
      </w:r>
      <w:r w:rsidRPr="0089187E">
        <w:rPr>
          <w:rFonts w:ascii="Times New Roman" w:hAnsi="Times New Roman"/>
          <w:sz w:val="24"/>
          <w:szCs w:val="24"/>
        </w:rPr>
        <w:t>by</w:t>
      </w:r>
      <w:r w:rsidR="00D76C25" w:rsidRPr="0089187E">
        <w:rPr>
          <w:rFonts w:ascii="Times New Roman" w:hAnsi="Times New Roman"/>
          <w:sz w:val="24"/>
          <w:szCs w:val="24"/>
        </w:rPr>
        <w:t xml:space="preserve"> </w:t>
      </w:r>
      <w:r w:rsidR="00D30DE2">
        <w:rPr>
          <w:rFonts w:ascii="Times New Roman" w:hAnsi="Times New Roman"/>
          <w:sz w:val="24"/>
          <w:szCs w:val="24"/>
        </w:rPr>
        <w:t>(</w:t>
      </w:r>
      <w:r w:rsidRPr="0089187E">
        <w:rPr>
          <w:rFonts w:ascii="Times New Roman" w:hAnsi="Times New Roman"/>
          <w:sz w:val="24"/>
          <w:szCs w:val="24"/>
        </w:rPr>
        <w:t>Taitz</w:t>
      </w:r>
      <w:r w:rsidR="00D30DE2">
        <w:rPr>
          <w:rFonts w:ascii="Times New Roman" w:hAnsi="Times New Roman"/>
          <w:sz w:val="24"/>
          <w:szCs w:val="24"/>
        </w:rPr>
        <w:t xml:space="preserve">, </w:t>
      </w:r>
      <w:r w:rsidR="00D76C25" w:rsidRPr="0089187E">
        <w:rPr>
          <w:rFonts w:ascii="Times New Roman" w:hAnsi="Times New Roman"/>
          <w:sz w:val="24"/>
          <w:szCs w:val="24"/>
        </w:rPr>
        <w:t>1985)</w:t>
      </w:r>
      <w:r w:rsidRPr="00CD4855">
        <w:rPr>
          <w:rFonts w:ascii="Times New Roman" w:hAnsi="Times New Roman"/>
          <w:sz w:val="24"/>
          <w:szCs w:val="24"/>
        </w:rPr>
        <w:t xml:space="preserve"> as follows, </w:t>
      </w:r>
    </w:p>
    <w:p w14:paraId="32031F55" w14:textId="77777777" w:rsidR="001778FD" w:rsidRPr="00CD4855" w:rsidRDefault="001778FD" w:rsidP="00E92CB7">
      <w:pPr>
        <w:widowControl w:val="0"/>
        <w:overflowPunct w:val="0"/>
        <w:autoSpaceDE w:val="0"/>
        <w:autoSpaceDN w:val="0"/>
        <w:adjustRightInd w:val="0"/>
        <w:spacing w:after="0"/>
        <w:jc w:val="both"/>
        <w:rPr>
          <w:rFonts w:ascii="Times New Roman" w:hAnsi="Times New Roman"/>
          <w:sz w:val="24"/>
          <w:szCs w:val="24"/>
        </w:rPr>
      </w:pPr>
    </w:p>
    <w:p w14:paraId="3CD5C470" w14:textId="77777777" w:rsidR="001778FD" w:rsidRPr="00CD4855" w:rsidRDefault="001778FD" w:rsidP="00E92CB7">
      <w:pPr>
        <w:widowControl w:val="0"/>
        <w:overflowPunct w:val="0"/>
        <w:autoSpaceDE w:val="0"/>
        <w:autoSpaceDN w:val="0"/>
        <w:adjustRightInd w:val="0"/>
        <w:spacing w:after="0"/>
        <w:ind w:left="720"/>
        <w:jc w:val="both"/>
        <w:rPr>
          <w:rFonts w:ascii="Times New Roman" w:hAnsi="Times New Roman"/>
          <w:sz w:val="24"/>
          <w:szCs w:val="24"/>
        </w:rPr>
      </w:pPr>
      <w:r w:rsidRPr="00CD4855">
        <w:rPr>
          <w:rFonts w:ascii="Times New Roman" w:hAnsi="Times New Roman"/>
          <w:sz w:val="24"/>
          <w:szCs w:val="24"/>
        </w:rPr>
        <w:t xml:space="preserve">“The inherent jurisdiction of the Supreme Court may be described as the unwritten power without which the court is unable to function with justice and good reason. As will be observed below, such powers are enjoyed by the court by virtue of its very nature as a superior court modelled on the lines of an English superior court….” </w:t>
      </w:r>
    </w:p>
    <w:p w14:paraId="4C0A12D0" w14:textId="77777777" w:rsidR="00D76C25" w:rsidRPr="00CD4855" w:rsidRDefault="00D76C25" w:rsidP="00E92CB7">
      <w:pPr>
        <w:rPr>
          <w:rFonts w:ascii="Times New Roman" w:hAnsi="Times New Roman"/>
          <w:sz w:val="24"/>
          <w:szCs w:val="24"/>
        </w:rPr>
      </w:pPr>
      <w:bookmarkStart w:id="2" w:name="_Toc86363499"/>
    </w:p>
    <w:p w14:paraId="0CBFB035" w14:textId="054F3DFF" w:rsidR="001778FD" w:rsidRPr="00CD4855" w:rsidRDefault="001778FD" w:rsidP="00E92CB7">
      <w:pPr>
        <w:rPr>
          <w:rFonts w:ascii="Times New Roman" w:hAnsi="Times New Roman"/>
          <w:b/>
          <w:bCs/>
          <w:sz w:val="24"/>
          <w:szCs w:val="24"/>
        </w:rPr>
      </w:pPr>
      <w:r w:rsidRPr="00CD4855">
        <w:rPr>
          <w:rFonts w:ascii="Times New Roman" w:hAnsi="Times New Roman"/>
          <w:b/>
          <w:bCs/>
          <w:sz w:val="24"/>
          <w:szCs w:val="24"/>
        </w:rPr>
        <w:lastRenderedPageBreak/>
        <w:t>1.6. Inherent power to develop the common law in the interest of justice</w:t>
      </w:r>
      <w:bookmarkEnd w:id="2"/>
      <w:r w:rsidRPr="00CD4855">
        <w:rPr>
          <w:rFonts w:ascii="Times New Roman" w:hAnsi="Times New Roman"/>
          <w:b/>
          <w:bCs/>
          <w:sz w:val="24"/>
          <w:szCs w:val="24"/>
        </w:rPr>
        <w:t xml:space="preserve">  </w:t>
      </w:r>
    </w:p>
    <w:p w14:paraId="0F824EDA" w14:textId="77777777" w:rsidR="001778FD" w:rsidRPr="00CD4855" w:rsidRDefault="001778FD" w:rsidP="00E92CB7">
      <w:pPr>
        <w:autoSpaceDE w:val="0"/>
        <w:autoSpaceDN w:val="0"/>
        <w:adjustRightInd w:val="0"/>
        <w:spacing w:after="0"/>
        <w:jc w:val="both"/>
        <w:rPr>
          <w:rFonts w:ascii="Times New Roman" w:hAnsi="Times New Roman"/>
          <w:sz w:val="24"/>
          <w:szCs w:val="24"/>
        </w:rPr>
      </w:pPr>
    </w:p>
    <w:p w14:paraId="1517C29C" w14:textId="77777777" w:rsidR="001778FD" w:rsidRPr="00CD4855" w:rsidRDefault="001778FD"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The Constitution of Zimbabwe now obliges the courts to develop the common law in line with it. Section 176 provides that the Constitutional Court, the Supreme Court and the High Court have inherent power to develop the common law, taking into account the interests of justice and the provisions of this Constitution. Section 46(2) of the Constitution provides that when developing the common law, every court must promote and be guided by the spirit and objectives of the fundamental rights provisions in Chapter 4 of the Constitution. </w:t>
      </w:r>
    </w:p>
    <w:p w14:paraId="4B91A41A" w14:textId="77777777" w:rsidR="001778FD" w:rsidRPr="00CD4855" w:rsidRDefault="001778FD" w:rsidP="00E92CB7">
      <w:pPr>
        <w:autoSpaceDE w:val="0"/>
        <w:autoSpaceDN w:val="0"/>
        <w:adjustRightInd w:val="0"/>
        <w:spacing w:after="0"/>
        <w:jc w:val="both"/>
        <w:rPr>
          <w:rFonts w:ascii="Times New Roman" w:hAnsi="Times New Roman"/>
          <w:sz w:val="24"/>
          <w:szCs w:val="24"/>
        </w:rPr>
      </w:pPr>
    </w:p>
    <w:p w14:paraId="398F9F32" w14:textId="5EC041EE" w:rsidR="001778FD" w:rsidRPr="00CD4855" w:rsidRDefault="001778FD" w:rsidP="00E92CB7">
      <w:pPr>
        <w:rPr>
          <w:rFonts w:ascii="Times New Roman" w:hAnsi="Times New Roman"/>
          <w:sz w:val="24"/>
          <w:szCs w:val="24"/>
        </w:rPr>
      </w:pPr>
      <w:r w:rsidRPr="00CD4855">
        <w:rPr>
          <w:rFonts w:ascii="Times New Roman" w:hAnsi="Times New Roman"/>
          <w:sz w:val="24"/>
          <w:szCs w:val="24"/>
          <w:shd w:val="clear" w:color="auto" w:fill="FFFFFF"/>
        </w:rPr>
        <w:t>Prior to the inclusion of a constitutional provision empowering the courts to develop the common law in line with the Constitution, the courts were already taking it upon themselves to develop the common law</w:t>
      </w:r>
      <w:r w:rsidR="00C40AB2">
        <w:rPr>
          <w:rFonts w:ascii="Times New Roman" w:hAnsi="Times New Roman"/>
          <w:sz w:val="24"/>
          <w:szCs w:val="24"/>
          <w:shd w:val="clear" w:color="auto" w:fill="FFFFFF"/>
        </w:rPr>
        <w:t xml:space="preserve"> </w:t>
      </w:r>
      <w:r w:rsidRPr="00CD4855">
        <w:rPr>
          <w:rFonts w:ascii="Times New Roman" w:hAnsi="Times New Roman"/>
          <w:sz w:val="24"/>
          <w:szCs w:val="24"/>
        </w:rPr>
        <w:t>(Feltoe</w:t>
      </w:r>
      <w:r w:rsidR="00C40AB2">
        <w:rPr>
          <w:rFonts w:ascii="Times New Roman" w:hAnsi="Times New Roman"/>
          <w:sz w:val="24"/>
          <w:szCs w:val="24"/>
        </w:rPr>
        <w:t>,</w:t>
      </w:r>
      <w:r w:rsidRPr="00CD4855">
        <w:rPr>
          <w:rFonts w:ascii="Times New Roman" w:hAnsi="Times New Roman"/>
          <w:sz w:val="24"/>
          <w:szCs w:val="24"/>
        </w:rPr>
        <w:t xml:space="preserve"> 2007</w:t>
      </w:r>
      <w:r w:rsidR="00C40AB2">
        <w:rPr>
          <w:rFonts w:ascii="Times New Roman" w:hAnsi="Times New Roman"/>
          <w:sz w:val="24"/>
          <w:szCs w:val="24"/>
        </w:rPr>
        <w:t>, p 1</w:t>
      </w:r>
      <w:r w:rsidRPr="00CD4855">
        <w:rPr>
          <w:rFonts w:ascii="Times New Roman" w:hAnsi="Times New Roman"/>
          <w:sz w:val="24"/>
          <w:szCs w:val="24"/>
        </w:rPr>
        <w:t>)</w:t>
      </w:r>
      <w:r w:rsidR="00C40AB2">
        <w:rPr>
          <w:rFonts w:ascii="Times New Roman" w:hAnsi="Times New Roman"/>
          <w:sz w:val="24"/>
          <w:szCs w:val="24"/>
        </w:rPr>
        <w:t>.</w:t>
      </w:r>
      <w:r w:rsidRPr="00CD4855">
        <w:rPr>
          <w:rFonts w:ascii="Times New Roman" w:hAnsi="Times New Roman"/>
          <w:sz w:val="24"/>
          <w:szCs w:val="24"/>
        </w:rPr>
        <w:t xml:space="preserve"> </w:t>
      </w:r>
      <w:r w:rsidRPr="00CD4855">
        <w:rPr>
          <w:rFonts w:ascii="Times New Roman" w:hAnsi="Times New Roman"/>
          <w:sz w:val="24"/>
          <w:szCs w:val="24"/>
          <w:shd w:val="clear" w:color="auto" w:fill="FFFFFF"/>
        </w:rPr>
        <w:t xml:space="preserve"> In the case of </w:t>
      </w:r>
      <w:r w:rsidRPr="00CD4855">
        <w:rPr>
          <w:rFonts w:ascii="Times New Roman" w:hAnsi="Times New Roman"/>
          <w:bCs/>
          <w:i/>
          <w:sz w:val="24"/>
          <w:szCs w:val="24"/>
          <w:shd w:val="clear" w:color="auto" w:fill="FFFFFF"/>
        </w:rPr>
        <w:t>Zimnat Insurance Co Ltd v Chawanda</w:t>
      </w:r>
      <w:r w:rsidR="001D4487" w:rsidRPr="00CD4855">
        <w:rPr>
          <w:rFonts w:ascii="Times New Roman" w:hAnsi="Times New Roman"/>
          <w:b/>
          <w:iCs/>
          <w:sz w:val="24"/>
          <w:szCs w:val="24"/>
          <w:shd w:val="clear" w:color="auto" w:fill="FFFFFF"/>
        </w:rPr>
        <w:t xml:space="preserve"> </w:t>
      </w:r>
      <w:r w:rsidR="001D4487" w:rsidRPr="00CD4855">
        <w:rPr>
          <w:rFonts w:ascii="Times New Roman" w:hAnsi="Times New Roman"/>
          <w:sz w:val="24"/>
          <w:szCs w:val="24"/>
        </w:rPr>
        <w:t>1990 (2) ZLR 143 (S</w:t>
      </w:r>
      <w:proofErr w:type="gramStart"/>
      <w:r w:rsidR="001D4487" w:rsidRPr="00CD4855">
        <w:rPr>
          <w:rFonts w:ascii="Times New Roman" w:hAnsi="Times New Roman"/>
          <w:sz w:val="24"/>
          <w:szCs w:val="24"/>
        </w:rPr>
        <w:t xml:space="preserve">) </w:t>
      </w:r>
      <w:r w:rsidR="001D4487" w:rsidRPr="00CD4855">
        <w:rPr>
          <w:rFonts w:ascii="Times New Roman" w:hAnsi="Times New Roman"/>
          <w:sz w:val="24"/>
          <w:szCs w:val="24"/>
          <w:shd w:val="clear" w:color="auto" w:fill="FFFFFF"/>
        </w:rPr>
        <w:t xml:space="preserve"> </w:t>
      </w:r>
      <w:r w:rsidRPr="00CD4855">
        <w:rPr>
          <w:rFonts w:ascii="Times New Roman" w:hAnsi="Times New Roman"/>
          <w:sz w:val="24"/>
          <w:szCs w:val="24"/>
          <w:shd w:val="clear" w:color="auto" w:fill="FFFFFF"/>
        </w:rPr>
        <w:t>the</w:t>
      </w:r>
      <w:proofErr w:type="gramEnd"/>
      <w:r w:rsidRPr="00CD4855">
        <w:rPr>
          <w:rFonts w:ascii="Times New Roman" w:hAnsi="Times New Roman"/>
          <w:sz w:val="24"/>
          <w:szCs w:val="24"/>
          <w:shd w:val="clear" w:color="auto" w:fill="FFFFFF"/>
        </w:rPr>
        <w:t xml:space="preserve"> court said that law in a developing nation must be dynamic and capable of accommodating to change. It said that the judiciary has a vital role to play in moulding and developing the law in light of social and economic change so as to accord with social needs of the country. </w:t>
      </w:r>
      <w:r w:rsidRPr="00CD4855">
        <w:rPr>
          <w:rFonts w:ascii="Times New Roman" w:hAnsi="Times New Roman"/>
          <w:sz w:val="24"/>
          <w:szCs w:val="24"/>
        </w:rPr>
        <w:t xml:space="preserve"> </w:t>
      </w:r>
    </w:p>
    <w:p w14:paraId="0EDCA260" w14:textId="132D9B54" w:rsidR="001D4487" w:rsidRPr="00CD4855" w:rsidRDefault="001D4487" w:rsidP="00E92CB7">
      <w:pPr>
        <w:pStyle w:val="Heading2"/>
        <w:numPr>
          <w:ilvl w:val="1"/>
          <w:numId w:val="18"/>
        </w:numPr>
        <w:spacing w:line="276" w:lineRule="auto"/>
        <w:rPr>
          <w:rFonts w:ascii="Times New Roman" w:hAnsi="Times New Roman" w:cs="Times New Roman"/>
          <w:szCs w:val="24"/>
        </w:rPr>
      </w:pPr>
      <w:bookmarkStart w:id="3" w:name="_Toc86363500"/>
      <w:r w:rsidRPr="00CD4855">
        <w:rPr>
          <w:rFonts w:ascii="Times New Roman" w:hAnsi="Times New Roman" w:cs="Times New Roman"/>
          <w:szCs w:val="24"/>
        </w:rPr>
        <w:t>Inherent powers to prevent vexatious litigation</w:t>
      </w:r>
      <w:bookmarkEnd w:id="3"/>
      <w:r w:rsidRPr="00CD4855">
        <w:rPr>
          <w:rFonts w:ascii="Times New Roman" w:hAnsi="Times New Roman" w:cs="Times New Roman"/>
          <w:szCs w:val="24"/>
        </w:rPr>
        <w:t xml:space="preserve"> </w:t>
      </w:r>
    </w:p>
    <w:p w14:paraId="414E06FB" w14:textId="77777777" w:rsidR="001D4487" w:rsidRPr="00CD4855" w:rsidRDefault="001D4487" w:rsidP="00E92CB7">
      <w:pPr>
        <w:rPr>
          <w:rFonts w:ascii="Times New Roman" w:hAnsi="Times New Roman"/>
          <w:sz w:val="24"/>
          <w:szCs w:val="24"/>
          <w:lang w:val="en-US" w:eastAsia="ja-JP"/>
        </w:rPr>
      </w:pPr>
    </w:p>
    <w:p w14:paraId="696EAE50" w14:textId="7C934F0F" w:rsidR="001D4487" w:rsidRPr="00CD4855" w:rsidRDefault="001D4487" w:rsidP="00E92CB7">
      <w:pPr>
        <w:jc w:val="both"/>
        <w:rPr>
          <w:rFonts w:ascii="Times New Roman" w:hAnsi="Times New Roman"/>
          <w:sz w:val="24"/>
          <w:szCs w:val="24"/>
        </w:rPr>
      </w:pPr>
      <w:r w:rsidRPr="00CD4855">
        <w:rPr>
          <w:rFonts w:ascii="Times New Roman" w:hAnsi="Times New Roman"/>
          <w:sz w:val="24"/>
          <w:szCs w:val="24"/>
        </w:rPr>
        <w:t xml:space="preserve">The High Court </w:t>
      </w:r>
      <w:proofErr w:type="gramStart"/>
      <w:r w:rsidRPr="00CD4855">
        <w:rPr>
          <w:rFonts w:ascii="Times New Roman" w:hAnsi="Times New Roman"/>
          <w:sz w:val="24"/>
          <w:szCs w:val="24"/>
        </w:rPr>
        <w:t>possess</w:t>
      </w:r>
      <w:proofErr w:type="gramEnd"/>
      <w:r w:rsidRPr="00CD4855">
        <w:rPr>
          <w:rFonts w:ascii="Times New Roman" w:hAnsi="Times New Roman"/>
          <w:sz w:val="24"/>
          <w:szCs w:val="24"/>
        </w:rPr>
        <w:t xml:space="preserve"> an inherent jurisdiction to prevent vexatious litigation as being an abuse of its own process</w:t>
      </w:r>
      <w:r w:rsidR="00D76C25" w:rsidRPr="00CD4855">
        <w:rPr>
          <w:rFonts w:ascii="Times New Roman" w:hAnsi="Times New Roman"/>
          <w:sz w:val="24"/>
          <w:szCs w:val="24"/>
        </w:rPr>
        <w:t xml:space="preserve">. </w:t>
      </w:r>
      <w:r w:rsidRPr="00CD4855">
        <w:rPr>
          <w:rFonts w:ascii="Times New Roman" w:hAnsi="Times New Roman"/>
          <w:sz w:val="24"/>
          <w:szCs w:val="24"/>
        </w:rPr>
        <w:t xml:space="preserve">In </w:t>
      </w:r>
      <w:r w:rsidRPr="00CD4855">
        <w:rPr>
          <w:rFonts w:ascii="Times New Roman" w:hAnsi="Times New Roman"/>
          <w:bCs/>
          <w:i/>
          <w:iCs/>
          <w:sz w:val="24"/>
          <w:szCs w:val="24"/>
        </w:rPr>
        <w:t>Western Assurance Co. v Caldwell’s Trustee</w:t>
      </w:r>
      <w:r w:rsidR="00D76C25" w:rsidRPr="00CD4855">
        <w:rPr>
          <w:rFonts w:ascii="Times New Roman" w:hAnsi="Times New Roman"/>
          <w:b/>
          <w:sz w:val="24"/>
          <w:szCs w:val="24"/>
        </w:rPr>
        <w:t xml:space="preserve"> </w:t>
      </w:r>
      <w:r w:rsidR="00D76C25" w:rsidRPr="00CD4855">
        <w:rPr>
          <w:rFonts w:ascii="Times New Roman" w:hAnsi="Times New Roman"/>
          <w:sz w:val="24"/>
          <w:szCs w:val="24"/>
        </w:rPr>
        <w:t>1918 AD 262</w:t>
      </w:r>
      <w:r w:rsidRPr="00CD4855">
        <w:rPr>
          <w:rFonts w:ascii="Times New Roman" w:hAnsi="Times New Roman"/>
          <w:b/>
          <w:sz w:val="24"/>
          <w:szCs w:val="24"/>
        </w:rPr>
        <w:t xml:space="preserve"> </w:t>
      </w:r>
      <w:r w:rsidRPr="00CD4855">
        <w:rPr>
          <w:rFonts w:ascii="Times New Roman" w:hAnsi="Times New Roman"/>
          <w:sz w:val="24"/>
          <w:szCs w:val="24"/>
        </w:rPr>
        <w:t xml:space="preserve">at 271 it was said: </w:t>
      </w:r>
    </w:p>
    <w:p w14:paraId="562218D0" w14:textId="77777777" w:rsidR="001D4487" w:rsidRPr="00CD4855" w:rsidRDefault="001D4487" w:rsidP="00E92CB7">
      <w:pPr>
        <w:ind w:left="720"/>
        <w:rPr>
          <w:rFonts w:ascii="Times New Roman" w:hAnsi="Times New Roman"/>
          <w:i/>
          <w:sz w:val="24"/>
          <w:szCs w:val="24"/>
        </w:rPr>
      </w:pPr>
      <w:r w:rsidRPr="00CD4855">
        <w:rPr>
          <w:rFonts w:ascii="Times New Roman" w:hAnsi="Times New Roman"/>
          <w:sz w:val="24"/>
          <w:szCs w:val="24"/>
        </w:rPr>
        <w:t>“Every Court has an inherent right to prevent an abuse of its process in the form of frivolous or vexatious litigation (</w:t>
      </w:r>
      <w:r w:rsidRPr="0089187E">
        <w:rPr>
          <w:rFonts w:ascii="Times New Roman" w:hAnsi="Times New Roman"/>
          <w:i/>
          <w:iCs/>
          <w:sz w:val="24"/>
          <w:szCs w:val="24"/>
        </w:rPr>
        <w:t>Reichel v Magrath</w:t>
      </w:r>
      <w:r w:rsidRPr="00CD4855">
        <w:rPr>
          <w:rFonts w:ascii="Times New Roman" w:hAnsi="Times New Roman"/>
          <w:sz w:val="24"/>
          <w:szCs w:val="24"/>
        </w:rPr>
        <w:t>, 14 AC 665).”</w:t>
      </w:r>
    </w:p>
    <w:p w14:paraId="751ED706" w14:textId="77777777" w:rsidR="001D4487" w:rsidRPr="00CD4855" w:rsidRDefault="001D4487" w:rsidP="00E92CB7">
      <w:pPr>
        <w:rPr>
          <w:rFonts w:ascii="Times New Roman" w:hAnsi="Times New Roman"/>
          <w:sz w:val="24"/>
          <w:szCs w:val="24"/>
        </w:rPr>
      </w:pPr>
      <w:r w:rsidRPr="00CD4855">
        <w:rPr>
          <w:rFonts w:ascii="Times New Roman" w:hAnsi="Times New Roman"/>
          <w:sz w:val="24"/>
          <w:szCs w:val="24"/>
        </w:rPr>
        <w:t xml:space="preserve">At 272 the court proceeded as follows: </w:t>
      </w:r>
    </w:p>
    <w:p w14:paraId="392F3E12" w14:textId="77777777" w:rsidR="0056656E" w:rsidRPr="00CD4855" w:rsidRDefault="001D4487" w:rsidP="00E92CB7">
      <w:pPr>
        <w:ind w:left="720"/>
        <w:jc w:val="both"/>
        <w:rPr>
          <w:rFonts w:ascii="Times New Roman" w:eastAsia="Times New Roman" w:hAnsi="Times New Roman"/>
          <w:b/>
          <w:i/>
          <w:iCs/>
          <w:sz w:val="24"/>
          <w:szCs w:val="24"/>
          <w:lang w:val="en-US"/>
        </w:rPr>
      </w:pPr>
      <w:r w:rsidRPr="00CD4855">
        <w:rPr>
          <w:rFonts w:ascii="Times New Roman" w:hAnsi="Times New Roman"/>
          <w:sz w:val="24"/>
          <w:szCs w:val="24"/>
        </w:rPr>
        <w:t xml:space="preserve">“This inherent right to prevent vexatious litigation has been recognized and freely exercised in South Africa. It is the principle which underlies the interference of our Courts with lawsuits where the costs of prior proceedings remain unpaid. In some cases such interference has been expressly confined within the limits of that principle (e.g. </w:t>
      </w:r>
      <w:r w:rsidRPr="00CD4855">
        <w:rPr>
          <w:rFonts w:ascii="Times New Roman" w:hAnsi="Times New Roman"/>
          <w:bCs/>
          <w:i/>
          <w:iCs/>
          <w:sz w:val="24"/>
          <w:szCs w:val="24"/>
        </w:rPr>
        <w:t>Van Ryn Mines v Cooper</w:t>
      </w:r>
      <w:r w:rsidRPr="00CD4855">
        <w:rPr>
          <w:rFonts w:ascii="Times New Roman" w:hAnsi="Times New Roman"/>
          <w:bCs/>
          <w:sz w:val="24"/>
          <w:szCs w:val="24"/>
        </w:rPr>
        <w:t>, 1911 T.P.D</w:t>
      </w:r>
      <w:r w:rsidRPr="00CD4855">
        <w:rPr>
          <w:rFonts w:ascii="Times New Roman" w:hAnsi="Times New Roman"/>
          <w:sz w:val="24"/>
          <w:szCs w:val="24"/>
        </w:rPr>
        <w:t xml:space="preserve">.) 37. In others it has been extended without definite reference thereto (e.g. </w:t>
      </w:r>
      <w:r w:rsidRPr="00C40AB2">
        <w:rPr>
          <w:rFonts w:ascii="Times New Roman" w:hAnsi="Times New Roman"/>
          <w:i/>
          <w:iCs/>
          <w:sz w:val="24"/>
          <w:szCs w:val="24"/>
        </w:rPr>
        <w:t>Thacker v Fourie</w:t>
      </w:r>
      <w:r w:rsidRPr="00CD4855">
        <w:rPr>
          <w:rFonts w:ascii="Times New Roman" w:hAnsi="Times New Roman"/>
          <w:sz w:val="24"/>
          <w:szCs w:val="24"/>
        </w:rPr>
        <w:t>, 14 SC 123), --- but without discussion of or reliance upon any other principle. This inherent right has also been exercised in regard to litigation which was calculated, as and when prosecuted, to hamper the administration of justice (</w:t>
      </w:r>
      <w:r w:rsidRPr="0089187E">
        <w:rPr>
          <w:rFonts w:ascii="Times New Roman" w:hAnsi="Times New Roman"/>
          <w:i/>
          <w:iCs/>
          <w:sz w:val="24"/>
          <w:szCs w:val="24"/>
        </w:rPr>
        <w:t>Attorney-General re Jefferson v Raynor</w:t>
      </w:r>
      <w:r w:rsidRPr="00CD4855">
        <w:rPr>
          <w:rFonts w:ascii="Times New Roman" w:hAnsi="Times New Roman"/>
          <w:sz w:val="24"/>
          <w:szCs w:val="24"/>
        </w:rPr>
        <w:t>, 27 NLR 1. 45).”</w:t>
      </w:r>
    </w:p>
    <w:p w14:paraId="3B2BFDDC" w14:textId="646CF9A6" w:rsidR="001D4487" w:rsidRPr="00CD4855" w:rsidRDefault="0056656E" w:rsidP="00E92CB7">
      <w:pPr>
        <w:jc w:val="both"/>
        <w:rPr>
          <w:rFonts w:ascii="Times New Roman" w:hAnsi="Times New Roman"/>
          <w:sz w:val="24"/>
          <w:szCs w:val="24"/>
        </w:rPr>
      </w:pPr>
      <w:r w:rsidRPr="00CD4855">
        <w:rPr>
          <w:rFonts w:ascii="Times New Roman" w:hAnsi="Times New Roman"/>
          <w:sz w:val="24"/>
          <w:szCs w:val="24"/>
        </w:rPr>
        <w:t xml:space="preserve">See also </w:t>
      </w:r>
      <w:r w:rsidRPr="00CD4855">
        <w:rPr>
          <w:rFonts w:ascii="Times New Roman" w:eastAsia="Times New Roman" w:hAnsi="Times New Roman"/>
          <w:i/>
          <w:iCs/>
          <w:sz w:val="24"/>
          <w:szCs w:val="24"/>
        </w:rPr>
        <w:t>Soundcraft (Pty) Ltd t/a Advanced Audio v Daan Jacobs t/a Radio Spares and TV</w:t>
      </w:r>
      <w:r w:rsidRPr="00CD4855">
        <w:rPr>
          <w:rFonts w:ascii="Times New Roman" w:hAnsi="Times New Roman"/>
          <w:i/>
          <w:sz w:val="24"/>
          <w:szCs w:val="24"/>
        </w:rPr>
        <w:t xml:space="preserve"> </w:t>
      </w:r>
      <w:r w:rsidRPr="00CD4855">
        <w:rPr>
          <w:rFonts w:ascii="Times New Roman" w:hAnsi="Times New Roman"/>
          <w:sz w:val="24"/>
          <w:szCs w:val="24"/>
        </w:rPr>
        <w:t xml:space="preserve">1982 (4) SA 685 (W) at 687H-688A, </w:t>
      </w:r>
      <w:r w:rsidRPr="00CD4855">
        <w:rPr>
          <w:rFonts w:ascii="Times New Roman" w:hAnsi="Times New Roman"/>
          <w:iCs/>
          <w:sz w:val="24"/>
          <w:szCs w:val="24"/>
          <w:shd w:val="clear" w:color="auto" w:fill="FFFFFF"/>
        </w:rPr>
        <w:t xml:space="preserve"> </w:t>
      </w:r>
      <w:r w:rsidRPr="00CD4855">
        <w:rPr>
          <w:rFonts w:ascii="Times New Roman" w:hAnsi="Times New Roman"/>
          <w:i/>
          <w:iCs/>
          <w:sz w:val="24"/>
          <w:szCs w:val="24"/>
          <w:shd w:val="clear" w:color="auto" w:fill="FFFFFF"/>
        </w:rPr>
        <w:t>Ravden v Beeten</w:t>
      </w:r>
      <w:r w:rsidRPr="00CD4855">
        <w:rPr>
          <w:rFonts w:ascii="Times New Roman" w:hAnsi="Times New Roman"/>
          <w:i/>
          <w:sz w:val="24"/>
          <w:szCs w:val="24"/>
        </w:rPr>
        <w:t xml:space="preserve"> </w:t>
      </w:r>
      <w:r w:rsidRPr="00CD4855">
        <w:rPr>
          <w:rFonts w:ascii="Times New Roman" w:hAnsi="Times New Roman"/>
          <w:sz w:val="24"/>
          <w:szCs w:val="24"/>
        </w:rPr>
        <w:t>1935 CPD 269 at 276,</w:t>
      </w:r>
      <w:r w:rsidRPr="00CD4855">
        <w:rPr>
          <w:rFonts w:ascii="Times New Roman" w:hAnsi="Times New Roman"/>
          <w:iCs/>
          <w:sz w:val="24"/>
          <w:szCs w:val="24"/>
          <w:shd w:val="clear" w:color="auto" w:fill="FFFFFF"/>
        </w:rPr>
        <w:t xml:space="preserve"> </w:t>
      </w:r>
      <w:r w:rsidRPr="00CD4855">
        <w:rPr>
          <w:rFonts w:ascii="Times New Roman" w:hAnsi="Times New Roman"/>
          <w:i/>
          <w:iCs/>
          <w:sz w:val="24"/>
          <w:szCs w:val="24"/>
          <w:shd w:val="clear" w:color="auto" w:fill="FFFFFF"/>
        </w:rPr>
        <w:t>Sussman v Testa</w:t>
      </w:r>
      <w:r w:rsidRPr="00CD4855">
        <w:rPr>
          <w:rFonts w:ascii="Times New Roman" w:hAnsi="Times New Roman"/>
          <w:sz w:val="24"/>
          <w:szCs w:val="24"/>
        </w:rPr>
        <w:t xml:space="preserve"> 1951 (2) SA 226 (O) at 230C-231D,</w:t>
      </w:r>
      <w:r w:rsidRPr="00CD4855">
        <w:rPr>
          <w:rFonts w:ascii="Times New Roman" w:hAnsi="Times New Roman"/>
          <w:iCs/>
          <w:sz w:val="24"/>
          <w:szCs w:val="24"/>
          <w:shd w:val="clear" w:color="auto" w:fill="FFFFFF"/>
        </w:rPr>
        <w:t xml:space="preserve"> </w:t>
      </w:r>
      <w:r w:rsidRPr="00CD4855">
        <w:rPr>
          <w:rFonts w:ascii="Times New Roman" w:hAnsi="Times New Roman"/>
          <w:i/>
          <w:iCs/>
          <w:sz w:val="24"/>
          <w:szCs w:val="24"/>
          <w:shd w:val="clear" w:color="auto" w:fill="FFFFFF"/>
        </w:rPr>
        <w:t>Argus Printing &amp; Publishing Co Ltd v Anastassiades</w:t>
      </w:r>
      <w:r w:rsidRPr="00CD4855">
        <w:rPr>
          <w:rFonts w:ascii="Times New Roman" w:hAnsi="Times New Roman"/>
          <w:sz w:val="24"/>
          <w:szCs w:val="24"/>
        </w:rPr>
        <w:t xml:space="preserve"> 1954 (1) SA 72 (W) at 73-4, </w:t>
      </w:r>
      <w:r w:rsidRPr="00CD4855">
        <w:rPr>
          <w:rFonts w:ascii="Times New Roman" w:hAnsi="Times New Roman"/>
          <w:sz w:val="24"/>
          <w:szCs w:val="24"/>
          <w:shd w:val="clear" w:color="auto" w:fill="FFFFFF"/>
        </w:rPr>
        <w:t xml:space="preserve">(Zimbabwean authorities) See </w:t>
      </w:r>
      <w:r w:rsidRPr="00CD4855">
        <w:rPr>
          <w:rFonts w:ascii="Times New Roman" w:hAnsi="Times New Roman"/>
          <w:i/>
          <w:sz w:val="24"/>
          <w:szCs w:val="24"/>
          <w:shd w:val="clear" w:color="auto" w:fill="FFFFFF"/>
        </w:rPr>
        <w:t>Galante v Galante</w:t>
      </w:r>
      <w:r w:rsidRPr="00CD4855">
        <w:rPr>
          <w:rFonts w:ascii="Times New Roman" w:hAnsi="Times New Roman"/>
          <w:sz w:val="24"/>
          <w:szCs w:val="24"/>
        </w:rPr>
        <w:t xml:space="preserve"> SC 82/2002,</w:t>
      </w:r>
      <w:r w:rsidRPr="00CD4855">
        <w:rPr>
          <w:rFonts w:ascii="Times New Roman" w:hAnsi="Times New Roman"/>
          <w:bCs/>
          <w:sz w:val="24"/>
          <w:szCs w:val="24"/>
        </w:rPr>
        <w:t xml:space="preserve"> </w:t>
      </w:r>
      <w:r w:rsidRPr="00CD4855">
        <w:rPr>
          <w:rFonts w:ascii="Times New Roman" w:hAnsi="Times New Roman"/>
          <w:bCs/>
          <w:i/>
          <w:sz w:val="24"/>
          <w:szCs w:val="24"/>
        </w:rPr>
        <w:t>Fuyana v Moyo</w:t>
      </w:r>
      <w:r w:rsidRPr="00CD4855">
        <w:rPr>
          <w:rFonts w:ascii="Times New Roman" w:hAnsi="Times New Roman"/>
          <w:sz w:val="24"/>
          <w:szCs w:val="24"/>
        </w:rPr>
        <w:t xml:space="preserve"> SC 54-06.</w:t>
      </w:r>
      <w:r w:rsidR="001D4487" w:rsidRPr="00CD4855">
        <w:rPr>
          <w:rFonts w:ascii="Times New Roman" w:eastAsia="Times New Roman" w:hAnsi="Times New Roman"/>
          <w:b/>
          <w:sz w:val="24"/>
          <w:szCs w:val="24"/>
          <w:lang w:val="en-US"/>
        </w:rPr>
        <w:t> </w:t>
      </w:r>
    </w:p>
    <w:p w14:paraId="21B6C45B" w14:textId="235DC0F5" w:rsidR="001D4487" w:rsidRPr="00CD4855" w:rsidRDefault="001D4487" w:rsidP="00E92CB7">
      <w:pPr>
        <w:widowControl w:val="0"/>
        <w:overflowPunct w:val="0"/>
        <w:autoSpaceDE w:val="0"/>
        <w:autoSpaceDN w:val="0"/>
        <w:adjustRightInd w:val="0"/>
        <w:spacing w:after="0"/>
        <w:ind w:right="420"/>
        <w:jc w:val="both"/>
        <w:rPr>
          <w:rFonts w:ascii="Times New Roman" w:hAnsi="Times New Roman"/>
          <w:b/>
          <w:sz w:val="24"/>
          <w:szCs w:val="24"/>
        </w:rPr>
      </w:pPr>
      <w:r w:rsidRPr="00CD4855">
        <w:rPr>
          <w:rFonts w:ascii="Times New Roman" w:hAnsi="Times New Roman"/>
          <w:sz w:val="24"/>
          <w:szCs w:val="24"/>
        </w:rPr>
        <w:lastRenderedPageBreak/>
        <w:t>In exercising its inherent powers, the Court may look at attitude of the other party to the proceedings and this is always a relevant factor in the consideration of whether to grant an indulgence</w:t>
      </w:r>
      <w:r w:rsidRPr="00CD4855">
        <w:rPr>
          <w:rFonts w:ascii="Times New Roman" w:hAnsi="Times New Roman"/>
          <w:b/>
          <w:sz w:val="24"/>
          <w:szCs w:val="24"/>
        </w:rPr>
        <w:t>.</w:t>
      </w:r>
      <w:r w:rsidRPr="00CD4855">
        <w:rPr>
          <w:rStyle w:val="FootnoteReference"/>
          <w:rFonts w:ascii="Times New Roman" w:hAnsi="Times New Roman"/>
          <w:b/>
          <w:color w:val="auto"/>
          <w:sz w:val="24"/>
          <w:szCs w:val="24"/>
        </w:rPr>
        <w:t xml:space="preserve"> </w:t>
      </w:r>
      <w:r w:rsidR="0056656E" w:rsidRPr="00D30DE2">
        <w:rPr>
          <w:rFonts w:ascii="Times New Roman" w:hAnsi="Times New Roman"/>
          <w:bCs/>
          <w:sz w:val="24"/>
          <w:szCs w:val="24"/>
        </w:rPr>
        <w:t xml:space="preserve">See </w:t>
      </w:r>
      <w:r w:rsidR="0056656E" w:rsidRPr="00CD4855">
        <w:rPr>
          <w:rFonts w:ascii="Times New Roman" w:hAnsi="Times New Roman"/>
          <w:i/>
          <w:sz w:val="24"/>
          <w:szCs w:val="24"/>
        </w:rPr>
        <w:t>Bheka v Disablement Benefits Board</w:t>
      </w:r>
      <w:r w:rsidR="0056656E" w:rsidRPr="00CD4855">
        <w:rPr>
          <w:rFonts w:ascii="Times New Roman" w:hAnsi="Times New Roman"/>
          <w:sz w:val="24"/>
          <w:szCs w:val="24"/>
        </w:rPr>
        <w:t xml:space="preserve"> 1994 (1) ZLR 353 (SC). </w:t>
      </w:r>
      <w:r w:rsidRPr="00CD4855">
        <w:rPr>
          <w:rFonts w:ascii="Times New Roman" w:hAnsi="Times New Roman"/>
          <w:sz w:val="24"/>
          <w:szCs w:val="24"/>
        </w:rPr>
        <w:t xml:space="preserve">The inherent jurisdiction cannot be used to intervene the proceedings of the Magistrate Court or other Courts as was held in the case of </w:t>
      </w:r>
      <w:r w:rsidRPr="00CD4855">
        <w:rPr>
          <w:rFonts w:ascii="Times New Roman" w:hAnsi="Times New Roman"/>
          <w:bCs/>
          <w:i/>
          <w:iCs/>
          <w:sz w:val="24"/>
          <w:szCs w:val="24"/>
        </w:rPr>
        <w:t>Nyaguwa v Gwinyai</w:t>
      </w:r>
      <w:r w:rsidR="00D76C25" w:rsidRPr="00CD4855">
        <w:rPr>
          <w:rFonts w:ascii="Times New Roman" w:hAnsi="Times New Roman"/>
          <w:bCs/>
          <w:i/>
          <w:iCs/>
          <w:sz w:val="24"/>
          <w:szCs w:val="24"/>
        </w:rPr>
        <w:t xml:space="preserve"> </w:t>
      </w:r>
      <w:r w:rsidR="00D76C25" w:rsidRPr="00CD4855">
        <w:rPr>
          <w:rFonts w:ascii="Times New Roman" w:hAnsi="Times New Roman"/>
          <w:bCs/>
          <w:sz w:val="24"/>
          <w:szCs w:val="24"/>
        </w:rPr>
        <w:t>1981 ZLR 25</w:t>
      </w:r>
      <w:r w:rsidRPr="00CD4855">
        <w:rPr>
          <w:rFonts w:ascii="Times New Roman" w:hAnsi="Times New Roman"/>
          <w:sz w:val="24"/>
          <w:szCs w:val="24"/>
        </w:rPr>
        <w:t xml:space="preserve">, </w:t>
      </w:r>
      <w:r w:rsidRPr="00CD4855">
        <w:rPr>
          <w:rFonts w:ascii="Times New Roman" w:hAnsi="Times New Roman"/>
          <w:bCs/>
          <w:sz w:val="24"/>
          <w:szCs w:val="24"/>
        </w:rPr>
        <w:t>it was held that</w:t>
      </w:r>
      <w:r w:rsidRPr="00CD4855">
        <w:rPr>
          <w:rFonts w:ascii="Times New Roman" w:hAnsi="Times New Roman"/>
          <w:b/>
          <w:bCs/>
          <w:sz w:val="24"/>
          <w:szCs w:val="24"/>
        </w:rPr>
        <w:t xml:space="preserve">: </w:t>
      </w:r>
      <w:r w:rsidRPr="00CD4855">
        <w:rPr>
          <w:rFonts w:ascii="Times New Roman" w:hAnsi="Times New Roman"/>
          <w:sz w:val="24"/>
          <w:szCs w:val="24"/>
        </w:rPr>
        <w:t>neither the High Court nor any other court may overrule the decision of another Court save the extent that power to overrule such a decision has been conferred upon it by statute.</w:t>
      </w:r>
      <w:bookmarkStart w:id="4" w:name="page5"/>
      <w:bookmarkEnd w:id="4"/>
      <w:r w:rsidRPr="00CD4855">
        <w:rPr>
          <w:rFonts w:ascii="Times New Roman" w:hAnsi="Times New Roman"/>
          <w:sz w:val="24"/>
          <w:szCs w:val="24"/>
        </w:rPr>
        <w:t xml:space="preserve"> The High Court is not given</w:t>
      </w:r>
      <w:r w:rsidRPr="00CD4855">
        <w:rPr>
          <w:rFonts w:ascii="Times New Roman" w:hAnsi="Times New Roman"/>
          <w:b/>
          <w:sz w:val="24"/>
          <w:szCs w:val="24"/>
        </w:rPr>
        <w:t xml:space="preserve"> </w:t>
      </w:r>
      <w:r w:rsidRPr="00CD4855">
        <w:rPr>
          <w:rFonts w:ascii="Times New Roman" w:hAnsi="Times New Roman"/>
          <w:sz w:val="24"/>
          <w:szCs w:val="24"/>
        </w:rPr>
        <w:t>jurisdiction to exercise powers given to another court or official in terms of a statute.</w:t>
      </w:r>
      <w:r w:rsidRPr="00CD4855">
        <w:rPr>
          <w:rStyle w:val="FootnoteReference"/>
          <w:rFonts w:ascii="Times New Roman" w:hAnsi="Times New Roman"/>
          <w:i/>
          <w:color w:val="auto"/>
          <w:sz w:val="24"/>
          <w:szCs w:val="24"/>
        </w:rPr>
        <w:t xml:space="preserve"> </w:t>
      </w:r>
      <w:r w:rsidR="00D76C25" w:rsidRPr="00CD4855">
        <w:rPr>
          <w:rFonts w:ascii="Times New Roman" w:hAnsi="Times New Roman"/>
          <w:sz w:val="24"/>
          <w:szCs w:val="24"/>
        </w:rPr>
        <w:t xml:space="preserve">See </w:t>
      </w:r>
      <w:r w:rsidR="00D76C25" w:rsidRPr="00CD4855">
        <w:rPr>
          <w:rFonts w:ascii="Times New Roman" w:hAnsi="Times New Roman"/>
          <w:i/>
          <w:sz w:val="24"/>
          <w:szCs w:val="24"/>
        </w:rPr>
        <w:t>Karimatsenga v Tsvangirai &amp; Ors</w:t>
      </w:r>
      <w:r w:rsidR="00D76C25" w:rsidRPr="00CD4855">
        <w:rPr>
          <w:rFonts w:ascii="Times New Roman" w:hAnsi="Times New Roman"/>
          <w:sz w:val="24"/>
          <w:szCs w:val="24"/>
        </w:rPr>
        <w:t xml:space="preserve"> HH-369-12. </w:t>
      </w:r>
      <w:r w:rsidRPr="00CD4855">
        <w:rPr>
          <w:rFonts w:ascii="Times New Roman" w:hAnsi="Times New Roman"/>
          <w:sz w:val="24"/>
          <w:szCs w:val="24"/>
        </w:rPr>
        <w:t>The exercise of this inherent jurisdiction is entirely discretionary and the court is not obliged to exercise it.</w:t>
      </w:r>
    </w:p>
    <w:p w14:paraId="7B978BF4" w14:textId="77777777" w:rsidR="001D4487" w:rsidRPr="00CD4855" w:rsidRDefault="001D4487" w:rsidP="00E92CB7">
      <w:pPr>
        <w:widowControl w:val="0"/>
        <w:overflowPunct w:val="0"/>
        <w:autoSpaceDE w:val="0"/>
        <w:autoSpaceDN w:val="0"/>
        <w:adjustRightInd w:val="0"/>
        <w:spacing w:after="0"/>
        <w:ind w:right="420"/>
        <w:jc w:val="both"/>
        <w:rPr>
          <w:rFonts w:ascii="Times New Roman" w:hAnsi="Times New Roman"/>
          <w:b/>
          <w:sz w:val="24"/>
          <w:szCs w:val="24"/>
        </w:rPr>
      </w:pPr>
      <w:r w:rsidRPr="00CD4855">
        <w:rPr>
          <w:rFonts w:ascii="Times New Roman" w:hAnsi="Times New Roman"/>
          <w:b/>
          <w:sz w:val="24"/>
          <w:szCs w:val="24"/>
        </w:rPr>
        <w:t xml:space="preserve"> </w:t>
      </w:r>
    </w:p>
    <w:p w14:paraId="7FE118FB" w14:textId="77777777" w:rsidR="001D4487" w:rsidRPr="00CD4855" w:rsidRDefault="001D4487" w:rsidP="00E92CB7">
      <w:pPr>
        <w:pStyle w:val="Heading2"/>
        <w:numPr>
          <w:ilvl w:val="1"/>
          <w:numId w:val="18"/>
        </w:numPr>
        <w:tabs>
          <w:tab w:val="num" w:pos="360"/>
        </w:tabs>
        <w:spacing w:line="276" w:lineRule="auto"/>
        <w:ind w:left="0" w:firstLine="0"/>
        <w:jc w:val="both"/>
        <w:rPr>
          <w:rFonts w:ascii="Times New Roman" w:hAnsi="Times New Roman" w:cs="Times New Roman"/>
          <w:szCs w:val="24"/>
        </w:rPr>
      </w:pPr>
      <w:r w:rsidRPr="00CD4855">
        <w:rPr>
          <w:rFonts w:ascii="Times New Roman" w:hAnsi="Times New Roman" w:cs="Times New Roman"/>
          <w:szCs w:val="24"/>
        </w:rPr>
        <w:t>Common Law limitations of High Court jurisdiction</w:t>
      </w:r>
    </w:p>
    <w:p w14:paraId="7988536F" w14:textId="77777777" w:rsidR="001D4487" w:rsidRPr="00CD4855" w:rsidRDefault="001D4487" w:rsidP="00E92CB7">
      <w:pPr>
        <w:rPr>
          <w:rFonts w:ascii="Times New Roman" w:hAnsi="Times New Roman"/>
          <w:sz w:val="24"/>
          <w:szCs w:val="24"/>
          <w:lang w:val="en-US" w:eastAsia="ja-JP"/>
        </w:rPr>
      </w:pPr>
    </w:p>
    <w:p w14:paraId="7DF5CC12" w14:textId="77777777" w:rsidR="001D4487" w:rsidRPr="00CD4855" w:rsidRDefault="001D4487"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This concept of “</w:t>
      </w:r>
      <w:r w:rsidRPr="00CD4855">
        <w:rPr>
          <w:rFonts w:ascii="Times New Roman" w:hAnsi="Times New Roman"/>
          <w:i/>
          <w:sz w:val="24"/>
          <w:szCs w:val="24"/>
        </w:rPr>
        <w:t>inherent jurisdiction</w:t>
      </w:r>
      <w:r w:rsidRPr="00CD4855">
        <w:rPr>
          <w:rFonts w:ascii="Times New Roman" w:hAnsi="Times New Roman"/>
          <w:sz w:val="24"/>
          <w:szCs w:val="24"/>
        </w:rPr>
        <w:t xml:space="preserve">” is subject to certain limitations imposed in some instances by the common law but in most instances these limitations are imposed by statutes. The general </w:t>
      </w:r>
      <w:proofErr w:type="gramStart"/>
      <w:r w:rsidRPr="00CD4855">
        <w:rPr>
          <w:rFonts w:ascii="Times New Roman" w:hAnsi="Times New Roman"/>
          <w:sz w:val="24"/>
          <w:szCs w:val="24"/>
        </w:rPr>
        <w:t>limitation</w:t>
      </w:r>
      <w:proofErr w:type="gramEnd"/>
      <w:r w:rsidRPr="00CD4855">
        <w:rPr>
          <w:rFonts w:ascii="Times New Roman" w:hAnsi="Times New Roman"/>
          <w:sz w:val="24"/>
          <w:szCs w:val="24"/>
        </w:rPr>
        <w:t xml:space="preserve"> which are placed on the powers of the Courts are at common law found in relation to the:-</w:t>
      </w:r>
    </w:p>
    <w:p w14:paraId="59A2CD64" w14:textId="77777777" w:rsidR="001D4487" w:rsidRPr="00CD4855" w:rsidRDefault="001D4487" w:rsidP="00E92CB7">
      <w:pPr>
        <w:widowControl w:val="0"/>
        <w:overflowPunct w:val="0"/>
        <w:autoSpaceDE w:val="0"/>
        <w:autoSpaceDN w:val="0"/>
        <w:adjustRightInd w:val="0"/>
        <w:spacing w:after="0"/>
        <w:jc w:val="both"/>
        <w:rPr>
          <w:rFonts w:ascii="Times New Roman" w:hAnsi="Times New Roman"/>
          <w:sz w:val="24"/>
          <w:szCs w:val="24"/>
        </w:rPr>
      </w:pPr>
    </w:p>
    <w:p w14:paraId="55AE6319" w14:textId="77777777" w:rsidR="001D4487" w:rsidRPr="00CD4855" w:rsidRDefault="001D4487" w:rsidP="00E92CB7">
      <w:pPr>
        <w:widowControl w:val="0"/>
        <w:numPr>
          <w:ilvl w:val="0"/>
          <w:numId w:val="12"/>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Territory, </w:t>
      </w:r>
    </w:p>
    <w:p w14:paraId="1E1C93E5" w14:textId="77777777" w:rsidR="001D4487" w:rsidRPr="00CD4855" w:rsidRDefault="001D4487" w:rsidP="00E92CB7">
      <w:pPr>
        <w:widowControl w:val="0"/>
        <w:numPr>
          <w:ilvl w:val="0"/>
          <w:numId w:val="12"/>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subject matter &amp;</w:t>
      </w:r>
    </w:p>
    <w:p w14:paraId="49627B8D" w14:textId="77777777" w:rsidR="001D4487" w:rsidRPr="00CD4855" w:rsidRDefault="001D4487" w:rsidP="00E92CB7">
      <w:pPr>
        <w:widowControl w:val="0"/>
        <w:numPr>
          <w:ilvl w:val="0"/>
          <w:numId w:val="12"/>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Monetary value in dispute</w:t>
      </w:r>
    </w:p>
    <w:p w14:paraId="622AB560" w14:textId="3A6D3C25" w:rsidR="001D4487" w:rsidRPr="00CD4855" w:rsidRDefault="001D4487" w:rsidP="00E92CB7">
      <w:pPr>
        <w:widowControl w:val="0"/>
        <w:numPr>
          <w:ilvl w:val="0"/>
          <w:numId w:val="12"/>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Parties</w:t>
      </w:r>
    </w:p>
    <w:p w14:paraId="1B7D05F5" w14:textId="77777777" w:rsidR="001D4487" w:rsidRPr="00CD4855" w:rsidRDefault="001D4487" w:rsidP="00E92CB7">
      <w:pPr>
        <w:widowControl w:val="0"/>
        <w:overflowPunct w:val="0"/>
        <w:autoSpaceDE w:val="0"/>
        <w:autoSpaceDN w:val="0"/>
        <w:adjustRightInd w:val="0"/>
        <w:spacing w:after="0"/>
        <w:jc w:val="both"/>
        <w:rPr>
          <w:rFonts w:ascii="Times New Roman" w:hAnsi="Times New Roman"/>
          <w:sz w:val="24"/>
          <w:szCs w:val="24"/>
        </w:rPr>
      </w:pPr>
    </w:p>
    <w:p w14:paraId="265A58EE" w14:textId="77777777" w:rsidR="001D4487" w:rsidRPr="00CD4855" w:rsidRDefault="001D4487" w:rsidP="00E92CB7">
      <w:pPr>
        <w:pStyle w:val="ListParagraph"/>
        <w:widowControl w:val="0"/>
        <w:numPr>
          <w:ilvl w:val="2"/>
          <w:numId w:val="18"/>
        </w:numPr>
        <w:overflowPunct w:val="0"/>
        <w:autoSpaceDE w:val="0"/>
        <w:autoSpaceDN w:val="0"/>
        <w:adjustRightInd w:val="0"/>
        <w:spacing w:after="0"/>
        <w:jc w:val="both"/>
        <w:rPr>
          <w:rFonts w:ascii="Times New Roman" w:hAnsi="Times New Roman"/>
          <w:b/>
          <w:sz w:val="24"/>
          <w:szCs w:val="24"/>
        </w:rPr>
      </w:pPr>
      <w:r w:rsidRPr="00CD4855">
        <w:rPr>
          <w:rFonts w:ascii="Times New Roman" w:hAnsi="Times New Roman"/>
          <w:b/>
          <w:sz w:val="24"/>
          <w:szCs w:val="24"/>
        </w:rPr>
        <w:t xml:space="preserve">Territory </w:t>
      </w:r>
    </w:p>
    <w:p w14:paraId="73125C87" w14:textId="77777777" w:rsidR="001D4487" w:rsidRPr="00CD4855" w:rsidRDefault="001D4487" w:rsidP="00E92CB7">
      <w:pPr>
        <w:widowControl w:val="0"/>
        <w:overflowPunct w:val="0"/>
        <w:autoSpaceDE w:val="0"/>
        <w:autoSpaceDN w:val="0"/>
        <w:adjustRightInd w:val="0"/>
        <w:spacing w:after="0"/>
        <w:jc w:val="both"/>
        <w:rPr>
          <w:rFonts w:ascii="Times New Roman" w:hAnsi="Times New Roman"/>
          <w:sz w:val="24"/>
          <w:szCs w:val="24"/>
        </w:rPr>
      </w:pPr>
    </w:p>
    <w:p w14:paraId="22749E7B" w14:textId="0636B879" w:rsidR="001D4487" w:rsidRPr="00CD4855" w:rsidRDefault="001D4487" w:rsidP="00E92CB7">
      <w:pPr>
        <w:widowControl w:val="0"/>
        <w:overflowPunct w:val="0"/>
        <w:autoSpaceDE w:val="0"/>
        <w:autoSpaceDN w:val="0"/>
        <w:adjustRightInd w:val="0"/>
        <w:spacing w:after="0"/>
        <w:jc w:val="both"/>
        <w:rPr>
          <w:rFonts w:ascii="Times New Roman" w:hAnsi="Times New Roman"/>
          <w:b/>
          <w:sz w:val="24"/>
          <w:szCs w:val="24"/>
        </w:rPr>
      </w:pPr>
      <w:r w:rsidRPr="00CD4855">
        <w:rPr>
          <w:rFonts w:ascii="Times New Roman" w:hAnsi="Times New Roman"/>
          <w:sz w:val="24"/>
          <w:szCs w:val="24"/>
        </w:rPr>
        <w:t xml:space="preserve">If at common law the crime happens outside Zimbabwe the High Court has no jurisdiction but there is a proviso. In the case of </w:t>
      </w:r>
      <w:r w:rsidRPr="00CD4855">
        <w:rPr>
          <w:rFonts w:ascii="Times New Roman" w:hAnsi="Times New Roman"/>
          <w:bCs/>
          <w:i/>
          <w:iCs/>
          <w:sz w:val="24"/>
          <w:szCs w:val="24"/>
        </w:rPr>
        <w:t>S v Mharapara</w:t>
      </w:r>
      <w:r w:rsidR="0089187E">
        <w:rPr>
          <w:rFonts w:ascii="Times New Roman" w:hAnsi="Times New Roman"/>
          <w:sz w:val="24"/>
          <w:szCs w:val="24"/>
        </w:rPr>
        <w:t xml:space="preserve"> </w:t>
      </w:r>
      <w:r w:rsidR="00D76C25" w:rsidRPr="0089187E">
        <w:rPr>
          <w:rFonts w:ascii="Times New Roman" w:hAnsi="Times New Roman"/>
          <w:sz w:val="24"/>
          <w:szCs w:val="24"/>
        </w:rPr>
        <w:t>1985 ZLR</w:t>
      </w:r>
      <w:r w:rsidR="00D76C25" w:rsidRPr="00CD4855">
        <w:rPr>
          <w:rFonts w:ascii="Times New Roman" w:hAnsi="Times New Roman"/>
          <w:b/>
          <w:i/>
          <w:iCs/>
          <w:sz w:val="24"/>
          <w:szCs w:val="24"/>
        </w:rPr>
        <w:t xml:space="preserve"> </w:t>
      </w:r>
      <w:r w:rsidRPr="00CD4855">
        <w:rPr>
          <w:rFonts w:ascii="Times New Roman" w:hAnsi="Times New Roman"/>
          <w:sz w:val="24"/>
          <w:szCs w:val="24"/>
        </w:rPr>
        <w:t xml:space="preserve">the Supreme Court said that </w:t>
      </w:r>
      <w:r w:rsidRPr="00CD4855">
        <w:rPr>
          <w:rFonts w:ascii="Times New Roman" w:hAnsi="Times New Roman"/>
          <w:i/>
          <w:sz w:val="24"/>
          <w:szCs w:val="24"/>
        </w:rPr>
        <w:t>in the modern society a strict application of the territoriality principle was inappropriate</w:t>
      </w:r>
      <w:r w:rsidRPr="00CD4855">
        <w:rPr>
          <w:rFonts w:ascii="Times New Roman" w:hAnsi="Times New Roman"/>
          <w:sz w:val="24"/>
          <w:szCs w:val="24"/>
        </w:rPr>
        <w:t xml:space="preserve">. It ruled that the Zimbabwean courts would have jurisdiction not only where the entire crime was committed inside Zimbabwe, but also where either a substantial element of the offence was committed inside Zimbabwe or the harmful effect of the crime was felt within Zimbabwe. In the </w:t>
      </w:r>
      <w:r w:rsidRPr="0089187E">
        <w:rPr>
          <w:rFonts w:ascii="Times New Roman" w:hAnsi="Times New Roman"/>
          <w:bCs/>
          <w:iCs/>
          <w:sz w:val="24"/>
          <w:szCs w:val="24"/>
        </w:rPr>
        <w:t>Mharapara</w:t>
      </w:r>
      <w:r w:rsidRPr="00CD4855">
        <w:rPr>
          <w:rFonts w:ascii="Times New Roman" w:hAnsi="Times New Roman"/>
          <w:i/>
          <w:iCs/>
          <w:sz w:val="24"/>
          <w:szCs w:val="24"/>
        </w:rPr>
        <w:t xml:space="preserve"> </w:t>
      </w:r>
      <w:r w:rsidRPr="00CD4855">
        <w:rPr>
          <w:rFonts w:ascii="Times New Roman" w:hAnsi="Times New Roman"/>
          <w:sz w:val="24"/>
          <w:szCs w:val="24"/>
        </w:rPr>
        <w:t>case a Zimbabwean diplomatic had stolen money from the diplomatic mission in Belgium while he was stationed there. The Supreme Court ruled that a Zimbabwean court would have jurisdiction if it could be established that the harmful effects of the crime were felt in Zimbabwe</w:t>
      </w:r>
      <w:r w:rsidR="0089187E">
        <w:rPr>
          <w:rFonts w:ascii="Times New Roman" w:hAnsi="Times New Roman"/>
          <w:sz w:val="24"/>
          <w:szCs w:val="24"/>
        </w:rPr>
        <w:t xml:space="preserve">. </w:t>
      </w:r>
      <w:r w:rsidR="00D76C25" w:rsidRPr="00CD4855">
        <w:rPr>
          <w:rFonts w:ascii="Times New Roman" w:hAnsi="Times New Roman"/>
          <w:sz w:val="24"/>
          <w:szCs w:val="24"/>
        </w:rPr>
        <w:t xml:space="preserve">See also </w:t>
      </w:r>
      <w:r w:rsidR="00D76C25" w:rsidRPr="00CD4855">
        <w:rPr>
          <w:rFonts w:ascii="Times New Roman" w:hAnsi="Times New Roman"/>
          <w:i/>
          <w:sz w:val="24"/>
          <w:szCs w:val="24"/>
        </w:rPr>
        <w:t>S v Kapurira</w:t>
      </w:r>
      <w:r w:rsidR="00D76C25" w:rsidRPr="00CD4855">
        <w:rPr>
          <w:rFonts w:ascii="Times New Roman" w:hAnsi="Times New Roman"/>
          <w:sz w:val="24"/>
          <w:szCs w:val="24"/>
        </w:rPr>
        <w:t xml:space="preserve"> 1992 (2) ZLR 17 (SC) </w:t>
      </w:r>
      <w:proofErr w:type="gramStart"/>
      <w:r w:rsidR="00D76C25" w:rsidRPr="00CD4855">
        <w:rPr>
          <w:rFonts w:ascii="Times New Roman" w:hAnsi="Times New Roman"/>
          <w:sz w:val="24"/>
          <w:szCs w:val="24"/>
        </w:rPr>
        <w:t xml:space="preserve">&amp;  </w:t>
      </w:r>
      <w:r w:rsidR="00D76C25" w:rsidRPr="00CD4855">
        <w:rPr>
          <w:rFonts w:ascii="Times New Roman" w:hAnsi="Times New Roman"/>
          <w:i/>
          <w:sz w:val="24"/>
          <w:szCs w:val="24"/>
        </w:rPr>
        <w:t>Lisani</w:t>
      </w:r>
      <w:proofErr w:type="gramEnd"/>
      <w:r w:rsidR="00D76C25" w:rsidRPr="00CD4855">
        <w:rPr>
          <w:rFonts w:ascii="Times New Roman" w:hAnsi="Times New Roman"/>
          <w:i/>
          <w:sz w:val="24"/>
          <w:szCs w:val="24"/>
        </w:rPr>
        <w:t xml:space="preserve"> Nkomo –v- The State</w:t>
      </w:r>
      <w:r w:rsidR="00D76C25" w:rsidRPr="00CD4855">
        <w:rPr>
          <w:rFonts w:ascii="Times New Roman" w:hAnsi="Times New Roman"/>
          <w:sz w:val="24"/>
          <w:szCs w:val="24"/>
        </w:rPr>
        <w:t xml:space="preserve"> SC 79/06</w:t>
      </w:r>
      <w:r w:rsidR="00D76C25" w:rsidRPr="00CD4855">
        <w:rPr>
          <w:rFonts w:ascii="Times New Roman" w:hAnsi="Times New Roman"/>
          <w:b/>
          <w:sz w:val="24"/>
          <w:szCs w:val="24"/>
        </w:rPr>
        <w:t>.</w:t>
      </w:r>
      <w:r w:rsidRPr="00CD4855">
        <w:rPr>
          <w:rFonts w:ascii="Times New Roman" w:hAnsi="Times New Roman"/>
          <w:b/>
          <w:sz w:val="24"/>
          <w:szCs w:val="24"/>
        </w:rPr>
        <w:t xml:space="preserve"> </w:t>
      </w:r>
    </w:p>
    <w:p w14:paraId="6EF09CD6"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p>
    <w:p w14:paraId="1FBDBAE0" w14:textId="77777777" w:rsidR="001D4487" w:rsidRPr="00CD4855" w:rsidRDefault="001D4487" w:rsidP="00E92CB7">
      <w:pPr>
        <w:pStyle w:val="ListParagraph"/>
        <w:numPr>
          <w:ilvl w:val="2"/>
          <w:numId w:val="18"/>
        </w:numPr>
        <w:spacing w:after="0"/>
        <w:jc w:val="both"/>
        <w:rPr>
          <w:rFonts w:ascii="Times New Roman" w:hAnsi="Times New Roman"/>
          <w:b/>
          <w:sz w:val="24"/>
          <w:szCs w:val="24"/>
        </w:rPr>
      </w:pPr>
      <w:r w:rsidRPr="00CD4855">
        <w:rPr>
          <w:rFonts w:ascii="Times New Roman" w:hAnsi="Times New Roman"/>
          <w:b/>
          <w:sz w:val="24"/>
          <w:szCs w:val="24"/>
        </w:rPr>
        <w:t>The subject matter</w:t>
      </w:r>
    </w:p>
    <w:p w14:paraId="4CB6E40A" w14:textId="77777777" w:rsidR="001D4487" w:rsidRPr="00CD4855" w:rsidRDefault="001D4487" w:rsidP="00E92CB7">
      <w:pPr>
        <w:spacing w:after="0"/>
        <w:jc w:val="both"/>
        <w:rPr>
          <w:rFonts w:ascii="Times New Roman" w:hAnsi="Times New Roman"/>
          <w:sz w:val="24"/>
          <w:szCs w:val="24"/>
        </w:rPr>
      </w:pPr>
    </w:p>
    <w:p w14:paraId="1F57241C" w14:textId="272C4C94" w:rsidR="001D4487" w:rsidRPr="00CD4855" w:rsidRDefault="001D4487" w:rsidP="00E92CB7">
      <w:pPr>
        <w:spacing w:after="0"/>
        <w:jc w:val="both"/>
        <w:rPr>
          <w:rFonts w:ascii="Times New Roman" w:hAnsi="Times New Roman"/>
          <w:sz w:val="24"/>
          <w:szCs w:val="24"/>
        </w:rPr>
      </w:pPr>
      <w:r w:rsidRPr="00CD4855">
        <w:rPr>
          <w:rFonts w:ascii="Times New Roman" w:hAnsi="Times New Roman"/>
          <w:sz w:val="24"/>
          <w:szCs w:val="24"/>
        </w:rPr>
        <w:t xml:space="preserve">With regards to the subject matter, the High Court has no jurisdiction to determine title to immovable property outside its </w:t>
      </w:r>
      <w:proofErr w:type="gramStart"/>
      <w:r w:rsidRPr="00CD4855">
        <w:rPr>
          <w:rFonts w:ascii="Times New Roman" w:hAnsi="Times New Roman"/>
          <w:sz w:val="24"/>
          <w:szCs w:val="24"/>
        </w:rPr>
        <w:t>jurisdiction,</w:t>
      </w:r>
      <w:proofErr w:type="gramEnd"/>
      <w:r w:rsidRPr="00CD4855">
        <w:rPr>
          <w:rFonts w:ascii="Times New Roman" w:hAnsi="Times New Roman"/>
          <w:sz w:val="24"/>
          <w:szCs w:val="24"/>
        </w:rPr>
        <w:t xml:space="preserve"> a litigant has to go to the place where the property is situated.</w:t>
      </w:r>
      <w:r w:rsidR="0056656E" w:rsidRPr="00CD4855">
        <w:rPr>
          <w:rFonts w:ascii="Times New Roman" w:hAnsi="Times New Roman"/>
          <w:sz w:val="24"/>
          <w:szCs w:val="24"/>
        </w:rPr>
        <w:t xml:space="preserve"> </w:t>
      </w:r>
      <w:r w:rsidR="00D76C25" w:rsidRPr="00CD4855">
        <w:rPr>
          <w:rFonts w:ascii="Times New Roman" w:hAnsi="Times New Roman"/>
          <w:sz w:val="24"/>
          <w:szCs w:val="24"/>
        </w:rPr>
        <w:t xml:space="preserve">See </w:t>
      </w:r>
      <w:r w:rsidR="00D76C25" w:rsidRPr="00CD4855">
        <w:rPr>
          <w:rFonts w:ascii="Times New Roman" w:hAnsi="Times New Roman"/>
          <w:i/>
          <w:sz w:val="24"/>
          <w:szCs w:val="24"/>
        </w:rPr>
        <w:t>Eilon –v- Eilon</w:t>
      </w:r>
      <w:r w:rsidR="00D76C25" w:rsidRPr="00CD4855">
        <w:rPr>
          <w:rFonts w:ascii="Times New Roman" w:hAnsi="Times New Roman"/>
          <w:sz w:val="24"/>
          <w:szCs w:val="24"/>
        </w:rPr>
        <w:t xml:space="preserve"> 1965 (1) </w:t>
      </w:r>
      <w:proofErr w:type="gramStart"/>
      <w:r w:rsidR="00D76C25" w:rsidRPr="00CD4855">
        <w:rPr>
          <w:rFonts w:ascii="Times New Roman" w:hAnsi="Times New Roman"/>
          <w:sz w:val="24"/>
          <w:szCs w:val="24"/>
        </w:rPr>
        <w:t>SA  703</w:t>
      </w:r>
      <w:proofErr w:type="gramEnd"/>
      <w:r w:rsidR="00D76C25" w:rsidRPr="00CD4855">
        <w:rPr>
          <w:rFonts w:ascii="Times New Roman" w:hAnsi="Times New Roman"/>
          <w:sz w:val="24"/>
          <w:szCs w:val="24"/>
        </w:rPr>
        <w:t>.</w:t>
      </w:r>
      <w:r w:rsidRPr="00CD4855">
        <w:rPr>
          <w:rFonts w:ascii="Times New Roman" w:hAnsi="Times New Roman"/>
          <w:sz w:val="24"/>
          <w:szCs w:val="24"/>
        </w:rPr>
        <w:t xml:space="preserve"> This also include actions or </w:t>
      </w:r>
      <w:r w:rsidRPr="00CD4855">
        <w:rPr>
          <w:rFonts w:ascii="Times New Roman" w:hAnsi="Times New Roman"/>
          <w:sz w:val="24"/>
          <w:szCs w:val="24"/>
        </w:rPr>
        <w:lastRenderedPageBreak/>
        <w:t>applications where ownership or possession is claimed</w:t>
      </w:r>
      <w:r w:rsidR="00D76C25" w:rsidRPr="00CD4855">
        <w:rPr>
          <w:rFonts w:ascii="Times New Roman" w:hAnsi="Times New Roman"/>
          <w:sz w:val="24"/>
          <w:szCs w:val="24"/>
        </w:rPr>
        <w:t xml:space="preserve"> </w:t>
      </w:r>
      <w:r w:rsidR="0056656E" w:rsidRPr="00CD4855">
        <w:rPr>
          <w:rFonts w:ascii="Times New Roman" w:hAnsi="Times New Roman"/>
          <w:sz w:val="24"/>
          <w:szCs w:val="24"/>
        </w:rPr>
        <w:t xml:space="preserve">See </w:t>
      </w:r>
      <w:r w:rsidR="00D76C25" w:rsidRPr="00CD4855">
        <w:rPr>
          <w:rFonts w:ascii="Times New Roman" w:hAnsi="Times New Roman"/>
          <w:i/>
          <w:sz w:val="24"/>
          <w:szCs w:val="24"/>
        </w:rPr>
        <w:t xml:space="preserve">Hugo v </w:t>
      </w:r>
      <w:proofErr w:type="gramStart"/>
      <w:r w:rsidR="00D76C25" w:rsidRPr="00CD4855">
        <w:rPr>
          <w:rFonts w:ascii="Times New Roman" w:hAnsi="Times New Roman"/>
          <w:i/>
          <w:sz w:val="24"/>
          <w:szCs w:val="24"/>
        </w:rPr>
        <w:t>Bekker</w:t>
      </w:r>
      <w:r w:rsidR="00D76C25" w:rsidRPr="00CD4855">
        <w:rPr>
          <w:rFonts w:ascii="Times New Roman" w:hAnsi="Times New Roman"/>
          <w:sz w:val="24"/>
          <w:szCs w:val="24"/>
        </w:rPr>
        <w:t xml:space="preserve">  (</w:t>
      </w:r>
      <w:proofErr w:type="gramEnd"/>
      <w:r w:rsidR="00D76C25" w:rsidRPr="00CD4855">
        <w:rPr>
          <w:rFonts w:ascii="Times New Roman" w:hAnsi="Times New Roman"/>
          <w:sz w:val="24"/>
          <w:szCs w:val="24"/>
        </w:rPr>
        <w:t>1909) 3 Buch  AC 366</w:t>
      </w:r>
      <w:r w:rsidR="00C40B52" w:rsidRPr="00CD4855">
        <w:rPr>
          <w:rFonts w:ascii="Times New Roman" w:hAnsi="Times New Roman"/>
          <w:sz w:val="24"/>
          <w:szCs w:val="24"/>
        </w:rPr>
        <w:t>.</w:t>
      </w:r>
    </w:p>
    <w:p w14:paraId="6D10FCCB" w14:textId="77777777" w:rsidR="001D4487" w:rsidRPr="00CD4855" w:rsidRDefault="001D4487" w:rsidP="00E92CB7">
      <w:pPr>
        <w:spacing w:after="0"/>
        <w:jc w:val="both"/>
        <w:rPr>
          <w:rFonts w:ascii="Times New Roman" w:hAnsi="Times New Roman"/>
          <w:b/>
          <w:sz w:val="24"/>
          <w:szCs w:val="24"/>
        </w:rPr>
      </w:pPr>
    </w:p>
    <w:p w14:paraId="3FBEE18C" w14:textId="20066B61" w:rsidR="001D4487" w:rsidRPr="00CD4855" w:rsidRDefault="001D4487" w:rsidP="00E92CB7">
      <w:pPr>
        <w:spacing w:after="0"/>
        <w:jc w:val="both"/>
        <w:rPr>
          <w:rFonts w:ascii="Times New Roman" w:hAnsi="Times New Roman"/>
          <w:sz w:val="24"/>
          <w:szCs w:val="24"/>
          <w:lang w:val="en-US" w:eastAsia="ja-JP"/>
        </w:rPr>
      </w:pPr>
      <w:r w:rsidRPr="00CD4855">
        <w:rPr>
          <w:rFonts w:ascii="Times New Roman" w:hAnsi="Times New Roman"/>
          <w:sz w:val="24"/>
          <w:szCs w:val="24"/>
          <w:lang w:val="en-US" w:eastAsia="ja-JP"/>
        </w:rPr>
        <w:t>At common law, the High Court does not have the power to set aside  or vary an order of another court of equal jurisdiction</w:t>
      </w:r>
      <w:r w:rsidR="0056656E" w:rsidRPr="00CD4855">
        <w:rPr>
          <w:rFonts w:ascii="Times New Roman" w:hAnsi="Times New Roman"/>
          <w:sz w:val="24"/>
          <w:szCs w:val="24"/>
          <w:lang w:val="en-US" w:eastAsia="ja-JP"/>
        </w:rPr>
        <w:t xml:space="preserve"> See </w:t>
      </w:r>
      <w:r w:rsidR="0056656E" w:rsidRPr="00CD4855">
        <w:rPr>
          <w:rFonts w:ascii="Times New Roman" w:hAnsi="Times New Roman"/>
          <w:i/>
          <w:sz w:val="24"/>
          <w:szCs w:val="24"/>
        </w:rPr>
        <w:t xml:space="preserve">Trust Bank van Afrika Bpk v Eksteen </w:t>
      </w:r>
      <w:r w:rsidR="0056656E" w:rsidRPr="00CD4855">
        <w:rPr>
          <w:rFonts w:ascii="Times New Roman" w:hAnsi="Times New Roman"/>
          <w:sz w:val="24"/>
          <w:szCs w:val="24"/>
        </w:rPr>
        <w:t xml:space="preserve">1964 (3) SA 402 (A). </w:t>
      </w:r>
      <w:r w:rsidRPr="00CD4855">
        <w:rPr>
          <w:rFonts w:ascii="Times New Roman" w:hAnsi="Times New Roman"/>
          <w:sz w:val="24"/>
          <w:szCs w:val="24"/>
        </w:rPr>
        <w:t>Revenue law is subject to bilateral agreements but revenue laws of another country cannot be enforced in Zimbabwe. It is an established rule of the common law conflict of laws that a plaintiff may not bring (or may not obtain judgment in) an action to enforce a foreign revenue law</w:t>
      </w:r>
      <w:proofErr w:type="gramStart"/>
      <w:r w:rsidRPr="00CD4855">
        <w:rPr>
          <w:rFonts w:ascii="Times New Roman" w:hAnsi="Times New Roman"/>
          <w:sz w:val="24"/>
          <w:szCs w:val="24"/>
        </w:rPr>
        <w:t>.</w:t>
      </w:r>
      <w:r w:rsidR="00C40B52" w:rsidRPr="00CD4855">
        <w:rPr>
          <w:rFonts w:ascii="Times New Roman" w:hAnsi="Times New Roman"/>
          <w:sz w:val="24"/>
          <w:szCs w:val="24"/>
        </w:rPr>
        <w:t>(</w:t>
      </w:r>
      <w:proofErr w:type="gramEnd"/>
      <w:r w:rsidR="00C40B52" w:rsidRPr="00CD4855">
        <w:rPr>
          <w:rFonts w:ascii="Times New Roman" w:hAnsi="Times New Roman"/>
          <w:sz w:val="24"/>
          <w:szCs w:val="24"/>
        </w:rPr>
        <w:t xml:space="preserve"> Dicey</w:t>
      </w:r>
      <w:r w:rsidR="00D30DE2">
        <w:rPr>
          <w:rFonts w:ascii="Times New Roman" w:hAnsi="Times New Roman"/>
          <w:sz w:val="24"/>
          <w:szCs w:val="24"/>
        </w:rPr>
        <w:t>,</w:t>
      </w:r>
      <w:r w:rsidR="00C40B52" w:rsidRPr="00CD4855">
        <w:rPr>
          <w:rFonts w:ascii="Times New Roman" w:hAnsi="Times New Roman"/>
          <w:sz w:val="24"/>
          <w:szCs w:val="24"/>
        </w:rPr>
        <w:t xml:space="preserve"> 2006</w:t>
      </w:r>
      <w:r w:rsidR="00D30DE2">
        <w:rPr>
          <w:rFonts w:ascii="Times New Roman" w:hAnsi="Times New Roman"/>
          <w:sz w:val="24"/>
          <w:szCs w:val="24"/>
        </w:rPr>
        <w:t>, p71</w:t>
      </w:r>
      <w:r w:rsidR="00C40B52" w:rsidRPr="00CD4855">
        <w:rPr>
          <w:rFonts w:ascii="Times New Roman" w:hAnsi="Times New Roman"/>
          <w:sz w:val="24"/>
          <w:szCs w:val="24"/>
        </w:rPr>
        <w:t>).</w:t>
      </w:r>
    </w:p>
    <w:p w14:paraId="18DF7D9F" w14:textId="77777777" w:rsidR="001D4487" w:rsidRPr="00CD4855" w:rsidRDefault="001D4487" w:rsidP="00E92CB7">
      <w:pPr>
        <w:spacing w:after="0"/>
        <w:jc w:val="both"/>
        <w:rPr>
          <w:rFonts w:ascii="Times New Roman" w:hAnsi="Times New Roman"/>
          <w:sz w:val="24"/>
          <w:szCs w:val="24"/>
        </w:rPr>
      </w:pPr>
    </w:p>
    <w:p w14:paraId="50E2F45C" w14:textId="77777777" w:rsidR="001D4487" w:rsidRPr="00CD4855" w:rsidRDefault="001D4487" w:rsidP="00E92CB7">
      <w:pPr>
        <w:pStyle w:val="ListParagraph"/>
        <w:numPr>
          <w:ilvl w:val="2"/>
          <w:numId w:val="18"/>
        </w:numPr>
        <w:autoSpaceDE w:val="0"/>
        <w:autoSpaceDN w:val="0"/>
        <w:adjustRightInd w:val="0"/>
        <w:spacing w:after="0"/>
        <w:jc w:val="both"/>
        <w:rPr>
          <w:rFonts w:ascii="Times New Roman" w:hAnsi="Times New Roman"/>
          <w:b/>
          <w:sz w:val="24"/>
          <w:szCs w:val="24"/>
        </w:rPr>
      </w:pPr>
      <w:r w:rsidRPr="00CD4855">
        <w:rPr>
          <w:rFonts w:ascii="Times New Roman" w:hAnsi="Times New Roman"/>
          <w:b/>
          <w:sz w:val="24"/>
          <w:szCs w:val="24"/>
        </w:rPr>
        <w:t xml:space="preserve">Monetary value </w:t>
      </w:r>
    </w:p>
    <w:p w14:paraId="2DC53EB8" w14:textId="77777777" w:rsidR="001D4487" w:rsidRPr="00CD4855" w:rsidRDefault="001D4487" w:rsidP="00E92CB7">
      <w:pPr>
        <w:autoSpaceDE w:val="0"/>
        <w:autoSpaceDN w:val="0"/>
        <w:adjustRightInd w:val="0"/>
        <w:spacing w:after="0"/>
        <w:jc w:val="both"/>
        <w:rPr>
          <w:rFonts w:ascii="Times New Roman" w:hAnsi="Times New Roman"/>
          <w:sz w:val="24"/>
          <w:szCs w:val="24"/>
        </w:rPr>
      </w:pPr>
    </w:p>
    <w:p w14:paraId="0303F5C2" w14:textId="77777777" w:rsidR="001D4487" w:rsidRPr="00CD4855" w:rsidRDefault="001D4487" w:rsidP="00E92CB7">
      <w:pPr>
        <w:autoSpaceDE w:val="0"/>
        <w:autoSpaceDN w:val="0"/>
        <w:adjustRightInd w:val="0"/>
        <w:spacing w:after="0"/>
        <w:jc w:val="both"/>
        <w:rPr>
          <w:rFonts w:ascii="Times New Roman" w:hAnsi="Times New Roman"/>
          <w:b/>
          <w:bCs/>
          <w:sz w:val="24"/>
          <w:szCs w:val="24"/>
        </w:rPr>
      </w:pPr>
      <w:r w:rsidRPr="00CD4855">
        <w:rPr>
          <w:rFonts w:ascii="Times New Roman" w:hAnsi="Times New Roman"/>
          <w:sz w:val="24"/>
          <w:szCs w:val="24"/>
        </w:rPr>
        <w:t>The jurisdiction of the High Court</w:t>
      </w:r>
      <w:r w:rsidRPr="00CD4855">
        <w:rPr>
          <w:rFonts w:ascii="Times New Roman" w:hAnsi="Times New Roman"/>
          <w:b/>
          <w:sz w:val="24"/>
          <w:szCs w:val="24"/>
        </w:rPr>
        <w:t xml:space="preserve"> </w:t>
      </w:r>
      <w:r w:rsidRPr="00CD4855">
        <w:rPr>
          <w:rFonts w:ascii="Times New Roman" w:hAnsi="Times New Roman"/>
          <w:sz w:val="24"/>
          <w:szCs w:val="24"/>
        </w:rPr>
        <w:t xml:space="preserve">is not limited by the amount of claim. There is no lower or upper </w:t>
      </w:r>
      <w:proofErr w:type="gramStart"/>
      <w:r w:rsidRPr="00CD4855">
        <w:rPr>
          <w:rFonts w:ascii="Times New Roman" w:hAnsi="Times New Roman"/>
          <w:sz w:val="24"/>
          <w:szCs w:val="24"/>
        </w:rPr>
        <w:t>limit  however</w:t>
      </w:r>
      <w:proofErr w:type="gramEnd"/>
      <w:r w:rsidRPr="00CD4855">
        <w:rPr>
          <w:rFonts w:ascii="Times New Roman" w:hAnsi="Times New Roman"/>
          <w:sz w:val="24"/>
          <w:szCs w:val="24"/>
        </w:rPr>
        <w:t xml:space="preserve"> the High Court loathe to deal with a claim whose monetary jurisdiction falls under the Magistrate Courts. </w:t>
      </w:r>
      <w:r w:rsidRPr="00CD4855">
        <w:rPr>
          <w:rFonts w:ascii="Times New Roman" w:hAnsi="Times New Roman"/>
          <w:bCs/>
          <w:sz w:val="24"/>
          <w:szCs w:val="24"/>
        </w:rPr>
        <w:t>Section 53</w:t>
      </w:r>
      <w:r w:rsidRPr="00CD4855">
        <w:rPr>
          <w:rFonts w:ascii="Times New Roman" w:hAnsi="Times New Roman"/>
          <w:sz w:val="24"/>
          <w:szCs w:val="24"/>
        </w:rPr>
        <w:t xml:space="preserve"> of the High Court Act provides that</w:t>
      </w:r>
    </w:p>
    <w:p w14:paraId="49F7CFF2" w14:textId="77777777" w:rsidR="001D4487" w:rsidRPr="00CD4855" w:rsidRDefault="001D4487" w:rsidP="00E92CB7">
      <w:pPr>
        <w:autoSpaceDE w:val="0"/>
        <w:autoSpaceDN w:val="0"/>
        <w:adjustRightInd w:val="0"/>
        <w:spacing w:after="0"/>
        <w:jc w:val="both"/>
        <w:rPr>
          <w:rFonts w:ascii="Times New Roman" w:hAnsi="Times New Roman"/>
          <w:b/>
          <w:bCs/>
          <w:sz w:val="24"/>
          <w:szCs w:val="24"/>
        </w:rPr>
      </w:pPr>
    </w:p>
    <w:p w14:paraId="42F140CC" w14:textId="77777777" w:rsidR="001D4487" w:rsidRPr="00CD4855" w:rsidRDefault="001D4487" w:rsidP="00E92CB7">
      <w:pPr>
        <w:autoSpaceDE w:val="0"/>
        <w:autoSpaceDN w:val="0"/>
        <w:adjustRightInd w:val="0"/>
        <w:spacing w:after="0"/>
        <w:ind w:firstLine="720"/>
        <w:jc w:val="both"/>
        <w:rPr>
          <w:rFonts w:ascii="Times New Roman" w:hAnsi="Times New Roman"/>
          <w:b/>
          <w:bCs/>
          <w:sz w:val="24"/>
          <w:szCs w:val="24"/>
        </w:rPr>
      </w:pPr>
      <w:r w:rsidRPr="00CD4855">
        <w:rPr>
          <w:rFonts w:ascii="Times New Roman" w:hAnsi="Times New Roman"/>
          <w:b/>
          <w:bCs/>
          <w:sz w:val="24"/>
          <w:szCs w:val="24"/>
        </w:rPr>
        <w:t>“Costs in cases which could have been brought in magistrate’s court</w:t>
      </w:r>
    </w:p>
    <w:p w14:paraId="3C4FA056" w14:textId="77777777" w:rsidR="001D4487" w:rsidRPr="00CD4855" w:rsidRDefault="001D4487" w:rsidP="00E92CB7">
      <w:pPr>
        <w:autoSpaceDE w:val="0"/>
        <w:autoSpaceDN w:val="0"/>
        <w:adjustRightInd w:val="0"/>
        <w:spacing w:after="0"/>
        <w:ind w:left="709"/>
        <w:jc w:val="both"/>
        <w:rPr>
          <w:rFonts w:ascii="Times New Roman" w:hAnsi="Times New Roman"/>
          <w:sz w:val="24"/>
          <w:szCs w:val="24"/>
        </w:rPr>
      </w:pPr>
      <w:r w:rsidRPr="00CD4855">
        <w:rPr>
          <w:rFonts w:ascii="Times New Roman" w:hAnsi="Times New Roman"/>
          <w:sz w:val="24"/>
          <w:szCs w:val="24"/>
        </w:rPr>
        <w:t>If any proceedings which could have been brought in a magistrates court are instituted in the High Court—</w:t>
      </w:r>
    </w:p>
    <w:p w14:paraId="55C6CEFE" w14:textId="77777777" w:rsidR="001D4487" w:rsidRPr="00CD4855" w:rsidRDefault="001D4487" w:rsidP="00E92CB7">
      <w:pPr>
        <w:autoSpaceDE w:val="0"/>
        <w:autoSpaceDN w:val="0"/>
        <w:adjustRightInd w:val="0"/>
        <w:spacing w:after="0"/>
        <w:ind w:left="993" w:hanging="284"/>
        <w:jc w:val="both"/>
        <w:rPr>
          <w:rFonts w:ascii="Times New Roman" w:hAnsi="Times New Roman"/>
          <w:sz w:val="24"/>
          <w:szCs w:val="24"/>
        </w:rPr>
      </w:pPr>
      <w:r w:rsidRPr="00CD4855">
        <w:rPr>
          <w:rFonts w:ascii="Times New Roman" w:hAnsi="Times New Roman"/>
          <w:sz w:val="24"/>
          <w:szCs w:val="24"/>
        </w:rPr>
        <w:t>(</w:t>
      </w:r>
      <w:r w:rsidRPr="00CD4855">
        <w:rPr>
          <w:rFonts w:ascii="Times New Roman" w:hAnsi="Times New Roman"/>
          <w:iCs/>
          <w:sz w:val="24"/>
          <w:szCs w:val="24"/>
        </w:rPr>
        <w:t>a</w:t>
      </w:r>
      <w:r w:rsidRPr="00CD4855">
        <w:rPr>
          <w:rFonts w:ascii="Times New Roman" w:hAnsi="Times New Roman"/>
          <w:sz w:val="24"/>
          <w:szCs w:val="24"/>
        </w:rPr>
        <w:t>) The person who instituted the proceedings shall not recover any costs exceeding the amount of the costs which he would have recovered had he instituted the proceedings in a magistrates court; and</w:t>
      </w:r>
    </w:p>
    <w:p w14:paraId="46FFD89D" w14:textId="77777777" w:rsidR="001D4487" w:rsidRPr="00CD4855" w:rsidRDefault="001D4487" w:rsidP="00E92CB7">
      <w:pPr>
        <w:autoSpaceDE w:val="0"/>
        <w:autoSpaceDN w:val="0"/>
        <w:adjustRightInd w:val="0"/>
        <w:spacing w:after="0"/>
        <w:ind w:left="993" w:hanging="284"/>
        <w:jc w:val="both"/>
        <w:rPr>
          <w:rFonts w:ascii="Times New Roman" w:hAnsi="Times New Roman"/>
          <w:sz w:val="24"/>
          <w:szCs w:val="24"/>
        </w:rPr>
      </w:pPr>
      <w:r w:rsidRPr="00CD4855">
        <w:rPr>
          <w:rFonts w:ascii="Times New Roman" w:hAnsi="Times New Roman"/>
          <w:sz w:val="24"/>
          <w:szCs w:val="24"/>
        </w:rPr>
        <w:t>(</w:t>
      </w:r>
      <w:r w:rsidRPr="00CD4855">
        <w:rPr>
          <w:rFonts w:ascii="Times New Roman" w:hAnsi="Times New Roman"/>
          <w:iCs/>
          <w:sz w:val="24"/>
          <w:szCs w:val="24"/>
        </w:rPr>
        <w:t>b</w:t>
      </w:r>
      <w:r w:rsidRPr="00CD4855">
        <w:rPr>
          <w:rFonts w:ascii="Times New Roman" w:hAnsi="Times New Roman"/>
          <w:sz w:val="24"/>
          <w:szCs w:val="24"/>
        </w:rPr>
        <w:t>) If judgment is given in favour of the person against whom the proceedings were brought, he shall be entitled to his costs, to be taxed as between legal practitioner and client, according to the scale of costs for the time being in use in the High Court;</w:t>
      </w:r>
    </w:p>
    <w:p w14:paraId="6025DFEA" w14:textId="77777777" w:rsidR="001D4487" w:rsidRPr="00CD4855" w:rsidRDefault="001D4487" w:rsidP="00E92CB7">
      <w:pPr>
        <w:autoSpaceDE w:val="0"/>
        <w:autoSpaceDN w:val="0"/>
        <w:adjustRightInd w:val="0"/>
        <w:spacing w:after="0"/>
        <w:ind w:left="993"/>
        <w:jc w:val="both"/>
        <w:rPr>
          <w:rFonts w:ascii="Times New Roman" w:hAnsi="Times New Roman"/>
          <w:sz w:val="24"/>
          <w:szCs w:val="24"/>
        </w:rPr>
      </w:pPr>
      <w:r w:rsidRPr="00CD4855">
        <w:rPr>
          <w:rFonts w:ascii="Times New Roman" w:hAnsi="Times New Roman"/>
          <w:sz w:val="24"/>
          <w:szCs w:val="24"/>
        </w:rPr>
        <w:t>Unless the High Court finds and records that the proceedings from their nature or circumstances were fit to be brought in the High Court:</w:t>
      </w:r>
    </w:p>
    <w:p w14:paraId="280C0EE4" w14:textId="77777777" w:rsidR="001D4487" w:rsidRPr="00CD4855" w:rsidRDefault="001D4487" w:rsidP="00E92CB7">
      <w:pPr>
        <w:autoSpaceDE w:val="0"/>
        <w:autoSpaceDN w:val="0"/>
        <w:adjustRightInd w:val="0"/>
        <w:spacing w:after="0"/>
        <w:ind w:left="993"/>
        <w:jc w:val="both"/>
        <w:rPr>
          <w:rFonts w:ascii="Times New Roman" w:hAnsi="Times New Roman"/>
          <w:sz w:val="24"/>
          <w:szCs w:val="24"/>
        </w:rPr>
      </w:pPr>
      <w:r w:rsidRPr="00CD4855">
        <w:rPr>
          <w:rFonts w:ascii="Times New Roman" w:hAnsi="Times New Roman"/>
          <w:sz w:val="24"/>
          <w:szCs w:val="24"/>
        </w:rPr>
        <w:t>Provided that where proceedings are brought in the High Court against an officer of a magistrate’s court on account of anything relating to his conduct in office, the question of costs shall be decided as if the proceedings could not have been brought in a magistrates court.</w:t>
      </w:r>
    </w:p>
    <w:p w14:paraId="71A41678" w14:textId="77777777" w:rsidR="001D4487" w:rsidRPr="00CD4855" w:rsidRDefault="001D4487" w:rsidP="00E92CB7">
      <w:pPr>
        <w:rPr>
          <w:rFonts w:ascii="Times New Roman" w:hAnsi="Times New Roman"/>
          <w:sz w:val="24"/>
          <w:szCs w:val="24"/>
        </w:rPr>
      </w:pPr>
    </w:p>
    <w:p w14:paraId="3EFEEB09" w14:textId="4786D272" w:rsidR="001D4487" w:rsidRPr="00CD4855" w:rsidRDefault="00D84ACA" w:rsidP="00E92CB7">
      <w:pPr>
        <w:pStyle w:val="Heading2"/>
        <w:numPr>
          <w:ilvl w:val="1"/>
          <w:numId w:val="18"/>
        </w:numPr>
        <w:tabs>
          <w:tab w:val="num" w:pos="360"/>
        </w:tabs>
        <w:spacing w:line="276" w:lineRule="auto"/>
        <w:ind w:left="0" w:firstLine="0"/>
        <w:jc w:val="both"/>
        <w:rPr>
          <w:rFonts w:ascii="Times New Roman" w:hAnsi="Times New Roman" w:cs="Times New Roman"/>
          <w:szCs w:val="24"/>
        </w:rPr>
      </w:pPr>
      <w:bookmarkStart w:id="5" w:name="_Toc86363502"/>
      <w:r w:rsidRPr="00CD4855">
        <w:rPr>
          <w:rFonts w:ascii="Times New Roman" w:hAnsi="Times New Roman" w:cs="Times New Roman"/>
          <w:szCs w:val="24"/>
        </w:rPr>
        <w:t xml:space="preserve"> </w:t>
      </w:r>
      <w:r w:rsidR="001D4487" w:rsidRPr="00CD4855">
        <w:rPr>
          <w:rFonts w:ascii="Times New Roman" w:hAnsi="Times New Roman" w:cs="Times New Roman"/>
          <w:szCs w:val="24"/>
        </w:rPr>
        <w:t>Principles of common law on which territorial jurisdiction of the High Court is exercised</w:t>
      </w:r>
      <w:bookmarkEnd w:id="5"/>
    </w:p>
    <w:p w14:paraId="548B9268" w14:textId="77777777" w:rsidR="001D4487" w:rsidRPr="00CD4855" w:rsidRDefault="001D4487" w:rsidP="00E92CB7">
      <w:pPr>
        <w:rPr>
          <w:rFonts w:ascii="Times New Roman" w:hAnsi="Times New Roman"/>
          <w:sz w:val="24"/>
          <w:szCs w:val="24"/>
          <w:lang w:val="en-US" w:eastAsia="ja-JP"/>
        </w:rPr>
      </w:pPr>
    </w:p>
    <w:p w14:paraId="097C8D54" w14:textId="77777777" w:rsidR="001D4487" w:rsidRPr="00CD4855" w:rsidRDefault="001D4487" w:rsidP="00E92CB7">
      <w:pPr>
        <w:jc w:val="both"/>
        <w:rPr>
          <w:rFonts w:ascii="Times New Roman" w:hAnsi="Times New Roman"/>
          <w:sz w:val="24"/>
          <w:szCs w:val="24"/>
          <w:lang w:val="en-US" w:eastAsia="ja-JP"/>
        </w:rPr>
      </w:pPr>
      <w:r w:rsidRPr="00CD4855">
        <w:rPr>
          <w:rFonts w:ascii="Times New Roman" w:hAnsi="Times New Roman"/>
          <w:sz w:val="24"/>
          <w:szCs w:val="24"/>
        </w:rPr>
        <w:t>Three common law principles underpin the exercise by a court of its jurisdictional powers generally. These are (a) the doctrine of effectiveness; (b) the doctrine of submission; and (c) the actor sequitur forum rei rule.</w:t>
      </w:r>
    </w:p>
    <w:p w14:paraId="0A46986D" w14:textId="67B2434C" w:rsidR="001D4487" w:rsidRPr="00CD4855" w:rsidRDefault="001D4487" w:rsidP="00E92CB7">
      <w:pPr>
        <w:numPr>
          <w:ilvl w:val="0"/>
          <w:numId w:val="8"/>
        </w:numPr>
        <w:spacing w:after="0"/>
        <w:jc w:val="both"/>
        <w:rPr>
          <w:rFonts w:ascii="Times New Roman" w:hAnsi="Times New Roman"/>
          <w:sz w:val="24"/>
          <w:szCs w:val="24"/>
        </w:rPr>
      </w:pPr>
      <w:r w:rsidRPr="00CD4855">
        <w:rPr>
          <w:rFonts w:ascii="Times New Roman" w:hAnsi="Times New Roman"/>
          <w:b/>
          <w:i/>
          <w:sz w:val="24"/>
          <w:szCs w:val="24"/>
        </w:rPr>
        <w:t>Actor sequitur forum rei</w:t>
      </w:r>
      <w:r w:rsidRPr="00CD4855">
        <w:rPr>
          <w:rFonts w:ascii="Times New Roman" w:hAnsi="Times New Roman"/>
          <w:i/>
          <w:sz w:val="24"/>
          <w:szCs w:val="24"/>
        </w:rPr>
        <w:t>:</w:t>
      </w:r>
      <w:r w:rsidRPr="00CD4855">
        <w:rPr>
          <w:rFonts w:ascii="Times New Roman" w:hAnsi="Times New Roman"/>
          <w:sz w:val="24"/>
          <w:szCs w:val="24"/>
        </w:rPr>
        <w:t xml:space="preserve"> This is a legal maxim in Latin which states that the plaintiff must follow the forum of the thing in dispute or plaintiff follows the defendant to his or her forum.</w:t>
      </w:r>
      <w:r w:rsidR="00FF6215" w:rsidRPr="00CD4855">
        <w:rPr>
          <w:rFonts w:ascii="Times New Roman" w:hAnsi="Times New Roman"/>
          <w:sz w:val="24"/>
          <w:szCs w:val="24"/>
        </w:rPr>
        <w:t xml:space="preserve"> </w:t>
      </w:r>
      <w:r w:rsidRPr="00CD4855">
        <w:rPr>
          <w:rFonts w:ascii="Times New Roman" w:hAnsi="Times New Roman"/>
          <w:sz w:val="24"/>
          <w:szCs w:val="24"/>
        </w:rPr>
        <w:t xml:space="preserve">The High Court has jurisdiction over all persons domiciled in </w:t>
      </w:r>
      <w:r w:rsidRPr="00CD4855">
        <w:rPr>
          <w:rFonts w:ascii="Times New Roman" w:hAnsi="Times New Roman"/>
          <w:sz w:val="24"/>
          <w:szCs w:val="24"/>
        </w:rPr>
        <w:lastRenderedPageBreak/>
        <w:t>Zimbabwe.  Domicile is a place which a person regards as a permanent home.  If the person is resident in Zimbabwe the court has jurisdiction and where they have some interests in Zimbabwe</w:t>
      </w:r>
      <w:r w:rsidR="00B938C5" w:rsidRPr="00CD4855">
        <w:rPr>
          <w:rFonts w:ascii="Times New Roman" w:hAnsi="Times New Roman"/>
          <w:sz w:val="24"/>
          <w:szCs w:val="24"/>
        </w:rPr>
        <w:t xml:space="preserve">. </w:t>
      </w:r>
      <w:r w:rsidR="00C40B52" w:rsidRPr="00CD4855">
        <w:rPr>
          <w:rFonts w:ascii="Times New Roman" w:hAnsi="Times New Roman"/>
          <w:sz w:val="24"/>
          <w:szCs w:val="24"/>
        </w:rPr>
        <w:t xml:space="preserve">See </w:t>
      </w:r>
      <w:r w:rsidR="00C40B52" w:rsidRPr="00CD4855">
        <w:rPr>
          <w:rFonts w:ascii="Times New Roman" w:hAnsi="Times New Roman"/>
          <w:i/>
          <w:sz w:val="24"/>
          <w:szCs w:val="24"/>
        </w:rPr>
        <w:t xml:space="preserve">P –v- D </w:t>
      </w:r>
      <w:r w:rsidR="00C40B52" w:rsidRPr="00CD4855">
        <w:rPr>
          <w:rFonts w:ascii="Times New Roman" w:hAnsi="Times New Roman"/>
          <w:sz w:val="24"/>
          <w:szCs w:val="24"/>
        </w:rPr>
        <w:t>HH 3/19</w:t>
      </w:r>
      <w:r w:rsidRPr="00CD4855">
        <w:rPr>
          <w:rFonts w:ascii="Times New Roman" w:hAnsi="Times New Roman"/>
          <w:sz w:val="24"/>
          <w:szCs w:val="24"/>
        </w:rPr>
        <w:t>.</w:t>
      </w:r>
    </w:p>
    <w:p w14:paraId="515236F5" w14:textId="77777777" w:rsidR="001D4487" w:rsidRPr="00CD4855" w:rsidRDefault="001D4487" w:rsidP="00E92CB7">
      <w:pPr>
        <w:spacing w:after="0"/>
        <w:ind w:left="720"/>
        <w:jc w:val="both"/>
        <w:rPr>
          <w:rFonts w:ascii="Times New Roman" w:hAnsi="Times New Roman"/>
          <w:sz w:val="24"/>
          <w:szCs w:val="24"/>
        </w:rPr>
      </w:pPr>
    </w:p>
    <w:p w14:paraId="790A0D98" w14:textId="4CE0C1F1" w:rsidR="001D4487" w:rsidRPr="00CD4855" w:rsidRDefault="001D4487" w:rsidP="00E92CB7">
      <w:pPr>
        <w:numPr>
          <w:ilvl w:val="0"/>
          <w:numId w:val="8"/>
        </w:numPr>
        <w:spacing w:after="0"/>
        <w:jc w:val="both"/>
        <w:rPr>
          <w:rFonts w:ascii="Times New Roman" w:hAnsi="Times New Roman"/>
          <w:sz w:val="24"/>
          <w:szCs w:val="24"/>
        </w:rPr>
      </w:pPr>
      <w:r w:rsidRPr="00CD4855">
        <w:rPr>
          <w:rFonts w:ascii="Times New Roman" w:hAnsi="Times New Roman"/>
          <w:b/>
          <w:sz w:val="24"/>
          <w:szCs w:val="24"/>
        </w:rPr>
        <w:t>Doctrine of submission:</w:t>
      </w:r>
      <w:r w:rsidRPr="00CD4855">
        <w:rPr>
          <w:rFonts w:ascii="Times New Roman" w:hAnsi="Times New Roman"/>
          <w:sz w:val="24"/>
          <w:szCs w:val="24"/>
        </w:rPr>
        <w:t xml:space="preserve"> At common law a person who is neither resident nor domiciled in Zimbabwe can submit to jurisdiction. A submission to jurisdiction must be clear so as to establish it as a legal certainty. Failure to defend legal proceedings instituted does not necessarily constitute submission to the jurisdiction of the court, nor can the fact that a defendant contested another issue, in addition to the issue of jurisdiction, be construed as a clear tacit acceptance by the defendants of the court’s jurisdiction</w:t>
      </w:r>
      <w:r w:rsidR="00C40B52" w:rsidRPr="00CD4855">
        <w:rPr>
          <w:rFonts w:ascii="Times New Roman" w:hAnsi="Times New Roman"/>
          <w:sz w:val="24"/>
          <w:szCs w:val="24"/>
        </w:rPr>
        <w:t xml:space="preserve"> (Herbstein and Van Winsen pg 110)</w:t>
      </w:r>
    </w:p>
    <w:p w14:paraId="0D514A7D" w14:textId="77777777" w:rsidR="001D4487" w:rsidRPr="00CD4855" w:rsidRDefault="001D4487" w:rsidP="00E92CB7">
      <w:pPr>
        <w:spacing w:after="0"/>
        <w:jc w:val="both"/>
        <w:rPr>
          <w:rFonts w:ascii="Times New Roman" w:hAnsi="Times New Roman"/>
          <w:sz w:val="24"/>
          <w:szCs w:val="24"/>
        </w:rPr>
      </w:pPr>
    </w:p>
    <w:p w14:paraId="02A3426E" w14:textId="166EEDB2" w:rsidR="001D4487" w:rsidRPr="00CD4855" w:rsidRDefault="001D4487" w:rsidP="00E92CB7">
      <w:pPr>
        <w:numPr>
          <w:ilvl w:val="0"/>
          <w:numId w:val="8"/>
        </w:numPr>
        <w:tabs>
          <w:tab w:val="left" w:pos="993"/>
          <w:tab w:val="left" w:pos="1560"/>
        </w:tabs>
        <w:spacing w:after="0"/>
        <w:ind w:left="709" w:hanging="425"/>
        <w:jc w:val="both"/>
        <w:rPr>
          <w:rFonts w:ascii="Times New Roman" w:hAnsi="Times New Roman"/>
          <w:sz w:val="24"/>
          <w:szCs w:val="24"/>
        </w:rPr>
      </w:pPr>
      <w:r w:rsidRPr="00CD4855">
        <w:rPr>
          <w:rFonts w:ascii="Times New Roman" w:hAnsi="Times New Roman"/>
          <w:b/>
          <w:sz w:val="24"/>
          <w:szCs w:val="24"/>
        </w:rPr>
        <w:t>Doctrine of effectiveness</w:t>
      </w:r>
      <w:r w:rsidRPr="00CD4855">
        <w:rPr>
          <w:rFonts w:ascii="Times New Roman" w:hAnsi="Times New Roman"/>
          <w:sz w:val="24"/>
          <w:szCs w:val="24"/>
        </w:rPr>
        <w:t>:  this is where the court refuses to exercise jurisdiction in certain instances if it views that their judgment will not be enforceable in Zimbabwe (</w:t>
      </w:r>
      <w:r w:rsidRPr="00CD4855">
        <w:rPr>
          <w:rFonts w:ascii="Times New Roman" w:hAnsi="Times New Roman"/>
          <w:i/>
          <w:iCs/>
          <w:sz w:val="24"/>
          <w:szCs w:val="24"/>
        </w:rPr>
        <w:t>brutum fulmen</w:t>
      </w:r>
      <w:r w:rsidRPr="00CD4855">
        <w:rPr>
          <w:rFonts w:ascii="Times New Roman" w:hAnsi="Times New Roman"/>
          <w:sz w:val="24"/>
          <w:szCs w:val="24"/>
        </w:rPr>
        <w:t xml:space="preserve"> – empty noise avoided)</w:t>
      </w:r>
      <w:r w:rsidRPr="00CD4855">
        <w:rPr>
          <w:rFonts w:ascii="Times New Roman" w:hAnsi="Times New Roman"/>
          <w:sz w:val="24"/>
          <w:szCs w:val="24"/>
          <w:shd w:val="clear" w:color="auto" w:fill="FFFFFF"/>
        </w:rPr>
        <w:t xml:space="preserve"> for the Court will not concern itself with suits in which the resulting judgment will be no more than a </w:t>
      </w:r>
      <w:r w:rsidRPr="00CD4855">
        <w:rPr>
          <w:rFonts w:ascii="Times New Roman" w:hAnsi="Times New Roman"/>
          <w:i/>
          <w:iCs/>
          <w:sz w:val="24"/>
          <w:szCs w:val="24"/>
          <w:shd w:val="clear" w:color="auto" w:fill="FFFFFF"/>
        </w:rPr>
        <w:t>brutum fulmen</w:t>
      </w:r>
      <w:r w:rsidRPr="00CD4855">
        <w:rPr>
          <w:rFonts w:ascii="Times New Roman" w:hAnsi="Times New Roman"/>
          <w:sz w:val="24"/>
          <w:szCs w:val="24"/>
          <w:shd w:val="clear" w:color="auto" w:fill="FFFFFF"/>
        </w:rPr>
        <w:t>.</w:t>
      </w:r>
      <w:r w:rsidRPr="00CD4855">
        <w:rPr>
          <w:rFonts w:ascii="Times New Roman" w:hAnsi="Times New Roman"/>
          <w:sz w:val="24"/>
          <w:szCs w:val="24"/>
        </w:rPr>
        <w:t xml:space="preserve"> If the court issues a judgement which is likely not to be complied with, it risks losing respect. If therefore a litigant is not able to satisfy its judgment, the High court is not able to exercise jurisdiction regardless of the merits of the matter. For example if the cause of action arose outside Zimbabwe and the parties that are involved one is resident in Zimbabwe and a peregrine (foreigner resident in another country) for the High court to exercise jurisdiction under those circumstances there will be need for assurance that the judgement that it is going to give out is able to be complied with. Therefore an arrest of the person must be feasible or an attachment of his property</w:t>
      </w:r>
      <w:r w:rsidR="00B938C5" w:rsidRPr="00CD4855">
        <w:rPr>
          <w:rFonts w:ascii="Times New Roman" w:hAnsi="Times New Roman"/>
          <w:sz w:val="24"/>
          <w:szCs w:val="24"/>
        </w:rPr>
        <w:t xml:space="preserve">. </w:t>
      </w:r>
      <w:r w:rsidR="00C40B52" w:rsidRPr="00CD4855">
        <w:rPr>
          <w:rFonts w:ascii="Times New Roman" w:hAnsi="Times New Roman"/>
          <w:sz w:val="24"/>
          <w:szCs w:val="24"/>
        </w:rPr>
        <w:t xml:space="preserve">See </w:t>
      </w:r>
      <w:r w:rsidR="00C40B52" w:rsidRPr="00CD4855">
        <w:rPr>
          <w:rFonts w:ascii="Times New Roman" w:hAnsi="Times New Roman"/>
          <w:i/>
          <w:sz w:val="24"/>
          <w:szCs w:val="24"/>
        </w:rPr>
        <w:t>Zakowski v Wolf 1905</w:t>
      </w:r>
      <w:r w:rsidR="00C40B52" w:rsidRPr="00CD4855">
        <w:rPr>
          <w:rFonts w:ascii="Times New Roman" w:hAnsi="Times New Roman"/>
          <w:sz w:val="24"/>
          <w:szCs w:val="24"/>
        </w:rPr>
        <w:t xml:space="preserve"> TS 32 at p 33, </w:t>
      </w:r>
      <w:r w:rsidR="00C40B52" w:rsidRPr="00CD4855">
        <w:rPr>
          <w:rFonts w:ascii="Times New Roman" w:hAnsi="Times New Roman"/>
          <w:i/>
          <w:sz w:val="24"/>
          <w:szCs w:val="24"/>
        </w:rPr>
        <w:t>Utah International Inco. v Honeth &amp; Ors</w:t>
      </w:r>
      <w:r w:rsidR="00C40B52" w:rsidRPr="00CD4855">
        <w:rPr>
          <w:rFonts w:ascii="Times New Roman" w:hAnsi="Times New Roman"/>
          <w:sz w:val="24"/>
          <w:szCs w:val="24"/>
        </w:rPr>
        <w:t xml:space="preserve"> 1987 (4) SA 145 (T) @ 147</w:t>
      </w:r>
    </w:p>
    <w:p w14:paraId="4D1FC7E7" w14:textId="77777777" w:rsidR="001D4487" w:rsidRPr="00CD4855" w:rsidRDefault="001D4487" w:rsidP="00E92CB7">
      <w:pPr>
        <w:spacing w:after="0"/>
        <w:jc w:val="both"/>
        <w:rPr>
          <w:rFonts w:ascii="Times New Roman" w:hAnsi="Times New Roman"/>
          <w:sz w:val="24"/>
          <w:szCs w:val="24"/>
        </w:rPr>
      </w:pPr>
    </w:p>
    <w:p w14:paraId="5744C71A" w14:textId="77777777" w:rsidR="001D4487" w:rsidRPr="00CD4855" w:rsidRDefault="001D4487" w:rsidP="00E92CB7">
      <w:pPr>
        <w:pStyle w:val="Heading2"/>
        <w:numPr>
          <w:ilvl w:val="1"/>
          <w:numId w:val="18"/>
        </w:numPr>
        <w:tabs>
          <w:tab w:val="num" w:pos="360"/>
        </w:tabs>
        <w:spacing w:line="276" w:lineRule="auto"/>
        <w:ind w:left="0" w:firstLine="0"/>
        <w:jc w:val="both"/>
        <w:rPr>
          <w:rFonts w:ascii="Times New Roman" w:hAnsi="Times New Roman" w:cs="Times New Roman"/>
          <w:szCs w:val="24"/>
        </w:rPr>
      </w:pPr>
      <w:bookmarkStart w:id="6" w:name="_Toc86363503"/>
      <w:r w:rsidRPr="00CD4855">
        <w:rPr>
          <w:rFonts w:ascii="Times New Roman" w:hAnsi="Times New Roman" w:cs="Times New Roman"/>
          <w:szCs w:val="24"/>
        </w:rPr>
        <w:t>Statutory Law limitations of High Court Jurisdiction</w:t>
      </w:r>
      <w:bookmarkEnd w:id="6"/>
    </w:p>
    <w:p w14:paraId="049716A7" w14:textId="77777777" w:rsidR="001D4487" w:rsidRPr="00CD4855" w:rsidRDefault="001D4487" w:rsidP="00E92CB7">
      <w:pPr>
        <w:autoSpaceDE w:val="0"/>
        <w:autoSpaceDN w:val="0"/>
        <w:adjustRightInd w:val="0"/>
        <w:spacing w:after="0"/>
        <w:jc w:val="both"/>
        <w:rPr>
          <w:rFonts w:ascii="Times New Roman" w:hAnsi="Times New Roman"/>
          <w:sz w:val="24"/>
          <w:szCs w:val="24"/>
        </w:rPr>
      </w:pPr>
    </w:p>
    <w:p w14:paraId="334CAEDB" w14:textId="062702C7" w:rsidR="001D4487" w:rsidRPr="00CD4855" w:rsidRDefault="001D4487" w:rsidP="00E92CB7">
      <w:pPr>
        <w:pStyle w:val="ListParagraph"/>
        <w:widowControl w:val="0"/>
        <w:numPr>
          <w:ilvl w:val="0"/>
          <w:numId w:val="15"/>
        </w:numPr>
        <w:overflowPunct w:val="0"/>
        <w:autoSpaceDE w:val="0"/>
        <w:autoSpaceDN w:val="0"/>
        <w:adjustRightInd w:val="0"/>
        <w:spacing w:after="0"/>
        <w:ind w:right="20"/>
        <w:jc w:val="both"/>
        <w:rPr>
          <w:rStyle w:val="FootnoteReference"/>
          <w:rFonts w:ascii="Times New Roman" w:hAnsi="Times New Roman"/>
          <w:color w:val="auto"/>
          <w:sz w:val="24"/>
          <w:szCs w:val="24"/>
        </w:rPr>
      </w:pPr>
      <w:r w:rsidRPr="00CD4855">
        <w:rPr>
          <w:rFonts w:ascii="Times New Roman" w:hAnsi="Times New Roman"/>
          <w:sz w:val="24"/>
          <w:szCs w:val="24"/>
        </w:rPr>
        <w:t>Section 167 (2) of the Constitution provides for exclusive jurisdiction of the Constitutional court in dealing with matters regarding the election of the President, constitutionality of proposed legislation, hear and determin</w:t>
      </w:r>
      <w:bookmarkStart w:id="7" w:name="page6"/>
      <w:bookmarkEnd w:id="7"/>
      <w:r w:rsidRPr="00CD4855">
        <w:rPr>
          <w:rFonts w:ascii="Times New Roman" w:hAnsi="Times New Roman"/>
          <w:sz w:val="24"/>
          <w:szCs w:val="24"/>
        </w:rPr>
        <w:t>e disputes relating to the election of the President, hear and determine disputes relating to the qualifications of a person elected as Vice President and to determine whether Parliament or the President has failed to fulfil a constitutional obligation.</w:t>
      </w:r>
      <w:r w:rsidRPr="00CD4855">
        <w:rPr>
          <w:rStyle w:val="FootnoteReference"/>
          <w:rFonts w:ascii="Times New Roman" w:hAnsi="Times New Roman"/>
          <w:color w:val="auto"/>
          <w:sz w:val="24"/>
          <w:szCs w:val="24"/>
        </w:rPr>
        <w:t xml:space="preserve"> </w:t>
      </w:r>
    </w:p>
    <w:p w14:paraId="1FDCC527" w14:textId="77777777" w:rsidR="001D4487" w:rsidRPr="00CD4855" w:rsidRDefault="001D4487" w:rsidP="00E92CB7">
      <w:pPr>
        <w:pStyle w:val="ListParagraph"/>
        <w:widowControl w:val="0"/>
        <w:overflowPunct w:val="0"/>
        <w:autoSpaceDE w:val="0"/>
        <w:autoSpaceDN w:val="0"/>
        <w:adjustRightInd w:val="0"/>
        <w:spacing w:after="0"/>
        <w:ind w:right="20"/>
        <w:jc w:val="both"/>
        <w:rPr>
          <w:rFonts w:ascii="Times New Roman" w:hAnsi="Times New Roman"/>
          <w:sz w:val="24"/>
          <w:szCs w:val="24"/>
        </w:rPr>
      </w:pPr>
    </w:p>
    <w:p w14:paraId="7384287B" w14:textId="77777777" w:rsidR="001D4487" w:rsidRPr="00CD4855" w:rsidRDefault="001D4487" w:rsidP="00E92CB7">
      <w:pPr>
        <w:pStyle w:val="ListParagraph"/>
        <w:widowControl w:val="0"/>
        <w:numPr>
          <w:ilvl w:val="0"/>
          <w:numId w:val="15"/>
        </w:numPr>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Section 38 of the National Social Security Authority Act allows the General Manager or interested parties to present a special case on issue of law before the Supreme Court.</w:t>
      </w:r>
    </w:p>
    <w:p w14:paraId="3011E32E" w14:textId="77777777" w:rsidR="001D4487" w:rsidRPr="00CD4855" w:rsidRDefault="001D4487" w:rsidP="00E92CB7">
      <w:pPr>
        <w:pStyle w:val="ListParagraph"/>
        <w:rPr>
          <w:rFonts w:ascii="Times New Roman" w:hAnsi="Times New Roman"/>
          <w:sz w:val="24"/>
          <w:szCs w:val="24"/>
        </w:rPr>
      </w:pPr>
    </w:p>
    <w:p w14:paraId="39453626" w14:textId="77777777" w:rsidR="001D4487" w:rsidRPr="00CD4855" w:rsidRDefault="001D4487" w:rsidP="00E92CB7">
      <w:pPr>
        <w:pStyle w:val="ListParagraph"/>
        <w:widowControl w:val="0"/>
        <w:numPr>
          <w:ilvl w:val="0"/>
          <w:numId w:val="15"/>
        </w:numPr>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In terms of Section 72 (1) of the Patents Act the patents tribunal can assume the role of the Supreme Court in specified matters.</w:t>
      </w:r>
    </w:p>
    <w:p w14:paraId="2F3B32DC" w14:textId="77777777" w:rsidR="001D4487" w:rsidRPr="00CD4855" w:rsidRDefault="001D4487" w:rsidP="00E92CB7">
      <w:pPr>
        <w:pStyle w:val="ListParagraph"/>
        <w:rPr>
          <w:rFonts w:ascii="Times New Roman" w:hAnsi="Times New Roman"/>
          <w:sz w:val="24"/>
          <w:szCs w:val="24"/>
        </w:rPr>
      </w:pPr>
    </w:p>
    <w:p w14:paraId="0D1B00B6" w14:textId="77777777" w:rsidR="001D4487" w:rsidRPr="00CD4855" w:rsidRDefault="001D4487" w:rsidP="00E92CB7">
      <w:pPr>
        <w:pStyle w:val="ListParagraph"/>
        <w:widowControl w:val="0"/>
        <w:numPr>
          <w:ilvl w:val="0"/>
          <w:numId w:val="15"/>
        </w:numPr>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 xml:space="preserve">In terms of section 19 (1) of the Liquor Act an appeal against a decision of the Liquor </w:t>
      </w:r>
      <w:r w:rsidRPr="00CD4855">
        <w:rPr>
          <w:rFonts w:ascii="Times New Roman" w:hAnsi="Times New Roman"/>
          <w:sz w:val="24"/>
          <w:szCs w:val="24"/>
        </w:rPr>
        <w:lastRenderedPageBreak/>
        <w:t>Licensing Board goes to the Administrative Court and not to the Supreme Court.</w:t>
      </w:r>
    </w:p>
    <w:p w14:paraId="5FF6F0F9" w14:textId="77777777" w:rsidR="001D4487" w:rsidRPr="00CD4855" w:rsidRDefault="001D4487" w:rsidP="00E92CB7">
      <w:pPr>
        <w:pStyle w:val="ListParagraph"/>
        <w:rPr>
          <w:rFonts w:ascii="Times New Roman" w:hAnsi="Times New Roman"/>
          <w:sz w:val="24"/>
          <w:szCs w:val="24"/>
        </w:rPr>
      </w:pPr>
    </w:p>
    <w:p w14:paraId="1F877CC4" w14:textId="77777777" w:rsidR="001D4487" w:rsidRPr="00CD4855" w:rsidRDefault="001D4487" w:rsidP="00E92CB7">
      <w:pPr>
        <w:pStyle w:val="ListParagraph"/>
        <w:widowControl w:val="0"/>
        <w:numPr>
          <w:ilvl w:val="0"/>
          <w:numId w:val="15"/>
        </w:numPr>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In terms of section 22 (2) of the Water Act as repealed and substituted by section 19 of Act 39/79 the Administrative Court has exclusive jurisdiction in regards to application on the use of public water and disputes regarding use of public water.</w:t>
      </w:r>
    </w:p>
    <w:p w14:paraId="2BCA2BCB" w14:textId="77777777" w:rsidR="001D4487" w:rsidRPr="00CD4855" w:rsidRDefault="001D4487" w:rsidP="00E92CB7">
      <w:pPr>
        <w:pStyle w:val="ListParagraph"/>
        <w:rPr>
          <w:rFonts w:ascii="Times New Roman" w:hAnsi="Times New Roman"/>
          <w:sz w:val="24"/>
          <w:szCs w:val="24"/>
        </w:rPr>
      </w:pPr>
    </w:p>
    <w:p w14:paraId="05FED441" w14:textId="77777777" w:rsidR="001D4487" w:rsidRPr="00CD4855" w:rsidRDefault="001D4487" w:rsidP="00E92CB7">
      <w:pPr>
        <w:pStyle w:val="ListParagraph"/>
        <w:widowControl w:val="0"/>
        <w:numPr>
          <w:ilvl w:val="0"/>
          <w:numId w:val="15"/>
        </w:numPr>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The general rule is that the High Court does not have powers to hear labour matters or disputes.  Section 172 of the Constitution provides as follows</w:t>
      </w:r>
    </w:p>
    <w:p w14:paraId="1C217C5C"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p>
    <w:p w14:paraId="4BAC987B" w14:textId="77777777" w:rsidR="001D4487" w:rsidRPr="00CD4855" w:rsidRDefault="001D4487" w:rsidP="00E92CB7">
      <w:pPr>
        <w:spacing w:after="0"/>
        <w:ind w:firstLine="720"/>
        <w:jc w:val="both"/>
        <w:rPr>
          <w:rFonts w:ascii="Times New Roman" w:hAnsi="Times New Roman"/>
          <w:sz w:val="24"/>
          <w:szCs w:val="24"/>
        </w:rPr>
      </w:pPr>
      <w:r w:rsidRPr="00CD4855">
        <w:rPr>
          <w:rFonts w:ascii="Times New Roman" w:hAnsi="Times New Roman"/>
          <w:sz w:val="24"/>
          <w:szCs w:val="24"/>
        </w:rPr>
        <w:t>“172 Labour Court</w:t>
      </w:r>
    </w:p>
    <w:p w14:paraId="37629654" w14:textId="77777777" w:rsidR="001D4487" w:rsidRPr="00CD4855" w:rsidRDefault="001D4487" w:rsidP="00E92CB7">
      <w:pPr>
        <w:pStyle w:val="ListParagraph"/>
        <w:numPr>
          <w:ilvl w:val="0"/>
          <w:numId w:val="13"/>
        </w:numPr>
        <w:spacing w:after="0"/>
        <w:jc w:val="both"/>
        <w:rPr>
          <w:rFonts w:ascii="Times New Roman" w:hAnsi="Times New Roman"/>
          <w:sz w:val="24"/>
          <w:szCs w:val="24"/>
        </w:rPr>
      </w:pPr>
      <w:r w:rsidRPr="00CD4855">
        <w:rPr>
          <w:rFonts w:ascii="Times New Roman" w:hAnsi="Times New Roman"/>
          <w:sz w:val="24"/>
          <w:szCs w:val="24"/>
        </w:rPr>
        <w:t xml:space="preserve">…… </w:t>
      </w:r>
    </w:p>
    <w:p w14:paraId="5C2DE0B7" w14:textId="77777777" w:rsidR="001D4487" w:rsidRPr="00CD4855" w:rsidRDefault="001D4487" w:rsidP="00E92CB7">
      <w:pPr>
        <w:pStyle w:val="ListParagraph"/>
        <w:numPr>
          <w:ilvl w:val="0"/>
          <w:numId w:val="13"/>
        </w:numPr>
        <w:spacing w:after="0"/>
        <w:jc w:val="both"/>
        <w:rPr>
          <w:rFonts w:ascii="Times New Roman" w:hAnsi="Times New Roman"/>
          <w:sz w:val="24"/>
          <w:szCs w:val="24"/>
        </w:rPr>
      </w:pPr>
      <w:r w:rsidRPr="00CD4855">
        <w:rPr>
          <w:rFonts w:ascii="Times New Roman" w:hAnsi="Times New Roman"/>
          <w:spacing w:val="2"/>
          <w:sz w:val="24"/>
          <w:szCs w:val="24"/>
        </w:rPr>
        <w:t>T</w:t>
      </w:r>
      <w:r w:rsidRPr="00CD4855">
        <w:rPr>
          <w:rFonts w:ascii="Times New Roman" w:hAnsi="Times New Roman"/>
          <w:sz w:val="24"/>
          <w:szCs w:val="24"/>
        </w:rPr>
        <w:t>he</w:t>
      </w:r>
      <w:r w:rsidRPr="00CD4855">
        <w:rPr>
          <w:rFonts w:ascii="Times New Roman" w:hAnsi="Times New Roman"/>
          <w:spacing w:val="10"/>
          <w:sz w:val="24"/>
          <w:szCs w:val="24"/>
        </w:rPr>
        <w:t xml:space="preserve"> </w:t>
      </w:r>
      <w:r w:rsidRPr="00CD4855">
        <w:rPr>
          <w:rFonts w:ascii="Times New Roman" w:hAnsi="Times New Roman"/>
          <w:sz w:val="24"/>
          <w:szCs w:val="24"/>
        </w:rPr>
        <w:t>L</w:t>
      </w:r>
      <w:r w:rsidRPr="00CD4855">
        <w:rPr>
          <w:rFonts w:ascii="Times New Roman" w:hAnsi="Times New Roman"/>
          <w:spacing w:val="-3"/>
          <w:sz w:val="24"/>
          <w:szCs w:val="24"/>
        </w:rPr>
        <w:t>a</w:t>
      </w:r>
      <w:r w:rsidRPr="00CD4855">
        <w:rPr>
          <w:rFonts w:ascii="Times New Roman" w:hAnsi="Times New Roman"/>
          <w:sz w:val="24"/>
          <w:szCs w:val="24"/>
        </w:rPr>
        <w:t>bour</w:t>
      </w:r>
      <w:r w:rsidRPr="00CD4855">
        <w:rPr>
          <w:rFonts w:ascii="Times New Roman" w:hAnsi="Times New Roman"/>
          <w:spacing w:val="10"/>
          <w:sz w:val="24"/>
          <w:szCs w:val="24"/>
        </w:rPr>
        <w:t xml:space="preserve"> </w:t>
      </w:r>
      <w:r w:rsidRPr="00CD4855">
        <w:rPr>
          <w:rFonts w:ascii="Times New Roman" w:hAnsi="Times New Roman"/>
          <w:spacing w:val="-1"/>
          <w:sz w:val="24"/>
          <w:szCs w:val="24"/>
        </w:rPr>
        <w:t>C</w:t>
      </w:r>
      <w:r w:rsidRPr="00CD4855">
        <w:rPr>
          <w:rFonts w:ascii="Times New Roman" w:hAnsi="Times New Roman"/>
          <w:sz w:val="24"/>
          <w:szCs w:val="24"/>
        </w:rPr>
        <w:t>o</w:t>
      </w:r>
      <w:r w:rsidRPr="00CD4855">
        <w:rPr>
          <w:rFonts w:ascii="Times New Roman" w:hAnsi="Times New Roman"/>
          <w:spacing w:val="-2"/>
          <w:sz w:val="24"/>
          <w:szCs w:val="24"/>
        </w:rPr>
        <w:t>u</w:t>
      </w:r>
      <w:r w:rsidRPr="00CD4855">
        <w:rPr>
          <w:rFonts w:ascii="Times New Roman" w:hAnsi="Times New Roman"/>
          <w:spacing w:val="1"/>
          <w:sz w:val="24"/>
          <w:szCs w:val="24"/>
        </w:rPr>
        <w:t>r</w:t>
      </w:r>
      <w:r w:rsidRPr="00CD4855">
        <w:rPr>
          <w:rFonts w:ascii="Times New Roman" w:hAnsi="Times New Roman"/>
          <w:sz w:val="24"/>
          <w:szCs w:val="24"/>
        </w:rPr>
        <w:t>t</w:t>
      </w:r>
      <w:r w:rsidRPr="00CD4855">
        <w:rPr>
          <w:rFonts w:ascii="Times New Roman" w:hAnsi="Times New Roman"/>
          <w:spacing w:val="10"/>
          <w:sz w:val="24"/>
          <w:szCs w:val="24"/>
        </w:rPr>
        <w:t xml:space="preserve"> </w:t>
      </w:r>
      <w:r w:rsidRPr="00CD4855">
        <w:rPr>
          <w:rFonts w:ascii="Times New Roman" w:hAnsi="Times New Roman"/>
          <w:sz w:val="24"/>
          <w:szCs w:val="24"/>
        </w:rPr>
        <w:t>has</w:t>
      </w:r>
      <w:r w:rsidRPr="00CD4855">
        <w:rPr>
          <w:rFonts w:ascii="Times New Roman" w:hAnsi="Times New Roman"/>
          <w:spacing w:val="10"/>
          <w:sz w:val="24"/>
          <w:szCs w:val="24"/>
        </w:rPr>
        <w:t xml:space="preserve"> </w:t>
      </w:r>
      <w:r w:rsidRPr="00CD4855">
        <w:rPr>
          <w:rFonts w:ascii="Times New Roman" w:hAnsi="Times New Roman"/>
          <w:spacing w:val="-2"/>
          <w:sz w:val="24"/>
          <w:szCs w:val="24"/>
        </w:rPr>
        <w:t>s</w:t>
      </w:r>
      <w:r w:rsidRPr="00CD4855">
        <w:rPr>
          <w:rFonts w:ascii="Times New Roman" w:hAnsi="Times New Roman"/>
          <w:sz w:val="24"/>
          <w:szCs w:val="24"/>
        </w:rPr>
        <w:t>uch</w:t>
      </w:r>
      <w:r w:rsidRPr="00CD4855">
        <w:rPr>
          <w:rFonts w:ascii="Times New Roman" w:hAnsi="Times New Roman"/>
          <w:spacing w:val="7"/>
          <w:sz w:val="24"/>
          <w:szCs w:val="24"/>
        </w:rPr>
        <w:t xml:space="preserve"> </w:t>
      </w:r>
      <w:r w:rsidRPr="00CD4855">
        <w:rPr>
          <w:rFonts w:ascii="Times New Roman" w:hAnsi="Times New Roman"/>
          <w:spacing w:val="3"/>
          <w:sz w:val="24"/>
          <w:szCs w:val="24"/>
        </w:rPr>
        <w:t>j</w:t>
      </w:r>
      <w:r w:rsidRPr="00CD4855">
        <w:rPr>
          <w:rFonts w:ascii="Times New Roman" w:hAnsi="Times New Roman"/>
          <w:spacing w:val="-2"/>
          <w:sz w:val="24"/>
          <w:szCs w:val="24"/>
        </w:rPr>
        <w:t>u</w:t>
      </w:r>
      <w:r w:rsidRPr="00CD4855">
        <w:rPr>
          <w:rFonts w:ascii="Times New Roman" w:hAnsi="Times New Roman"/>
          <w:spacing w:val="1"/>
          <w:sz w:val="24"/>
          <w:szCs w:val="24"/>
        </w:rPr>
        <w:t>r</w:t>
      </w:r>
      <w:r w:rsidRPr="00CD4855">
        <w:rPr>
          <w:rFonts w:ascii="Times New Roman" w:hAnsi="Times New Roman"/>
          <w:spacing w:val="-1"/>
          <w:sz w:val="24"/>
          <w:szCs w:val="24"/>
        </w:rPr>
        <w:t>i</w:t>
      </w:r>
      <w:r w:rsidRPr="00CD4855">
        <w:rPr>
          <w:rFonts w:ascii="Times New Roman" w:hAnsi="Times New Roman"/>
          <w:sz w:val="24"/>
          <w:szCs w:val="24"/>
        </w:rPr>
        <w:t>sd</w:t>
      </w:r>
      <w:r w:rsidRPr="00CD4855">
        <w:rPr>
          <w:rFonts w:ascii="Times New Roman" w:hAnsi="Times New Roman"/>
          <w:spacing w:val="-1"/>
          <w:sz w:val="24"/>
          <w:szCs w:val="24"/>
        </w:rPr>
        <w:t>i</w:t>
      </w:r>
      <w:r w:rsidRPr="00CD4855">
        <w:rPr>
          <w:rFonts w:ascii="Times New Roman" w:hAnsi="Times New Roman"/>
          <w:sz w:val="24"/>
          <w:szCs w:val="24"/>
        </w:rPr>
        <w:t>c</w:t>
      </w:r>
      <w:r w:rsidRPr="00CD4855">
        <w:rPr>
          <w:rFonts w:ascii="Times New Roman" w:hAnsi="Times New Roman"/>
          <w:spacing w:val="3"/>
          <w:sz w:val="24"/>
          <w:szCs w:val="24"/>
        </w:rPr>
        <w:t>t</w:t>
      </w:r>
      <w:r w:rsidRPr="00CD4855">
        <w:rPr>
          <w:rFonts w:ascii="Times New Roman" w:hAnsi="Times New Roman"/>
          <w:spacing w:val="1"/>
          <w:sz w:val="24"/>
          <w:szCs w:val="24"/>
        </w:rPr>
        <w:t>i</w:t>
      </w:r>
      <w:r w:rsidRPr="00CD4855">
        <w:rPr>
          <w:rFonts w:ascii="Times New Roman" w:hAnsi="Times New Roman"/>
          <w:sz w:val="24"/>
          <w:szCs w:val="24"/>
        </w:rPr>
        <w:t>on</w:t>
      </w:r>
      <w:r w:rsidRPr="00CD4855">
        <w:rPr>
          <w:rFonts w:ascii="Times New Roman" w:hAnsi="Times New Roman"/>
          <w:spacing w:val="9"/>
          <w:sz w:val="24"/>
          <w:szCs w:val="24"/>
        </w:rPr>
        <w:t xml:space="preserve"> </w:t>
      </w:r>
      <w:r w:rsidRPr="00CD4855">
        <w:rPr>
          <w:rFonts w:ascii="Times New Roman" w:hAnsi="Times New Roman"/>
          <w:sz w:val="24"/>
          <w:szCs w:val="24"/>
        </w:rPr>
        <w:t>o</w:t>
      </w:r>
      <w:r w:rsidRPr="00CD4855">
        <w:rPr>
          <w:rFonts w:ascii="Times New Roman" w:hAnsi="Times New Roman"/>
          <w:spacing w:val="-2"/>
          <w:sz w:val="24"/>
          <w:szCs w:val="24"/>
        </w:rPr>
        <w:t>v</w:t>
      </w:r>
      <w:r w:rsidRPr="00CD4855">
        <w:rPr>
          <w:rFonts w:ascii="Times New Roman" w:hAnsi="Times New Roman"/>
          <w:sz w:val="24"/>
          <w:szCs w:val="24"/>
        </w:rPr>
        <w:t>er</w:t>
      </w:r>
      <w:r w:rsidRPr="00CD4855">
        <w:rPr>
          <w:rFonts w:ascii="Times New Roman" w:hAnsi="Times New Roman"/>
          <w:spacing w:val="11"/>
          <w:sz w:val="24"/>
          <w:szCs w:val="24"/>
        </w:rPr>
        <w:t xml:space="preserve"> </w:t>
      </w:r>
      <w:r w:rsidRPr="00CD4855">
        <w:rPr>
          <w:rFonts w:ascii="Times New Roman" w:hAnsi="Times New Roman"/>
          <w:spacing w:val="-4"/>
          <w:sz w:val="24"/>
          <w:szCs w:val="24"/>
        </w:rPr>
        <w:t>m</w:t>
      </w:r>
      <w:r w:rsidRPr="00CD4855">
        <w:rPr>
          <w:rFonts w:ascii="Times New Roman" w:hAnsi="Times New Roman"/>
          <w:sz w:val="24"/>
          <w:szCs w:val="24"/>
        </w:rPr>
        <w:t>a</w:t>
      </w:r>
      <w:r w:rsidRPr="00CD4855">
        <w:rPr>
          <w:rFonts w:ascii="Times New Roman" w:hAnsi="Times New Roman"/>
          <w:spacing w:val="1"/>
          <w:sz w:val="24"/>
          <w:szCs w:val="24"/>
        </w:rPr>
        <w:t>tt</w:t>
      </w:r>
      <w:r w:rsidRPr="00CD4855">
        <w:rPr>
          <w:rFonts w:ascii="Times New Roman" w:hAnsi="Times New Roman"/>
          <w:sz w:val="24"/>
          <w:szCs w:val="24"/>
        </w:rPr>
        <w:t>e</w:t>
      </w:r>
      <w:r w:rsidRPr="00CD4855">
        <w:rPr>
          <w:rFonts w:ascii="Times New Roman" w:hAnsi="Times New Roman"/>
          <w:spacing w:val="1"/>
          <w:sz w:val="24"/>
          <w:szCs w:val="24"/>
        </w:rPr>
        <w:t>r</w:t>
      </w:r>
      <w:r w:rsidRPr="00CD4855">
        <w:rPr>
          <w:rFonts w:ascii="Times New Roman" w:hAnsi="Times New Roman"/>
          <w:sz w:val="24"/>
          <w:szCs w:val="24"/>
        </w:rPr>
        <w:t>s</w:t>
      </w:r>
      <w:r w:rsidRPr="00CD4855">
        <w:rPr>
          <w:rFonts w:ascii="Times New Roman" w:hAnsi="Times New Roman"/>
          <w:spacing w:val="10"/>
          <w:sz w:val="24"/>
          <w:szCs w:val="24"/>
        </w:rPr>
        <w:t xml:space="preserve"> </w:t>
      </w:r>
      <w:r w:rsidRPr="00CD4855">
        <w:rPr>
          <w:rFonts w:ascii="Times New Roman" w:hAnsi="Times New Roman"/>
          <w:spacing w:val="-2"/>
          <w:sz w:val="24"/>
          <w:szCs w:val="24"/>
        </w:rPr>
        <w:t>o</w:t>
      </w:r>
      <w:r w:rsidRPr="00CD4855">
        <w:rPr>
          <w:rFonts w:ascii="Times New Roman" w:hAnsi="Times New Roman"/>
          <w:sz w:val="24"/>
          <w:szCs w:val="24"/>
        </w:rPr>
        <w:t>f</w:t>
      </w:r>
      <w:r w:rsidRPr="00CD4855">
        <w:rPr>
          <w:rFonts w:ascii="Times New Roman" w:hAnsi="Times New Roman"/>
          <w:spacing w:val="10"/>
          <w:sz w:val="24"/>
          <w:szCs w:val="24"/>
        </w:rPr>
        <w:t xml:space="preserve"> </w:t>
      </w:r>
      <w:r w:rsidRPr="00CD4855">
        <w:rPr>
          <w:rFonts w:ascii="Times New Roman" w:hAnsi="Times New Roman"/>
          <w:spacing w:val="1"/>
          <w:sz w:val="24"/>
          <w:szCs w:val="24"/>
        </w:rPr>
        <w:t>l</w:t>
      </w:r>
      <w:r w:rsidRPr="00CD4855">
        <w:rPr>
          <w:rFonts w:ascii="Times New Roman" w:hAnsi="Times New Roman"/>
          <w:sz w:val="24"/>
          <w:szCs w:val="24"/>
        </w:rPr>
        <w:t>abo</w:t>
      </w:r>
      <w:r w:rsidRPr="00CD4855">
        <w:rPr>
          <w:rFonts w:ascii="Times New Roman" w:hAnsi="Times New Roman"/>
          <w:spacing w:val="-2"/>
          <w:sz w:val="24"/>
          <w:szCs w:val="24"/>
        </w:rPr>
        <w:t>u</w:t>
      </w:r>
      <w:r w:rsidRPr="00CD4855">
        <w:rPr>
          <w:rFonts w:ascii="Times New Roman" w:hAnsi="Times New Roman"/>
          <w:sz w:val="24"/>
          <w:szCs w:val="24"/>
        </w:rPr>
        <w:t>r</w:t>
      </w:r>
      <w:r w:rsidRPr="00CD4855">
        <w:rPr>
          <w:rFonts w:ascii="Times New Roman" w:hAnsi="Times New Roman"/>
          <w:spacing w:val="10"/>
          <w:sz w:val="24"/>
          <w:szCs w:val="24"/>
        </w:rPr>
        <w:t xml:space="preserve"> </w:t>
      </w:r>
      <w:r w:rsidRPr="00CD4855">
        <w:rPr>
          <w:rFonts w:ascii="Times New Roman" w:hAnsi="Times New Roman"/>
          <w:sz w:val="24"/>
          <w:szCs w:val="24"/>
        </w:rPr>
        <w:t>and</w:t>
      </w:r>
      <w:r w:rsidRPr="00CD4855">
        <w:rPr>
          <w:rFonts w:ascii="Times New Roman" w:hAnsi="Times New Roman"/>
          <w:spacing w:val="10"/>
          <w:sz w:val="24"/>
          <w:szCs w:val="24"/>
        </w:rPr>
        <w:t xml:space="preserve"> </w:t>
      </w:r>
      <w:r w:rsidRPr="00CD4855">
        <w:rPr>
          <w:rFonts w:ascii="Times New Roman" w:hAnsi="Times New Roman"/>
          <w:sz w:val="24"/>
          <w:szCs w:val="24"/>
        </w:rPr>
        <w:t>e</w:t>
      </w:r>
      <w:r w:rsidRPr="00CD4855">
        <w:rPr>
          <w:rFonts w:ascii="Times New Roman" w:hAnsi="Times New Roman"/>
          <w:spacing w:val="-3"/>
          <w:sz w:val="24"/>
          <w:szCs w:val="24"/>
        </w:rPr>
        <w:t>m</w:t>
      </w:r>
      <w:r w:rsidRPr="00CD4855">
        <w:rPr>
          <w:rFonts w:ascii="Times New Roman" w:hAnsi="Times New Roman"/>
          <w:sz w:val="24"/>
          <w:szCs w:val="24"/>
        </w:rPr>
        <w:t>p</w:t>
      </w:r>
      <w:r w:rsidRPr="00CD4855">
        <w:rPr>
          <w:rFonts w:ascii="Times New Roman" w:hAnsi="Times New Roman"/>
          <w:spacing w:val="1"/>
          <w:sz w:val="24"/>
          <w:szCs w:val="24"/>
        </w:rPr>
        <w:t>l</w:t>
      </w:r>
      <w:r w:rsidRPr="00CD4855">
        <w:rPr>
          <w:rFonts w:ascii="Times New Roman" w:hAnsi="Times New Roman"/>
          <w:sz w:val="24"/>
          <w:szCs w:val="24"/>
        </w:rPr>
        <w:t>oy</w:t>
      </w:r>
      <w:r w:rsidRPr="00CD4855">
        <w:rPr>
          <w:rFonts w:ascii="Times New Roman" w:hAnsi="Times New Roman"/>
          <w:spacing w:val="-4"/>
          <w:sz w:val="24"/>
          <w:szCs w:val="24"/>
        </w:rPr>
        <w:t>m</w:t>
      </w:r>
      <w:r w:rsidRPr="00CD4855">
        <w:rPr>
          <w:rFonts w:ascii="Times New Roman" w:hAnsi="Times New Roman"/>
          <w:sz w:val="24"/>
          <w:szCs w:val="24"/>
        </w:rPr>
        <w:t>ent</w:t>
      </w:r>
      <w:r w:rsidRPr="00CD4855">
        <w:rPr>
          <w:rFonts w:ascii="Times New Roman" w:hAnsi="Times New Roman"/>
          <w:spacing w:val="11"/>
          <w:sz w:val="24"/>
          <w:szCs w:val="24"/>
        </w:rPr>
        <w:t xml:space="preserve"> </w:t>
      </w:r>
      <w:r w:rsidRPr="00CD4855">
        <w:rPr>
          <w:rFonts w:ascii="Times New Roman" w:hAnsi="Times New Roman"/>
          <w:sz w:val="24"/>
          <w:szCs w:val="24"/>
        </w:rPr>
        <w:t>as</w:t>
      </w:r>
      <w:r w:rsidRPr="00CD4855">
        <w:rPr>
          <w:rFonts w:ascii="Times New Roman" w:hAnsi="Times New Roman"/>
          <w:spacing w:val="10"/>
          <w:sz w:val="24"/>
          <w:szCs w:val="24"/>
        </w:rPr>
        <w:t xml:space="preserve"> </w:t>
      </w:r>
      <w:r w:rsidRPr="00CD4855">
        <w:rPr>
          <w:rFonts w:ascii="Times New Roman" w:hAnsi="Times New Roman"/>
          <w:spacing w:val="-4"/>
          <w:sz w:val="24"/>
          <w:szCs w:val="24"/>
        </w:rPr>
        <w:t>m</w:t>
      </w:r>
      <w:r w:rsidRPr="00CD4855">
        <w:rPr>
          <w:rFonts w:ascii="Times New Roman" w:hAnsi="Times New Roman"/>
          <w:spacing w:val="3"/>
          <w:sz w:val="24"/>
          <w:szCs w:val="24"/>
        </w:rPr>
        <w:t>a</w:t>
      </w:r>
      <w:r w:rsidRPr="00CD4855">
        <w:rPr>
          <w:rFonts w:ascii="Times New Roman" w:hAnsi="Times New Roman"/>
          <w:sz w:val="24"/>
          <w:szCs w:val="24"/>
        </w:rPr>
        <w:t>y be co</w:t>
      </w:r>
      <w:r w:rsidRPr="00CD4855">
        <w:rPr>
          <w:rFonts w:ascii="Times New Roman" w:hAnsi="Times New Roman"/>
          <w:spacing w:val="-2"/>
          <w:sz w:val="24"/>
          <w:szCs w:val="24"/>
        </w:rPr>
        <w:t>n</w:t>
      </w:r>
      <w:r w:rsidRPr="00CD4855">
        <w:rPr>
          <w:rFonts w:ascii="Times New Roman" w:hAnsi="Times New Roman"/>
          <w:spacing w:val="1"/>
          <w:sz w:val="24"/>
          <w:szCs w:val="24"/>
        </w:rPr>
        <w:t>f</w:t>
      </w:r>
      <w:r w:rsidRPr="00CD4855">
        <w:rPr>
          <w:rFonts w:ascii="Times New Roman" w:hAnsi="Times New Roman"/>
          <w:sz w:val="24"/>
          <w:szCs w:val="24"/>
        </w:rPr>
        <w:t>e</w:t>
      </w:r>
      <w:r w:rsidRPr="00CD4855">
        <w:rPr>
          <w:rFonts w:ascii="Times New Roman" w:hAnsi="Times New Roman"/>
          <w:spacing w:val="-1"/>
          <w:sz w:val="24"/>
          <w:szCs w:val="24"/>
        </w:rPr>
        <w:t>r</w:t>
      </w:r>
      <w:r w:rsidRPr="00CD4855">
        <w:rPr>
          <w:rFonts w:ascii="Times New Roman" w:hAnsi="Times New Roman"/>
          <w:spacing w:val="1"/>
          <w:sz w:val="24"/>
          <w:szCs w:val="24"/>
        </w:rPr>
        <w:t>r</w:t>
      </w:r>
      <w:r w:rsidRPr="00CD4855">
        <w:rPr>
          <w:rFonts w:ascii="Times New Roman" w:hAnsi="Times New Roman"/>
          <w:sz w:val="24"/>
          <w:szCs w:val="24"/>
        </w:rPr>
        <w:t>ed</w:t>
      </w:r>
      <w:r w:rsidRPr="00CD4855">
        <w:rPr>
          <w:rFonts w:ascii="Times New Roman" w:hAnsi="Times New Roman"/>
          <w:spacing w:val="-2"/>
          <w:sz w:val="24"/>
          <w:szCs w:val="24"/>
        </w:rPr>
        <w:t xml:space="preserve"> </w:t>
      </w:r>
      <w:r w:rsidRPr="00CD4855">
        <w:rPr>
          <w:rFonts w:ascii="Times New Roman" w:hAnsi="Times New Roman"/>
          <w:sz w:val="24"/>
          <w:szCs w:val="24"/>
        </w:rPr>
        <w:t>upon</w:t>
      </w:r>
      <w:r w:rsidRPr="00CD4855">
        <w:rPr>
          <w:rFonts w:ascii="Times New Roman" w:hAnsi="Times New Roman"/>
          <w:spacing w:val="-2"/>
          <w:sz w:val="24"/>
          <w:szCs w:val="24"/>
        </w:rPr>
        <w:t xml:space="preserve"> </w:t>
      </w:r>
      <w:r w:rsidRPr="00CD4855">
        <w:rPr>
          <w:rFonts w:ascii="Times New Roman" w:hAnsi="Times New Roman"/>
          <w:spacing w:val="1"/>
          <w:sz w:val="24"/>
          <w:szCs w:val="24"/>
        </w:rPr>
        <w:t>i</w:t>
      </w:r>
      <w:r w:rsidRPr="00CD4855">
        <w:rPr>
          <w:rFonts w:ascii="Times New Roman" w:hAnsi="Times New Roman"/>
          <w:sz w:val="24"/>
          <w:szCs w:val="24"/>
        </w:rPr>
        <w:t>t</w:t>
      </w:r>
      <w:r w:rsidRPr="00CD4855">
        <w:rPr>
          <w:rFonts w:ascii="Times New Roman" w:hAnsi="Times New Roman"/>
          <w:spacing w:val="-1"/>
          <w:sz w:val="24"/>
          <w:szCs w:val="24"/>
        </w:rPr>
        <w:t xml:space="preserve"> </w:t>
      </w:r>
      <w:r w:rsidRPr="00CD4855">
        <w:rPr>
          <w:rFonts w:ascii="Times New Roman" w:hAnsi="Times New Roman"/>
          <w:sz w:val="24"/>
          <w:szCs w:val="24"/>
        </w:rPr>
        <w:t>by</w:t>
      </w:r>
      <w:r w:rsidRPr="00CD4855">
        <w:rPr>
          <w:rFonts w:ascii="Times New Roman" w:hAnsi="Times New Roman"/>
          <w:spacing w:val="-2"/>
          <w:sz w:val="24"/>
          <w:szCs w:val="24"/>
        </w:rPr>
        <w:t xml:space="preserve"> </w:t>
      </w:r>
      <w:r w:rsidRPr="00CD4855">
        <w:rPr>
          <w:rFonts w:ascii="Times New Roman" w:hAnsi="Times New Roman"/>
          <w:sz w:val="24"/>
          <w:szCs w:val="24"/>
        </w:rPr>
        <w:t>an Act</w:t>
      </w:r>
      <w:r w:rsidRPr="00CD4855">
        <w:rPr>
          <w:rFonts w:ascii="Times New Roman" w:hAnsi="Times New Roman"/>
          <w:spacing w:val="1"/>
          <w:sz w:val="24"/>
          <w:szCs w:val="24"/>
        </w:rPr>
        <w:t xml:space="preserve"> </w:t>
      </w:r>
      <w:r w:rsidRPr="00CD4855">
        <w:rPr>
          <w:rFonts w:ascii="Times New Roman" w:hAnsi="Times New Roman"/>
          <w:sz w:val="24"/>
          <w:szCs w:val="24"/>
        </w:rPr>
        <w:t>of</w:t>
      </w:r>
      <w:r w:rsidRPr="00CD4855">
        <w:rPr>
          <w:rFonts w:ascii="Times New Roman" w:hAnsi="Times New Roman"/>
          <w:spacing w:val="1"/>
          <w:sz w:val="24"/>
          <w:szCs w:val="24"/>
        </w:rPr>
        <w:t xml:space="preserve"> </w:t>
      </w:r>
      <w:r w:rsidRPr="00CD4855">
        <w:rPr>
          <w:rFonts w:ascii="Times New Roman" w:hAnsi="Times New Roman"/>
          <w:spacing w:val="-3"/>
          <w:sz w:val="24"/>
          <w:szCs w:val="24"/>
        </w:rPr>
        <w:t>P</w:t>
      </w:r>
      <w:r w:rsidRPr="00CD4855">
        <w:rPr>
          <w:rFonts w:ascii="Times New Roman" w:hAnsi="Times New Roman"/>
          <w:sz w:val="24"/>
          <w:szCs w:val="24"/>
        </w:rPr>
        <w:t>a</w:t>
      </w:r>
      <w:r w:rsidRPr="00CD4855">
        <w:rPr>
          <w:rFonts w:ascii="Times New Roman" w:hAnsi="Times New Roman"/>
          <w:spacing w:val="-1"/>
          <w:sz w:val="24"/>
          <w:szCs w:val="24"/>
        </w:rPr>
        <w:t>r</w:t>
      </w:r>
      <w:r w:rsidRPr="00CD4855">
        <w:rPr>
          <w:rFonts w:ascii="Times New Roman" w:hAnsi="Times New Roman"/>
          <w:spacing w:val="1"/>
          <w:sz w:val="24"/>
          <w:szCs w:val="24"/>
        </w:rPr>
        <w:t>l</w:t>
      </w:r>
      <w:r w:rsidRPr="00CD4855">
        <w:rPr>
          <w:rFonts w:ascii="Times New Roman" w:hAnsi="Times New Roman"/>
          <w:spacing w:val="-1"/>
          <w:sz w:val="24"/>
          <w:szCs w:val="24"/>
        </w:rPr>
        <w:t>i</w:t>
      </w:r>
      <w:r w:rsidRPr="00CD4855">
        <w:rPr>
          <w:rFonts w:ascii="Times New Roman" w:hAnsi="Times New Roman"/>
          <w:sz w:val="24"/>
          <w:szCs w:val="24"/>
        </w:rPr>
        <w:t>a</w:t>
      </w:r>
      <w:r w:rsidRPr="00CD4855">
        <w:rPr>
          <w:rFonts w:ascii="Times New Roman" w:hAnsi="Times New Roman"/>
          <w:spacing w:val="-3"/>
          <w:sz w:val="24"/>
          <w:szCs w:val="24"/>
        </w:rPr>
        <w:t>m</w:t>
      </w:r>
      <w:r w:rsidRPr="00CD4855">
        <w:rPr>
          <w:rFonts w:ascii="Times New Roman" w:hAnsi="Times New Roman"/>
          <w:sz w:val="24"/>
          <w:szCs w:val="24"/>
        </w:rPr>
        <w:t>en</w:t>
      </w:r>
      <w:r w:rsidRPr="00CD4855">
        <w:rPr>
          <w:rFonts w:ascii="Times New Roman" w:hAnsi="Times New Roman"/>
          <w:spacing w:val="1"/>
          <w:sz w:val="24"/>
          <w:szCs w:val="24"/>
        </w:rPr>
        <w:t>t</w:t>
      </w:r>
      <w:r w:rsidRPr="00CD4855">
        <w:rPr>
          <w:rFonts w:ascii="Times New Roman" w:hAnsi="Times New Roman"/>
          <w:sz w:val="24"/>
          <w:szCs w:val="24"/>
        </w:rPr>
        <w:t>.”</w:t>
      </w:r>
    </w:p>
    <w:p w14:paraId="6712C244" w14:textId="77777777" w:rsidR="001D4487" w:rsidRPr="00CD4855" w:rsidRDefault="001D4487" w:rsidP="00E92CB7">
      <w:pPr>
        <w:spacing w:after="0"/>
        <w:ind w:firstLine="720"/>
        <w:jc w:val="both"/>
        <w:rPr>
          <w:rFonts w:ascii="Times New Roman" w:hAnsi="Times New Roman"/>
          <w:sz w:val="24"/>
          <w:szCs w:val="24"/>
        </w:rPr>
      </w:pPr>
    </w:p>
    <w:p w14:paraId="55B39939" w14:textId="6D5003D5" w:rsidR="001D4487" w:rsidRPr="00CD4855" w:rsidRDefault="001D4487" w:rsidP="00E92CB7">
      <w:pPr>
        <w:spacing w:after="0"/>
        <w:jc w:val="both"/>
        <w:rPr>
          <w:rFonts w:ascii="Times New Roman" w:hAnsi="Times New Roman"/>
          <w:sz w:val="24"/>
          <w:szCs w:val="24"/>
        </w:rPr>
      </w:pPr>
      <w:r w:rsidRPr="00CD4855">
        <w:rPr>
          <w:rFonts w:ascii="Times New Roman" w:hAnsi="Times New Roman"/>
          <w:sz w:val="24"/>
          <w:szCs w:val="24"/>
        </w:rPr>
        <w:t>Section 89 (6) of the Labour Act</w:t>
      </w:r>
      <w:r w:rsidR="00874312" w:rsidRPr="00CD4855">
        <w:rPr>
          <w:rFonts w:ascii="Times New Roman" w:hAnsi="Times New Roman"/>
          <w:sz w:val="24"/>
          <w:szCs w:val="24"/>
        </w:rPr>
        <w:t xml:space="preserve"> Chapter 28:01</w:t>
      </w:r>
      <w:r w:rsidRPr="00CD4855">
        <w:rPr>
          <w:rFonts w:ascii="Times New Roman" w:hAnsi="Times New Roman"/>
          <w:sz w:val="24"/>
          <w:szCs w:val="24"/>
        </w:rPr>
        <w:t xml:space="preserve"> provides that:</w:t>
      </w:r>
    </w:p>
    <w:p w14:paraId="6609F679" w14:textId="77777777" w:rsidR="001D4487" w:rsidRPr="00CD4855" w:rsidRDefault="001D4487" w:rsidP="00E92CB7">
      <w:pPr>
        <w:spacing w:after="0"/>
        <w:ind w:left="720"/>
        <w:jc w:val="both"/>
        <w:rPr>
          <w:rFonts w:ascii="Times New Roman" w:hAnsi="Times New Roman"/>
          <w:sz w:val="24"/>
          <w:szCs w:val="24"/>
        </w:rPr>
      </w:pPr>
      <w:r w:rsidRPr="00CD4855">
        <w:rPr>
          <w:rFonts w:ascii="Times New Roman" w:hAnsi="Times New Roman"/>
          <w:sz w:val="24"/>
          <w:szCs w:val="24"/>
        </w:rPr>
        <w:t xml:space="preserve">“No court, other than the Labour Court shall have jurisdiction in the first instance to hear and determine an application, appeal or matter referred to in subsection (1).” </w:t>
      </w:r>
    </w:p>
    <w:p w14:paraId="274166D6" w14:textId="77777777" w:rsidR="001D4487" w:rsidRPr="00CD4855" w:rsidRDefault="001D4487" w:rsidP="00E92CB7">
      <w:pPr>
        <w:widowControl w:val="0"/>
        <w:autoSpaceDE w:val="0"/>
        <w:autoSpaceDN w:val="0"/>
        <w:adjustRightInd w:val="0"/>
        <w:spacing w:after="0"/>
        <w:ind w:left="720"/>
        <w:jc w:val="both"/>
        <w:rPr>
          <w:rFonts w:ascii="Times New Roman" w:hAnsi="Times New Roman"/>
          <w:sz w:val="24"/>
          <w:szCs w:val="24"/>
        </w:rPr>
      </w:pPr>
    </w:p>
    <w:p w14:paraId="4044DED2" w14:textId="19720FB5" w:rsidR="001D4487" w:rsidRPr="00CD4855" w:rsidRDefault="001D4487" w:rsidP="00E92CB7">
      <w:pPr>
        <w:spacing w:after="0"/>
        <w:jc w:val="both"/>
        <w:rPr>
          <w:rFonts w:ascii="Times New Roman" w:hAnsi="Times New Roman"/>
          <w:sz w:val="24"/>
          <w:szCs w:val="24"/>
        </w:rPr>
      </w:pPr>
      <w:r w:rsidRPr="00CD4855">
        <w:rPr>
          <w:rFonts w:ascii="Times New Roman" w:hAnsi="Times New Roman"/>
          <w:sz w:val="24"/>
          <w:szCs w:val="24"/>
        </w:rPr>
        <w:t>It is a settled position in our law that the High Court or any other court has no jurisdiction to hear and determine labour disputes which are subject to resolution in terms of the Act</w:t>
      </w:r>
      <w:r w:rsidR="002E4905" w:rsidRPr="00CD4855">
        <w:rPr>
          <w:rFonts w:ascii="Times New Roman" w:hAnsi="Times New Roman"/>
          <w:sz w:val="24"/>
          <w:szCs w:val="24"/>
        </w:rPr>
        <w:t xml:space="preserve"> (See </w:t>
      </w:r>
      <w:r w:rsidR="002E4905" w:rsidRPr="00CD4855">
        <w:rPr>
          <w:rFonts w:ascii="Times New Roman" w:hAnsi="Times New Roman"/>
          <w:i/>
          <w:sz w:val="24"/>
          <w:szCs w:val="24"/>
        </w:rPr>
        <w:t>Tuso v City of Harare</w:t>
      </w:r>
      <w:r w:rsidR="002E4905" w:rsidRPr="00CD4855">
        <w:rPr>
          <w:rFonts w:ascii="Times New Roman" w:hAnsi="Times New Roman"/>
          <w:sz w:val="24"/>
          <w:szCs w:val="24"/>
        </w:rPr>
        <w:t xml:space="preserve"> 2004 (1) ZLR</w:t>
      </w:r>
      <w:r w:rsidR="00B938C5" w:rsidRPr="00CD4855">
        <w:rPr>
          <w:rFonts w:ascii="Times New Roman" w:hAnsi="Times New Roman"/>
          <w:sz w:val="24"/>
          <w:szCs w:val="24"/>
        </w:rPr>
        <w:t xml:space="preserve"> &amp;</w:t>
      </w:r>
      <w:r w:rsidR="002E4905" w:rsidRPr="00CD4855">
        <w:rPr>
          <w:rFonts w:ascii="Times New Roman" w:hAnsi="Times New Roman"/>
          <w:sz w:val="24"/>
          <w:szCs w:val="24"/>
        </w:rPr>
        <w:t xml:space="preserve"> </w:t>
      </w:r>
      <w:r w:rsidR="002E4905" w:rsidRPr="00CD4855">
        <w:rPr>
          <w:rFonts w:ascii="Times New Roman" w:hAnsi="Times New Roman"/>
          <w:i/>
          <w:sz w:val="24"/>
          <w:szCs w:val="24"/>
        </w:rPr>
        <w:t>Border Timbers (Pvt) Ltd v Export Processing Zones labour Board and Others</w:t>
      </w:r>
      <w:r w:rsidR="002E4905" w:rsidRPr="00CD4855">
        <w:rPr>
          <w:rFonts w:ascii="Times New Roman" w:hAnsi="Times New Roman"/>
          <w:sz w:val="24"/>
          <w:szCs w:val="24"/>
        </w:rPr>
        <w:t xml:space="preserve"> SC46/09.</w:t>
      </w:r>
      <w:r w:rsidR="002E4905" w:rsidRPr="00CD4855">
        <w:rPr>
          <w:rFonts w:ascii="Times New Roman" w:hAnsi="Times New Roman"/>
          <w:b/>
          <w:sz w:val="24"/>
          <w:szCs w:val="24"/>
        </w:rPr>
        <w:t xml:space="preserve"> </w:t>
      </w:r>
    </w:p>
    <w:p w14:paraId="2D24FF3F" w14:textId="0C95055A" w:rsidR="001D4487" w:rsidRPr="00CD4855" w:rsidRDefault="001D4487" w:rsidP="00E92CB7">
      <w:pPr>
        <w:jc w:val="both"/>
        <w:rPr>
          <w:rFonts w:ascii="Times New Roman" w:eastAsia="Times New Roman" w:hAnsi="Times New Roman"/>
          <w:sz w:val="24"/>
          <w:szCs w:val="24"/>
          <w:lang w:val="en-US"/>
        </w:rPr>
      </w:pPr>
    </w:p>
    <w:p w14:paraId="7F60EF5F" w14:textId="5B09F71C" w:rsidR="001D4487" w:rsidRPr="00CD4855" w:rsidRDefault="001D4487" w:rsidP="00E92CB7">
      <w:pPr>
        <w:pStyle w:val="Heading3"/>
        <w:numPr>
          <w:ilvl w:val="2"/>
          <w:numId w:val="18"/>
        </w:numPr>
        <w:tabs>
          <w:tab w:val="num" w:pos="360"/>
        </w:tabs>
        <w:ind w:left="0" w:firstLine="0"/>
        <w:jc w:val="both"/>
        <w:rPr>
          <w:rStyle w:val="Strong"/>
          <w:rFonts w:ascii="Times New Roman" w:hAnsi="Times New Roman"/>
          <w:color w:val="auto"/>
        </w:rPr>
      </w:pPr>
      <w:bookmarkStart w:id="8" w:name="_Toc86363504"/>
      <w:r w:rsidRPr="00CD4855">
        <w:rPr>
          <w:rStyle w:val="Strong"/>
          <w:rFonts w:ascii="Times New Roman" w:hAnsi="Times New Roman"/>
          <w:color w:val="auto"/>
        </w:rPr>
        <w:t>Exceptions where the High Court has jurisdiction to hear Labour matters.</w:t>
      </w:r>
      <w:bookmarkEnd w:id="8"/>
    </w:p>
    <w:p w14:paraId="44CC0766" w14:textId="77777777" w:rsidR="001D4487" w:rsidRPr="00CD4855" w:rsidRDefault="001D4487" w:rsidP="00E92CB7">
      <w:pPr>
        <w:pStyle w:val="NoSpacing"/>
        <w:spacing w:line="276" w:lineRule="auto"/>
        <w:rPr>
          <w:rFonts w:ascii="Times New Roman" w:hAnsi="Times New Roman"/>
          <w:sz w:val="24"/>
          <w:szCs w:val="24"/>
        </w:rPr>
      </w:pPr>
    </w:p>
    <w:p w14:paraId="62449F81" w14:textId="78B2C568" w:rsidR="001D4487" w:rsidRPr="00CD4855" w:rsidRDefault="001D4487" w:rsidP="00E92CB7">
      <w:pPr>
        <w:pStyle w:val="ListParagraph"/>
        <w:numPr>
          <w:ilvl w:val="0"/>
          <w:numId w:val="16"/>
        </w:numPr>
        <w:jc w:val="both"/>
        <w:rPr>
          <w:rStyle w:val="Strong"/>
          <w:rFonts w:ascii="Times New Roman" w:hAnsi="Times New Roman"/>
          <w:b w:val="0"/>
          <w:sz w:val="24"/>
          <w:szCs w:val="24"/>
        </w:rPr>
      </w:pPr>
      <w:r w:rsidRPr="00CD4855">
        <w:rPr>
          <w:rStyle w:val="Strong"/>
          <w:rFonts w:ascii="Times New Roman" w:hAnsi="Times New Roman"/>
          <w:b w:val="0"/>
          <w:bCs/>
          <w:sz w:val="24"/>
          <w:szCs w:val="24"/>
        </w:rPr>
        <w:t>Rei vindicatio can only be made in the High Court</w:t>
      </w:r>
      <w:r w:rsidR="00B938C5" w:rsidRPr="00CD4855">
        <w:rPr>
          <w:rStyle w:val="Strong"/>
          <w:rFonts w:ascii="Times New Roman" w:hAnsi="Times New Roman"/>
          <w:b w:val="0"/>
          <w:bCs/>
          <w:sz w:val="24"/>
          <w:szCs w:val="24"/>
        </w:rPr>
        <w:t>. S</w:t>
      </w:r>
      <w:r w:rsidR="002E4905" w:rsidRPr="00CD4855">
        <w:rPr>
          <w:rStyle w:val="Strong"/>
          <w:rFonts w:ascii="Times New Roman" w:hAnsi="Times New Roman"/>
          <w:b w:val="0"/>
          <w:bCs/>
          <w:sz w:val="24"/>
          <w:szCs w:val="24"/>
        </w:rPr>
        <w:t xml:space="preserve">ee </w:t>
      </w:r>
      <w:r w:rsidR="002E4905" w:rsidRPr="00CD4855">
        <w:rPr>
          <w:rStyle w:val="Strong"/>
          <w:rFonts w:ascii="Times New Roman" w:hAnsi="Times New Roman"/>
          <w:b w:val="0"/>
          <w:bCs/>
          <w:i/>
          <w:iCs/>
          <w:sz w:val="24"/>
          <w:szCs w:val="24"/>
        </w:rPr>
        <w:t>Zimasco (Pvt) Ltd v Marikano</w:t>
      </w:r>
      <w:r w:rsidR="002E4905" w:rsidRPr="00CD4855">
        <w:rPr>
          <w:rFonts w:ascii="Times New Roman" w:hAnsi="Times New Roman"/>
          <w:b/>
          <w:sz w:val="24"/>
          <w:szCs w:val="24"/>
        </w:rPr>
        <w:t xml:space="preserve"> </w:t>
      </w:r>
      <w:r w:rsidR="002E4905" w:rsidRPr="00CD4855">
        <w:rPr>
          <w:rFonts w:ascii="Times New Roman" w:hAnsi="Times New Roman"/>
          <w:sz w:val="24"/>
          <w:szCs w:val="24"/>
        </w:rPr>
        <w:t>SC 181/10</w:t>
      </w:r>
      <w:r w:rsidR="002E4905" w:rsidRPr="00CD4855">
        <w:rPr>
          <w:rFonts w:ascii="Times New Roman" w:hAnsi="Times New Roman"/>
          <w:b/>
          <w:sz w:val="24"/>
          <w:szCs w:val="24"/>
        </w:rPr>
        <w:t>,</w:t>
      </w:r>
      <w:r w:rsidR="002E4905" w:rsidRPr="00CD4855">
        <w:rPr>
          <w:rStyle w:val="Strong"/>
          <w:rFonts w:ascii="Times New Roman" w:hAnsi="Times New Roman"/>
          <w:sz w:val="24"/>
          <w:szCs w:val="24"/>
        </w:rPr>
        <w:t xml:space="preserve"> </w:t>
      </w:r>
      <w:r w:rsidR="002E4905" w:rsidRPr="00CD4855">
        <w:rPr>
          <w:rStyle w:val="Strong"/>
          <w:rFonts w:ascii="Times New Roman" w:hAnsi="Times New Roman"/>
          <w:b w:val="0"/>
          <w:bCs/>
          <w:i/>
          <w:iCs/>
          <w:sz w:val="24"/>
          <w:szCs w:val="24"/>
        </w:rPr>
        <w:t>PG industries v Machawira</w:t>
      </w:r>
      <w:r w:rsidR="002E4905" w:rsidRPr="00CD4855">
        <w:rPr>
          <w:rFonts w:ascii="Times New Roman" w:hAnsi="Times New Roman"/>
          <w:b/>
          <w:sz w:val="24"/>
          <w:szCs w:val="24"/>
        </w:rPr>
        <w:t xml:space="preserve"> </w:t>
      </w:r>
      <w:r w:rsidR="002E4905" w:rsidRPr="00CD4855">
        <w:rPr>
          <w:rFonts w:ascii="Times New Roman" w:hAnsi="Times New Roman"/>
          <w:sz w:val="24"/>
          <w:szCs w:val="24"/>
        </w:rPr>
        <w:t>2012(1) ZLR 552(H),</w:t>
      </w:r>
      <w:r w:rsidR="002E4905" w:rsidRPr="00CD4855">
        <w:rPr>
          <w:rStyle w:val="Strong"/>
          <w:rFonts w:ascii="Times New Roman" w:hAnsi="Times New Roman"/>
          <w:sz w:val="24"/>
          <w:szCs w:val="24"/>
        </w:rPr>
        <w:t xml:space="preserve"> </w:t>
      </w:r>
      <w:r w:rsidR="002E4905" w:rsidRPr="00CD4855">
        <w:rPr>
          <w:rStyle w:val="Strong"/>
          <w:rFonts w:ascii="Times New Roman" w:hAnsi="Times New Roman"/>
          <w:b w:val="0"/>
          <w:bCs/>
          <w:i/>
          <w:iCs/>
          <w:sz w:val="24"/>
          <w:szCs w:val="24"/>
        </w:rPr>
        <w:t>DHL v Madzikanda</w:t>
      </w:r>
      <w:r w:rsidR="002E4905" w:rsidRPr="00CD4855">
        <w:rPr>
          <w:rFonts w:ascii="Times New Roman" w:hAnsi="Times New Roman"/>
          <w:b/>
          <w:sz w:val="24"/>
          <w:szCs w:val="24"/>
        </w:rPr>
        <w:t xml:space="preserve"> </w:t>
      </w:r>
      <w:r w:rsidR="002E4905" w:rsidRPr="00CD4855">
        <w:rPr>
          <w:rFonts w:ascii="Times New Roman" w:hAnsi="Times New Roman"/>
          <w:sz w:val="24"/>
          <w:szCs w:val="24"/>
        </w:rPr>
        <w:t>HH 51/2010</w:t>
      </w:r>
      <w:proofErr w:type="gramStart"/>
      <w:r w:rsidR="002E4905" w:rsidRPr="00CD4855">
        <w:rPr>
          <w:rFonts w:ascii="Times New Roman" w:hAnsi="Times New Roman"/>
          <w:sz w:val="24"/>
          <w:szCs w:val="24"/>
        </w:rPr>
        <w:t>,</w:t>
      </w:r>
      <w:r w:rsidR="002E4905" w:rsidRPr="00CD4855">
        <w:rPr>
          <w:rStyle w:val="Strong"/>
          <w:rFonts w:ascii="Times New Roman" w:hAnsi="Times New Roman"/>
          <w:sz w:val="24"/>
          <w:szCs w:val="24"/>
        </w:rPr>
        <w:t xml:space="preserve">  </w:t>
      </w:r>
      <w:r w:rsidR="002E4905" w:rsidRPr="00CD4855">
        <w:rPr>
          <w:rStyle w:val="Strong"/>
          <w:rFonts w:ascii="Times New Roman" w:hAnsi="Times New Roman"/>
          <w:b w:val="0"/>
          <w:bCs/>
          <w:i/>
          <w:iCs/>
          <w:sz w:val="24"/>
          <w:szCs w:val="24"/>
        </w:rPr>
        <w:t>ZETDC</w:t>
      </w:r>
      <w:proofErr w:type="gramEnd"/>
      <w:r w:rsidR="002E4905" w:rsidRPr="00CD4855">
        <w:rPr>
          <w:rStyle w:val="Strong"/>
          <w:rFonts w:ascii="Times New Roman" w:hAnsi="Times New Roman"/>
          <w:b w:val="0"/>
          <w:bCs/>
          <w:i/>
          <w:iCs/>
          <w:sz w:val="24"/>
          <w:szCs w:val="24"/>
        </w:rPr>
        <w:t xml:space="preserve"> v Mutombodzi</w:t>
      </w:r>
      <w:r w:rsidR="002E4905" w:rsidRPr="00CD4855">
        <w:rPr>
          <w:rFonts w:ascii="Times New Roman" w:hAnsi="Times New Roman"/>
          <w:b/>
          <w:i/>
          <w:sz w:val="24"/>
          <w:szCs w:val="24"/>
        </w:rPr>
        <w:t xml:space="preserve"> </w:t>
      </w:r>
      <w:r w:rsidR="002E4905" w:rsidRPr="00CD4855">
        <w:rPr>
          <w:rFonts w:ascii="Times New Roman" w:hAnsi="Times New Roman"/>
          <w:sz w:val="24"/>
          <w:szCs w:val="24"/>
        </w:rPr>
        <w:t>HH 211/2014.</w:t>
      </w:r>
      <w:r w:rsidRPr="00CD4855">
        <w:rPr>
          <w:rStyle w:val="Strong"/>
          <w:rFonts w:ascii="Times New Roman" w:hAnsi="Times New Roman"/>
          <w:sz w:val="24"/>
          <w:szCs w:val="24"/>
        </w:rPr>
        <w:tab/>
      </w:r>
    </w:p>
    <w:p w14:paraId="3EDF59DD" w14:textId="69C5CB6E" w:rsidR="001D4487" w:rsidRPr="00CD4855" w:rsidRDefault="001D4487" w:rsidP="00E92CB7">
      <w:pPr>
        <w:pStyle w:val="ListParagraph"/>
        <w:numPr>
          <w:ilvl w:val="0"/>
          <w:numId w:val="16"/>
        </w:numPr>
        <w:jc w:val="both"/>
        <w:rPr>
          <w:rStyle w:val="en-ca"/>
          <w:rFonts w:ascii="Times New Roman" w:hAnsi="Times New Roman"/>
          <w:sz w:val="24"/>
          <w:szCs w:val="24"/>
        </w:rPr>
      </w:pPr>
      <w:r w:rsidRPr="00CD4855">
        <w:rPr>
          <w:rStyle w:val="Strong"/>
          <w:rFonts w:ascii="Times New Roman" w:hAnsi="Times New Roman"/>
          <w:b w:val="0"/>
          <w:bCs/>
          <w:sz w:val="24"/>
          <w:szCs w:val="24"/>
        </w:rPr>
        <w:t>The Labour Court has no jurisdiction to grant interdicts and interlocutory orders</w:t>
      </w:r>
      <w:r w:rsidR="00B938C5" w:rsidRPr="00CD4855">
        <w:rPr>
          <w:rStyle w:val="Strong"/>
          <w:rFonts w:ascii="Times New Roman" w:hAnsi="Times New Roman"/>
          <w:b w:val="0"/>
          <w:bCs/>
          <w:sz w:val="24"/>
          <w:szCs w:val="24"/>
        </w:rPr>
        <w:t>.</w:t>
      </w:r>
      <w:r w:rsidR="00B938C5" w:rsidRPr="00CD4855">
        <w:rPr>
          <w:rStyle w:val="Strong"/>
          <w:rFonts w:ascii="Times New Roman" w:hAnsi="Times New Roman"/>
          <w:sz w:val="24"/>
          <w:szCs w:val="24"/>
        </w:rPr>
        <w:t xml:space="preserve"> S</w:t>
      </w:r>
      <w:r w:rsidR="002E4905" w:rsidRPr="00CD4855">
        <w:rPr>
          <w:rFonts w:ascii="Times New Roman" w:hAnsi="Times New Roman"/>
          <w:sz w:val="24"/>
          <w:szCs w:val="24"/>
        </w:rPr>
        <w:t xml:space="preserve">ee the case of </w:t>
      </w:r>
      <w:r w:rsidR="002E4905" w:rsidRPr="00CD4855">
        <w:rPr>
          <w:rFonts w:ascii="Times New Roman" w:hAnsi="Times New Roman"/>
          <w:i/>
          <w:sz w:val="24"/>
          <w:szCs w:val="24"/>
        </w:rPr>
        <w:t>NRZ v Railway Artisans Union</w:t>
      </w:r>
      <w:r w:rsidR="002E4905" w:rsidRPr="00CD4855">
        <w:rPr>
          <w:rFonts w:ascii="Times New Roman" w:hAnsi="Times New Roman"/>
          <w:sz w:val="24"/>
          <w:szCs w:val="24"/>
        </w:rPr>
        <w:t xml:space="preserve"> 2005 (1) ZLR 341 (S) and </w:t>
      </w:r>
      <w:r w:rsidR="002E4905" w:rsidRPr="00CD4855">
        <w:rPr>
          <w:rFonts w:ascii="Times New Roman" w:hAnsi="Times New Roman"/>
          <w:i/>
          <w:sz w:val="24"/>
          <w:szCs w:val="24"/>
        </w:rPr>
        <w:t>Barclays Bank v Shepherd Ndiraya</w:t>
      </w:r>
      <w:r w:rsidR="002E4905" w:rsidRPr="00CD4855">
        <w:rPr>
          <w:rFonts w:ascii="Times New Roman" w:hAnsi="Times New Roman"/>
          <w:sz w:val="24"/>
          <w:szCs w:val="24"/>
        </w:rPr>
        <w:t xml:space="preserve"> SC 72-05.</w:t>
      </w:r>
    </w:p>
    <w:p w14:paraId="19874629" w14:textId="36942507" w:rsidR="001D4487" w:rsidRPr="00CD4855" w:rsidRDefault="001D4487" w:rsidP="00E92CB7">
      <w:pPr>
        <w:pStyle w:val="ListParagraph"/>
        <w:numPr>
          <w:ilvl w:val="0"/>
          <w:numId w:val="16"/>
        </w:numPr>
        <w:jc w:val="both"/>
        <w:rPr>
          <w:rStyle w:val="Strong"/>
          <w:rFonts w:ascii="Times New Roman" w:hAnsi="Times New Roman"/>
          <w:b w:val="0"/>
          <w:sz w:val="24"/>
          <w:szCs w:val="24"/>
        </w:rPr>
      </w:pPr>
      <w:r w:rsidRPr="00CD4855">
        <w:rPr>
          <w:rFonts w:ascii="Times New Roman" w:hAnsi="Times New Roman"/>
          <w:sz w:val="24"/>
          <w:szCs w:val="24"/>
        </w:rPr>
        <w:t>The Labour Court has no jurisdiction to issue or grant a declarator and as such a litigant cannot obtain the remedy through the provisions of the Labour Ac</w:t>
      </w:r>
      <w:r w:rsidR="00B938C5" w:rsidRPr="00CD4855">
        <w:rPr>
          <w:rFonts w:ascii="Times New Roman" w:hAnsi="Times New Roman"/>
          <w:sz w:val="24"/>
          <w:szCs w:val="24"/>
        </w:rPr>
        <w:t xml:space="preserve">t. </w:t>
      </w:r>
      <w:r w:rsidR="002E4905" w:rsidRPr="00CD4855">
        <w:rPr>
          <w:rFonts w:ascii="Times New Roman" w:eastAsiaTheme="minorEastAsia" w:hAnsi="Times New Roman"/>
          <w:sz w:val="24"/>
          <w:szCs w:val="24"/>
          <w:lang w:val="en-US"/>
        </w:rPr>
        <w:t xml:space="preserve">See the case of </w:t>
      </w:r>
      <w:r w:rsidR="002E4905" w:rsidRPr="00CD4855">
        <w:rPr>
          <w:rFonts w:ascii="Times New Roman" w:eastAsiaTheme="minorEastAsia" w:hAnsi="Times New Roman"/>
          <w:i/>
          <w:sz w:val="24"/>
          <w:szCs w:val="24"/>
          <w:lang w:val="en-US"/>
        </w:rPr>
        <w:t>Christmas Mazarire –v- Old Mutual Shared Services (Pvt) Ltd</w:t>
      </w:r>
      <w:r w:rsidR="002E4905" w:rsidRPr="00CD4855">
        <w:rPr>
          <w:rFonts w:ascii="Times New Roman" w:eastAsiaTheme="minorEastAsia" w:hAnsi="Times New Roman"/>
          <w:sz w:val="24"/>
          <w:szCs w:val="24"/>
          <w:lang w:val="en-US"/>
        </w:rPr>
        <w:t xml:space="preserve"> HH 187-14, </w:t>
      </w:r>
      <w:r w:rsidR="002E4905" w:rsidRPr="00CD4855">
        <w:rPr>
          <w:rFonts w:ascii="Times New Roman" w:eastAsiaTheme="minorEastAsia" w:hAnsi="Times New Roman"/>
          <w:i/>
          <w:sz w:val="24"/>
          <w:szCs w:val="24"/>
          <w:lang w:val="en-US"/>
        </w:rPr>
        <w:t>Barclays Bank Of Zimbabwe Ltd v Shephered Ndiraya</w:t>
      </w:r>
      <w:r w:rsidR="002E4905" w:rsidRPr="00CD4855">
        <w:rPr>
          <w:rFonts w:ascii="Times New Roman" w:eastAsiaTheme="minorEastAsia" w:hAnsi="Times New Roman"/>
          <w:sz w:val="24"/>
          <w:szCs w:val="24"/>
          <w:lang w:val="en-US"/>
        </w:rPr>
        <w:t xml:space="preserve"> SC 72/05, </w:t>
      </w:r>
      <w:r w:rsidR="002E4905" w:rsidRPr="00CD4855">
        <w:rPr>
          <w:rFonts w:ascii="Times New Roman" w:hAnsi="Times New Roman"/>
          <w:i/>
          <w:sz w:val="24"/>
          <w:szCs w:val="24"/>
        </w:rPr>
        <w:t>UZ-UCSF Collaborative Research Programme in women’s Health v Shamuyarira</w:t>
      </w:r>
      <w:r w:rsidR="002E4905" w:rsidRPr="00CD4855">
        <w:rPr>
          <w:rFonts w:ascii="Times New Roman" w:hAnsi="Times New Roman"/>
          <w:sz w:val="24"/>
          <w:szCs w:val="24"/>
        </w:rPr>
        <w:t xml:space="preserve"> SC 10/10.</w:t>
      </w:r>
      <w:r w:rsidRPr="00CD4855">
        <w:rPr>
          <w:rFonts w:ascii="Times New Roman" w:hAnsi="Times New Roman"/>
          <w:sz w:val="24"/>
          <w:szCs w:val="24"/>
        </w:rPr>
        <w:t xml:space="preserve"> </w:t>
      </w:r>
    </w:p>
    <w:p w14:paraId="759B4252" w14:textId="1484BA15" w:rsidR="001D4487" w:rsidRPr="00CD4855" w:rsidRDefault="001D4487" w:rsidP="00E92CB7">
      <w:pPr>
        <w:pStyle w:val="ListParagraph"/>
        <w:numPr>
          <w:ilvl w:val="0"/>
          <w:numId w:val="16"/>
        </w:numPr>
        <w:jc w:val="both"/>
        <w:rPr>
          <w:rFonts w:ascii="Times New Roman" w:hAnsi="Times New Roman"/>
          <w:sz w:val="24"/>
          <w:szCs w:val="24"/>
        </w:rPr>
      </w:pPr>
      <w:r w:rsidRPr="00CD4855">
        <w:rPr>
          <w:rStyle w:val="Strong"/>
          <w:rFonts w:ascii="Times New Roman" w:hAnsi="Times New Roman"/>
          <w:b w:val="0"/>
          <w:bCs/>
          <w:sz w:val="24"/>
          <w:szCs w:val="24"/>
        </w:rPr>
        <w:t>Delictual claims arising from the employment relationship are claimed in the High Court and not the Labour Court. For example damages for unfair dismissal.</w:t>
      </w:r>
      <w:r w:rsidR="002E4905" w:rsidRPr="00CD4855">
        <w:rPr>
          <w:rStyle w:val="Strong"/>
          <w:rFonts w:ascii="Times New Roman" w:hAnsi="Times New Roman"/>
          <w:sz w:val="24"/>
          <w:szCs w:val="24"/>
        </w:rPr>
        <w:t xml:space="preserve"> (</w:t>
      </w:r>
      <w:r w:rsidR="002E4905" w:rsidRPr="00CD4855">
        <w:rPr>
          <w:rFonts w:ascii="Times New Roman" w:hAnsi="Times New Roman"/>
          <w:sz w:val="24"/>
          <w:szCs w:val="24"/>
        </w:rPr>
        <w:t>C. Mucheche 2014</w:t>
      </w:r>
      <w:r w:rsidR="00C40AB2">
        <w:rPr>
          <w:rFonts w:ascii="Times New Roman" w:hAnsi="Times New Roman"/>
          <w:sz w:val="24"/>
          <w:szCs w:val="24"/>
        </w:rPr>
        <w:t xml:space="preserve"> pg 17</w:t>
      </w:r>
      <w:r w:rsidR="002E4905" w:rsidRPr="00CD4855">
        <w:rPr>
          <w:rFonts w:ascii="Times New Roman" w:hAnsi="Times New Roman"/>
          <w:sz w:val="24"/>
          <w:szCs w:val="24"/>
        </w:rPr>
        <w:t>).</w:t>
      </w:r>
    </w:p>
    <w:p w14:paraId="604C432A" w14:textId="400CB9F9" w:rsidR="001D4487" w:rsidRPr="00CD4855" w:rsidRDefault="001D4487" w:rsidP="00E92CB7">
      <w:pPr>
        <w:pStyle w:val="ListParagraph"/>
        <w:numPr>
          <w:ilvl w:val="0"/>
          <w:numId w:val="16"/>
        </w:numPr>
        <w:jc w:val="both"/>
        <w:rPr>
          <w:rFonts w:ascii="Times New Roman" w:hAnsi="Times New Roman"/>
          <w:sz w:val="24"/>
          <w:szCs w:val="24"/>
        </w:rPr>
      </w:pPr>
      <w:r w:rsidRPr="00CD4855">
        <w:rPr>
          <w:rFonts w:ascii="Times New Roman" w:hAnsi="Times New Roman"/>
          <w:sz w:val="24"/>
          <w:szCs w:val="24"/>
        </w:rPr>
        <w:t xml:space="preserve">It is vital to note that an acknowledgment of debt, even if it arises from a labour dispute, it does not fall within the definition of a labour dispute as envisaged by section 89(6) of the Labour Act. An acknowledgment of debt is nothing but a liquid document which is covered by the rules of the High Court, for which an application </w:t>
      </w:r>
      <w:r w:rsidRPr="00CD4855">
        <w:rPr>
          <w:rFonts w:ascii="Times New Roman" w:hAnsi="Times New Roman"/>
          <w:sz w:val="24"/>
          <w:szCs w:val="24"/>
        </w:rPr>
        <w:lastRenderedPageBreak/>
        <w:t>for a summary judgment can be applied</w:t>
      </w:r>
      <w:r w:rsidR="002E4905" w:rsidRPr="00CD4855">
        <w:rPr>
          <w:rFonts w:ascii="Times New Roman" w:hAnsi="Times New Roman"/>
          <w:sz w:val="24"/>
          <w:szCs w:val="24"/>
        </w:rPr>
        <w:t xml:space="preserve"> </w:t>
      </w:r>
      <w:r w:rsidR="00B938C5" w:rsidRPr="00CD4855">
        <w:rPr>
          <w:rFonts w:ascii="Times New Roman" w:hAnsi="Times New Roman"/>
          <w:sz w:val="24"/>
          <w:szCs w:val="24"/>
        </w:rPr>
        <w:t xml:space="preserve">See </w:t>
      </w:r>
      <w:r w:rsidR="002E4905" w:rsidRPr="00CD4855">
        <w:rPr>
          <w:rFonts w:ascii="Times New Roman" w:hAnsi="Times New Roman"/>
          <w:i/>
          <w:sz w:val="24"/>
          <w:szCs w:val="24"/>
        </w:rPr>
        <w:t>Ndlovu v Highlanders Football Club</w:t>
      </w:r>
      <w:r w:rsidR="002E4905" w:rsidRPr="00CD4855">
        <w:rPr>
          <w:rFonts w:ascii="Times New Roman" w:hAnsi="Times New Roman"/>
          <w:sz w:val="24"/>
          <w:szCs w:val="24"/>
        </w:rPr>
        <w:t xml:space="preserve"> HB-95-11, </w:t>
      </w:r>
      <w:r w:rsidR="002E4905" w:rsidRPr="00CD4855">
        <w:rPr>
          <w:rFonts w:ascii="Times New Roman" w:hAnsi="Times New Roman"/>
          <w:i/>
          <w:sz w:val="24"/>
          <w:szCs w:val="24"/>
        </w:rPr>
        <w:t xml:space="preserve">Homodza v Chitungwiza Municipality </w:t>
      </w:r>
      <w:r w:rsidR="002E4905" w:rsidRPr="00CD4855">
        <w:rPr>
          <w:rFonts w:ascii="Times New Roman" w:hAnsi="Times New Roman"/>
          <w:sz w:val="24"/>
          <w:szCs w:val="24"/>
        </w:rPr>
        <w:t>HH-38-14,</w:t>
      </w:r>
      <w:r w:rsidR="002E4905" w:rsidRPr="00CD4855">
        <w:rPr>
          <w:rStyle w:val="Strong"/>
          <w:rFonts w:ascii="Times New Roman" w:eastAsia="Times New Roman" w:hAnsi="Times New Roman"/>
          <w:sz w:val="24"/>
          <w:szCs w:val="24"/>
        </w:rPr>
        <w:t xml:space="preserve"> </w:t>
      </w:r>
      <w:r w:rsidR="002E4905" w:rsidRPr="00CD4855">
        <w:rPr>
          <w:rStyle w:val="Strong"/>
          <w:rFonts w:ascii="Times New Roman" w:eastAsia="Times New Roman" w:hAnsi="Times New Roman"/>
          <w:b w:val="0"/>
          <w:bCs/>
          <w:i/>
          <w:iCs/>
          <w:sz w:val="24"/>
          <w:szCs w:val="24"/>
        </w:rPr>
        <w:t>McCosh –v- Pioneer Corporation Africa Limited</w:t>
      </w:r>
      <w:r w:rsidR="002E4905" w:rsidRPr="00CD4855">
        <w:rPr>
          <w:rFonts w:ascii="Times New Roman" w:hAnsi="Times New Roman"/>
          <w:sz w:val="24"/>
          <w:szCs w:val="24"/>
        </w:rPr>
        <w:t xml:space="preserve"> HH 164/10,</w:t>
      </w:r>
      <w:r w:rsidR="002E4905" w:rsidRPr="00CD4855">
        <w:rPr>
          <w:rStyle w:val="Strong"/>
          <w:rFonts w:ascii="Times New Roman" w:eastAsia="Times New Roman" w:hAnsi="Times New Roman"/>
          <w:sz w:val="24"/>
          <w:szCs w:val="24"/>
        </w:rPr>
        <w:t xml:space="preserve"> </w:t>
      </w:r>
      <w:r w:rsidR="002E4905" w:rsidRPr="00CD4855">
        <w:rPr>
          <w:rStyle w:val="Strong"/>
          <w:rFonts w:ascii="Times New Roman" w:eastAsia="Times New Roman" w:hAnsi="Times New Roman"/>
          <w:b w:val="0"/>
          <w:bCs/>
          <w:i/>
          <w:iCs/>
          <w:sz w:val="24"/>
          <w:szCs w:val="24"/>
        </w:rPr>
        <w:t>Wellington Takawira –v- CZI Incorporated (Pvt) Ltd</w:t>
      </w:r>
      <w:r w:rsidR="002E4905" w:rsidRPr="00CD4855">
        <w:rPr>
          <w:rFonts w:ascii="Times New Roman" w:hAnsi="Times New Roman"/>
          <w:sz w:val="24"/>
          <w:szCs w:val="24"/>
        </w:rPr>
        <w:t xml:space="preserve"> HH 586/13.</w:t>
      </w:r>
    </w:p>
    <w:p w14:paraId="68B99A5E" w14:textId="77777777" w:rsidR="001D4487" w:rsidRPr="00CD4855" w:rsidRDefault="001D4487" w:rsidP="00E92CB7">
      <w:pPr>
        <w:pStyle w:val="ListParagraph"/>
        <w:jc w:val="both"/>
        <w:rPr>
          <w:rFonts w:ascii="Times New Roman" w:hAnsi="Times New Roman"/>
          <w:sz w:val="24"/>
          <w:szCs w:val="24"/>
        </w:rPr>
      </w:pPr>
    </w:p>
    <w:p w14:paraId="3363E882" w14:textId="40173337" w:rsidR="001D4487" w:rsidRPr="00CD4855" w:rsidRDefault="001D4487" w:rsidP="00E92CB7">
      <w:pPr>
        <w:pStyle w:val="Heading3"/>
        <w:rPr>
          <w:rFonts w:ascii="Times New Roman" w:hAnsi="Times New Roman" w:cs="Times New Roman"/>
          <w:color w:val="auto"/>
        </w:rPr>
      </w:pPr>
      <w:bookmarkStart w:id="9" w:name="_Toc86363505"/>
      <w:r w:rsidRPr="00CD4855">
        <w:rPr>
          <w:rFonts w:ascii="Times New Roman" w:hAnsi="Times New Roman" w:cs="Times New Roman"/>
          <w:color w:val="auto"/>
        </w:rPr>
        <w:t>1.</w:t>
      </w:r>
      <w:r w:rsidR="00D30DE2">
        <w:rPr>
          <w:rFonts w:ascii="Times New Roman" w:hAnsi="Times New Roman" w:cs="Times New Roman"/>
          <w:color w:val="auto"/>
        </w:rPr>
        <w:t>9</w:t>
      </w:r>
      <w:r w:rsidRPr="00CD4855">
        <w:rPr>
          <w:rFonts w:ascii="Times New Roman" w:hAnsi="Times New Roman" w:cs="Times New Roman"/>
          <w:color w:val="auto"/>
        </w:rPr>
        <w:t>.2 Statutory provisions which exclude jurisdiction in respect of certain persons</w:t>
      </w:r>
      <w:bookmarkEnd w:id="9"/>
      <w:r w:rsidRPr="00CD4855">
        <w:rPr>
          <w:rFonts w:ascii="Times New Roman" w:hAnsi="Times New Roman" w:cs="Times New Roman"/>
          <w:color w:val="auto"/>
        </w:rPr>
        <w:t xml:space="preserve"> </w:t>
      </w:r>
    </w:p>
    <w:p w14:paraId="1ADB8D55" w14:textId="77777777" w:rsidR="001D4487" w:rsidRPr="00CD4855" w:rsidRDefault="001D4487" w:rsidP="00E92CB7">
      <w:pPr>
        <w:spacing w:after="0"/>
        <w:jc w:val="both"/>
        <w:rPr>
          <w:rFonts w:ascii="Times New Roman" w:hAnsi="Times New Roman"/>
          <w:b/>
          <w:sz w:val="24"/>
          <w:szCs w:val="24"/>
        </w:rPr>
      </w:pPr>
    </w:p>
    <w:p w14:paraId="1E248F2F" w14:textId="44113EEB" w:rsidR="001D4487" w:rsidRPr="00CD4855" w:rsidRDefault="001D4487" w:rsidP="00E92CB7">
      <w:pPr>
        <w:pStyle w:val="ListParagraph"/>
        <w:numPr>
          <w:ilvl w:val="0"/>
          <w:numId w:val="14"/>
        </w:numPr>
        <w:tabs>
          <w:tab w:val="left" w:pos="5812"/>
        </w:tabs>
        <w:spacing w:after="0"/>
        <w:jc w:val="both"/>
        <w:rPr>
          <w:rFonts w:ascii="Times New Roman" w:hAnsi="Times New Roman"/>
          <w:sz w:val="24"/>
          <w:szCs w:val="24"/>
        </w:rPr>
      </w:pPr>
      <w:r w:rsidRPr="00CD4855">
        <w:rPr>
          <w:rFonts w:ascii="Times New Roman" w:hAnsi="Times New Roman"/>
          <w:sz w:val="24"/>
          <w:szCs w:val="24"/>
        </w:rPr>
        <w:t>In terms of the Privileges and Immunities Act</w:t>
      </w:r>
      <w:r w:rsidR="002E4905" w:rsidRPr="00CD4855">
        <w:rPr>
          <w:rFonts w:ascii="Times New Roman" w:hAnsi="Times New Roman"/>
          <w:sz w:val="24"/>
          <w:szCs w:val="24"/>
        </w:rPr>
        <w:t xml:space="preserve"> Chapter 3:03 it</w:t>
      </w:r>
      <w:r w:rsidRPr="00CD4855">
        <w:rPr>
          <w:rFonts w:ascii="Times New Roman" w:hAnsi="Times New Roman"/>
          <w:sz w:val="24"/>
          <w:szCs w:val="24"/>
        </w:rPr>
        <w:t xml:space="preserve"> provides for diplomatic immunity</w:t>
      </w:r>
      <w:r w:rsidR="002E4905" w:rsidRPr="00CD4855">
        <w:rPr>
          <w:rFonts w:ascii="Times New Roman" w:hAnsi="Times New Roman"/>
          <w:sz w:val="24"/>
          <w:szCs w:val="24"/>
        </w:rPr>
        <w:t xml:space="preserve"> </w:t>
      </w:r>
      <w:r w:rsidRPr="00CD4855">
        <w:rPr>
          <w:rFonts w:ascii="Times New Roman" w:hAnsi="Times New Roman"/>
          <w:sz w:val="24"/>
          <w:szCs w:val="24"/>
        </w:rPr>
        <w:t xml:space="preserve">to foreign heads of state and government; special envoys, their families and staff, diplomats, international organizations and persons connected therewith. The granting of diplomatic and other immunities is one of the oldest practices in international law. It’s intended to make it possible for special envoys to perform their official functions without hindrance when they are visiting another country on official international relations business. Immunity can only be claimed by a foreign sovereign only in respect of </w:t>
      </w:r>
      <w:proofErr w:type="gramStart"/>
      <w:r w:rsidRPr="00CD4855">
        <w:rPr>
          <w:rFonts w:ascii="Times New Roman" w:hAnsi="Times New Roman"/>
          <w:sz w:val="24"/>
          <w:szCs w:val="24"/>
        </w:rPr>
        <w:t>governmental  activity</w:t>
      </w:r>
      <w:proofErr w:type="gramEnd"/>
      <w:r w:rsidRPr="00CD4855">
        <w:rPr>
          <w:rFonts w:ascii="Times New Roman" w:hAnsi="Times New Roman"/>
          <w:sz w:val="24"/>
          <w:szCs w:val="24"/>
        </w:rPr>
        <w:t xml:space="preserve"> or property (</w:t>
      </w:r>
      <w:r w:rsidRPr="00CD4855">
        <w:rPr>
          <w:rFonts w:ascii="Times New Roman" w:hAnsi="Times New Roman"/>
          <w:i/>
          <w:sz w:val="24"/>
          <w:szCs w:val="24"/>
        </w:rPr>
        <w:t>acts iure imperii</w:t>
      </w:r>
      <w:r w:rsidRPr="00CD4855">
        <w:rPr>
          <w:rFonts w:ascii="Times New Roman" w:hAnsi="Times New Roman"/>
          <w:sz w:val="24"/>
          <w:szCs w:val="24"/>
        </w:rPr>
        <w:t xml:space="preserve">) but not acts </w:t>
      </w:r>
      <w:r w:rsidRPr="00CD4855">
        <w:rPr>
          <w:rFonts w:ascii="Times New Roman" w:hAnsi="Times New Roman"/>
          <w:i/>
          <w:sz w:val="24"/>
          <w:szCs w:val="24"/>
        </w:rPr>
        <w:t>iure gestionis</w:t>
      </w:r>
      <w:r w:rsidRPr="00CD4855">
        <w:rPr>
          <w:rFonts w:ascii="Times New Roman" w:hAnsi="Times New Roman"/>
          <w:sz w:val="24"/>
          <w:szCs w:val="24"/>
        </w:rPr>
        <w:t xml:space="preserve"> such as purely commercial transactions</w:t>
      </w:r>
      <w:r w:rsidR="00B938C5" w:rsidRPr="00CD4855">
        <w:rPr>
          <w:rFonts w:ascii="Times New Roman" w:hAnsi="Times New Roman"/>
          <w:sz w:val="24"/>
          <w:szCs w:val="24"/>
        </w:rPr>
        <w:t>.</w:t>
      </w:r>
      <w:r w:rsidR="00DC7221" w:rsidRPr="00CD4855">
        <w:rPr>
          <w:rFonts w:ascii="Times New Roman" w:hAnsi="Times New Roman"/>
          <w:sz w:val="24"/>
          <w:szCs w:val="24"/>
        </w:rPr>
        <w:t xml:space="preserve"> See </w:t>
      </w:r>
      <w:r w:rsidR="00DC7221" w:rsidRPr="00CD4855">
        <w:rPr>
          <w:rFonts w:ascii="Times New Roman" w:hAnsi="Times New Roman"/>
          <w:i/>
          <w:sz w:val="24"/>
          <w:szCs w:val="24"/>
        </w:rPr>
        <w:t xml:space="preserve">Backer McCormack v Government of Kenya </w:t>
      </w:r>
      <w:r w:rsidR="00DC7221" w:rsidRPr="00CD4855">
        <w:rPr>
          <w:rFonts w:ascii="Times New Roman" w:hAnsi="Times New Roman"/>
          <w:sz w:val="24"/>
          <w:szCs w:val="24"/>
        </w:rPr>
        <w:t xml:space="preserve">1983 (2) ZLR 72 (S) &amp; </w:t>
      </w:r>
      <w:r w:rsidR="00DC7221" w:rsidRPr="00CD4855">
        <w:rPr>
          <w:rFonts w:ascii="Times New Roman" w:hAnsi="Times New Roman"/>
          <w:i/>
          <w:sz w:val="24"/>
          <w:szCs w:val="24"/>
        </w:rPr>
        <w:t>Sibanda and Another v International Committee of the Red Cross (ICRC)</w:t>
      </w:r>
      <w:r w:rsidR="00DC7221" w:rsidRPr="00CD4855">
        <w:rPr>
          <w:rFonts w:ascii="Times New Roman" w:hAnsi="Times New Roman"/>
          <w:sz w:val="24"/>
          <w:szCs w:val="24"/>
        </w:rPr>
        <w:t xml:space="preserve"> HH 54/2002.</w:t>
      </w:r>
    </w:p>
    <w:p w14:paraId="2A8BDB7C" w14:textId="77777777" w:rsidR="00DC7221" w:rsidRPr="00CD4855" w:rsidRDefault="00DC7221" w:rsidP="00E92CB7">
      <w:pPr>
        <w:pStyle w:val="ListParagraph"/>
        <w:tabs>
          <w:tab w:val="left" w:pos="5812"/>
        </w:tabs>
        <w:spacing w:after="0"/>
        <w:jc w:val="both"/>
        <w:rPr>
          <w:rFonts w:ascii="Times New Roman" w:hAnsi="Times New Roman"/>
          <w:sz w:val="24"/>
          <w:szCs w:val="24"/>
        </w:rPr>
      </w:pPr>
    </w:p>
    <w:p w14:paraId="7B95CA6C" w14:textId="77777777" w:rsidR="001D4487" w:rsidRPr="00CD4855" w:rsidRDefault="001D4487" w:rsidP="00E92CB7">
      <w:pPr>
        <w:pStyle w:val="ListParagraph"/>
        <w:widowControl w:val="0"/>
        <w:numPr>
          <w:ilvl w:val="0"/>
          <w:numId w:val="14"/>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Section 98 of the Constitution provides that:-</w:t>
      </w:r>
    </w:p>
    <w:p w14:paraId="3C8394F5" w14:textId="77777777" w:rsidR="001D4487" w:rsidRPr="00CD4855" w:rsidRDefault="001D4487" w:rsidP="00E92CB7">
      <w:pPr>
        <w:widowControl w:val="0"/>
        <w:overflowPunct w:val="0"/>
        <w:autoSpaceDE w:val="0"/>
        <w:autoSpaceDN w:val="0"/>
        <w:adjustRightInd w:val="0"/>
        <w:spacing w:after="0"/>
        <w:ind w:right="600"/>
        <w:jc w:val="both"/>
        <w:rPr>
          <w:rFonts w:ascii="Times New Roman" w:hAnsi="Times New Roman"/>
          <w:sz w:val="24"/>
          <w:szCs w:val="24"/>
        </w:rPr>
      </w:pPr>
    </w:p>
    <w:p w14:paraId="1EF6616F" w14:textId="77777777" w:rsidR="001D4487" w:rsidRPr="00CD4855" w:rsidRDefault="001D4487" w:rsidP="00E92CB7">
      <w:pPr>
        <w:pStyle w:val="ListParagraph"/>
        <w:widowControl w:val="0"/>
        <w:numPr>
          <w:ilvl w:val="0"/>
          <w:numId w:val="9"/>
        </w:numPr>
        <w:overflowPunct w:val="0"/>
        <w:autoSpaceDE w:val="0"/>
        <w:autoSpaceDN w:val="0"/>
        <w:adjustRightInd w:val="0"/>
        <w:spacing w:after="0"/>
        <w:ind w:left="1276" w:right="600" w:hanging="567"/>
        <w:jc w:val="both"/>
        <w:rPr>
          <w:rFonts w:ascii="Times New Roman" w:hAnsi="Times New Roman"/>
          <w:sz w:val="24"/>
          <w:szCs w:val="24"/>
        </w:rPr>
      </w:pPr>
      <w:r w:rsidRPr="00CD4855">
        <w:rPr>
          <w:rFonts w:ascii="Times New Roman" w:hAnsi="Times New Roman"/>
          <w:sz w:val="24"/>
          <w:szCs w:val="24"/>
        </w:rPr>
        <w:t>While in office the President is not liable to any civil or criminal proceedings for things done or omitted by him in his or her in his personal capacity.</w:t>
      </w:r>
    </w:p>
    <w:p w14:paraId="6D049E69" w14:textId="77777777" w:rsidR="001D4487" w:rsidRPr="00CD4855" w:rsidRDefault="001D4487" w:rsidP="00E92CB7">
      <w:pPr>
        <w:widowControl w:val="0"/>
        <w:numPr>
          <w:ilvl w:val="0"/>
          <w:numId w:val="9"/>
        </w:numPr>
        <w:overflowPunct w:val="0"/>
        <w:autoSpaceDE w:val="0"/>
        <w:autoSpaceDN w:val="0"/>
        <w:adjustRightInd w:val="0"/>
        <w:spacing w:after="0"/>
        <w:ind w:left="1276" w:right="600" w:hanging="567"/>
        <w:jc w:val="both"/>
        <w:rPr>
          <w:rFonts w:ascii="Times New Roman" w:hAnsi="Times New Roman"/>
          <w:sz w:val="24"/>
          <w:szCs w:val="24"/>
        </w:rPr>
      </w:pPr>
      <w:r w:rsidRPr="00CD4855">
        <w:rPr>
          <w:rFonts w:ascii="Times New Roman" w:hAnsi="Times New Roman"/>
          <w:sz w:val="24"/>
          <w:szCs w:val="24"/>
        </w:rPr>
        <w:t xml:space="preserve">Civil or Criminal proceedings maybe instituted against a former </w:t>
      </w:r>
      <w:proofErr w:type="gramStart"/>
      <w:r w:rsidRPr="00CD4855">
        <w:rPr>
          <w:rFonts w:ascii="Times New Roman" w:hAnsi="Times New Roman"/>
          <w:sz w:val="24"/>
          <w:szCs w:val="24"/>
        </w:rPr>
        <w:t>President  for</w:t>
      </w:r>
      <w:proofErr w:type="gramEnd"/>
      <w:r w:rsidRPr="00CD4855">
        <w:rPr>
          <w:rFonts w:ascii="Times New Roman" w:hAnsi="Times New Roman"/>
          <w:sz w:val="24"/>
          <w:szCs w:val="24"/>
        </w:rPr>
        <w:t xml:space="preserve"> things done and omitted to be done before he or she became President or while he or she was President.</w:t>
      </w:r>
    </w:p>
    <w:p w14:paraId="653E2019" w14:textId="77777777" w:rsidR="001D4487" w:rsidRPr="00CD4855" w:rsidRDefault="001D4487" w:rsidP="00E92CB7">
      <w:pPr>
        <w:widowControl w:val="0"/>
        <w:numPr>
          <w:ilvl w:val="0"/>
          <w:numId w:val="9"/>
        </w:numPr>
        <w:overflowPunct w:val="0"/>
        <w:autoSpaceDE w:val="0"/>
        <w:autoSpaceDN w:val="0"/>
        <w:adjustRightInd w:val="0"/>
        <w:spacing w:after="0"/>
        <w:ind w:left="1276" w:right="600" w:hanging="567"/>
        <w:jc w:val="both"/>
        <w:rPr>
          <w:rFonts w:ascii="Times New Roman" w:hAnsi="Times New Roman"/>
          <w:sz w:val="24"/>
          <w:szCs w:val="24"/>
        </w:rPr>
      </w:pPr>
      <w:r w:rsidRPr="00CD4855">
        <w:rPr>
          <w:rFonts w:ascii="Times New Roman" w:hAnsi="Times New Roman"/>
          <w:sz w:val="24"/>
          <w:szCs w:val="24"/>
        </w:rPr>
        <w:t xml:space="preserve">The running of Prescription in relation to any debt or liability of the President arising before or during his or her term of office is suspended </w:t>
      </w:r>
      <w:proofErr w:type="gramStart"/>
      <w:r w:rsidRPr="00CD4855">
        <w:rPr>
          <w:rFonts w:ascii="Times New Roman" w:hAnsi="Times New Roman"/>
          <w:sz w:val="24"/>
          <w:szCs w:val="24"/>
        </w:rPr>
        <w:t>while  he</w:t>
      </w:r>
      <w:proofErr w:type="gramEnd"/>
      <w:r w:rsidRPr="00CD4855">
        <w:rPr>
          <w:rFonts w:ascii="Times New Roman" w:hAnsi="Times New Roman"/>
          <w:sz w:val="24"/>
          <w:szCs w:val="24"/>
        </w:rPr>
        <w:t xml:space="preserve"> or she remains in office.</w:t>
      </w:r>
    </w:p>
    <w:p w14:paraId="1B6245F6" w14:textId="77777777" w:rsidR="001D4487" w:rsidRPr="00CD4855" w:rsidRDefault="001D4487" w:rsidP="00E92CB7">
      <w:pPr>
        <w:widowControl w:val="0"/>
        <w:overflowPunct w:val="0"/>
        <w:autoSpaceDE w:val="0"/>
        <w:autoSpaceDN w:val="0"/>
        <w:adjustRightInd w:val="0"/>
        <w:spacing w:after="0"/>
        <w:ind w:left="1276" w:right="600"/>
        <w:jc w:val="both"/>
        <w:rPr>
          <w:rFonts w:ascii="Times New Roman" w:hAnsi="Times New Roman"/>
          <w:sz w:val="24"/>
          <w:szCs w:val="24"/>
        </w:rPr>
      </w:pPr>
    </w:p>
    <w:p w14:paraId="2422B0E8" w14:textId="77777777" w:rsidR="001D4487" w:rsidRPr="00CD4855" w:rsidRDefault="001D4487" w:rsidP="00E92CB7">
      <w:pPr>
        <w:pStyle w:val="ListParagraph"/>
        <w:numPr>
          <w:ilvl w:val="0"/>
          <w:numId w:val="14"/>
        </w:numPr>
        <w:spacing w:after="0"/>
        <w:jc w:val="both"/>
        <w:rPr>
          <w:rFonts w:ascii="Times New Roman" w:hAnsi="Times New Roman"/>
          <w:sz w:val="24"/>
          <w:szCs w:val="24"/>
        </w:rPr>
      </w:pPr>
      <w:r w:rsidRPr="00CD4855">
        <w:rPr>
          <w:rFonts w:ascii="Times New Roman" w:hAnsi="Times New Roman"/>
          <w:sz w:val="24"/>
          <w:szCs w:val="24"/>
        </w:rPr>
        <w:t>Rule 12 Subrule (21) of High Court Rules prohibits issuing of summons against the judges of the High Court or against the President in his official capacity except with the leave of the Court.</w:t>
      </w:r>
    </w:p>
    <w:p w14:paraId="61E97325" w14:textId="77777777" w:rsidR="001D4487" w:rsidRPr="00CD4855" w:rsidRDefault="001D4487" w:rsidP="00E92CB7">
      <w:pPr>
        <w:pStyle w:val="ListParagraph"/>
        <w:spacing w:after="0"/>
        <w:jc w:val="both"/>
        <w:rPr>
          <w:rFonts w:ascii="Times New Roman" w:hAnsi="Times New Roman"/>
          <w:sz w:val="24"/>
          <w:szCs w:val="24"/>
        </w:rPr>
      </w:pPr>
    </w:p>
    <w:p w14:paraId="53F33B7D" w14:textId="77777777" w:rsidR="001D4487" w:rsidRPr="00CD4855" w:rsidRDefault="001D4487" w:rsidP="00E92CB7">
      <w:pPr>
        <w:pStyle w:val="Heading2"/>
        <w:numPr>
          <w:ilvl w:val="1"/>
          <w:numId w:val="18"/>
        </w:numPr>
        <w:tabs>
          <w:tab w:val="num" w:pos="360"/>
        </w:tabs>
        <w:spacing w:line="276" w:lineRule="auto"/>
        <w:ind w:left="0" w:firstLine="0"/>
        <w:rPr>
          <w:rFonts w:ascii="Times New Roman" w:hAnsi="Times New Roman" w:cs="Times New Roman"/>
          <w:szCs w:val="24"/>
        </w:rPr>
      </w:pPr>
      <w:bookmarkStart w:id="10" w:name="_Toc86363506"/>
      <w:r w:rsidRPr="00CD4855">
        <w:rPr>
          <w:rFonts w:ascii="Times New Roman" w:hAnsi="Times New Roman" w:cs="Times New Roman"/>
          <w:szCs w:val="24"/>
        </w:rPr>
        <w:t>Grounds of jurisdiction</w:t>
      </w:r>
      <w:bookmarkEnd w:id="10"/>
      <w:r w:rsidRPr="00CD4855">
        <w:rPr>
          <w:rFonts w:ascii="Times New Roman" w:hAnsi="Times New Roman" w:cs="Times New Roman"/>
          <w:szCs w:val="24"/>
        </w:rPr>
        <w:t xml:space="preserve"> </w:t>
      </w:r>
    </w:p>
    <w:p w14:paraId="353E1D93" w14:textId="77777777" w:rsidR="001D4487" w:rsidRPr="00CD4855" w:rsidRDefault="001D4487" w:rsidP="00E92CB7">
      <w:pPr>
        <w:rPr>
          <w:rFonts w:ascii="Times New Roman" w:hAnsi="Times New Roman"/>
          <w:sz w:val="24"/>
          <w:szCs w:val="24"/>
          <w:lang w:val="en-US" w:eastAsia="ja-JP"/>
        </w:rPr>
      </w:pPr>
    </w:p>
    <w:p w14:paraId="2B017136" w14:textId="77777777" w:rsidR="001D4487" w:rsidRPr="00CD4855" w:rsidRDefault="001D4487" w:rsidP="00E92CB7">
      <w:pPr>
        <w:rPr>
          <w:rFonts w:ascii="Times New Roman" w:hAnsi="Times New Roman"/>
          <w:sz w:val="24"/>
          <w:szCs w:val="24"/>
          <w:lang w:val="en-US" w:eastAsia="ja-JP"/>
        </w:rPr>
      </w:pPr>
      <w:r w:rsidRPr="00CD4855">
        <w:rPr>
          <w:rFonts w:ascii="Times New Roman" w:hAnsi="Times New Roman"/>
          <w:sz w:val="24"/>
          <w:szCs w:val="24"/>
          <w:lang w:val="en-US" w:eastAsia="ja-JP"/>
        </w:rPr>
        <w:t xml:space="preserve">The grounds on which the High Court will exercise jurisdiction </w:t>
      </w:r>
      <w:proofErr w:type="gramStart"/>
      <w:r w:rsidRPr="00CD4855">
        <w:rPr>
          <w:rFonts w:ascii="Times New Roman" w:hAnsi="Times New Roman"/>
          <w:sz w:val="24"/>
          <w:szCs w:val="24"/>
          <w:lang w:val="en-US" w:eastAsia="ja-JP"/>
        </w:rPr>
        <w:t>is</w:t>
      </w:r>
      <w:proofErr w:type="gramEnd"/>
      <w:r w:rsidRPr="00CD4855">
        <w:rPr>
          <w:rFonts w:ascii="Times New Roman" w:hAnsi="Times New Roman"/>
          <w:sz w:val="24"/>
          <w:szCs w:val="24"/>
          <w:lang w:val="en-US" w:eastAsia="ja-JP"/>
        </w:rPr>
        <w:t xml:space="preserve"> categorized in this manner:-</w:t>
      </w:r>
    </w:p>
    <w:p w14:paraId="7160F22A" w14:textId="77777777" w:rsidR="001D4487" w:rsidRPr="00CD4855" w:rsidRDefault="001D4487" w:rsidP="00E92CB7">
      <w:pPr>
        <w:pStyle w:val="ListParagraph"/>
        <w:numPr>
          <w:ilvl w:val="1"/>
          <w:numId w:val="9"/>
        </w:numPr>
        <w:ind w:left="426" w:hanging="426"/>
        <w:rPr>
          <w:rFonts w:ascii="Times New Roman" w:hAnsi="Times New Roman"/>
          <w:sz w:val="24"/>
          <w:szCs w:val="24"/>
          <w:lang w:eastAsia="ja-JP"/>
        </w:rPr>
      </w:pPr>
      <w:r w:rsidRPr="00CD4855">
        <w:rPr>
          <w:rFonts w:ascii="Times New Roman" w:hAnsi="Times New Roman"/>
          <w:sz w:val="24"/>
          <w:szCs w:val="24"/>
          <w:lang w:eastAsia="ja-JP"/>
        </w:rPr>
        <w:t xml:space="preserve">Claims sounding in money </w:t>
      </w:r>
    </w:p>
    <w:p w14:paraId="2F373563" w14:textId="77777777" w:rsidR="001D4487" w:rsidRPr="00CD4855" w:rsidRDefault="001D4487" w:rsidP="00E92CB7">
      <w:pPr>
        <w:pStyle w:val="ListParagraph"/>
        <w:numPr>
          <w:ilvl w:val="1"/>
          <w:numId w:val="9"/>
        </w:numPr>
        <w:ind w:left="426" w:hanging="426"/>
        <w:rPr>
          <w:rFonts w:ascii="Times New Roman" w:hAnsi="Times New Roman"/>
          <w:sz w:val="24"/>
          <w:szCs w:val="24"/>
          <w:lang w:eastAsia="ja-JP"/>
        </w:rPr>
      </w:pPr>
      <w:r w:rsidRPr="00CD4855">
        <w:rPr>
          <w:rFonts w:ascii="Times New Roman" w:hAnsi="Times New Roman"/>
          <w:sz w:val="24"/>
          <w:szCs w:val="24"/>
          <w:lang w:eastAsia="ja-JP"/>
        </w:rPr>
        <w:t>Claims relating to movable or immovable property &amp;</w:t>
      </w:r>
    </w:p>
    <w:p w14:paraId="7407E1D1" w14:textId="77777777" w:rsidR="001D4487" w:rsidRPr="00CD4855" w:rsidRDefault="001D4487" w:rsidP="00E92CB7">
      <w:pPr>
        <w:pStyle w:val="ListParagraph"/>
        <w:numPr>
          <w:ilvl w:val="1"/>
          <w:numId w:val="9"/>
        </w:numPr>
        <w:ind w:left="426" w:hanging="426"/>
        <w:rPr>
          <w:rFonts w:ascii="Times New Roman" w:hAnsi="Times New Roman"/>
          <w:sz w:val="24"/>
          <w:szCs w:val="24"/>
          <w:lang w:eastAsia="ja-JP"/>
        </w:rPr>
      </w:pPr>
      <w:r w:rsidRPr="00CD4855">
        <w:rPr>
          <w:rFonts w:ascii="Times New Roman" w:hAnsi="Times New Roman"/>
          <w:sz w:val="24"/>
          <w:szCs w:val="24"/>
          <w:lang w:eastAsia="ja-JP"/>
        </w:rPr>
        <w:t>Matrimonial actions</w:t>
      </w:r>
    </w:p>
    <w:p w14:paraId="6D6EFA5F" w14:textId="533E94EC" w:rsidR="001D4487" w:rsidRPr="00CD4855" w:rsidRDefault="001D4487" w:rsidP="00E92CB7">
      <w:pPr>
        <w:widowControl w:val="0"/>
        <w:autoSpaceDE w:val="0"/>
        <w:autoSpaceDN w:val="0"/>
        <w:adjustRightInd w:val="0"/>
        <w:spacing w:after="0"/>
        <w:jc w:val="both"/>
        <w:rPr>
          <w:rStyle w:val="Heading2Char"/>
          <w:rFonts w:ascii="Times New Roman" w:hAnsi="Times New Roman"/>
          <w:b w:val="0"/>
          <w:szCs w:val="24"/>
        </w:rPr>
      </w:pPr>
      <w:r w:rsidRPr="00CD4855">
        <w:rPr>
          <w:rFonts w:ascii="Times New Roman" w:hAnsi="Times New Roman"/>
          <w:sz w:val="24"/>
          <w:szCs w:val="24"/>
        </w:rPr>
        <w:lastRenderedPageBreak/>
        <w:t xml:space="preserve">There are </w:t>
      </w:r>
      <w:r w:rsidRPr="00CD4855">
        <w:rPr>
          <w:rStyle w:val="Heading2Char"/>
          <w:rFonts w:ascii="Times New Roman" w:hAnsi="Times New Roman"/>
          <w:b w:val="0"/>
          <w:bCs/>
          <w:szCs w:val="24"/>
        </w:rPr>
        <w:t xml:space="preserve">common law principles applicable depending on whether the party is an incola or a </w:t>
      </w:r>
      <w:r w:rsidRPr="00CD4855">
        <w:rPr>
          <w:rStyle w:val="Heading2Char"/>
          <w:rFonts w:ascii="Times New Roman" w:hAnsi="Times New Roman"/>
          <w:b w:val="0"/>
          <w:bCs/>
          <w:i/>
          <w:iCs/>
          <w:szCs w:val="24"/>
        </w:rPr>
        <w:t>peregrinus</w:t>
      </w:r>
      <w:r w:rsidRPr="00CD4855">
        <w:rPr>
          <w:rStyle w:val="Heading2Char"/>
          <w:rFonts w:ascii="Times New Roman" w:hAnsi="Times New Roman"/>
          <w:b w:val="0"/>
          <w:bCs/>
          <w:szCs w:val="24"/>
        </w:rPr>
        <w:t>.</w:t>
      </w:r>
      <w:r w:rsidRPr="00CD4855">
        <w:rPr>
          <w:rFonts w:ascii="Times New Roman" w:hAnsi="Times New Roman"/>
          <w:sz w:val="24"/>
          <w:szCs w:val="24"/>
        </w:rPr>
        <w:t xml:space="preserve"> The word incola comes from Latin word </w:t>
      </w:r>
      <w:r w:rsidRPr="00CD4855">
        <w:rPr>
          <w:rFonts w:ascii="Times New Roman" w:hAnsi="Times New Roman"/>
          <w:i/>
          <w:sz w:val="24"/>
          <w:szCs w:val="24"/>
        </w:rPr>
        <w:t>incolere</w:t>
      </w:r>
      <w:r w:rsidRPr="00CD4855">
        <w:rPr>
          <w:rFonts w:ascii="Times New Roman" w:hAnsi="Times New Roman"/>
          <w:sz w:val="24"/>
          <w:szCs w:val="24"/>
        </w:rPr>
        <w:t>, which means to inhabit, to dwell in, so the word refers to an inhabitant; a dweller or resident.</w:t>
      </w:r>
      <w:r w:rsidR="002E4905" w:rsidRPr="00CD4855">
        <w:rPr>
          <w:rFonts w:ascii="Times New Roman" w:hAnsi="Times New Roman"/>
          <w:sz w:val="24"/>
          <w:szCs w:val="24"/>
        </w:rPr>
        <w:t xml:space="preserve"> </w:t>
      </w:r>
      <w:r w:rsidRPr="00CD4855">
        <w:rPr>
          <w:rFonts w:ascii="Times New Roman" w:hAnsi="Times New Roman"/>
          <w:sz w:val="24"/>
          <w:szCs w:val="24"/>
        </w:rPr>
        <w:t>A peregrinus is a person who is neither domiciled nor resident within that court's area of jurisdiction. A person may be a citizen of a particular country without ever having been domiciled or resident there. Citizenship is therefore irrelevant for the purposes of jurisdiction.</w:t>
      </w:r>
    </w:p>
    <w:p w14:paraId="5587FAA2"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p>
    <w:p w14:paraId="5CA6F6E3" w14:textId="77777777" w:rsidR="001D4487" w:rsidRPr="00CD4855" w:rsidRDefault="001D4487" w:rsidP="00E92CB7">
      <w:pPr>
        <w:pStyle w:val="Heading3"/>
        <w:numPr>
          <w:ilvl w:val="2"/>
          <w:numId w:val="18"/>
        </w:numPr>
        <w:tabs>
          <w:tab w:val="num" w:pos="360"/>
        </w:tabs>
        <w:ind w:left="0" w:firstLine="0"/>
        <w:rPr>
          <w:rFonts w:ascii="Times New Roman" w:hAnsi="Times New Roman" w:cs="Times New Roman"/>
          <w:color w:val="auto"/>
        </w:rPr>
      </w:pPr>
      <w:bookmarkStart w:id="11" w:name="_Toc86363507"/>
      <w:r w:rsidRPr="00CD4855">
        <w:rPr>
          <w:rStyle w:val="Heading2Char"/>
          <w:rFonts w:ascii="Times New Roman" w:hAnsi="Times New Roman" w:cs="Times New Roman"/>
          <w:color w:val="auto"/>
          <w:szCs w:val="24"/>
        </w:rPr>
        <w:t>Claims Sounding in Money</w:t>
      </w:r>
      <w:r w:rsidRPr="00CD4855">
        <w:rPr>
          <w:rFonts w:ascii="Times New Roman" w:hAnsi="Times New Roman" w:cs="Times New Roman"/>
          <w:bCs/>
          <w:color w:val="auto"/>
        </w:rPr>
        <w:t xml:space="preserve"> (</w:t>
      </w:r>
      <w:r w:rsidRPr="00CD4855">
        <w:rPr>
          <w:rFonts w:ascii="Times New Roman" w:hAnsi="Times New Roman" w:cs="Times New Roman"/>
          <w:color w:val="auto"/>
        </w:rPr>
        <w:t>for payment of money).</w:t>
      </w:r>
      <w:bookmarkEnd w:id="11"/>
      <w:r w:rsidRPr="00CD4855">
        <w:rPr>
          <w:rFonts w:ascii="Times New Roman" w:hAnsi="Times New Roman" w:cs="Times New Roman"/>
          <w:color w:val="auto"/>
        </w:rPr>
        <w:t xml:space="preserve"> </w:t>
      </w:r>
    </w:p>
    <w:p w14:paraId="0C5A3ABC" w14:textId="77777777" w:rsidR="001D4487" w:rsidRPr="00CD4855" w:rsidRDefault="001D4487" w:rsidP="00E92CB7">
      <w:pPr>
        <w:widowControl w:val="0"/>
        <w:overflowPunct w:val="0"/>
        <w:autoSpaceDE w:val="0"/>
        <w:autoSpaceDN w:val="0"/>
        <w:adjustRightInd w:val="0"/>
        <w:spacing w:after="0"/>
        <w:ind w:right="160"/>
        <w:jc w:val="both"/>
        <w:rPr>
          <w:rFonts w:ascii="Times New Roman" w:hAnsi="Times New Roman"/>
          <w:sz w:val="24"/>
          <w:szCs w:val="24"/>
        </w:rPr>
      </w:pPr>
    </w:p>
    <w:p w14:paraId="7C8BF0B8" w14:textId="77777777" w:rsidR="001D4487" w:rsidRPr="00CD4855" w:rsidRDefault="001D4487" w:rsidP="00E92CB7">
      <w:pPr>
        <w:widowControl w:val="0"/>
        <w:overflowPunct w:val="0"/>
        <w:autoSpaceDE w:val="0"/>
        <w:autoSpaceDN w:val="0"/>
        <w:adjustRightInd w:val="0"/>
        <w:spacing w:after="0"/>
        <w:ind w:right="160"/>
        <w:jc w:val="both"/>
        <w:rPr>
          <w:rFonts w:ascii="Times New Roman" w:hAnsi="Times New Roman"/>
          <w:sz w:val="24"/>
          <w:szCs w:val="24"/>
        </w:rPr>
      </w:pPr>
      <w:r w:rsidRPr="00CD4855">
        <w:rPr>
          <w:rFonts w:ascii="Times New Roman" w:hAnsi="Times New Roman"/>
          <w:sz w:val="24"/>
          <w:szCs w:val="24"/>
        </w:rPr>
        <w:t xml:space="preserve">There are common law principles and this depends on whether the party is an incola or a </w:t>
      </w:r>
      <w:r w:rsidRPr="00CD4855">
        <w:rPr>
          <w:rFonts w:ascii="Times New Roman" w:hAnsi="Times New Roman"/>
          <w:i/>
          <w:iCs/>
          <w:sz w:val="24"/>
          <w:szCs w:val="24"/>
        </w:rPr>
        <w:t>peregrinus</w:t>
      </w:r>
      <w:r w:rsidRPr="00CD4855">
        <w:rPr>
          <w:rFonts w:ascii="Times New Roman" w:hAnsi="Times New Roman"/>
          <w:sz w:val="24"/>
          <w:szCs w:val="24"/>
        </w:rPr>
        <w:t xml:space="preserve">. </w:t>
      </w:r>
    </w:p>
    <w:p w14:paraId="1F9ECC6A"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p>
    <w:p w14:paraId="2A14C4DE"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u w:val="single"/>
        </w:rPr>
      </w:pPr>
      <w:bookmarkStart w:id="12" w:name="page7"/>
      <w:bookmarkEnd w:id="12"/>
      <w:r w:rsidRPr="00CD4855">
        <w:rPr>
          <w:rFonts w:ascii="Times New Roman" w:hAnsi="Times New Roman"/>
          <w:bCs/>
          <w:sz w:val="24"/>
          <w:szCs w:val="24"/>
          <w:u w:val="single"/>
        </w:rPr>
        <w:t>Incola Plaintiff v Peregrine Defendant</w:t>
      </w:r>
    </w:p>
    <w:p w14:paraId="79D141A0"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p>
    <w:p w14:paraId="6BCF942E"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There are three different circumstances in which the courts have jurisdiction at common law.</w:t>
      </w:r>
    </w:p>
    <w:p w14:paraId="157488B2"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p>
    <w:p w14:paraId="32ACE25E" w14:textId="77777777" w:rsidR="001D4487" w:rsidRPr="00CD4855" w:rsidRDefault="001D4487" w:rsidP="00E92CB7">
      <w:pPr>
        <w:widowControl w:val="0"/>
        <w:numPr>
          <w:ilvl w:val="0"/>
          <w:numId w:val="4"/>
        </w:numPr>
        <w:overflowPunct w:val="0"/>
        <w:autoSpaceDE w:val="0"/>
        <w:autoSpaceDN w:val="0"/>
        <w:adjustRightInd w:val="0"/>
        <w:spacing w:after="0"/>
        <w:ind w:hanging="720"/>
        <w:jc w:val="both"/>
        <w:rPr>
          <w:rFonts w:ascii="Times New Roman" w:hAnsi="Times New Roman"/>
          <w:sz w:val="24"/>
          <w:szCs w:val="24"/>
        </w:rPr>
      </w:pPr>
      <w:r w:rsidRPr="00CD4855">
        <w:rPr>
          <w:rFonts w:ascii="Times New Roman" w:hAnsi="Times New Roman"/>
          <w:sz w:val="24"/>
          <w:szCs w:val="24"/>
        </w:rPr>
        <w:t xml:space="preserve">If the defendant submits to the court’s jurisdiction (doctrine of submission) </w:t>
      </w:r>
    </w:p>
    <w:p w14:paraId="2D74F17D" w14:textId="1726BC72" w:rsidR="001D4487" w:rsidRPr="00CD4855" w:rsidRDefault="001D4487" w:rsidP="00E92CB7">
      <w:pPr>
        <w:widowControl w:val="0"/>
        <w:numPr>
          <w:ilvl w:val="0"/>
          <w:numId w:val="4"/>
        </w:numPr>
        <w:overflowPunct w:val="0"/>
        <w:autoSpaceDE w:val="0"/>
        <w:autoSpaceDN w:val="0"/>
        <w:adjustRightInd w:val="0"/>
        <w:spacing w:after="0"/>
        <w:ind w:right="20" w:hanging="720"/>
        <w:jc w:val="both"/>
        <w:rPr>
          <w:rFonts w:ascii="Times New Roman" w:hAnsi="Times New Roman"/>
          <w:sz w:val="24"/>
          <w:szCs w:val="24"/>
        </w:rPr>
      </w:pPr>
      <w:r w:rsidRPr="00CD4855">
        <w:rPr>
          <w:rFonts w:ascii="Times New Roman" w:hAnsi="Times New Roman"/>
          <w:sz w:val="24"/>
          <w:szCs w:val="24"/>
        </w:rPr>
        <w:t xml:space="preserve">If it is the </w:t>
      </w:r>
      <w:r w:rsidRPr="00CD4855">
        <w:rPr>
          <w:rFonts w:ascii="Times New Roman" w:hAnsi="Times New Roman"/>
          <w:bCs/>
          <w:sz w:val="24"/>
          <w:szCs w:val="24"/>
        </w:rPr>
        <w:t>court within whose area of jurisdiction the cause of action arose</w:t>
      </w:r>
      <w:r w:rsidRPr="00CD4855">
        <w:rPr>
          <w:rFonts w:ascii="Times New Roman" w:hAnsi="Times New Roman"/>
          <w:sz w:val="24"/>
          <w:szCs w:val="24"/>
        </w:rPr>
        <w:t>. Cause of action is not enough because of the doctrine of effectiveness. The court will not hear the claim unless the peregrine defendant either has property in Zimbabwe which can be attached to confirm the jurisdiction of the court or the peregrine defendant is in Zimbabwe and can be arrested to confirm the jurisdiction</w:t>
      </w:r>
      <w:r w:rsidR="00DC7221" w:rsidRPr="00CD4855">
        <w:rPr>
          <w:rFonts w:ascii="Times New Roman" w:hAnsi="Times New Roman"/>
          <w:sz w:val="24"/>
          <w:szCs w:val="24"/>
        </w:rPr>
        <w:t xml:space="preserve">. </w:t>
      </w:r>
      <w:r w:rsidR="00DC7221" w:rsidRPr="00CD4855">
        <w:rPr>
          <w:rFonts w:ascii="Times New Roman" w:hAnsi="Times New Roman"/>
          <w:bCs/>
          <w:sz w:val="24"/>
          <w:szCs w:val="24"/>
        </w:rPr>
        <w:t xml:space="preserve">See </w:t>
      </w:r>
      <w:r w:rsidR="00DC7221" w:rsidRPr="00CD4855">
        <w:rPr>
          <w:rFonts w:ascii="Times New Roman" w:hAnsi="Times New Roman"/>
          <w:bCs/>
          <w:i/>
          <w:sz w:val="24"/>
          <w:szCs w:val="24"/>
        </w:rPr>
        <w:t xml:space="preserve">Thermoradiant Oven Sales </w:t>
      </w:r>
      <w:r w:rsidR="00DC7221" w:rsidRPr="00CD4855">
        <w:rPr>
          <w:rFonts w:ascii="Times New Roman" w:hAnsi="Times New Roman"/>
          <w:i/>
          <w:sz w:val="24"/>
          <w:szCs w:val="24"/>
        </w:rPr>
        <w:t>(</w:t>
      </w:r>
      <w:r w:rsidR="00DC7221" w:rsidRPr="00CD4855">
        <w:rPr>
          <w:rFonts w:ascii="Times New Roman" w:hAnsi="Times New Roman"/>
          <w:bCs/>
          <w:i/>
          <w:sz w:val="24"/>
          <w:szCs w:val="24"/>
        </w:rPr>
        <w:t>Pvt) Ltd v Nelspruit Bakeries (Pty) Ltd</w:t>
      </w:r>
      <w:r w:rsidR="00DC7221" w:rsidRPr="00CD4855">
        <w:rPr>
          <w:rFonts w:ascii="Times New Roman" w:hAnsi="Times New Roman"/>
          <w:i/>
          <w:sz w:val="24"/>
          <w:szCs w:val="24"/>
        </w:rPr>
        <w:t xml:space="preserve"> </w:t>
      </w:r>
      <w:r w:rsidR="00DC7221" w:rsidRPr="00CD4855">
        <w:rPr>
          <w:rFonts w:ascii="Times New Roman" w:hAnsi="Times New Roman"/>
          <w:sz w:val="24"/>
          <w:szCs w:val="24"/>
        </w:rPr>
        <w:t xml:space="preserve">1969 (2) SA 295 AD &amp; </w:t>
      </w:r>
      <w:r w:rsidR="00DC7221" w:rsidRPr="00CD4855">
        <w:rPr>
          <w:rFonts w:ascii="Times New Roman" w:hAnsi="Times New Roman"/>
          <w:i/>
          <w:sz w:val="24"/>
          <w:szCs w:val="24"/>
        </w:rPr>
        <w:t>Central African Airways Corporation v Vickers Armstrong Ltd</w:t>
      </w:r>
      <w:r w:rsidR="00DC7221" w:rsidRPr="00CD4855">
        <w:rPr>
          <w:rFonts w:ascii="Times New Roman" w:hAnsi="Times New Roman"/>
          <w:sz w:val="24"/>
          <w:szCs w:val="24"/>
        </w:rPr>
        <w:t xml:space="preserve"> 1956 (2) SA 492.</w:t>
      </w:r>
    </w:p>
    <w:p w14:paraId="7A610ADE"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p>
    <w:p w14:paraId="77EAEB45"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u w:val="single"/>
        </w:rPr>
      </w:pPr>
      <w:r w:rsidRPr="00CD4855">
        <w:rPr>
          <w:rFonts w:ascii="Times New Roman" w:hAnsi="Times New Roman"/>
          <w:bCs/>
          <w:sz w:val="24"/>
          <w:szCs w:val="24"/>
          <w:u w:val="single"/>
        </w:rPr>
        <w:t>Peregrine Plaintiff v Peregrine Defendant</w:t>
      </w:r>
    </w:p>
    <w:p w14:paraId="0A50A364"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p>
    <w:p w14:paraId="5298E767" w14:textId="77777777" w:rsidR="001D4487" w:rsidRPr="00CD4855" w:rsidRDefault="001D4487" w:rsidP="00E92CB7">
      <w:pPr>
        <w:widowControl w:val="0"/>
        <w:numPr>
          <w:ilvl w:val="0"/>
          <w:numId w:val="10"/>
        </w:numPr>
        <w:overflowPunct w:val="0"/>
        <w:autoSpaceDE w:val="0"/>
        <w:autoSpaceDN w:val="0"/>
        <w:adjustRightInd w:val="0"/>
        <w:spacing w:after="0"/>
        <w:ind w:right="500"/>
        <w:jc w:val="both"/>
        <w:rPr>
          <w:rFonts w:ascii="Times New Roman" w:hAnsi="Times New Roman"/>
          <w:sz w:val="24"/>
          <w:szCs w:val="24"/>
        </w:rPr>
      </w:pPr>
      <w:r w:rsidRPr="00CD4855">
        <w:rPr>
          <w:rFonts w:ascii="Times New Roman" w:hAnsi="Times New Roman"/>
          <w:sz w:val="24"/>
          <w:szCs w:val="24"/>
        </w:rPr>
        <w:t>The court will have jurisdiction if there is submission to the jurisdiction of the court. By instituting proceedings in that it would have accepted jurisdiction.</w:t>
      </w:r>
    </w:p>
    <w:p w14:paraId="4EF23D79" w14:textId="77777777" w:rsidR="001D4487" w:rsidRPr="00CD4855" w:rsidRDefault="001D4487" w:rsidP="00E92CB7">
      <w:pPr>
        <w:widowControl w:val="0"/>
        <w:numPr>
          <w:ilvl w:val="0"/>
          <w:numId w:val="10"/>
        </w:numPr>
        <w:overflowPunct w:val="0"/>
        <w:autoSpaceDE w:val="0"/>
        <w:autoSpaceDN w:val="0"/>
        <w:adjustRightInd w:val="0"/>
        <w:spacing w:after="0"/>
        <w:ind w:right="260"/>
        <w:jc w:val="both"/>
        <w:rPr>
          <w:rFonts w:ascii="Times New Roman" w:hAnsi="Times New Roman"/>
          <w:sz w:val="24"/>
          <w:szCs w:val="24"/>
        </w:rPr>
      </w:pPr>
      <w:r w:rsidRPr="00CD4855">
        <w:rPr>
          <w:rFonts w:ascii="Times New Roman" w:hAnsi="Times New Roman"/>
          <w:sz w:val="24"/>
          <w:szCs w:val="24"/>
        </w:rPr>
        <w:t xml:space="preserve">If the cause of action arose within its area and there is attachment of property or arrest of the peregrine defendant to confirm jurisdiction. </w:t>
      </w:r>
    </w:p>
    <w:p w14:paraId="3E2D29BE" w14:textId="77777777" w:rsidR="001D4487" w:rsidRPr="00CD4855" w:rsidRDefault="001D4487" w:rsidP="00E92CB7">
      <w:pPr>
        <w:pStyle w:val="Default"/>
        <w:spacing w:line="276" w:lineRule="auto"/>
        <w:jc w:val="both"/>
        <w:rPr>
          <w:rFonts w:eastAsiaTheme="minorHAnsi"/>
          <w:color w:val="auto"/>
          <w:lang w:eastAsia="en-US"/>
        </w:rPr>
      </w:pPr>
    </w:p>
    <w:p w14:paraId="65A72F3E" w14:textId="77777777" w:rsidR="001D4487" w:rsidRPr="00CD4855" w:rsidRDefault="001D4487" w:rsidP="00E92CB7">
      <w:pPr>
        <w:pStyle w:val="Heading3"/>
        <w:numPr>
          <w:ilvl w:val="2"/>
          <w:numId w:val="18"/>
        </w:numPr>
        <w:tabs>
          <w:tab w:val="num" w:pos="360"/>
        </w:tabs>
        <w:ind w:left="0" w:firstLine="0"/>
        <w:rPr>
          <w:rFonts w:ascii="Times New Roman" w:hAnsi="Times New Roman" w:cs="Times New Roman"/>
          <w:color w:val="auto"/>
        </w:rPr>
      </w:pPr>
      <w:bookmarkStart w:id="13" w:name="_Toc86363508"/>
      <w:r w:rsidRPr="00CD4855">
        <w:rPr>
          <w:rFonts w:ascii="Times New Roman" w:hAnsi="Times New Roman" w:cs="Times New Roman"/>
          <w:color w:val="auto"/>
        </w:rPr>
        <w:t>Claims relating to movable or immovable property</w:t>
      </w:r>
      <w:bookmarkEnd w:id="13"/>
    </w:p>
    <w:p w14:paraId="59CC59D4"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p>
    <w:p w14:paraId="0F9F00F8" w14:textId="380D8D0E" w:rsidR="001D4487" w:rsidRPr="00CD4855" w:rsidRDefault="001D4487" w:rsidP="00E92CB7">
      <w:pPr>
        <w:widowControl w:val="0"/>
        <w:overflowPunct w:val="0"/>
        <w:autoSpaceDE w:val="0"/>
        <w:autoSpaceDN w:val="0"/>
        <w:adjustRightInd w:val="0"/>
        <w:spacing w:after="0"/>
        <w:ind w:right="220"/>
        <w:jc w:val="both"/>
        <w:rPr>
          <w:rFonts w:ascii="Times New Roman" w:hAnsi="Times New Roman"/>
          <w:sz w:val="24"/>
          <w:szCs w:val="24"/>
        </w:rPr>
      </w:pPr>
      <w:r w:rsidRPr="00CD4855">
        <w:rPr>
          <w:rFonts w:ascii="Times New Roman" w:hAnsi="Times New Roman"/>
          <w:sz w:val="24"/>
          <w:szCs w:val="24"/>
        </w:rPr>
        <w:t>In terms of immovable property, the court that has jurisdiction in relation to a claim for immovable property is the court within whose area of jurisdiction the property is situated.</w:t>
      </w:r>
      <w:r w:rsidR="00DC7221" w:rsidRPr="00CD4855">
        <w:rPr>
          <w:rFonts w:ascii="Times New Roman" w:hAnsi="Times New Roman"/>
          <w:bCs/>
          <w:i/>
          <w:sz w:val="24"/>
          <w:szCs w:val="24"/>
        </w:rPr>
        <w:t xml:space="preserve"> See Eilon v Eilon</w:t>
      </w:r>
      <w:r w:rsidR="00DC7221" w:rsidRPr="00CD4855">
        <w:rPr>
          <w:rFonts w:ascii="Times New Roman" w:hAnsi="Times New Roman"/>
          <w:sz w:val="24"/>
          <w:szCs w:val="24"/>
        </w:rPr>
        <w:t xml:space="preserve"> 1965 (1) SA 703 AD</w:t>
      </w:r>
      <w:r w:rsidR="00DC7221" w:rsidRPr="00CD4855">
        <w:rPr>
          <w:rFonts w:ascii="Times New Roman" w:hAnsi="Times New Roman"/>
          <w:b/>
          <w:bCs/>
          <w:sz w:val="24"/>
          <w:szCs w:val="24"/>
        </w:rPr>
        <w:t xml:space="preserve">. </w:t>
      </w:r>
      <w:r w:rsidRPr="00CD4855">
        <w:rPr>
          <w:rFonts w:ascii="Times New Roman" w:hAnsi="Times New Roman"/>
          <w:sz w:val="24"/>
          <w:szCs w:val="24"/>
        </w:rPr>
        <w:t xml:space="preserve">In relation to movable property the situation is the same although it is still not clear whether if the defendant or </w:t>
      </w:r>
      <w:r w:rsidRPr="00CD4855">
        <w:rPr>
          <w:rFonts w:ascii="Times New Roman" w:hAnsi="Times New Roman"/>
          <w:i/>
          <w:iCs/>
          <w:sz w:val="24"/>
          <w:szCs w:val="24"/>
        </w:rPr>
        <w:t>peregrinus</w:t>
      </w:r>
      <w:r w:rsidRPr="00CD4855">
        <w:rPr>
          <w:rFonts w:ascii="Times New Roman" w:hAnsi="Times New Roman"/>
          <w:sz w:val="24"/>
          <w:szCs w:val="24"/>
        </w:rPr>
        <w:t xml:space="preserve"> there should be attachment to confirm jurisdiction – This issue was discussed in the case of </w:t>
      </w:r>
      <w:r w:rsidRPr="00CD4855">
        <w:rPr>
          <w:rFonts w:ascii="Times New Roman" w:hAnsi="Times New Roman"/>
          <w:i/>
          <w:iCs/>
          <w:sz w:val="24"/>
          <w:szCs w:val="24"/>
        </w:rPr>
        <w:t>Voicevale Ltd vs Freightlink Malawi</w:t>
      </w:r>
      <w:r w:rsidR="00DC7221" w:rsidRPr="00CD4855">
        <w:rPr>
          <w:rFonts w:ascii="Times New Roman" w:hAnsi="Times New Roman"/>
          <w:sz w:val="24"/>
          <w:szCs w:val="24"/>
        </w:rPr>
        <w:t xml:space="preserve"> 1987 (2) ZLR 22</w:t>
      </w:r>
      <w:r w:rsidRPr="00CD4855">
        <w:rPr>
          <w:rFonts w:ascii="Times New Roman" w:hAnsi="Times New Roman"/>
          <w:sz w:val="24"/>
          <w:szCs w:val="24"/>
        </w:rPr>
        <w:t xml:space="preserve"> both parties were peregrine. The plaintiff had sold the defendant a quantity of peas in Malawi for delivery to India via Harare and Beira. Half of the peas were shipped to India in terms of the contract but while the other half were still in Harare the defendant terminated the contract. The plaintiff applied to the High Court for </w:t>
      </w:r>
      <w:r w:rsidRPr="00CD4855">
        <w:rPr>
          <w:rFonts w:ascii="Times New Roman" w:hAnsi="Times New Roman"/>
          <w:sz w:val="24"/>
          <w:szCs w:val="24"/>
        </w:rPr>
        <w:lastRenderedPageBreak/>
        <w:t>leave to attach a consignment in Harare, confirm jurisdiction of the court, a claim for specific performance. The High Court decided against the plaintiff on the basis that the intended action was a personal right rather than a real right. Alternatively the High Court refused application on the basis of the balance of convenience was in favour of the matter being heard in Malawi than in Zimbabwe. On appeal the Supreme Court held that the High Court had jurisdiction on the basis of forum rei state (court of the place where the property was situated) and this applies whether the right claimed in relation to a particular property is a real or personal right.</w:t>
      </w:r>
    </w:p>
    <w:p w14:paraId="61F4F399" w14:textId="77777777" w:rsidR="001D4487" w:rsidRPr="00CD4855" w:rsidRDefault="001D4487" w:rsidP="00E92CB7">
      <w:pPr>
        <w:widowControl w:val="0"/>
        <w:overflowPunct w:val="0"/>
        <w:autoSpaceDE w:val="0"/>
        <w:autoSpaceDN w:val="0"/>
        <w:adjustRightInd w:val="0"/>
        <w:spacing w:after="0"/>
        <w:ind w:left="720" w:right="60"/>
        <w:jc w:val="both"/>
        <w:rPr>
          <w:rFonts w:ascii="Times New Roman" w:hAnsi="Times New Roman"/>
          <w:sz w:val="24"/>
          <w:szCs w:val="24"/>
        </w:rPr>
      </w:pPr>
    </w:p>
    <w:p w14:paraId="0D3215B1" w14:textId="6AAAA8FF" w:rsidR="001D4487" w:rsidRPr="00CD4855" w:rsidRDefault="001D4487" w:rsidP="00E92CB7">
      <w:pPr>
        <w:widowControl w:val="0"/>
        <w:overflowPunct w:val="0"/>
        <w:autoSpaceDE w:val="0"/>
        <w:autoSpaceDN w:val="0"/>
        <w:adjustRightInd w:val="0"/>
        <w:spacing w:after="0"/>
        <w:ind w:right="1020"/>
        <w:jc w:val="both"/>
        <w:rPr>
          <w:rFonts w:ascii="Times New Roman" w:hAnsi="Times New Roman"/>
          <w:sz w:val="24"/>
          <w:szCs w:val="24"/>
        </w:rPr>
      </w:pPr>
      <w:r w:rsidRPr="00CD4855">
        <w:rPr>
          <w:rFonts w:ascii="Times New Roman" w:hAnsi="Times New Roman"/>
          <w:sz w:val="24"/>
          <w:szCs w:val="24"/>
        </w:rPr>
        <w:t>So from the a</w:t>
      </w:r>
      <w:r w:rsidR="00D30DE2">
        <w:rPr>
          <w:rFonts w:ascii="Times New Roman" w:hAnsi="Times New Roman"/>
          <w:sz w:val="24"/>
          <w:szCs w:val="24"/>
        </w:rPr>
        <w:t xml:space="preserve">bove </w:t>
      </w:r>
      <w:r w:rsidRPr="00CD4855">
        <w:rPr>
          <w:rFonts w:ascii="Times New Roman" w:hAnsi="Times New Roman"/>
          <w:sz w:val="24"/>
          <w:szCs w:val="24"/>
        </w:rPr>
        <w:t xml:space="preserve">discussion it is pertinent to ascertain first the nature of the parties whether there are </w:t>
      </w:r>
      <w:r w:rsidRPr="00CD4855">
        <w:rPr>
          <w:rFonts w:ascii="Times New Roman" w:hAnsi="Times New Roman"/>
          <w:i/>
          <w:iCs/>
          <w:sz w:val="24"/>
          <w:szCs w:val="24"/>
        </w:rPr>
        <w:t>peregrinus</w:t>
      </w:r>
      <w:r w:rsidRPr="00CD4855">
        <w:rPr>
          <w:rFonts w:ascii="Times New Roman" w:hAnsi="Times New Roman"/>
          <w:sz w:val="24"/>
          <w:szCs w:val="24"/>
        </w:rPr>
        <w:t xml:space="preserve"> or incola and the basis of jurisdiction of the High Court.</w:t>
      </w:r>
    </w:p>
    <w:p w14:paraId="5576EA5C" w14:textId="77777777" w:rsidR="001D4487" w:rsidRPr="00CD4855" w:rsidRDefault="001D4487" w:rsidP="00E92CB7">
      <w:pPr>
        <w:widowControl w:val="0"/>
        <w:overflowPunct w:val="0"/>
        <w:autoSpaceDE w:val="0"/>
        <w:autoSpaceDN w:val="0"/>
        <w:adjustRightInd w:val="0"/>
        <w:spacing w:after="0"/>
        <w:ind w:right="1020"/>
        <w:jc w:val="both"/>
        <w:rPr>
          <w:rFonts w:ascii="Times New Roman" w:hAnsi="Times New Roman"/>
          <w:b/>
          <w:sz w:val="24"/>
          <w:szCs w:val="24"/>
        </w:rPr>
      </w:pPr>
    </w:p>
    <w:p w14:paraId="4E09BB11" w14:textId="77777777" w:rsidR="001D4487" w:rsidRPr="00CD4855" w:rsidRDefault="001D4487" w:rsidP="00E92CB7">
      <w:pPr>
        <w:pStyle w:val="Heading3"/>
        <w:numPr>
          <w:ilvl w:val="2"/>
          <w:numId w:val="18"/>
        </w:numPr>
        <w:tabs>
          <w:tab w:val="num" w:pos="360"/>
        </w:tabs>
        <w:ind w:left="0" w:firstLine="0"/>
        <w:rPr>
          <w:rFonts w:ascii="Times New Roman" w:hAnsi="Times New Roman" w:cs="Times New Roman"/>
          <w:color w:val="auto"/>
        </w:rPr>
      </w:pPr>
      <w:bookmarkStart w:id="14" w:name="_Toc86363509"/>
      <w:r w:rsidRPr="00CD4855">
        <w:rPr>
          <w:rFonts w:ascii="Times New Roman" w:hAnsi="Times New Roman" w:cs="Times New Roman"/>
          <w:color w:val="auto"/>
        </w:rPr>
        <w:t>Jurisdictional principles which applies in matrimonial matters</w:t>
      </w:r>
      <w:bookmarkEnd w:id="14"/>
    </w:p>
    <w:p w14:paraId="665A4760"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p>
    <w:p w14:paraId="307123AA" w14:textId="77777777" w:rsidR="001D4487" w:rsidRPr="00CD4855" w:rsidRDefault="001D4487" w:rsidP="00E92CB7">
      <w:pPr>
        <w:widowControl w:val="0"/>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The jurisdiction of the High Court in matrimonial matters is defined in terms of both the common law and statute.</w:t>
      </w:r>
    </w:p>
    <w:p w14:paraId="7F71F8E9"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p>
    <w:p w14:paraId="5266FFC6" w14:textId="77777777" w:rsidR="001D4487" w:rsidRPr="00CD4855" w:rsidRDefault="001D4487" w:rsidP="00E92CB7">
      <w:pPr>
        <w:pStyle w:val="Heading3"/>
        <w:jc w:val="both"/>
        <w:rPr>
          <w:rFonts w:ascii="Times New Roman" w:hAnsi="Times New Roman" w:cs="Times New Roman"/>
          <w:b/>
          <w:bCs/>
          <w:color w:val="auto"/>
          <w:u w:val="single"/>
        </w:rPr>
      </w:pPr>
      <w:bookmarkStart w:id="15" w:name="_Toc86363510"/>
      <w:r w:rsidRPr="00CD4855">
        <w:rPr>
          <w:rFonts w:ascii="Times New Roman" w:hAnsi="Times New Roman" w:cs="Times New Roman"/>
          <w:b/>
          <w:bCs/>
          <w:color w:val="auto"/>
          <w:u w:val="single"/>
        </w:rPr>
        <w:t>At common law</w:t>
      </w:r>
      <w:bookmarkEnd w:id="15"/>
    </w:p>
    <w:p w14:paraId="546F35F5"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p>
    <w:p w14:paraId="4975C87A" w14:textId="77777777" w:rsidR="001D4487" w:rsidRPr="00CD4855" w:rsidRDefault="001D4487" w:rsidP="00E92CB7">
      <w:pPr>
        <w:widowControl w:val="0"/>
        <w:autoSpaceDE w:val="0"/>
        <w:autoSpaceDN w:val="0"/>
        <w:adjustRightInd w:val="0"/>
        <w:spacing w:after="0"/>
        <w:jc w:val="both"/>
        <w:rPr>
          <w:rFonts w:ascii="Times New Roman" w:hAnsi="Times New Roman"/>
          <w:b/>
          <w:bCs/>
          <w:sz w:val="24"/>
          <w:szCs w:val="24"/>
        </w:rPr>
      </w:pPr>
      <w:r w:rsidRPr="00CD4855">
        <w:rPr>
          <w:rFonts w:ascii="Times New Roman" w:hAnsi="Times New Roman"/>
          <w:b/>
          <w:bCs/>
          <w:sz w:val="24"/>
          <w:szCs w:val="24"/>
        </w:rPr>
        <w:t>In action of divorce, judicial separation and nullity of marriage</w:t>
      </w:r>
    </w:p>
    <w:p w14:paraId="4698CD4E"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p>
    <w:p w14:paraId="6F091322" w14:textId="71275E8D" w:rsidR="001D4487" w:rsidRPr="00CD4855" w:rsidRDefault="001D4487" w:rsidP="00E92CB7">
      <w:pPr>
        <w:widowControl w:val="0"/>
        <w:overflowPunct w:val="0"/>
        <w:autoSpaceDE w:val="0"/>
        <w:autoSpaceDN w:val="0"/>
        <w:adjustRightInd w:val="0"/>
        <w:spacing w:after="0"/>
        <w:ind w:right="80"/>
        <w:jc w:val="both"/>
        <w:rPr>
          <w:rFonts w:ascii="Times New Roman" w:hAnsi="Times New Roman"/>
          <w:sz w:val="24"/>
          <w:szCs w:val="24"/>
        </w:rPr>
      </w:pPr>
      <w:r w:rsidRPr="00CD4855">
        <w:rPr>
          <w:rFonts w:ascii="Times New Roman" w:hAnsi="Times New Roman"/>
          <w:sz w:val="24"/>
          <w:szCs w:val="24"/>
        </w:rPr>
        <w:t>The court that has jurisdiction is the court of matrimonial domicile at the time of institution of proceedings which is the husbands domicile.</w:t>
      </w:r>
      <w:r w:rsidRPr="00CD4855">
        <w:rPr>
          <w:rStyle w:val="FootnoteReference"/>
          <w:rFonts w:ascii="Times New Roman" w:hAnsi="Times New Roman"/>
          <w:bCs/>
          <w:iCs/>
          <w:color w:val="auto"/>
          <w:sz w:val="24"/>
          <w:szCs w:val="24"/>
        </w:rPr>
        <w:t xml:space="preserve"> </w:t>
      </w:r>
      <w:r w:rsidR="000D65FC" w:rsidRPr="00CD4855">
        <w:rPr>
          <w:rFonts w:ascii="Times New Roman" w:hAnsi="Times New Roman"/>
          <w:bCs/>
          <w:iCs/>
          <w:sz w:val="24"/>
          <w:szCs w:val="24"/>
        </w:rPr>
        <w:t>See</w:t>
      </w:r>
      <w:r w:rsidR="000D65FC" w:rsidRPr="00CD4855">
        <w:rPr>
          <w:rFonts w:ascii="Times New Roman" w:hAnsi="Times New Roman"/>
          <w:sz w:val="24"/>
          <w:szCs w:val="24"/>
        </w:rPr>
        <w:t xml:space="preserve"> </w:t>
      </w:r>
      <w:r w:rsidR="000D65FC" w:rsidRPr="00CD4855">
        <w:rPr>
          <w:rFonts w:ascii="Times New Roman" w:hAnsi="Times New Roman"/>
          <w:bCs/>
          <w:i/>
          <w:sz w:val="24"/>
          <w:szCs w:val="24"/>
        </w:rPr>
        <w:t>Le Mesurier v Mesurier</w:t>
      </w:r>
      <w:r w:rsidR="000D65FC" w:rsidRPr="00CD4855">
        <w:rPr>
          <w:rFonts w:ascii="Times New Roman" w:hAnsi="Times New Roman"/>
          <w:bCs/>
          <w:iCs/>
          <w:sz w:val="24"/>
          <w:szCs w:val="24"/>
        </w:rPr>
        <w:t xml:space="preserve"> [1895] A. C. 517.</w:t>
      </w:r>
    </w:p>
    <w:p w14:paraId="4A2FEB79"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p>
    <w:p w14:paraId="2B695EFE" w14:textId="77777777" w:rsidR="001D4487" w:rsidRPr="00CD4855" w:rsidRDefault="001D4487" w:rsidP="00E92CB7">
      <w:pPr>
        <w:widowControl w:val="0"/>
        <w:autoSpaceDE w:val="0"/>
        <w:autoSpaceDN w:val="0"/>
        <w:adjustRightInd w:val="0"/>
        <w:spacing w:after="0"/>
        <w:jc w:val="both"/>
        <w:rPr>
          <w:rFonts w:ascii="Times New Roman" w:hAnsi="Times New Roman"/>
          <w:b/>
          <w:bCs/>
          <w:sz w:val="24"/>
          <w:szCs w:val="24"/>
        </w:rPr>
      </w:pPr>
      <w:r w:rsidRPr="00CD4855">
        <w:rPr>
          <w:rFonts w:ascii="Times New Roman" w:hAnsi="Times New Roman"/>
          <w:b/>
          <w:bCs/>
          <w:sz w:val="24"/>
          <w:szCs w:val="24"/>
        </w:rPr>
        <w:t>In judicial separation</w:t>
      </w:r>
    </w:p>
    <w:p w14:paraId="046E0E8B"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p>
    <w:p w14:paraId="0D309CED"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court that has jurisdiction is the:-</w:t>
      </w:r>
    </w:p>
    <w:p w14:paraId="1D00ECF1"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p>
    <w:p w14:paraId="478E9FE9" w14:textId="77777777" w:rsidR="001D4487" w:rsidRPr="00CD4855" w:rsidRDefault="001D4487" w:rsidP="00E92CB7">
      <w:pPr>
        <w:widowControl w:val="0"/>
        <w:numPr>
          <w:ilvl w:val="0"/>
          <w:numId w:val="5"/>
        </w:numPr>
        <w:overflowPunct w:val="0"/>
        <w:autoSpaceDE w:val="0"/>
        <w:autoSpaceDN w:val="0"/>
        <w:adjustRightInd w:val="0"/>
        <w:spacing w:after="0"/>
        <w:ind w:hanging="465"/>
        <w:jc w:val="both"/>
        <w:rPr>
          <w:rFonts w:ascii="Times New Roman" w:hAnsi="Times New Roman"/>
          <w:sz w:val="24"/>
          <w:szCs w:val="24"/>
        </w:rPr>
      </w:pPr>
      <w:r w:rsidRPr="00CD4855">
        <w:rPr>
          <w:rFonts w:ascii="Times New Roman" w:hAnsi="Times New Roman"/>
          <w:sz w:val="24"/>
          <w:szCs w:val="24"/>
        </w:rPr>
        <w:t xml:space="preserve">Court of domicile or residence of the parties, </w:t>
      </w:r>
    </w:p>
    <w:p w14:paraId="459976A0" w14:textId="77777777" w:rsidR="001D4487" w:rsidRPr="00CD4855" w:rsidRDefault="001D4487" w:rsidP="00E92CB7">
      <w:pPr>
        <w:widowControl w:val="0"/>
        <w:numPr>
          <w:ilvl w:val="0"/>
          <w:numId w:val="5"/>
        </w:numPr>
        <w:overflowPunct w:val="0"/>
        <w:autoSpaceDE w:val="0"/>
        <w:autoSpaceDN w:val="0"/>
        <w:adjustRightInd w:val="0"/>
        <w:spacing w:after="0"/>
        <w:ind w:hanging="516"/>
        <w:jc w:val="both"/>
        <w:rPr>
          <w:rFonts w:ascii="Times New Roman" w:hAnsi="Times New Roman"/>
          <w:sz w:val="24"/>
          <w:szCs w:val="24"/>
        </w:rPr>
      </w:pPr>
      <w:r w:rsidRPr="00CD4855">
        <w:rPr>
          <w:rFonts w:ascii="Times New Roman" w:hAnsi="Times New Roman"/>
          <w:sz w:val="24"/>
          <w:szCs w:val="24"/>
        </w:rPr>
        <w:t xml:space="preserve">Court of the place of celebrated marriage </w:t>
      </w:r>
    </w:p>
    <w:p w14:paraId="2B68AED2" w14:textId="77777777" w:rsidR="001D4487" w:rsidRPr="00CD4855" w:rsidRDefault="001D4487" w:rsidP="00E92CB7">
      <w:pPr>
        <w:widowControl w:val="0"/>
        <w:numPr>
          <w:ilvl w:val="0"/>
          <w:numId w:val="5"/>
        </w:numPr>
        <w:overflowPunct w:val="0"/>
        <w:autoSpaceDE w:val="0"/>
        <w:autoSpaceDN w:val="0"/>
        <w:adjustRightInd w:val="0"/>
        <w:spacing w:after="0"/>
        <w:ind w:hanging="566"/>
        <w:jc w:val="both"/>
        <w:rPr>
          <w:rFonts w:ascii="Times New Roman" w:hAnsi="Times New Roman"/>
          <w:sz w:val="24"/>
          <w:szCs w:val="24"/>
        </w:rPr>
      </w:pPr>
      <w:r w:rsidRPr="00CD4855">
        <w:rPr>
          <w:rFonts w:ascii="Times New Roman" w:hAnsi="Times New Roman"/>
          <w:sz w:val="24"/>
          <w:szCs w:val="24"/>
        </w:rPr>
        <w:t xml:space="preserve">Court of domicile of either party at the time of instituting the proceedings </w:t>
      </w:r>
    </w:p>
    <w:p w14:paraId="6A0767D5" w14:textId="77777777" w:rsidR="001D4487" w:rsidRPr="00CD4855" w:rsidRDefault="001D4487" w:rsidP="00E92CB7">
      <w:pPr>
        <w:widowControl w:val="0"/>
        <w:overflowPunct w:val="0"/>
        <w:autoSpaceDE w:val="0"/>
        <w:autoSpaceDN w:val="0"/>
        <w:adjustRightInd w:val="0"/>
        <w:spacing w:after="0"/>
        <w:ind w:left="720"/>
        <w:jc w:val="both"/>
        <w:rPr>
          <w:rFonts w:ascii="Times New Roman" w:hAnsi="Times New Roman"/>
          <w:sz w:val="24"/>
          <w:szCs w:val="24"/>
        </w:rPr>
      </w:pPr>
    </w:p>
    <w:p w14:paraId="39274366" w14:textId="77777777" w:rsidR="001D4487" w:rsidRPr="00CD4855" w:rsidRDefault="001D4487" w:rsidP="00E92CB7">
      <w:pPr>
        <w:widowControl w:val="0"/>
        <w:autoSpaceDE w:val="0"/>
        <w:autoSpaceDN w:val="0"/>
        <w:adjustRightInd w:val="0"/>
        <w:spacing w:after="0"/>
        <w:jc w:val="both"/>
        <w:rPr>
          <w:rFonts w:ascii="Times New Roman" w:hAnsi="Times New Roman"/>
          <w:b/>
          <w:bCs/>
          <w:sz w:val="24"/>
          <w:szCs w:val="24"/>
        </w:rPr>
      </w:pPr>
      <w:r w:rsidRPr="00CD4855">
        <w:rPr>
          <w:rFonts w:ascii="Times New Roman" w:hAnsi="Times New Roman"/>
          <w:b/>
          <w:bCs/>
          <w:sz w:val="24"/>
          <w:szCs w:val="24"/>
        </w:rPr>
        <w:t>Nullity (Degree of Nullity)</w:t>
      </w:r>
    </w:p>
    <w:p w14:paraId="325184E9"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p>
    <w:p w14:paraId="7C64A4D9" w14:textId="77777777" w:rsidR="001D4487" w:rsidRPr="00CD4855" w:rsidRDefault="001D4487" w:rsidP="00E92CB7">
      <w:pPr>
        <w:widowControl w:val="0"/>
        <w:overflowPunct w:val="0"/>
        <w:autoSpaceDE w:val="0"/>
        <w:autoSpaceDN w:val="0"/>
        <w:adjustRightInd w:val="0"/>
        <w:spacing w:after="0"/>
        <w:ind w:right="280"/>
        <w:jc w:val="both"/>
        <w:rPr>
          <w:rFonts w:ascii="Times New Roman" w:hAnsi="Times New Roman"/>
          <w:sz w:val="24"/>
          <w:szCs w:val="24"/>
        </w:rPr>
      </w:pPr>
      <w:r w:rsidRPr="00CD4855">
        <w:rPr>
          <w:rFonts w:ascii="Times New Roman" w:hAnsi="Times New Roman"/>
          <w:sz w:val="24"/>
          <w:szCs w:val="24"/>
        </w:rPr>
        <w:t>This depends on whether the marriage is void or voidable. With voidable marriage it is invalid but through some occurrence it can be validated. There are four courts which have jurisdiction:-</w:t>
      </w:r>
    </w:p>
    <w:p w14:paraId="3C15209A"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p>
    <w:p w14:paraId="119092E2" w14:textId="77777777" w:rsidR="001D4487" w:rsidRPr="00CD4855" w:rsidRDefault="001D4487" w:rsidP="00E92CB7">
      <w:pPr>
        <w:widowControl w:val="0"/>
        <w:numPr>
          <w:ilvl w:val="0"/>
          <w:numId w:val="6"/>
        </w:numPr>
        <w:tabs>
          <w:tab w:val="clear" w:pos="720"/>
          <w:tab w:val="num" w:pos="1440"/>
        </w:tabs>
        <w:overflowPunct w:val="0"/>
        <w:autoSpaceDE w:val="0"/>
        <w:autoSpaceDN w:val="0"/>
        <w:adjustRightInd w:val="0"/>
        <w:spacing w:after="0"/>
        <w:ind w:left="1440" w:hanging="720"/>
        <w:jc w:val="both"/>
        <w:rPr>
          <w:rFonts w:ascii="Times New Roman" w:hAnsi="Times New Roman"/>
          <w:sz w:val="24"/>
          <w:szCs w:val="24"/>
        </w:rPr>
      </w:pPr>
      <w:r w:rsidRPr="00CD4855">
        <w:rPr>
          <w:rFonts w:ascii="Times New Roman" w:hAnsi="Times New Roman"/>
          <w:sz w:val="24"/>
          <w:szCs w:val="24"/>
        </w:rPr>
        <w:t xml:space="preserve">Court of area of celebration of a putative marriage </w:t>
      </w:r>
    </w:p>
    <w:p w14:paraId="725FA0E5" w14:textId="77777777" w:rsidR="001D4487" w:rsidRPr="00CD4855" w:rsidRDefault="001D4487" w:rsidP="00E92CB7">
      <w:pPr>
        <w:widowControl w:val="0"/>
        <w:numPr>
          <w:ilvl w:val="0"/>
          <w:numId w:val="6"/>
        </w:numPr>
        <w:tabs>
          <w:tab w:val="clear" w:pos="720"/>
          <w:tab w:val="num" w:pos="1440"/>
        </w:tabs>
        <w:overflowPunct w:val="0"/>
        <w:autoSpaceDE w:val="0"/>
        <w:autoSpaceDN w:val="0"/>
        <w:adjustRightInd w:val="0"/>
        <w:spacing w:after="0"/>
        <w:ind w:left="1440" w:hanging="720"/>
        <w:jc w:val="both"/>
        <w:rPr>
          <w:rFonts w:ascii="Times New Roman" w:hAnsi="Times New Roman"/>
          <w:sz w:val="24"/>
          <w:szCs w:val="24"/>
        </w:rPr>
      </w:pPr>
      <w:r w:rsidRPr="00CD4855">
        <w:rPr>
          <w:rFonts w:ascii="Times New Roman" w:hAnsi="Times New Roman"/>
          <w:sz w:val="24"/>
          <w:szCs w:val="24"/>
        </w:rPr>
        <w:t xml:space="preserve">Court of area of common domicile </w:t>
      </w:r>
    </w:p>
    <w:p w14:paraId="59AC6541" w14:textId="77777777" w:rsidR="001D4487" w:rsidRPr="00CD4855" w:rsidRDefault="001D4487" w:rsidP="00E92CB7">
      <w:pPr>
        <w:widowControl w:val="0"/>
        <w:numPr>
          <w:ilvl w:val="0"/>
          <w:numId w:val="6"/>
        </w:numPr>
        <w:tabs>
          <w:tab w:val="clear" w:pos="720"/>
          <w:tab w:val="num" w:pos="1440"/>
        </w:tabs>
        <w:overflowPunct w:val="0"/>
        <w:autoSpaceDE w:val="0"/>
        <w:autoSpaceDN w:val="0"/>
        <w:adjustRightInd w:val="0"/>
        <w:spacing w:after="0"/>
        <w:ind w:left="1440" w:hanging="720"/>
        <w:jc w:val="both"/>
        <w:rPr>
          <w:rFonts w:ascii="Times New Roman" w:hAnsi="Times New Roman"/>
          <w:sz w:val="24"/>
          <w:szCs w:val="24"/>
        </w:rPr>
      </w:pPr>
      <w:r w:rsidRPr="00CD4855">
        <w:rPr>
          <w:rFonts w:ascii="Times New Roman" w:hAnsi="Times New Roman"/>
          <w:sz w:val="24"/>
          <w:szCs w:val="24"/>
        </w:rPr>
        <w:t xml:space="preserve">Court of the area of the plaintiff’s domicile </w:t>
      </w:r>
    </w:p>
    <w:p w14:paraId="45B55664" w14:textId="77777777" w:rsidR="001D4487" w:rsidRPr="00CD4855" w:rsidRDefault="001D4487" w:rsidP="00E92CB7">
      <w:pPr>
        <w:widowControl w:val="0"/>
        <w:numPr>
          <w:ilvl w:val="0"/>
          <w:numId w:val="6"/>
        </w:numPr>
        <w:tabs>
          <w:tab w:val="clear" w:pos="720"/>
          <w:tab w:val="num" w:pos="1440"/>
        </w:tabs>
        <w:overflowPunct w:val="0"/>
        <w:autoSpaceDE w:val="0"/>
        <w:autoSpaceDN w:val="0"/>
        <w:adjustRightInd w:val="0"/>
        <w:spacing w:after="0"/>
        <w:ind w:left="1440" w:hanging="720"/>
        <w:jc w:val="both"/>
        <w:rPr>
          <w:rFonts w:ascii="Times New Roman" w:hAnsi="Times New Roman"/>
          <w:sz w:val="24"/>
          <w:szCs w:val="24"/>
        </w:rPr>
      </w:pPr>
      <w:r w:rsidRPr="00CD4855">
        <w:rPr>
          <w:rFonts w:ascii="Times New Roman" w:hAnsi="Times New Roman"/>
          <w:sz w:val="24"/>
          <w:szCs w:val="24"/>
        </w:rPr>
        <w:lastRenderedPageBreak/>
        <w:t xml:space="preserve">Court of the area of the defendant’s domicile </w:t>
      </w:r>
    </w:p>
    <w:p w14:paraId="5489D4FE"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bookmarkStart w:id="16" w:name="page10"/>
      <w:bookmarkEnd w:id="16"/>
    </w:p>
    <w:p w14:paraId="46BCF84D"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See the following cases</w:t>
      </w:r>
    </w:p>
    <w:p w14:paraId="5A8E8E9E" w14:textId="15157955" w:rsidR="001D4487" w:rsidRPr="00CD4855" w:rsidRDefault="001D4487" w:rsidP="00E92CB7">
      <w:pPr>
        <w:widowControl w:val="0"/>
        <w:numPr>
          <w:ilvl w:val="0"/>
          <w:numId w:val="11"/>
        </w:numPr>
        <w:autoSpaceDE w:val="0"/>
        <w:autoSpaceDN w:val="0"/>
        <w:adjustRightInd w:val="0"/>
        <w:spacing w:after="0"/>
        <w:jc w:val="both"/>
        <w:rPr>
          <w:rFonts w:ascii="Times New Roman" w:hAnsi="Times New Roman"/>
          <w:sz w:val="24"/>
          <w:szCs w:val="24"/>
        </w:rPr>
      </w:pPr>
      <w:r w:rsidRPr="00CD4855">
        <w:rPr>
          <w:rFonts w:ascii="Times New Roman" w:hAnsi="Times New Roman"/>
          <w:i/>
          <w:iCs/>
          <w:sz w:val="24"/>
          <w:szCs w:val="24"/>
          <w:shd w:val="clear" w:color="auto" w:fill="FFFFFF"/>
        </w:rPr>
        <w:t>Chikwenengere v Chikwenengere</w:t>
      </w:r>
      <w:r w:rsidR="00B938C5" w:rsidRPr="00CD4855">
        <w:rPr>
          <w:rFonts w:ascii="Times New Roman" w:hAnsi="Times New Roman"/>
          <w:sz w:val="24"/>
          <w:szCs w:val="24"/>
        </w:rPr>
        <w:t xml:space="preserve"> </w:t>
      </w:r>
      <w:r w:rsidR="00B938C5" w:rsidRPr="00CD4855">
        <w:rPr>
          <w:rFonts w:ascii="Times New Roman" w:hAnsi="Times New Roman"/>
          <w:sz w:val="24"/>
          <w:szCs w:val="24"/>
          <w:shd w:val="clear" w:color="auto" w:fill="FFFFFF"/>
        </w:rPr>
        <w:t>S-75/06.</w:t>
      </w:r>
    </w:p>
    <w:p w14:paraId="2A022BC6" w14:textId="0B54F0F9" w:rsidR="001D4487" w:rsidRPr="00CD4855" w:rsidRDefault="001D4487" w:rsidP="00E92CB7">
      <w:pPr>
        <w:widowControl w:val="0"/>
        <w:numPr>
          <w:ilvl w:val="0"/>
          <w:numId w:val="11"/>
        </w:numPr>
        <w:autoSpaceDE w:val="0"/>
        <w:autoSpaceDN w:val="0"/>
        <w:adjustRightInd w:val="0"/>
        <w:spacing w:after="0"/>
        <w:jc w:val="both"/>
        <w:rPr>
          <w:rFonts w:ascii="Times New Roman" w:hAnsi="Times New Roman"/>
          <w:sz w:val="24"/>
          <w:szCs w:val="24"/>
        </w:rPr>
      </w:pPr>
      <w:r w:rsidRPr="00CD4855">
        <w:rPr>
          <w:rFonts w:ascii="Times New Roman" w:hAnsi="Times New Roman"/>
          <w:i/>
          <w:iCs/>
          <w:sz w:val="24"/>
          <w:szCs w:val="24"/>
          <w:shd w:val="clear" w:color="auto" w:fill="FFFFFF"/>
        </w:rPr>
        <w:t>Kung v Kung</w:t>
      </w:r>
      <w:r w:rsidR="00B938C5" w:rsidRPr="00CD4855">
        <w:rPr>
          <w:rFonts w:ascii="Times New Roman" w:hAnsi="Times New Roman"/>
          <w:sz w:val="24"/>
          <w:szCs w:val="24"/>
        </w:rPr>
        <w:t xml:space="preserve"> </w:t>
      </w:r>
      <w:r w:rsidR="00B938C5" w:rsidRPr="00CD4855">
        <w:rPr>
          <w:rFonts w:ascii="Times New Roman" w:hAnsi="Times New Roman"/>
          <w:sz w:val="24"/>
          <w:szCs w:val="24"/>
          <w:shd w:val="clear" w:color="auto" w:fill="FFFFFF"/>
        </w:rPr>
        <w:t>SC 16-08.</w:t>
      </w:r>
    </w:p>
    <w:p w14:paraId="305625BE" w14:textId="254828AA" w:rsidR="001D4487" w:rsidRPr="00CD4855" w:rsidRDefault="001D4487" w:rsidP="00E92CB7">
      <w:pPr>
        <w:widowControl w:val="0"/>
        <w:numPr>
          <w:ilvl w:val="0"/>
          <w:numId w:val="11"/>
        </w:numPr>
        <w:autoSpaceDE w:val="0"/>
        <w:autoSpaceDN w:val="0"/>
        <w:adjustRightInd w:val="0"/>
        <w:spacing w:after="0"/>
        <w:jc w:val="both"/>
        <w:rPr>
          <w:rFonts w:ascii="Times New Roman" w:hAnsi="Times New Roman"/>
          <w:sz w:val="24"/>
          <w:szCs w:val="24"/>
        </w:rPr>
      </w:pPr>
      <w:r w:rsidRPr="00CD4855">
        <w:rPr>
          <w:rFonts w:ascii="Times New Roman" w:hAnsi="Times New Roman"/>
          <w:i/>
          <w:iCs/>
          <w:sz w:val="24"/>
          <w:szCs w:val="24"/>
        </w:rPr>
        <w:t>Edward Elio Galante v Ronnie Jacaranda Galante</w:t>
      </w:r>
      <w:r w:rsidR="00B938C5" w:rsidRPr="00CD4855">
        <w:rPr>
          <w:rFonts w:ascii="Times New Roman" w:hAnsi="Times New Roman"/>
          <w:sz w:val="24"/>
          <w:szCs w:val="24"/>
        </w:rPr>
        <w:t xml:space="preserve"> HH 31-2002.  </w:t>
      </w:r>
    </w:p>
    <w:p w14:paraId="73F2C98E" w14:textId="77777777" w:rsidR="001D4487" w:rsidRPr="00CD4855" w:rsidRDefault="001D4487" w:rsidP="00E92CB7">
      <w:pPr>
        <w:widowControl w:val="0"/>
        <w:autoSpaceDE w:val="0"/>
        <w:autoSpaceDN w:val="0"/>
        <w:adjustRightInd w:val="0"/>
        <w:spacing w:after="0"/>
        <w:ind w:left="780"/>
        <w:jc w:val="both"/>
        <w:rPr>
          <w:rFonts w:ascii="Times New Roman" w:hAnsi="Times New Roman"/>
          <w:sz w:val="24"/>
          <w:szCs w:val="24"/>
        </w:rPr>
      </w:pPr>
    </w:p>
    <w:p w14:paraId="442B3D21" w14:textId="77777777" w:rsidR="001D4487" w:rsidRPr="00CD4855" w:rsidRDefault="001D4487"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High Court has jurisdiction to hear matters of divorce, judicial separation and nullity of marriage solemnized in terms of customary marriages but there is penal cost awarded on the magistrate scale on a party who approaches the High court instead of the magistrate Court.</w:t>
      </w:r>
    </w:p>
    <w:p w14:paraId="49D4EE3C" w14:textId="77777777" w:rsidR="001D4487" w:rsidRPr="00CD4855" w:rsidRDefault="001D4487" w:rsidP="00E92CB7">
      <w:pPr>
        <w:widowControl w:val="0"/>
        <w:overflowPunct w:val="0"/>
        <w:autoSpaceDE w:val="0"/>
        <w:autoSpaceDN w:val="0"/>
        <w:adjustRightInd w:val="0"/>
        <w:spacing w:after="0"/>
        <w:ind w:right="360"/>
        <w:jc w:val="both"/>
        <w:rPr>
          <w:rFonts w:ascii="Times New Roman" w:hAnsi="Times New Roman"/>
          <w:sz w:val="24"/>
          <w:szCs w:val="24"/>
        </w:rPr>
      </w:pPr>
    </w:p>
    <w:p w14:paraId="08C44612" w14:textId="77777777" w:rsidR="001D4487" w:rsidRPr="00CD4855" w:rsidRDefault="001D4487" w:rsidP="00E92CB7">
      <w:pPr>
        <w:pStyle w:val="Heading3"/>
        <w:jc w:val="both"/>
        <w:rPr>
          <w:rFonts w:ascii="Times New Roman" w:hAnsi="Times New Roman" w:cs="Times New Roman"/>
          <w:b/>
          <w:bCs/>
          <w:color w:val="auto"/>
          <w:u w:val="single"/>
        </w:rPr>
      </w:pPr>
      <w:bookmarkStart w:id="17" w:name="_Toc86363511"/>
      <w:r w:rsidRPr="00CD4855">
        <w:rPr>
          <w:rFonts w:ascii="Times New Roman" w:hAnsi="Times New Roman" w:cs="Times New Roman"/>
          <w:b/>
          <w:bCs/>
          <w:color w:val="auto"/>
          <w:u w:val="single"/>
        </w:rPr>
        <w:t>In terms of statute</w:t>
      </w:r>
      <w:bookmarkEnd w:id="17"/>
    </w:p>
    <w:p w14:paraId="6CC0E4F2" w14:textId="77777777" w:rsidR="001D4487" w:rsidRPr="00CD4855" w:rsidRDefault="001D4487" w:rsidP="00E92CB7">
      <w:pPr>
        <w:widowControl w:val="0"/>
        <w:overflowPunct w:val="0"/>
        <w:autoSpaceDE w:val="0"/>
        <w:autoSpaceDN w:val="0"/>
        <w:adjustRightInd w:val="0"/>
        <w:spacing w:after="0"/>
        <w:ind w:right="360"/>
        <w:jc w:val="both"/>
        <w:rPr>
          <w:rFonts w:ascii="Times New Roman" w:hAnsi="Times New Roman"/>
          <w:sz w:val="24"/>
          <w:szCs w:val="24"/>
        </w:rPr>
      </w:pPr>
    </w:p>
    <w:p w14:paraId="3F1C11E6" w14:textId="77777777" w:rsidR="001D4487" w:rsidRPr="00CD4855" w:rsidRDefault="001D4487" w:rsidP="00E92CB7">
      <w:pPr>
        <w:widowControl w:val="0"/>
        <w:overflowPunct w:val="0"/>
        <w:autoSpaceDE w:val="0"/>
        <w:autoSpaceDN w:val="0"/>
        <w:adjustRightInd w:val="0"/>
        <w:spacing w:after="0"/>
        <w:ind w:right="360"/>
        <w:jc w:val="both"/>
        <w:rPr>
          <w:rFonts w:ascii="Times New Roman" w:hAnsi="Times New Roman"/>
          <w:sz w:val="24"/>
          <w:szCs w:val="24"/>
        </w:rPr>
      </w:pPr>
      <w:r w:rsidRPr="00CD4855">
        <w:rPr>
          <w:rFonts w:ascii="Times New Roman" w:hAnsi="Times New Roman"/>
          <w:sz w:val="24"/>
          <w:szCs w:val="24"/>
        </w:rPr>
        <w:t>In terms of section 3 of the Matrimonial causes Act, it provides that the High Court has jurisdiction to entertain an action for divorce, judicial separation or nullity of marriage, where the wife is the plaintiff or applicant in three circumstances:-</w:t>
      </w:r>
    </w:p>
    <w:p w14:paraId="618BF084" w14:textId="77777777" w:rsidR="001D4487" w:rsidRPr="00CD4855" w:rsidRDefault="001D4487" w:rsidP="00E92CB7">
      <w:pPr>
        <w:pStyle w:val="ListParagraph"/>
        <w:autoSpaceDE w:val="0"/>
        <w:autoSpaceDN w:val="0"/>
        <w:adjustRightInd w:val="0"/>
        <w:spacing w:after="0"/>
        <w:ind w:left="709"/>
        <w:rPr>
          <w:rFonts w:ascii="Times New Roman" w:hAnsi="Times New Roman"/>
          <w:sz w:val="24"/>
          <w:szCs w:val="24"/>
          <w:lang w:eastAsia="en-GB"/>
        </w:rPr>
      </w:pPr>
    </w:p>
    <w:p w14:paraId="5096D696"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summary of the three specific situations where a wife can approach the court:</w:t>
      </w:r>
    </w:p>
    <w:p w14:paraId="45B32224" w14:textId="77777777" w:rsidR="001D4487" w:rsidRPr="00CD4855" w:rsidRDefault="001D4487" w:rsidP="00E92CB7">
      <w:pPr>
        <w:widowControl w:val="0"/>
        <w:autoSpaceDE w:val="0"/>
        <w:autoSpaceDN w:val="0"/>
        <w:adjustRightInd w:val="0"/>
        <w:spacing w:after="0"/>
        <w:jc w:val="both"/>
        <w:rPr>
          <w:rFonts w:ascii="Times New Roman" w:hAnsi="Times New Roman"/>
          <w:sz w:val="24"/>
          <w:szCs w:val="24"/>
        </w:rPr>
      </w:pPr>
    </w:p>
    <w:p w14:paraId="04319D44" w14:textId="77777777" w:rsidR="001D4487" w:rsidRPr="00CD4855" w:rsidRDefault="001D4487" w:rsidP="00E92CB7">
      <w:pPr>
        <w:widowControl w:val="0"/>
        <w:numPr>
          <w:ilvl w:val="0"/>
          <w:numId w:val="7"/>
        </w:numPr>
        <w:overflowPunct w:val="0"/>
        <w:autoSpaceDE w:val="0"/>
        <w:autoSpaceDN w:val="0"/>
        <w:adjustRightInd w:val="0"/>
        <w:spacing w:after="0"/>
        <w:ind w:right="320"/>
        <w:jc w:val="both"/>
        <w:rPr>
          <w:rFonts w:ascii="Times New Roman" w:hAnsi="Times New Roman"/>
          <w:sz w:val="24"/>
          <w:szCs w:val="24"/>
        </w:rPr>
      </w:pPr>
      <w:r w:rsidRPr="00CD4855">
        <w:rPr>
          <w:rFonts w:ascii="Times New Roman" w:hAnsi="Times New Roman"/>
          <w:sz w:val="24"/>
          <w:szCs w:val="24"/>
        </w:rPr>
        <w:t xml:space="preserve">Section 3(a) if the wife has been deserted by the husband and immediately before the desertion the husband was domiciled in Zimbabwe even if the husband has since changed domicile after desertion. </w:t>
      </w:r>
    </w:p>
    <w:p w14:paraId="7E6AF98A" w14:textId="77777777" w:rsidR="001D4487" w:rsidRPr="00CD4855" w:rsidRDefault="001D4487" w:rsidP="00E92CB7">
      <w:pPr>
        <w:widowControl w:val="0"/>
        <w:numPr>
          <w:ilvl w:val="0"/>
          <w:numId w:val="7"/>
        </w:numPr>
        <w:overflowPunct w:val="0"/>
        <w:autoSpaceDE w:val="0"/>
        <w:autoSpaceDN w:val="0"/>
        <w:adjustRightInd w:val="0"/>
        <w:spacing w:after="0"/>
        <w:ind w:right="40"/>
        <w:jc w:val="both"/>
        <w:rPr>
          <w:rFonts w:ascii="Times New Roman" w:hAnsi="Times New Roman"/>
          <w:sz w:val="24"/>
          <w:szCs w:val="24"/>
        </w:rPr>
      </w:pPr>
      <w:r w:rsidRPr="00CD4855">
        <w:rPr>
          <w:rFonts w:ascii="Times New Roman" w:hAnsi="Times New Roman"/>
          <w:sz w:val="24"/>
          <w:szCs w:val="24"/>
        </w:rPr>
        <w:t>Section 3(1</w:t>
      </w:r>
      <w:proofErr w:type="gramStart"/>
      <w:r w:rsidRPr="00CD4855">
        <w:rPr>
          <w:rFonts w:ascii="Times New Roman" w:hAnsi="Times New Roman"/>
          <w:sz w:val="24"/>
          <w:szCs w:val="24"/>
        </w:rPr>
        <w:t>)(</w:t>
      </w:r>
      <w:proofErr w:type="gramEnd"/>
      <w:r w:rsidRPr="00CD4855">
        <w:rPr>
          <w:rFonts w:ascii="Times New Roman" w:hAnsi="Times New Roman"/>
          <w:sz w:val="24"/>
          <w:szCs w:val="24"/>
        </w:rPr>
        <w:t xml:space="preserve">b) if the marriage was celebrated in Zimbabwe and the wife was resided in Zimbabwe for a period of at least 2 years immediately before the date of commencement of action and is still resident in Zimbabwe at the time of commencement of action even if the husband has never domiciled in Zimbabwe. </w:t>
      </w:r>
    </w:p>
    <w:p w14:paraId="68F41A0B" w14:textId="1AAD59E6" w:rsidR="001D4487" w:rsidRPr="00CD4855" w:rsidRDefault="001D4487" w:rsidP="00E92CB7">
      <w:pPr>
        <w:widowControl w:val="0"/>
        <w:numPr>
          <w:ilvl w:val="0"/>
          <w:numId w:val="7"/>
        </w:numPr>
        <w:overflowPunct w:val="0"/>
        <w:autoSpaceDE w:val="0"/>
        <w:autoSpaceDN w:val="0"/>
        <w:adjustRightInd w:val="0"/>
        <w:spacing w:after="0"/>
        <w:ind w:right="40"/>
        <w:jc w:val="both"/>
        <w:rPr>
          <w:rFonts w:ascii="Times New Roman" w:hAnsi="Times New Roman"/>
          <w:sz w:val="24"/>
          <w:szCs w:val="24"/>
        </w:rPr>
      </w:pPr>
      <w:r w:rsidRPr="00CD4855">
        <w:rPr>
          <w:rFonts w:ascii="Times New Roman" w:hAnsi="Times New Roman"/>
          <w:sz w:val="24"/>
          <w:szCs w:val="24"/>
        </w:rPr>
        <w:t>Section 3(1</w:t>
      </w:r>
      <w:proofErr w:type="gramStart"/>
      <w:r w:rsidRPr="00CD4855">
        <w:rPr>
          <w:rFonts w:ascii="Times New Roman" w:hAnsi="Times New Roman"/>
          <w:sz w:val="24"/>
          <w:szCs w:val="24"/>
        </w:rPr>
        <w:t>)(</w:t>
      </w:r>
      <w:proofErr w:type="gramEnd"/>
      <w:r w:rsidRPr="00CD4855">
        <w:rPr>
          <w:rFonts w:ascii="Times New Roman" w:hAnsi="Times New Roman"/>
          <w:sz w:val="24"/>
          <w:szCs w:val="24"/>
        </w:rPr>
        <w:t xml:space="preserve">c) if the wife is a citizen of Zimbabwe at the time of commencement of action and she has been ordinarily resident in Zimbabwe for a period of at least 2 years and is still resident in Zimbabwe. </w:t>
      </w:r>
    </w:p>
    <w:p w14:paraId="075E7B50" w14:textId="4EAD6CBA" w:rsidR="00A45D17" w:rsidRPr="00CD4855" w:rsidRDefault="00A45D17" w:rsidP="00A45D17">
      <w:pPr>
        <w:widowControl w:val="0"/>
        <w:overflowPunct w:val="0"/>
        <w:autoSpaceDE w:val="0"/>
        <w:autoSpaceDN w:val="0"/>
        <w:adjustRightInd w:val="0"/>
        <w:spacing w:after="0"/>
        <w:ind w:right="40"/>
        <w:jc w:val="both"/>
        <w:rPr>
          <w:rFonts w:ascii="Times New Roman" w:hAnsi="Times New Roman"/>
          <w:sz w:val="24"/>
          <w:szCs w:val="24"/>
        </w:rPr>
      </w:pPr>
    </w:p>
    <w:p w14:paraId="6E30EC0A" w14:textId="65DC3EFB" w:rsidR="00A45D17" w:rsidRPr="00CD4855" w:rsidRDefault="00A45D17" w:rsidP="00A45D17">
      <w:pPr>
        <w:widowControl w:val="0"/>
        <w:overflowPunct w:val="0"/>
        <w:autoSpaceDE w:val="0"/>
        <w:autoSpaceDN w:val="0"/>
        <w:adjustRightInd w:val="0"/>
        <w:spacing w:after="0"/>
        <w:ind w:right="40"/>
        <w:jc w:val="both"/>
        <w:rPr>
          <w:rFonts w:ascii="Times New Roman" w:hAnsi="Times New Roman"/>
          <w:sz w:val="24"/>
          <w:szCs w:val="24"/>
        </w:rPr>
      </w:pPr>
    </w:p>
    <w:p w14:paraId="4D690D0F" w14:textId="5226C52D" w:rsidR="00A45D17" w:rsidRPr="00CD4855" w:rsidRDefault="00A45D17" w:rsidP="00457D9D">
      <w:pPr>
        <w:rPr>
          <w:rFonts w:ascii="Times New Roman" w:hAnsi="Times New Roman"/>
          <w:sz w:val="24"/>
          <w:szCs w:val="24"/>
        </w:rPr>
      </w:pPr>
    </w:p>
    <w:p w14:paraId="34672930" w14:textId="74A3E81B" w:rsidR="00A45D17" w:rsidRPr="00CD4855" w:rsidRDefault="00A45D17" w:rsidP="00457D9D">
      <w:pPr>
        <w:rPr>
          <w:rFonts w:ascii="Times New Roman" w:hAnsi="Times New Roman"/>
          <w:sz w:val="24"/>
          <w:szCs w:val="24"/>
        </w:rPr>
      </w:pPr>
    </w:p>
    <w:p w14:paraId="4F0C5390" w14:textId="26EE899D" w:rsidR="00A45D17" w:rsidRPr="00CD4855" w:rsidRDefault="00A45D17" w:rsidP="00457D9D">
      <w:pPr>
        <w:rPr>
          <w:rFonts w:ascii="Times New Roman" w:hAnsi="Times New Roman"/>
          <w:sz w:val="24"/>
          <w:szCs w:val="24"/>
        </w:rPr>
      </w:pPr>
    </w:p>
    <w:p w14:paraId="28221EC2" w14:textId="4002C055" w:rsidR="00A45D17" w:rsidRPr="00CD4855" w:rsidRDefault="00A45D17" w:rsidP="00457D9D">
      <w:pPr>
        <w:rPr>
          <w:rFonts w:ascii="Times New Roman" w:hAnsi="Times New Roman"/>
          <w:sz w:val="24"/>
          <w:szCs w:val="24"/>
        </w:rPr>
      </w:pPr>
    </w:p>
    <w:p w14:paraId="44995E23" w14:textId="4ABD35B6" w:rsidR="00A45D17" w:rsidRPr="00CD4855" w:rsidRDefault="00A45D17" w:rsidP="00457D9D">
      <w:pPr>
        <w:rPr>
          <w:rFonts w:ascii="Times New Roman" w:hAnsi="Times New Roman"/>
          <w:sz w:val="24"/>
          <w:szCs w:val="24"/>
        </w:rPr>
      </w:pPr>
    </w:p>
    <w:p w14:paraId="57C26E84" w14:textId="5916B144" w:rsidR="00A45D17" w:rsidRPr="00CD4855" w:rsidRDefault="00A45D17" w:rsidP="00457D9D">
      <w:pPr>
        <w:rPr>
          <w:rFonts w:ascii="Times New Roman" w:hAnsi="Times New Roman"/>
          <w:sz w:val="24"/>
          <w:szCs w:val="24"/>
        </w:rPr>
      </w:pPr>
    </w:p>
    <w:p w14:paraId="569B6C72" w14:textId="239C3D17" w:rsidR="00A45D17" w:rsidRPr="00CD4855" w:rsidRDefault="00A45D17" w:rsidP="00457D9D">
      <w:pPr>
        <w:rPr>
          <w:rFonts w:ascii="Times New Roman" w:hAnsi="Times New Roman"/>
          <w:sz w:val="24"/>
          <w:szCs w:val="24"/>
        </w:rPr>
      </w:pPr>
    </w:p>
    <w:p w14:paraId="3BE04F82" w14:textId="2756F1E3" w:rsidR="00A45D17" w:rsidRPr="00CD4855" w:rsidRDefault="00A45D17" w:rsidP="00457D9D">
      <w:pPr>
        <w:rPr>
          <w:rFonts w:ascii="Times New Roman" w:hAnsi="Times New Roman"/>
          <w:sz w:val="24"/>
          <w:szCs w:val="24"/>
        </w:rPr>
      </w:pPr>
    </w:p>
    <w:p w14:paraId="4D8A6C21" w14:textId="5262FF96" w:rsidR="00A45D17" w:rsidRPr="00CD4855" w:rsidRDefault="00A45D17" w:rsidP="00457D9D">
      <w:pPr>
        <w:rPr>
          <w:rFonts w:ascii="Times New Roman" w:hAnsi="Times New Roman"/>
          <w:sz w:val="24"/>
          <w:szCs w:val="24"/>
        </w:rPr>
      </w:pPr>
    </w:p>
    <w:p w14:paraId="3AF3EFEA" w14:textId="3B47B65B" w:rsidR="00A45D17" w:rsidRPr="00CD4855" w:rsidRDefault="00A45D17" w:rsidP="00457D9D">
      <w:pPr>
        <w:rPr>
          <w:rFonts w:ascii="Times New Roman" w:hAnsi="Times New Roman"/>
          <w:sz w:val="24"/>
          <w:szCs w:val="24"/>
        </w:rPr>
      </w:pPr>
    </w:p>
    <w:p w14:paraId="492B8C70" w14:textId="26B77430" w:rsidR="00A45D17" w:rsidRPr="00CD4855" w:rsidRDefault="00A45D17" w:rsidP="00457D9D">
      <w:pPr>
        <w:rPr>
          <w:rFonts w:ascii="Times New Roman" w:hAnsi="Times New Roman"/>
          <w:sz w:val="24"/>
          <w:szCs w:val="24"/>
        </w:rPr>
      </w:pPr>
    </w:p>
    <w:p w14:paraId="66F1248F" w14:textId="4C147AF5" w:rsidR="00A45D17" w:rsidRPr="00CD4855" w:rsidRDefault="00A45D17" w:rsidP="00457D9D">
      <w:pPr>
        <w:rPr>
          <w:rFonts w:ascii="Times New Roman" w:hAnsi="Times New Roman"/>
          <w:sz w:val="24"/>
          <w:szCs w:val="24"/>
        </w:rPr>
      </w:pPr>
    </w:p>
    <w:p w14:paraId="48BDF041" w14:textId="3A12F750" w:rsidR="00A45D17" w:rsidRPr="00CD4855" w:rsidRDefault="00457D9D" w:rsidP="00684E13">
      <w:pPr>
        <w:pStyle w:val="Heading2"/>
        <w:numPr>
          <w:ilvl w:val="1"/>
          <w:numId w:val="18"/>
        </w:numPr>
        <w:rPr>
          <w:rFonts w:ascii="Times New Roman" w:hAnsi="Times New Roman" w:cs="Times New Roman"/>
          <w:szCs w:val="24"/>
        </w:rPr>
      </w:pPr>
      <w:r w:rsidRPr="00CD4855">
        <w:rPr>
          <w:rFonts w:ascii="Times New Roman" w:hAnsi="Times New Roman" w:cs="Times New Roman"/>
          <w:szCs w:val="24"/>
        </w:rPr>
        <w:t>Summary</w:t>
      </w:r>
    </w:p>
    <w:p w14:paraId="35C92AE6" w14:textId="017F7E1E" w:rsidR="00A45D17" w:rsidRPr="00CD4855" w:rsidRDefault="00A45D17" w:rsidP="00457D9D">
      <w:pPr>
        <w:rPr>
          <w:rFonts w:ascii="Times New Roman" w:hAnsi="Times New Roman"/>
          <w:sz w:val="24"/>
          <w:szCs w:val="24"/>
        </w:rPr>
      </w:pPr>
    </w:p>
    <w:p w14:paraId="1868167E" w14:textId="3C93D1EF" w:rsidR="00A45D17" w:rsidRPr="00CD4855" w:rsidRDefault="00F037D8" w:rsidP="00457D9D">
      <w:pPr>
        <w:jc w:val="both"/>
        <w:rPr>
          <w:rFonts w:ascii="Times New Roman" w:hAnsi="Times New Roman"/>
          <w:sz w:val="24"/>
          <w:szCs w:val="24"/>
        </w:rPr>
      </w:pPr>
      <w:r w:rsidRPr="00CD4855">
        <w:rPr>
          <w:rFonts w:ascii="Times New Roman" w:hAnsi="Times New Roman"/>
          <w:sz w:val="24"/>
          <w:szCs w:val="24"/>
        </w:rPr>
        <w:t xml:space="preserve">In this unit we dealt with the jurisdictional competency of the High Court. We defined jurisdiction as the power or competency of a particular court to hear and determine an issue brought before it. We then examined the concept of inherent powers of the High Court. This was then followed a discussion on the limitations of </w:t>
      </w:r>
      <w:r w:rsidR="009E0C4E" w:rsidRPr="00CD4855">
        <w:rPr>
          <w:rFonts w:ascii="Times New Roman" w:hAnsi="Times New Roman"/>
          <w:sz w:val="24"/>
          <w:szCs w:val="24"/>
        </w:rPr>
        <w:t xml:space="preserve">the </w:t>
      </w:r>
      <w:r w:rsidRPr="00CD4855">
        <w:rPr>
          <w:rFonts w:ascii="Times New Roman" w:hAnsi="Times New Roman"/>
          <w:sz w:val="24"/>
          <w:szCs w:val="24"/>
        </w:rPr>
        <w:t>High Court to hear matters as a result of the common law and statutory law. Finally we dealt with the grounds of jurisdiction for the High Court and the jurisdictional principles which are considered in matrimonial matt</w:t>
      </w:r>
      <w:r w:rsidR="009E0C4E" w:rsidRPr="00CD4855">
        <w:rPr>
          <w:rFonts w:ascii="Times New Roman" w:hAnsi="Times New Roman"/>
          <w:sz w:val="24"/>
          <w:szCs w:val="24"/>
        </w:rPr>
        <w:t>ers.</w:t>
      </w:r>
    </w:p>
    <w:p w14:paraId="12206A5D" w14:textId="77777777" w:rsidR="00A45D17" w:rsidRPr="00CD4855" w:rsidRDefault="00A45D17" w:rsidP="00457D9D">
      <w:pPr>
        <w:jc w:val="both"/>
        <w:rPr>
          <w:rFonts w:ascii="Times New Roman" w:hAnsi="Times New Roman"/>
          <w:sz w:val="24"/>
          <w:szCs w:val="24"/>
        </w:rPr>
      </w:pPr>
    </w:p>
    <w:p w14:paraId="1A8A531E" w14:textId="47A358ED" w:rsidR="00C5180E" w:rsidRPr="00CD4855" w:rsidRDefault="00C5180E" w:rsidP="00457D9D">
      <w:pPr>
        <w:jc w:val="both"/>
        <w:rPr>
          <w:rFonts w:ascii="Times New Roman" w:hAnsi="Times New Roman"/>
          <w:sz w:val="24"/>
          <w:szCs w:val="24"/>
        </w:rPr>
      </w:pPr>
    </w:p>
    <w:p w14:paraId="412B4DFF" w14:textId="77777777" w:rsidR="00457D9D" w:rsidRPr="00CD4855" w:rsidRDefault="00457D9D" w:rsidP="00457D9D">
      <w:pPr>
        <w:jc w:val="both"/>
        <w:rPr>
          <w:rFonts w:ascii="Times New Roman" w:hAnsi="Times New Roman"/>
          <w:sz w:val="24"/>
          <w:szCs w:val="24"/>
        </w:rPr>
      </w:pPr>
    </w:p>
    <w:p w14:paraId="28F82712" w14:textId="77777777" w:rsidR="00457D9D" w:rsidRPr="00CD4855" w:rsidRDefault="00457D9D" w:rsidP="00457D9D">
      <w:pPr>
        <w:jc w:val="both"/>
        <w:rPr>
          <w:rFonts w:ascii="Times New Roman" w:hAnsi="Times New Roman"/>
          <w:sz w:val="24"/>
          <w:szCs w:val="24"/>
        </w:rPr>
      </w:pPr>
    </w:p>
    <w:p w14:paraId="3214B07F" w14:textId="77777777" w:rsidR="00457D9D" w:rsidRPr="00CD4855" w:rsidRDefault="00457D9D" w:rsidP="00457D9D">
      <w:pPr>
        <w:jc w:val="both"/>
        <w:rPr>
          <w:rFonts w:ascii="Times New Roman" w:hAnsi="Times New Roman"/>
          <w:sz w:val="24"/>
          <w:szCs w:val="24"/>
        </w:rPr>
      </w:pPr>
    </w:p>
    <w:p w14:paraId="1758ACA5" w14:textId="77777777" w:rsidR="00457D9D" w:rsidRPr="00CD4855" w:rsidRDefault="00457D9D" w:rsidP="00457D9D">
      <w:pPr>
        <w:jc w:val="both"/>
        <w:rPr>
          <w:rFonts w:ascii="Times New Roman" w:hAnsi="Times New Roman"/>
          <w:sz w:val="24"/>
          <w:szCs w:val="24"/>
        </w:rPr>
      </w:pPr>
    </w:p>
    <w:p w14:paraId="26BD9131" w14:textId="77777777" w:rsidR="00457D9D" w:rsidRPr="00CD4855" w:rsidRDefault="00457D9D" w:rsidP="00457D9D">
      <w:pPr>
        <w:jc w:val="both"/>
        <w:rPr>
          <w:rFonts w:ascii="Times New Roman" w:hAnsi="Times New Roman"/>
          <w:sz w:val="24"/>
          <w:szCs w:val="24"/>
        </w:rPr>
      </w:pPr>
    </w:p>
    <w:p w14:paraId="79442932" w14:textId="77777777" w:rsidR="00457D9D" w:rsidRPr="00CD4855" w:rsidRDefault="00457D9D" w:rsidP="00457D9D">
      <w:pPr>
        <w:jc w:val="both"/>
        <w:rPr>
          <w:rFonts w:ascii="Times New Roman" w:hAnsi="Times New Roman"/>
          <w:sz w:val="24"/>
          <w:szCs w:val="24"/>
        </w:rPr>
      </w:pPr>
    </w:p>
    <w:p w14:paraId="18D6A3D5" w14:textId="77777777" w:rsidR="00457D9D" w:rsidRPr="00CD4855" w:rsidRDefault="00457D9D" w:rsidP="00457D9D">
      <w:pPr>
        <w:rPr>
          <w:rFonts w:ascii="Times New Roman" w:hAnsi="Times New Roman"/>
          <w:sz w:val="24"/>
          <w:szCs w:val="24"/>
        </w:rPr>
      </w:pPr>
    </w:p>
    <w:p w14:paraId="2D83266E" w14:textId="77777777" w:rsidR="00457D9D" w:rsidRPr="00CD4855" w:rsidRDefault="00457D9D" w:rsidP="00457D9D">
      <w:pPr>
        <w:rPr>
          <w:rFonts w:ascii="Times New Roman" w:hAnsi="Times New Roman"/>
          <w:sz w:val="24"/>
          <w:szCs w:val="24"/>
        </w:rPr>
      </w:pPr>
    </w:p>
    <w:p w14:paraId="376A0D4D" w14:textId="77777777" w:rsidR="00457D9D" w:rsidRPr="00CD4855" w:rsidRDefault="00457D9D" w:rsidP="00457D9D">
      <w:pPr>
        <w:rPr>
          <w:rFonts w:ascii="Times New Roman" w:hAnsi="Times New Roman"/>
          <w:sz w:val="24"/>
          <w:szCs w:val="24"/>
        </w:rPr>
      </w:pPr>
    </w:p>
    <w:p w14:paraId="1315A38C" w14:textId="77777777" w:rsidR="00457D9D" w:rsidRPr="00CD4855" w:rsidRDefault="00457D9D" w:rsidP="00457D9D">
      <w:pPr>
        <w:rPr>
          <w:rFonts w:ascii="Times New Roman" w:hAnsi="Times New Roman"/>
          <w:sz w:val="24"/>
          <w:szCs w:val="24"/>
        </w:rPr>
      </w:pPr>
    </w:p>
    <w:p w14:paraId="0A04D454" w14:textId="77777777" w:rsidR="00457D9D" w:rsidRPr="00CD4855" w:rsidRDefault="00457D9D" w:rsidP="00457D9D">
      <w:pPr>
        <w:rPr>
          <w:rFonts w:ascii="Times New Roman" w:hAnsi="Times New Roman"/>
          <w:sz w:val="24"/>
          <w:szCs w:val="24"/>
        </w:rPr>
      </w:pPr>
    </w:p>
    <w:p w14:paraId="50B481DB" w14:textId="77777777" w:rsidR="00457D9D" w:rsidRPr="00CD4855" w:rsidRDefault="00457D9D" w:rsidP="00457D9D">
      <w:pPr>
        <w:rPr>
          <w:rFonts w:ascii="Times New Roman" w:hAnsi="Times New Roman"/>
          <w:sz w:val="24"/>
          <w:szCs w:val="24"/>
        </w:rPr>
      </w:pPr>
    </w:p>
    <w:p w14:paraId="22E5F8E6" w14:textId="77777777" w:rsidR="00457D9D" w:rsidRPr="00CD4855" w:rsidRDefault="00457D9D" w:rsidP="00457D9D">
      <w:pPr>
        <w:rPr>
          <w:rFonts w:ascii="Times New Roman" w:hAnsi="Times New Roman"/>
          <w:sz w:val="24"/>
          <w:szCs w:val="24"/>
        </w:rPr>
      </w:pPr>
    </w:p>
    <w:p w14:paraId="36F76501" w14:textId="77777777" w:rsidR="00457D9D" w:rsidRPr="00CD4855" w:rsidRDefault="00457D9D" w:rsidP="00457D9D">
      <w:pPr>
        <w:rPr>
          <w:rFonts w:ascii="Times New Roman" w:hAnsi="Times New Roman"/>
          <w:sz w:val="24"/>
          <w:szCs w:val="24"/>
        </w:rPr>
      </w:pPr>
    </w:p>
    <w:p w14:paraId="03A30054" w14:textId="77777777" w:rsidR="00457D9D" w:rsidRPr="00CD4855" w:rsidRDefault="00457D9D" w:rsidP="00457D9D">
      <w:pPr>
        <w:rPr>
          <w:rFonts w:ascii="Times New Roman" w:hAnsi="Times New Roman"/>
          <w:sz w:val="24"/>
          <w:szCs w:val="24"/>
        </w:rPr>
      </w:pPr>
    </w:p>
    <w:p w14:paraId="65982DED" w14:textId="77777777" w:rsidR="00457D9D" w:rsidRPr="00CD4855" w:rsidRDefault="00457D9D" w:rsidP="00457D9D">
      <w:pPr>
        <w:rPr>
          <w:rFonts w:ascii="Times New Roman" w:hAnsi="Times New Roman"/>
          <w:sz w:val="24"/>
          <w:szCs w:val="24"/>
        </w:rPr>
      </w:pPr>
    </w:p>
    <w:p w14:paraId="5ECE329C" w14:textId="77777777" w:rsidR="00457D9D" w:rsidRPr="00CD4855" w:rsidRDefault="00457D9D" w:rsidP="00457D9D">
      <w:pPr>
        <w:rPr>
          <w:rFonts w:ascii="Times New Roman" w:hAnsi="Times New Roman"/>
          <w:sz w:val="24"/>
          <w:szCs w:val="24"/>
        </w:rPr>
      </w:pPr>
    </w:p>
    <w:p w14:paraId="3F86511A" w14:textId="77777777" w:rsidR="00457D9D" w:rsidRPr="00CD4855" w:rsidRDefault="00457D9D" w:rsidP="00457D9D">
      <w:pPr>
        <w:rPr>
          <w:rFonts w:ascii="Times New Roman" w:hAnsi="Times New Roman"/>
          <w:sz w:val="24"/>
          <w:szCs w:val="24"/>
        </w:rPr>
      </w:pPr>
    </w:p>
    <w:p w14:paraId="627CA436" w14:textId="77777777" w:rsidR="00457D9D" w:rsidRPr="00CD4855" w:rsidRDefault="00457D9D" w:rsidP="00457D9D">
      <w:pPr>
        <w:rPr>
          <w:rFonts w:ascii="Times New Roman" w:hAnsi="Times New Roman"/>
          <w:sz w:val="24"/>
          <w:szCs w:val="24"/>
        </w:rPr>
      </w:pPr>
    </w:p>
    <w:p w14:paraId="60974A52" w14:textId="1EE21642" w:rsidR="00C5180E" w:rsidRPr="00CD4855" w:rsidRDefault="00C5180E" w:rsidP="00E92CB7">
      <w:pPr>
        <w:pStyle w:val="Heading2"/>
        <w:spacing w:line="276" w:lineRule="auto"/>
        <w:rPr>
          <w:rFonts w:ascii="Times New Roman" w:hAnsi="Times New Roman" w:cs="Times New Roman"/>
          <w:szCs w:val="24"/>
        </w:rPr>
      </w:pPr>
      <w:r w:rsidRPr="00CD4855">
        <w:rPr>
          <w:rFonts w:ascii="Times New Roman" w:hAnsi="Times New Roman" w:cs="Times New Roman"/>
          <w:szCs w:val="24"/>
        </w:rPr>
        <w:t xml:space="preserve">References </w:t>
      </w:r>
    </w:p>
    <w:p w14:paraId="5F5DE160" w14:textId="17797E32" w:rsidR="002D5A7A" w:rsidRPr="00CD4855" w:rsidRDefault="002D5A7A" w:rsidP="00E92CB7">
      <w:pPr>
        <w:rPr>
          <w:rFonts w:ascii="Times New Roman" w:hAnsi="Times New Roman"/>
          <w:sz w:val="24"/>
          <w:szCs w:val="24"/>
        </w:rPr>
      </w:pPr>
    </w:p>
    <w:p w14:paraId="2AEAF40B" w14:textId="0AE3EED1" w:rsidR="0056656E" w:rsidRPr="00C9301F" w:rsidRDefault="0056656E" w:rsidP="00E92CB7">
      <w:pPr>
        <w:rPr>
          <w:rFonts w:ascii="Times New Roman" w:hAnsi="Times New Roman"/>
          <w:sz w:val="24"/>
          <w:szCs w:val="24"/>
        </w:rPr>
      </w:pPr>
      <w:r w:rsidRPr="00C9301F">
        <w:rPr>
          <w:rFonts w:ascii="Times New Roman" w:hAnsi="Times New Roman"/>
          <w:sz w:val="24"/>
          <w:szCs w:val="24"/>
        </w:rPr>
        <w:t>The Black’s Law Dictionary 6</w:t>
      </w:r>
      <w:r w:rsidRPr="00C9301F">
        <w:rPr>
          <w:rFonts w:ascii="Times New Roman" w:hAnsi="Times New Roman"/>
          <w:sz w:val="24"/>
          <w:szCs w:val="24"/>
          <w:vertAlign w:val="superscript"/>
        </w:rPr>
        <w:t>th</w:t>
      </w:r>
      <w:r w:rsidRPr="00C9301F">
        <w:rPr>
          <w:rFonts w:ascii="Times New Roman" w:hAnsi="Times New Roman"/>
          <w:sz w:val="24"/>
          <w:szCs w:val="24"/>
        </w:rPr>
        <w:t xml:space="preserve"> Edition </w:t>
      </w:r>
    </w:p>
    <w:p w14:paraId="26BB186E" w14:textId="1596AF65" w:rsidR="0056656E" w:rsidRPr="00C9301F" w:rsidRDefault="00C9301F" w:rsidP="00E92CB7">
      <w:pPr>
        <w:rPr>
          <w:rFonts w:ascii="Times New Roman" w:hAnsi="Times New Roman"/>
          <w:sz w:val="24"/>
          <w:szCs w:val="24"/>
        </w:rPr>
      </w:pPr>
      <w:r w:rsidRPr="00C9301F">
        <w:rPr>
          <w:rFonts w:ascii="Times New Roman" w:hAnsi="Times New Roman"/>
          <w:sz w:val="24"/>
          <w:szCs w:val="24"/>
        </w:rPr>
        <w:t xml:space="preserve">Cillers AC &amp; Loots C &amp; Anor Herbstein and Van Winsen (2009) </w:t>
      </w:r>
      <w:r w:rsidRPr="00C9301F">
        <w:rPr>
          <w:rFonts w:ascii="Times New Roman" w:hAnsi="Times New Roman"/>
          <w:i/>
          <w:iCs/>
          <w:sz w:val="24"/>
          <w:szCs w:val="24"/>
        </w:rPr>
        <w:t>The Civil Practice of the High Court of South Africa</w:t>
      </w:r>
      <w:r w:rsidRPr="00C9301F">
        <w:rPr>
          <w:rFonts w:ascii="Times New Roman" w:hAnsi="Times New Roman"/>
          <w:sz w:val="24"/>
          <w:szCs w:val="24"/>
        </w:rPr>
        <w:t xml:space="preserve"> 5th edition Cape Town : Juta.</w:t>
      </w:r>
      <w:r w:rsidR="0056656E" w:rsidRPr="00C9301F">
        <w:rPr>
          <w:rFonts w:ascii="Times New Roman" w:hAnsi="Times New Roman"/>
          <w:sz w:val="24"/>
          <w:szCs w:val="24"/>
        </w:rPr>
        <w:t xml:space="preserve">Taitz </w:t>
      </w:r>
      <w:r w:rsidR="00541077" w:rsidRPr="00C9301F">
        <w:rPr>
          <w:rFonts w:ascii="Times New Roman" w:hAnsi="Times New Roman"/>
          <w:sz w:val="24"/>
          <w:szCs w:val="24"/>
        </w:rPr>
        <w:t xml:space="preserve">J. </w:t>
      </w:r>
      <w:r w:rsidRPr="00C9301F">
        <w:rPr>
          <w:rFonts w:ascii="Times New Roman" w:hAnsi="Times New Roman"/>
          <w:sz w:val="24"/>
          <w:szCs w:val="24"/>
        </w:rPr>
        <w:t xml:space="preserve">(1985) </w:t>
      </w:r>
      <w:r w:rsidR="0056656E" w:rsidRPr="00C9301F">
        <w:rPr>
          <w:rFonts w:ascii="Times New Roman" w:hAnsi="Times New Roman"/>
          <w:i/>
          <w:iCs/>
          <w:sz w:val="24"/>
          <w:szCs w:val="24"/>
        </w:rPr>
        <w:t xml:space="preserve">The Inherent Jurisdiction of the Supreme Court </w:t>
      </w:r>
      <w:r w:rsidR="0056656E" w:rsidRPr="00C9301F">
        <w:rPr>
          <w:rFonts w:ascii="Times New Roman" w:hAnsi="Times New Roman"/>
          <w:sz w:val="24"/>
          <w:szCs w:val="24"/>
        </w:rPr>
        <w:t>(Cape Town, South Africa; Juta Publishers,.</w:t>
      </w:r>
    </w:p>
    <w:p w14:paraId="4CA6C50F" w14:textId="62E7C383" w:rsidR="00C9301F" w:rsidRPr="00C9301F" w:rsidRDefault="0056656E" w:rsidP="00E92CB7">
      <w:pPr>
        <w:rPr>
          <w:rFonts w:ascii="Times New Roman" w:hAnsi="Times New Roman"/>
          <w:sz w:val="24"/>
          <w:szCs w:val="24"/>
        </w:rPr>
      </w:pPr>
      <w:proofErr w:type="gramStart"/>
      <w:r w:rsidRPr="00C9301F">
        <w:rPr>
          <w:rFonts w:ascii="Times New Roman" w:hAnsi="Times New Roman"/>
          <w:sz w:val="24"/>
          <w:szCs w:val="24"/>
        </w:rPr>
        <w:t xml:space="preserve">Dicey </w:t>
      </w:r>
      <w:r w:rsidR="00541077" w:rsidRPr="00C9301F">
        <w:rPr>
          <w:rFonts w:ascii="Times New Roman" w:hAnsi="Times New Roman"/>
          <w:sz w:val="24"/>
          <w:szCs w:val="24"/>
        </w:rPr>
        <w:t xml:space="preserve">AV </w:t>
      </w:r>
      <w:r w:rsidRPr="00C9301F">
        <w:rPr>
          <w:rFonts w:ascii="Times New Roman" w:hAnsi="Times New Roman"/>
          <w:sz w:val="24"/>
          <w:szCs w:val="24"/>
        </w:rPr>
        <w:t>&amp; Morris</w:t>
      </w:r>
      <w:r w:rsidR="00541077" w:rsidRPr="00C9301F">
        <w:rPr>
          <w:rFonts w:ascii="Times New Roman" w:hAnsi="Times New Roman"/>
          <w:sz w:val="24"/>
          <w:szCs w:val="24"/>
        </w:rPr>
        <w:t xml:space="preserve"> JHC</w:t>
      </w:r>
      <w:r w:rsidRPr="00C9301F">
        <w:rPr>
          <w:rFonts w:ascii="Times New Roman" w:hAnsi="Times New Roman"/>
          <w:sz w:val="24"/>
          <w:szCs w:val="24"/>
        </w:rPr>
        <w:t xml:space="preserve">, </w:t>
      </w:r>
      <w:r w:rsidR="00C9301F" w:rsidRPr="00C9301F">
        <w:rPr>
          <w:rFonts w:ascii="Times New Roman" w:hAnsi="Times New Roman"/>
          <w:sz w:val="24"/>
          <w:szCs w:val="24"/>
        </w:rPr>
        <w:t xml:space="preserve">(2000) </w:t>
      </w:r>
      <w:r w:rsidRPr="00C9301F">
        <w:rPr>
          <w:rFonts w:ascii="Times New Roman" w:hAnsi="Times New Roman"/>
          <w:sz w:val="24"/>
          <w:szCs w:val="24"/>
        </w:rPr>
        <w:t>“</w:t>
      </w:r>
      <w:r w:rsidRPr="00C9301F">
        <w:rPr>
          <w:rFonts w:ascii="Times New Roman" w:hAnsi="Times New Roman"/>
          <w:i/>
          <w:iCs/>
          <w:sz w:val="24"/>
          <w:szCs w:val="24"/>
        </w:rPr>
        <w:t>The conflict of Laws</w:t>
      </w:r>
      <w:r w:rsidRPr="00C9301F">
        <w:rPr>
          <w:rFonts w:ascii="Times New Roman" w:hAnsi="Times New Roman"/>
          <w:sz w:val="24"/>
          <w:szCs w:val="24"/>
        </w:rPr>
        <w:t>”, 13</w:t>
      </w:r>
      <w:r w:rsidRPr="00C9301F">
        <w:rPr>
          <w:rFonts w:ascii="Times New Roman" w:hAnsi="Times New Roman"/>
          <w:sz w:val="24"/>
          <w:szCs w:val="24"/>
          <w:vertAlign w:val="superscript"/>
        </w:rPr>
        <w:t>th</w:t>
      </w:r>
      <w:r w:rsidRPr="00C9301F">
        <w:rPr>
          <w:rFonts w:ascii="Times New Roman" w:hAnsi="Times New Roman"/>
          <w:sz w:val="24"/>
          <w:szCs w:val="24"/>
        </w:rPr>
        <w:t xml:space="preserve"> Ed (London; Sweet &amp; Maxwell</w:t>
      </w:r>
      <w:r w:rsidR="00C9301F" w:rsidRPr="00C9301F">
        <w:rPr>
          <w:rFonts w:ascii="Times New Roman" w:hAnsi="Times New Roman"/>
          <w:sz w:val="24"/>
          <w:szCs w:val="24"/>
        </w:rPr>
        <w:t>.</w:t>
      </w:r>
      <w:proofErr w:type="gramEnd"/>
      <w:r w:rsidRPr="00C9301F">
        <w:rPr>
          <w:rFonts w:ascii="Times New Roman" w:hAnsi="Times New Roman"/>
          <w:sz w:val="24"/>
          <w:szCs w:val="24"/>
        </w:rPr>
        <w:t xml:space="preserve"> </w:t>
      </w:r>
    </w:p>
    <w:p w14:paraId="1AEC0FA3" w14:textId="6DCAAE47" w:rsidR="0056656E" w:rsidRPr="00C9301F" w:rsidRDefault="0056656E" w:rsidP="00E92CB7">
      <w:pPr>
        <w:rPr>
          <w:rStyle w:val="reference-accessdate"/>
          <w:rFonts w:ascii="Times New Roman" w:eastAsiaTheme="minorEastAsia" w:hAnsi="Times New Roman"/>
          <w:sz w:val="24"/>
          <w:szCs w:val="24"/>
          <w:shd w:val="clear" w:color="auto" w:fill="FFFFFF"/>
        </w:rPr>
      </w:pPr>
      <w:r w:rsidRPr="00C9301F">
        <w:rPr>
          <w:rFonts w:ascii="Times New Roman" w:hAnsi="Times New Roman"/>
          <w:sz w:val="24"/>
          <w:szCs w:val="24"/>
          <w:shd w:val="clear" w:color="auto" w:fill="FFFFFF"/>
        </w:rPr>
        <w:t>Mallinak</w:t>
      </w:r>
      <w:r w:rsidR="00900DF3" w:rsidRPr="00900DF3">
        <w:rPr>
          <w:rFonts w:ascii="Times New Roman" w:hAnsi="Times New Roman"/>
          <w:sz w:val="24"/>
          <w:szCs w:val="24"/>
        </w:rPr>
        <w:t xml:space="preserve"> </w:t>
      </w:r>
      <w:proofErr w:type="gramStart"/>
      <w:r w:rsidR="00900DF3" w:rsidRPr="00C9301F">
        <w:rPr>
          <w:rFonts w:ascii="Times New Roman" w:hAnsi="Times New Roman"/>
          <w:sz w:val="24"/>
          <w:szCs w:val="24"/>
        </w:rPr>
        <w:t xml:space="preserve">&amp; </w:t>
      </w:r>
      <w:r w:rsidRPr="00C9301F">
        <w:rPr>
          <w:rFonts w:ascii="Times New Roman" w:hAnsi="Times New Roman"/>
          <w:sz w:val="24"/>
          <w:szCs w:val="24"/>
          <w:shd w:val="clear" w:color="auto" w:fill="FFFFFF"/>
        </w:rPr>
        <w:t xml:space="preserve"> Brenda</w:t>
      </w:r>
      <w:proofErr w:type="gramEnd"/>
      <w:r w:rsidRPr="00C9301F">
        <w:rPr>
          <w:rFonts w:ascii="Times New Roman" w:hAnsi="Times New Roman"/>
          <w:sz w:val="24"/>
          <w:szCs w:val="24"/>
          <w:shd w:val="clear" w:color="auto" w:fill="FFFFFF"/>
        </w:rPr>
        <w:t xml:space="preserve"> (2006). </w:t>
      </w:r>
      <w:hyperlink r:id="rId11" w:history="1">
        <w:r w:rsidRPr="00C9301F">
          <w:rPr>
            <w:rStyle w:val="Hyperlink"/>
            <w:rFonts w:ascii="Times New Roman" w:eastAsiaTheme="majorEastAsia" w:hAnsi="Times New Roman"/>
            <w:color w:val="auto"/>
            <w:sz w:val="24"/>
            <w:szCs w:val="24"/>
            <w:u w:val="none"/>
            <w:shd w:val="clear" w:color="auto" w:fill="FFFFFF"/>
          </w:rPr>
          <w:t>"The Revenue Rule: A Common Law Doctrine for the Twenty First Century</w:t>
        </w:r>
        <w:r w:rsidRPr="00C9301F">
          <w:rPr>
            <w:rStyle w:val="Hyperlink"/>
            <w:rFonts w:ascii="Times New Roman" w:eastAsiaTheme="majorEastAsia" w:hAnsi="Times New Roman"/>
            <w:color w:val="auto"/>
            <w:sz w:val="24"/>
            <w:szCs w:val="24"/>
            <w:shd w:val="clear" w:color="auto" w:fill="FFFFFF"/>
          </w:rPr>
          <w:t>"</w:t>
        </w:r>
      </w:hyperlink>
      <w:r w:rsidRPr="00C9301F">
        <w:rPr>
          <w:rFonts w:ascii="Times New Roman" w:hAnsi="Times New Roman"/>
          <w:sz w:val="24"/>
          <w:szCs w:val="24"/>
          <w:shd w:val="clear" w:color="auto" w:fill="FFFFFF"/>
        </w:rPr>
        <w:t>. </w:t>
      </w:r>
      <w:proofErr w:type="gramStart"/>
      <w:r w:rsidRPr="00C9301F">
        <w:rPr>
          <w:rFonts w:ascii="Times New Roman" w:hAnsi="Times New Roman"/>
          <w:i/>
          <w:iCs/>
          <w:sz w:val="24"/>
          <w:szCs w:val="24"/>
          <w:shd w:val="clear" w:color="auto" w:fill="FFFFFF"/>
        </w:rPr>
        <w:t>Duke Journal of Comparative &amp; International Law</w:t>
      </w:r>
      <w:r w:rsidRPr="00C9301F">
        <w:rPr>
          <w:rFonts w:ascii="Times New Roman" w:hAnsi="Times New Roman"/>
          <w:sz w:val="24"/>
          <w:szCs w:val="24"/>
          <w:shd w:val="clear" w:color="auto" w:fill="FFFFFF"/>
        </w:rPr>
        <w:t>.</w:t>
      </w:r>
      <w:proofErr w:type="gramEnd"/>
      <w:r w:rsidRPr="00C9301F">
        <w:rPr>
          <w:rFonts w:ascii="Times New Roman" w:hAnsi="Times New Roman"/>
          <w:sz w:val="24"/>
          <w:szCs w:val="24"/>
          <w:shd w:val="clear" w:color="auto" w:fill="FFFFFF"/>
        </w:rPr>
        <w:t> </w:t>
      </w:r>
      <w:r w:rsidRPr="00900DF3">
        <w:rPr>
          <w:rFonts w:ascii="Times New Roman" w:hAnsi="Times New Roman"/>
          <w:sz w:val="24"/>
          <w:szCs w:val="24"/>
          <w:shd w:val="clear" w:color="auto" w:fill="FFFFFF"/>
        </w:rPr>
        <w:t>16 </w:t>
      </w:r>
      <w:r w:rsidRPr="00C9301F">
        <w:rPr>
          <w:rFonts w:ascii="Times New Roman" w:hAnsi="Times New Roman"/>
          <w:sz w:val="24"/>
          <w:szCs w:val="24"/>
          <w:shd w:val="clear" w:color="auto" w:fill="FFFFFF"/>
        </w:rPr>
        <w:t>(1): 79–124</w:t>
      </w:r>
      <w:r w:rsidRPr="00C9301F">
        <w:rPr>
          <w:rStyle w:val="reference-accessdate"/>
          <w:rFonts w:ascii="Times New Roman" w:eastAsiaTheme="minorEastAsia" w:hAnsi="Times New Roman"/>
          <w:sz w:val="24"/>
          <w:szCs w:val="24"/>
          <w:shd w:val="clear" w:color="auto" w:fill="FFFFFF"/>
        </w:rPr>
        <w:t>.</w:t>
      </w:r>
    </w:p>
    <w:p w14:paraId="594AD82B" w14:textId="20FF467E" w:rsidR="00DC7221" w:rsidRPr="00C9301F" w:rsidRDefault="00541077" w:rsidP="00E92CB7">
      <w:pPr>
        <w:rPr>
          <w:rFonts w:ascii="Times New Roman" w:hAnsi="Times New Roman"/>
          <w:sz w:val="24"/>
          <w:szCs w:val="24"/>
        </w:rPr>
      </w:pPr>
      <w:r w:rsidRPr="00C9301F">
        <w:rPr>
          <w:rFonts w:ascii="Times New Roman" w:hAnsi="Times New Roman"/>
          <w:sz w:val="24"/>
          <w:szCs w:val="24"/>
        </w:rPr>
        <w:t xml:space="preserve">Mucheche </w:t>
      </w:r>
      <w:r w:rsidR="00DC7221" w:rsidRPr="00C9301F">
        <w:rPr>
          <w:rFonts w:ascii="Times New Roman" w:hAnsi="Times New Roman"/>
          <w:sz w:val="24"/>
          <w:szCs w:val="24"/>
        </w:rPr>
        <w:t>C</w:t>
      </w:r>
      <w:r w:rsidR="00C9301F" w:rsidRPr="00C9301F">
        <w:rPr>
          <w:rFonts w:ascii="Times New Roman" w:hAnsi="Times New Roman"/>
          <w:sz w:val="24"/>
          <w:szCs w:val="24"/>
        </w:rPr>
        <w:t xml:space="preserve"> (2014) </w:t>
      </w:r>
      <w:r w:rsidR="00DC7221" w:rsidRPr="00C9301F">
        <w:rPr>
          <w:rFonts w:ascii="Times New Roman" w:hAnsi="Times New Roman"/>
          <w:i/>
          <w:iCs/>
          <w:sz w:val="24"/>
          <w:szCs w:val="24"/>
        </w:rPr>
        <w:t xml:space="preserve">A Practical guide to Labour Law, Conciliation, Mediation &amp; Arbitration in </w:t>
      </w:r>
      <w:proofErr w:type="gramStart"/>
      <w:r w:rsidR="00DC7221" w:rsidRPr="00C9301F">
        <w:rPr>
          <w:rFonts w:ascii="Times New Roman" w:hAnsi="Times New Roman"/>
          <w:i/>
          <w:iCs/>
          <w:sz w:val="24"/>
          <w:szCs w:val="24"/>
        </w:rPr>
        <w:t>Zimbabwe</w:t>
      </w:r>
      <w:r w:rsidR="00DC7221" w:rsidRPr="00C9301F">
        <w:rPr>
          <w:rFonts w:ascii="Times New Roman" w:hAnsi="Times New Roman"/>
          <w:sz w:val="24"/>
          <w:szCs w:val="24"/>
        </w:rPr>
        <w:t xml:space="preserve"> .</w:t>
      </w:r>
      <w:proofErr w:type="gramEnd"/>
    </w:p>
    <w:p w14:paraId="250E6F6F" w14:textId="77777777" w:rsidR="00541077" w:rsidRPr="00C9301F" w:rsidRDefault="00541077" w:rsidP="00541077">
      <w:pPr>
        <w:pStyle w:val="heading"/>
        <w:jc w:val="both"/>
        <w:rPr>
          <w:rFonts w:cs="Times New Roman"/>
          <w:color w:val="auto"/>
          <w:sz w:val="24"/>
          <w:szCs w:val="24"/>
        </w:rPr>
      </w:pPr>
      <w:r w:rsidRPr="00C9301F">
        <w:rPr>
          <w:rFonts w:cs="Times New Roman"/>
          <w:color w:val="auto"/>
          <w:sz w:val="24"/>
          <w:szCs w:val="24"/>
        </w:rPr>
        <w:t xml:space="preserve">Feltoe G (2012) </w:t>
      </w:r>
      <w:proofErr w:type="gramStart"/>
      <w:r w:rsidRPr="00C9301F">
        <w:rPr>
          <w:rFonts w:cs="Times New Roman"/>
          <w:i/>
          <w:iCs/>
          <w:color w:val="auto"/>
          <w:sz w:val="24"/>
          <w:szCs w:val="24"/>
        </w:rPr>
        <w:t>A</w:t>
      </w:r>
      <w:proofErr w:type="gramEnd"/>
      <w:r w:rsidRPr="00C9301F">
        <w:rPr>
          <w:rFonts w:cs="Times New Roman"/>
          <w:i/>
          <w:iCs/>
          <w:color w:val="auto"/>
          <w:sz w:val="24"/>
          <w:szCs w:val="24"/>
        </w:rPr>
        <w:t xml:space="preserve"> Guide to the Zimbabwean Law of Delict</w:t>
      </w:r>
    </w:p>
    <w:p w14:paraId="07536320" w14:textId="009D3380" w:rsidR="00541077" w:rsidRPr="00C9301F" w:rsidRDefault="00541077" w:rsidP="00E92CB7">
      <w:pPr>
        <w:rPr>
          <w:rFonts w:ascii="Times New Roman" w:hAnsi="Times New Roman"/>
          <w:sz w:val="24"/>
          <w:szCs w:val="24"/>
        </w:rPr>
      </w:pPr>
    </w:p>
    <w:p w14:paraId="29CD7471" w14:textId="49F8DCB5" w:rsidR="00A45D17" w:rsidRPr="00CD4855" w:rsidRDefault="00A45D17" w:rsidP="00E92CB7">
      <w:pPr>
        <w:rPr>
          <w:rFonts w:ascii="Times New Roman" w:hAnsi="Times New Roman"/>
          <w:sz w:val="24"/>
          <w:szCs w:val="24"/>
        </w:rPr>
      </w:pPr>
    </w:p>
    <w:p w14:paraId="6B37DFEF" w14:textId="5996C39E" w:rsidR="00A45D17" w:rsidRPr="00CD4855" w:rsidRDefault="00A45D17" w:rsidP="00E92CB7">
      <w:pPr>
        <w:rPr>
          <w:rFonts w:ascii="Times New Roman" w:hAnsi="Times New Roman"/>
          <w:sz w:val="24"/>
          <w:szCs w:val="24"/>
        </w:rPr>
      </w:pPr>
    </w:p>
    <w:p w14:paraId="07DB5E8A" w14:textId="05C69B52" w:rsidR="00A45D17" w:rsidRPr="00CD4855" w:rsidRDefault="00A45D17" w:rsidP="00E92CB7">
      <w:pPr>
        <w:rPr>
          <w:rFonts w:ascii="Times New Roman" w:hAnsi="Times New Roman"/>
          <w:sz w:val="24"/>
          <w:szCs w:val="24"/>
        </w:rPr>
      </w:pPr>
    </w:p>
    <w:p w14:paraId="2F413B55" w14:textId="748DFB9A" w:rsidR="00A45D17" w:rsidRPr="00CD4855" w:rsidRDefault="00A45D17" w:rsidP="00E92CB7">
      <w:pPr>
        <w:rPr>
          <w:rFonts w:ascii="Times New Roman" w:hAnsi="Times New Roman"/>
          <w:sz w:val="24"/>
          <w:szCs w:val="24"/>
        </w:rPr>
      </w:pPr>
    </w:p>
    <w:p w14:paraId="05FA26FA" w14:textId="68B60B2D" w:rsidR="00A45D17" w:rsidRPr="00CD4855" w:rsidRDefault="00A45D17" w:rsidP="00E92CB7">
      <w:pPr>
        <w:rPr>
          <w:rFonts w:ascii="Times New Roman" w:hAnsi="Times New Roman"/>
          <w:sz w:val="24"/>
          <w:szCs w:val="24"/>
        </w:rPr>
      </w:pPr>
    </w:p>
    <w:p w14:paraId="2AD7ACB1" w14:textId="2F08D8FF" w:rsidR="00A45D17" w:rsidRPr="00CD4855" w:rsidRDefault="00A45D17" w:rsidP="00E92CB7">
      <w:pPr>
        <w:rPr>
          <w:rFonts w:ascii="Times New Roman" w:hAnsi="Times New Roman"/>
          <w:sz w:val="24"/>
          <w:szCs w:val="24"/>
        </w:rPr>
      </w:pPr>
    </w:p>
    <w:p w14:paraId="01796830" w14:textId="299E99BC" w:rsidR="00A45D17" w:rsidRPr="00CD4855" w:rsidRDefault="00A45D17" w:rsidP="00E92CB7">
      <w:pPr>
        <w:rPr>
          <w:rFonts w:ascii="Times New Roman" w:hAnsi="Times New Roman"/>
          <w:sz w:val="24"/>
          <w:szCs w:val="24"/>
        </w:rPr>
      </w:pPr>
    </w:p>
    <w:p w14:paraId="447C7FCA" w14:textId="773F3A17" w:rsidR="00A45D17" w:rsidRPr="00CD4855" w:rsidRDefault="00A45D17" w:rsidP="00E92CB7">
      <w:pPr>
        <w:rPr>
          <w:rFonts w:ascii="Times New Roman" w:hAnsi="Times New Roman"/>
          <w:sz w:val="24"/>
          <w:szCs w:val="24"/>
        </w:rPr>
      </w:pPr>
    </w:p>
    <w:p w14:paraId="4FA47473" w14:textId="73142F6C" w:rsidR="00A45D17" w:rsidRPr="00CD4855" w:rsidRDefault="00A45D17" w:rsidP="00E92CB7">
      <w:pPr>
        <w:rPr>
          <w:rFonts w:ascii="Times New Roman" w:hAnsi="Times New Roman"/>
          <w:sz w:val="24"/>
          <w:szCs w:val="24"/>
        </w:rPr>
      </w:pPr>
    </w:p>
    <w:p w14:paraId="686C45A8" w14:textId="1CB92EF3" w:rsidR="00A45D17" w:rsidRPr="00CD4855" w:rsidRDefault="00A45D17" w:rsidP="00E92CB7">
      <w:pPr>
        <w:rPr>
          <w:rFonts w:ascii="Times New Roman" w:hAnsi="Times New Roman"/>
          <w:sz w:val="24"/>
          <w:szCs w:val="24"/>
        </w:rPr>
      </w:pPr>
    </w:p>
    <w:p w14:paraId="074AEFDB" w14:textId="77777777" w:rsidR="00A45D17" w:rsidRPr="00CD4855" w:rsidRDefault="00A45D17" w:rsidP="00E92CB7">
      <w:pPr>
        <w:rPr>
          <w:rFonts w:ascii="Times New Roman" w:hAnsi="Times New Roman"/>
          <w:sz w:val="24"/>
          <w:szCs w:val="24"/>
        </w:rPr>
      </w:pPr>
    </w:p>
    <w:p w14:paraId="0DADD452" w14:textId="60B6FF8A" w:rsidR="002D5A7A" w:rsidRPr="00CD4855" w:rsidRDefault="002D5A7A" w:rsidP="00E92CB7">
      <w:pPr>
        <w:rPr>
          <w:rFonts w:ascii="Times New Roman" w:hAnsi="Times New Roman"/>
          <w:sz w:val="24"/>
          <w:szCs w:val="24"/>
        </w:rPr>
      </w:pPr>
    </w:p>
    <w:p w14:paraId="6B29F33E" w14:textId="0368EBAE" w:rsidR="003D0A93" w:rsidRPr="00CD4855" w:rsidRDefault="003D0A93" w:rsidP="00E92CB7">
      <w:pPr>
        <w:rPr>
          <w:rFonts w:ascii="Times New Roman" w:hAnsi="Times New Roman"/>
          <w:sz w:val="24"/>
          <w:szCs w:val="24"/>
        </w:rPr>
      </w:pPr>
    </w:p>
    <w:p w14:paraId="6B2625D6" w14:textId="12061872" w:rsidR="003D0A93" w:rsidRPr="00CD4855" w:rsidRDefault="003D0A93" w:rsidP="00E92CB7">
      <w:pPr>
        <w:rPr>
          <w:rFonts w:ascii="Times New Roman" w:hAnsi="Times New Roman"/>
          <w:sz w:val="24"/>
          <w:szCs w:val="24"/>
        </w:rPr>
      </w:pPr>
    </w:p>
    <w:p w14:paraId="0EE49220" w14:textId="77777777" w:rsidR="003D0A93" w:rsidRPr="00CD4855" w:rsidRDefault="003D0A93" w:rsidP="00E92CB7">
      <w:pPr>
        <w:rPr>
          <w:rFonts w:ascii="Times New Roman" w:hAnsi="Times New Roman"/>
          <w:sz w:val="24"/>
          <w:szCs w:val="24"/>
        </w:rPr>
      </w:pPr>
    </w:p>
    <w:p w14:paraId="44C43B7A" w14:textId="32BF3AB6" w:rsidR="0033192A" w:rsidRPr="00CD4855" w:rsidRDefault="0033192A" w:rsidP="00E92CB7">
      <w:pPr>
        <w:pStyle w:val="Heading1"/>
        <w:jc w:val="center"/>
        <w:rPr>
          <w:rFonts w:ascii="Times New Roman" w:hAnsi="Times New Roman" w:cs="Times New Roman"/>
          <w:color w:val="auto"/>
          <w:sz w:val="24"/>
          <w:szCs w:val="24"/>
        </w:rPr>
      </w:pPr>
      <w:bookmarkStart w:id="18" w:name="_Toc86363513"/>
      <w:r w:rsidRPr="00CD4855">
        <w:rPr>
          <w:rFonts w:ascii="Times New Roman" w:hAnsi="Times New Roman" w:cs="Times New Roman"/>
          <w:color w:val="auto"/>
          <w:sz w:val="24"/>
          <w:szCs w:val="24"/>
        </w:rPr>
        <w:t>UNIT 2</w:t>
      </w:r>
    </w:p>
    <w:p w14:paraId="6D3C3075" w14:textId="391BD843" w:rsidR="003D0A93" w:rsidRPr="00CD4855" w:rsidRDefault="003D0A93" w:rsidP="003D0A93">
      <w:pPr>
        <w:rPr>
          <w:rFonts w:ascii="Times New Roman" w:hAnsi="Times New Roman"/>
          <w:sz w:val="24"/>
          <w:szCs w:val="24"/>
        </w:rPr>
      </w:pPr>
    </w:p>
    <w:p w14:paraId="66601912" w14:textId="31847738" w:rsidR="003D0A93" w:rsidRPr="00CD4855" w:rsidRDefault="003D0A93">
      <w:pPr>
        <w:pStyle w:val="Heading2"/>
        <w:numPr>
          <w:ilvl w:val="1"/>
          <w:numId w:val="160"/>
        </w:numPr>
        <w:spacing w:line="276" w:lineRule="auto"/>
        <w:rPr>
          <w:rFonts w:ascii="Times New Roman" w:hAnsi="Times New Roman" w:cs="Times New Roman"/>
          <w:szCs w:val="24"/>
        </w:rPr>
      </w:pPr>
      <w:r w:rsidRPr="00CD4855">
        <w:rPr>
          <w:rFonts w:ascii="Times New Roman" w:hAnsi="Times New Roman" w:cs="Times New Roman"/>
          <w:szCs w:val="24"/>
        </w:rPr>
        <w:t xml:space="preserve">INTRODUCTION </w:t>
      </w:r>
    </w:p>
    <w:p w14:paraId="0FAEAB46" w14:textId="77777777" w:rsidR="003D0A93" w:rsidRPr="00CD4855" w:rsidRDefault="003D0A93" w:rsidP="003D0A93">
      <w:pPr>
        <w:rPr>
          <w:rFonts w:ascii="Times New Roman" w:hAnsi="Times New Roman"/>
          <w:sz w:val="24"/>
          <w:szCs w:val="24"/>
          <w:lang w:val="en-US" w:eastAsia="ja-JP"/>
        </w:rPr>
      </w:pPr>
    </w:p>
    <w:p w14:paraId="7D77186B" w14:textId="77777777" w:rsidR="00201591" w:rsidRPr="00CD4855" w:rsidRDefault="003D0A93" w:rsidP="000627FA">
      <w:pPr>
        <w:jc w:val="both"/>
        <w:rPr>
          <w:rFonts w:ascii="Times New Roman" w:hAnsi="Times New Roman"/>
          <w:sz w:val="24"/>
          <w:szCs w:val="24"/>
        </w:rPr>
      </w:pPr>
      <w:r w:rsidRPr="00CD4855">
        <w:rPr>
          <w:rFonts w:ascii="Times New Roman" w:hAnsi="Times New Roman"/>
          <w:sz w:val="24"/>
          <w:szCs w:val="24"/>
        </w:rPr>
        <w:t xml:space="preserve">In this Unit we deal with the procedure of Attachment to found or confirm jurisdiction of the Court. </w:t>
      </w:r>
    </w:p>
    <w:p w14:paraId="3BC3789A" w14:textId="53C0DE8F" w:rsidR="003D0A93" w:rsidRPr="00CD4855" w:rsidRDefault="003D0A93">
      <w:pPr>
        <w:pStyle w:val="ListParagraph"/>
        <w:numPr>
          <w:ilvl w:val="1"/>
          <w:numId w:val="160"/>
        </w:numPr>
        <w:jc w:val="both"/>
        <w:rPr>
          <w:rFonts w:ascii="Times New Roman" w:hAnsi="Times New Roman"/>
          <w:b/>
          <w:bCs/>
          <w:sz w:val="24"/>
          <w:szCs w:val="24"/>
        </w:rPr>
      </w:pPr>
      <w:r w:rsidRPr="00CD4855">
        <w:rPr>
          <w:rFonts w:ascii="Times New Roman" w:hAnsi="Times New Roman"/>
          <w:b/>
          <w:bCs/>
          <w:sz w:val="24"/>
          <w:szCs w:val="24"/>
        </w:rPr>
        <w:t xml:space="preserve">OBJECTIVES </w:t>
      </w:r>
    </w:p>
    <w:p w14:paraId="54F68542" w14:textId="77777777" w:rsidR="003D0A93" w:rsidRPr="00CD4855" w:rsidRDefault="003D0A93" w:rsidP="000627FA">
      <w:pPr>
        <w:jc w:val="both"/>
        <w:rPr>
          <w:rFonts w:ascii="Times New Roman" w:hAnsi="Times New Roman"/>
          <w:sz w:val="24"/>
          <w:szCs w:val="24"/>
        </w:rPr>
      </w:pPr>
      <w:r w:rsidRPr="00CD4855">
        <w:rPr>
          <w:rFonts w:ascii="Times New Roman" w:hAnsi="Times New Roman"/>
          <w:sz w:val="24"/>
          <w:szCs w:val="24"/>
        </w:rPr>
        <w:t>By the end of this Unit, you should be able to:</w:t>
      </w:r>
    </w:p>
    <w:p w14:paraId="1063229A" w14:textId="54F61385" w:rsidR="003D0A93" w:rsidRPr="00CD4855" w:rsidRDefault="003D0A93" w:rsidP="000627FA">
      <w:pPr>
        <w:pStyle w:val="ListParagraph"/>
        <w:numPr>
          <w:ilvl w:val="0"/>
          <w:numId w:val="1"/>
        </w:numPr>
        <w:jc w:val="both"/>
        <w:rPr>
          <w:rFonts w:ascii="Times New Roman" w:hAnsi="Times New Roman"/>
          <w:sz w:val="24"/>
          <w:szCs w:val="24"/>
        </w:rPr>
      </w:pPr>
      <w:r w:rsidRPr="00CD4855">
        <w:rPr>
          <w:rFonts w:ascii="Times New Roman" w:hAnsi="Times New Roman"/>
          <w:sz w:val="24"/>
          <w:szCs w:val="24"/>
        </w:rPr>
        <w:t xml:space="preserve">Define </w:t>
      </w:r>
      <w:r w:rsidR="00421BC8" w:rsidRPr="00CD4855">
        <w:rPr>
          <w:rFonts w:ascii="Times New Roman" w:hAnsi="Times New Roman"/>
          <w:sz w:val="24"/>
          <w:szCs w:val="24"/>
        </w:rPr>
        <w:t>attachment to found or confirm jurisdiction.</w:t>
      </w:r>
      <w:r w:rsidRPr="00CD4855">
        <w:rPr>
          <w:rFonts w:ascii="Times New Roman" w:hAnsi="Times New Roman"/>
          <w:sz w:val="24"/>
          <w:szCs w:val="24"/>
        </w:rPr>
        <w:t xml:space="preserve"> </w:t>
      </w:r>
    </w:p>
    <w:p w14:paraId="5458176C" w14:textId="1E3438A8" w:rsidR="00201591" w:rsidRPr="00CD4855" w:rsidRDefault="00201591" w:rsidP="000627FA">
      <w:pPr>
        <w:pStyle w:val="ListParagraph"/>
        <w:numPr>
          <w:ilvl w:val="0"/>
          <w:numId w:val="1"/>
        </w:numPr>
        <w:jc w:val="both"/>
        <w:rPr>
          <w:rFonts w:ascii="Times New Roman" w:hAnsi="Times New Roman"/>
          <w:sz w:val="24"/>
          <w:szCs w:val="24"/>
        </w:rPr>
      </w:pPr>
      <w:r w:rsidRPr="00CD4855">
        <w:rPr>
          <w:rFonts w:ascii="Times New Roman" w:hAnsi="Times New Roman"/>
          <w:sz w:val="24"/>
          <w:szCs w:val="24"/>
        </w:rPr>
        <w:t xml:space="preserve">Know the common law practice of attachment of property </w:t>
      </w:r>
      <w:r w:rsidR="00421BC8" w:rsidRPr="00CD4855">
        <w:rPr>
          <w:rFonts w:ascii="Times New Roman" w:hAnsi="Times New Roman"/>
          <w:sz w:val="24"/>
          <w:szCs w:val="24"/>
        </w:rPr>
        <w:t xml:space="preserve">of a </w:t>
      </w:r>
      <w:r w:rsidR="00421BC8" w:rsidRPr="00CD4855">
        <w:rPr>
          <w:rFonts w:ascii="Times New Roman" w:hAnsi="Times New Roman"/>
          <w:i/>
          <w:iCs/>
          <w:sz w:val="24"/>
          <w:szCs w:val="24"/>
        </w:rPr>
        <w:t xml:space="preserve">peregrinus </w:t>
      </w:r>
      <w:r w:rsidR="00421BC8" w:rsidRPr="00CD4855">
        <w:rPr>
          <w:rFonts w:ascii="Times New Roman" w:hAnsi="Times New Roman"/>
          <w:sz w:val="24"/>
          <w:szCs w:val="24"/>
        </w:rPr>
        <w:t xml:space="preserve">and </w:t>
      </w:r>
      <w:r w:rsidR="00421BC8" w:rsidRPr="00CD4855">
        <w:rPr>
          <w:rFonts w:ascii="Times New Roman" w:hAnsi="Times New Roman"/>
          <w:i/>
          <w:iCs/>
          <w:sz w:val="24"/>
          <w:szCs w:val="24"/>
        </w:rPr>
        <w:t>incola</w:t>
      </w:r>
      <w:r w:rsidR="00421BC8" w:rsidRPr="00CD4855">
        <w:rPr>
          <w:rFonts w:ascii="Times New Roman" w:hAnsi="Times New Roman"/>
          <w:sz w:val="24"/>
          <w:szCs w:val="24"/>
        </w:rPr>
        <w:t xml:space="preserve">. </w:t>
      </w:r>
    </w:p>
    <w:p w14:paraId="46331775" w14:textId="3B488988" w:rsidR="003D0A93" w:rsidRPr="00CD4855" w:rsidRDefault="004436F8" w:rsidP="000627FA">
      <w:pPr>
        <w:pStyle w:val="ListParagraph"/>
        <w:numPr>
          <w:ilvl w:val="0"/>
          <w:numId w:val="1"/>
        </w:numPr>
        <w:jc w:val="both"/>
        <w:rPr>
          <w:rFonts w:ascii="Times New Roman" w:hAnsi="Times New Roman"/>
          <w:i/>
          <w:iCs/>
          <w:sz w:val="24"/>
          <w:szCs w:val="24"/>
        </w:rPr>
      </w:pPr>
      <w:r w:rsidRPr="00CD4855">
        <w:rPr>
          <w:rFonts w:ascii="Times New Roman" w:hAnsi="Times New Roman"/>
          <w:sz w:val="24"/>
          <w:szCs w:val="24"/>
        </w:rPr>
        <w:t>Distinguish the difference</w:t>
      </w:r>
      <w:r w:rsidR="003D0A93" w:rsidRPr="00CD4855">
        <w:rPr>
          <w:rFonts w:ascii="Times New Roman" w:hAnsi="Times New Roman"/>
          <w:sz w:val="24"/>
          <w:szCs w:val="24"/>
        </w:rPr>
        <w:t xml:space="preserve"> </w:t>
      </w:r>
      <w:r w:rsidR="00201591" w:rsidRPr="00CD4855">
        <w:rPr>
          <w:rFonts w:ascii="Times New Roman" w:hAnsi="Times New Roman"/>
          <w:sz w:val="24"/>
          <w:szCs w:val="24"/>
        </w:rPr>
        <w:t xml:space="preserve">between attachment to found jurisdiction and Arrest </w:t>
      </w:r>
      <w:r w:rsidR="00201591" w:rsidRPr="00CD4855">
        <w:rPr>
          <w:rFonts w:ascii="Times New Roman" w:hAnsi="Times New Roman"/>
          <w:i/>
          <w:iCs/>
          <w:sz w:val="24"/>
          <w:szCs w:val="24"/>
        </w:rPr>
        <w:t>tanquam suspectus de fuga.</w:t>
      </w:r>
    </w:p>
    <w:p w14:paraId="3117AF1C" w14:textId="20D251A2" w:rsidR="003D0A93" w:rsidRPr="00CD4855" w:rsidRDefault="004436F8" w:rsidP="000627FA">
      <w:pPr>
        <w:pStyle w:val="ListParagraph"/>
        <w:numPr>
          <w:ilvl w:val="0"/>
          <w:numId w:val="1"/>
        </w:numPr>
        <w:jc w:val="both"/>
        <w:rPr>
          <w:rFonts w:ascii="Times New Roman" w:hAnsi="Times New Roman"/>
          <w:sz w:val="24"/>
          <w:szCs w:val="24"/>
        </w:rPr>
      </w:pPr>
      <w:r w:rsidRPr="00CD4855">
        <w:rPr>
          <w:rFonts w:ascii="Times New Roman" w:hAnsi="Times New Roman"/>
          <w:sz w:val="24"/>
          <w:szCs w:val="24"/>
        </w:rPr>
        <w:t>Appreciate</w:t>
      </w:r>
      <w:r w:rsidR="00201591" w:rsidRPr="00CD4855">
        <w:rPr>
          <w:rFonts w:ascii="Times New Roman" w:hAnsi="Times New Roman"/>
          <w:sz w:val="24"/>
          <w:szCs w:val="24"/>
        </w:rPr>
        <w:t xml:space="preserve"> when to apply or make application for attachment</w:t>
      </w:r>
      <w:r w:rsidRPr="00CD4855">
        <w:rPr>
          <w:rFonts w:ascii="Times New Roman" w:hAnsi="Times New Roman"/>
          <w:sz w:val="24"/>
          <w:szCs w:val="24"/>
        </w:rPr>
        <w:t xml:space="preserve"> to found or confirm jurisdiction.</w:t>
      </w:r>
      <w:r w:rsidR="00201591" w:rsidRPr="00CD4855">
        <w:rPr>
          <w:rFonts w:ascii="Times New Roman" w:hAnsi="Times New Roman"/>
          <w:sz w:val="24"/>
          <w:szCs w:val="24"/>
        </w:rPr>
        <w:t xml:space="preserve"> </w:t>
      </w:r>
    </w:p>
    <w:p w14:paraId="7C446192" w14:textId="784E7A13" w:rsidR="003D0A93" w:rsidRPr="00CD4855" w:rsidRDefault="004436F8" w:rsidP="000627FA">
      <w:pPr>
        <w:pStyle w:val="ListParagraph"/>
        <w:numPr>
          <w:ilvl w:val="0"/>
          <w:numId w:val="1"/>
        </w:numPr>
        <w:jc w:val="both"/>
        <w:rPr>
          <w:rFonts w:ascii="Times New Roman" w:hAnsi="Times New Roman"/>
          <w:sz w:val="24"/>
          <w:szCs w:val="24"/>
        </w:rPr>
      </w:pPr>
      <w:r w:rsidRPr="00CD4855">
        <w:rPr>
          <w:rFonts w:ascii="Times New Roman" w:hAnsi="Times New Roman"/>
          <w:sz w:val="24"/>
          <w:szCs w:val="24"/>
        </w:rPr>
        <w:t>Discuss</w:t>
      </w:r>
      <w:r w:rsidR="00421BC8" w:rsidRPr="00CD4855">
        <w:rPr>
          <w:rFonts w:ascii="Times New Roman" w:hAnsi="Times New Roman"/>
          <w:sz w:val="24"/>
          <w:szCs w:val="24"/>
        </w:rPr>
        <w:t xml:space="preserve"> </w:t>
      </w:r>
      <w:r w:rsidR="00201591" w:rsidRPr="00CD4855">
        <w:rPr>
          <w:rFonts w:ascii="Times New Roman" w:hAnsi="Times New Roman"/>
          <w:sz w:val="24"/>
          <w:szCs w:val="24"/>
        </w:rPr>
        <w:t>instances where attachment is not permissible</w:t>
      </w:r>
    </w:p>
    <w:p w14:paraId="063205F1" w14:textId="77777777" w:rsidR="0033192A" w:rsidRPr="00CD4855" w:rsidRDefault="0033192A" w:rsidP="00E92CB7">
      <w:pPr>
        <w:rPr>
          <w:rFonts w:ascii="Times New Roman" w:hAnsi="Times New Roman"/>
          <w:sz w:val="24"/>
          <w:szCs w:val="24"/>
          <w:lang w:val="en-US" w:eastAsia="ja-JP"/>
        </w:rPr>
      </w:pPr>
    </w:p>
    <w:p w14:paraId="3649FB53" w14:textId="035C2C61" w:rsidR="002D5A7A" w:rsidRPr="00CD4855" w:rsidRDefault="003D0A93">
      <w:pPr>
        <w:pStyle w:val="Heading2"/>
        <w:numPr>
          <w:ilvl w:val="1"/>
          <w:numId w:val="160"/>
        </w:numPr>
        <w:spacing w:line="276" w:lineRule="auto"/>
        <w:jc w:val="both"/>
        <w:rPr>
          <w:rFonts w:ascii="Times New Roman" w:hAnsi="Times New Roman" w:cs="Times New Roman"/>
          <w:szCs w:val="24"/>
        </w:rPr>
      </w:pPr>
      <w:r w:rsidRPr="00CD4855">
        <w:rPr>
          <w:rFonts w:ascii="Times New Roman" w:hAnsi="Times New Roman" w:cs="Times New Roman"/>
          <w:szCs w:val="24"/>
        </w:rPr>
        <w:t xml:space="preserve"> </w:t>
      </w:r>
      <w:r w:rsidR="002D5A7A" w:rsidRPr="00CD4855">
        <w:rPr>
          <w:rFonts w:ascii="Times New Roman" w:hAnsi="Times New Roman" w:cs="Times New Roman"/>
          <w:szCs w:val="24"/>
        </w:rPr>
        <w:t>ATTACHMENT TO FOUND OR CONFIRM JURISDICTION</w:t>
      </w:r>
      <w:bookmarkEnd w:id="18"/>
    </w:p>
    <w:p w14:paraId="4F3B78EA" w14:textId="77777777" w:rsidR="002D5A7A" w:rsidRPr="00CD4855" w:rsidRDefault="002D5A7A" w:rsidP="00E92CB7">
      <w:pPr>
        <w:widowControl w:val="0"/>
        <w:overflowPunct w:val="0"/>
        <w:autoSpaceDE w:val="0"/>
        <w:autoSpaceDN w:val="0"/>
        <w:adjustRightInd w:val="0"/>
        <w:spacing w:after="0"/>
        <w:ind w:right="240"/>
        <w:jc w:val="both"/>
        <w:rPr>
          <w:rFonts w:ascii="Times New Roman" w:hAnsi="Times New Roman"/>
          <w:sz w:val="24"/>
          <w:szCs w:val="24"/>
        </w:rPr>
      </w:pPr>
    </w:p>
    <w:p w14:paraId="379A9A13" w14:textId="71930929" w:rsidR="002D5A7A" w:rsidRPr="00CD4855" w:rsidRDefault="002D5A7A" w:rsidP="00E92CB7">
      <w:pPr>
        <w:widowControl w:val="0"/>
        <w:overflowPunct w:val="0"/>
        <w:autoSpaceDE w:val="0"/>
        <w:autoSpaceDN w:val="0"/>
        <w:adjustRightInd w:val="0"/>
        <w:spacing w:after="0"/>
        <w:ind w:right="240"/>
        <w:jc w:val="both"/>
        <w:rPr>
          <w:rFonts w:ascii="Times New Roman" w:hAnsi="Times New Roman"/>
          <w:sz w:val="24"/>
          <w:szCs w:val="24"/>
        </w:rPr>
      </w:pPr>
      <w:r w:rsidRPr="00CD4855">
        <w:rPr>
          <w:rFonts w:ascii="Times New Roman" w:hAnsi="Times New Roman"/>
          <w:sz w:val="24"/>
          <w:szCs w:val="24"/>
        </w:rPr>
        <w:t xml:space="preserve">An attachment to found or confirm jurisdiction, is an attachment of the property of a </w:t>
      </w:r>
      <w:r w:rsidRPr="00CD4855">
        <w:rPr>
          <w:rFonts w:ascii="Times New Roman" w:hAnsi="Times New Roman"/>
          <w:i/>
          <w:iCs/>
          <w:sz w:val="24"/>
          <w:szCs w:val="24"/>
        </w:rPr>
        <w:t>peregrinus</w:t>
      </w:r>
      <w:r w:rsidRPr="00CD4855">
        <w:rPr>
          <w:rFonts w:ascii="Times New Roman" w:hAnsi="Times New Roman"/>
          <w:sz w:val="24"/>
          <w:szCs w:val="24"/>
        </w:rPr>
        <w:t xml:space="preserve"> (a person who is domiciled and resident in a foreign country) in order to make that person amenable to the jurisdiction of a Court</w:t>
      </w:r>
      <w:r w:rsidR="0007075B" w:rsidRPr="00CD4855">
        <w:rPr>
          <w:rFonts w:ascii="Times New Roman" w:hAnsi="Times New Roman"/>
          <w:sz w:val="24"/>
          <w:szCs w:val="24"/>
        </w:rPr>
        <w:t xml:space="preserve"> (</w:t>
      </w:r>
      <w:bookmarkStart w:id="19" w:name="_Hlk107431448"/>
      <w:r w:rsidR="0007075B" w:rsidRPr="00CD4855">
        <w:rPr>
          <w:rFonts w:ascii="Times New Roman" w:hAnsi="Times New Roman"/>
          <w:sz w:val="24"/>
          <w:szCs w:val="24"/>
        </w:rPr>
        <w:t>Herbstein and Van Winsen 5</w:t>
      </w:r>
      <w:r w:rsidR="0007075B" w:rsidRPr="00CD4855">
        <w:rPr>
          <w:rFonts w:ascii="Times New Roman" w:hAnsi="Times New Roman"/>
          <w:sz w:val="24"/>
          <w:szCs w:val="24"/>
          <w:vertAlign w:val="superscript"/>
        </w:rPr>
        <w:t>th</w:t>
      </w:r>
      <w:r w:rsidR="0007075B" w:rsidRPr="00CD4855">
        <w:rPr>
          <w:rFonts w:ascii="Times New Roman" w:hAnsi="Times New Roman"/>
          <w:sz w:val="24"/>
          <w:szCs w:val="24"/>
        </w:rPr>
        <w:t xml:space="preserve"> ed at p 94</w:t>
      </w:r>
      <w:bookmarkEnd w:id="19"/>
      <w:r w:rsidR="0007075B" w:rsidRPr="00CD4855">
        <w:rPr>
          <w:rFonts w:ascii="Times New Roman" w:hAnsi="Times New Roman"/>
          <w:sz w:val="24"/>
          <w:szCs w:val="24"/>
        </w:rPr>
        <w:t>)</w:t>
      </w:r>
      <w:r w:rsidRPr="00CD4855">
        <w:rPr>
          <w:rFonts w:ascii="Times New Roman" w:hAnsi="Times New Roman"/>
          <w:sz w:val="24"/>
          <w:szCs w:val="24"/>
        </w:rPr>
        <w:t xml:space="preserve">. There is distinction between attachment to found jurisdiction and Arrest </w:t>
      </w:r>
      <w:r w:rsidRPr="00CD4855">
        <w:rPr>
          <w:rFonts w:ascii="Times New Roman" w:hAnsi="Times New Roman"/>
          <w:i/>
          <w:iCs/>
          <w:sz w:val="24"/>
          <w:szCs w:val="24"/>
        </w:rPr>
        <w:t xml:space="preserve">tanquam suspectus de </w:t>
      </w:r>
      <w:proofErr w:type="gramStart"/>
      <w:r w:rsidRPr="00CD4855">
        <w:rPr>
          <w:rFonts w:ascii="Times New Roman" w:hAnsi="Times New Roman"/>
          <w:i/>
          <w:iCs/>
          <w:sz w:val="24"/>
          <w:szCs w:val="24"/>
        </w:rPr>
        <w:t>fuga</w:t>
      </w:r>
      <w:r w:rsidRPr="00CD4855">
        <w:rPr>
          <w:rFonts w:ascii="Times New Roman" w:hAnsi="Times New Roman"/>
          <w:sz w:val="24"/>
          <w:szCs w:val="24"/>
        </w:rPr>
        <w:t> .</w:t>
      </w:r>
      <w:proofErr w:type="gramEnd"/>
      <w:r w:rsidRPr="00CD4855">
        <w:rPr>
          <w:rFonts w:ascii="Times New Roman" w:hAnsi="Times New Roman"/>
          <w:sz w:val="24"/>
          <w:szCs w:val="24"/>
        </w:rPr>
        <w:t xml:space="preserve"> Arrest </w:t>
      </w:r>
      <w:r w:rsidRPr="00CD4855">
        <w:rPr>
          <w:rFonts w:ascii="Times New Roman" w:hAnsi="Times New Roman"/>
          <w:i/>
          <w:iCs/>
          <w:sz w:val="24"/>
          <w:szCs w:val="24"/>
        </w:rPr>
        <w:t>tanquam suspectus de fuga</w:t>
      </w:r>
      <w:r w:rsidRPr="00CD4855">
        <w:rPr>
          <w:rFonts w:ascii="Times New Roman" w:hAnsi="Times New Roman"/>
          <w:sz w:val="24"/>
          <w:szCs w:val="24"/>
        </w:rPr>
        <w:t xml:space="preserve"> is ordered when a creditor on reasonable grounds suspects that a debtor, whose liability has not yet been acknowledged or proven in a court of law, is about to flee the country in order to prevent the adjudication of the dispute.</w:t>
      </w:r>
      <w:r w:rsidR="0007075B" w:rsidRPr="00CD4855">
        <w:rPr>
          <w:rFonts w:ascii="Times New Roman" w:hAnsi="Times New Roman"/>
          <w:sz w:val="24"/>
          <w:szCs w:val="24"/>
        </w:rPr>
        <w:t xml:space="preserve"> See rule 76 of the High Court Rules.</w:t>
      </w:r>
    </w:p>
    <w:p w14:paraId="4115A86A" w14:textId="77777777" w:rsidR="002D5A7A" w:rsidRPr="00CD4855" w:rsidRDefault="002D5A7A" w:rsidP="00E92CB7">
      <w:pPr>
        <w:widowControl w:val="0"/>
        <w:overflowPunct w:val="0"/>
        <w:autoSpaceDE w:val="0"/>
        <w:autoSpaceDN w:val="0"/>
        <w:adjustRightInd w:val="0"/>
        <w:spacing w:after="0"/>
        <w:ind w:right="240"/>
        <w:jc w:val="both"/>
        <w:rPr>
          <w:rFonts w:ascii="Times New Roman" w:hAnsi="Times New Roman"/>
          <w:sz w:val="24"/>
          <w:szCs w:val="24"/>
        </w:rPr>
      </w:pPr>
    </w:p>
    <w:p w14:paraId="76EAB85B" w14:textId="138CD341" w:rsidR="002D5A7A" w:rsidRPr="00CD4855" w:rsidRDefault="002D5A7A" w:rsidP="00E92CB7">
      <w:pPr>
        <w:widowControl w:val="0"/>
        <w:overflowPunct w:val="0"/>
        <w:autoSpaceDE w:val="0"/>
        <w:autoSpaceDN w:val="0"/>
        <w:adjustRightInd w:val="0"/>
        <w:spacing w:after="0"/>
        <w:ind w:right="240"/>
        <w:jc w:val="both"/>
        <w:rPr>
          <w:rFonts w:ascii="Times New Roman" w:hAnsi="Times New Roman"/>
          <w:sz w:val="24"/>
          <w:szCs w:val="24"/>
        </w:rPr>
      </w:pPr>
      <w:r w:rsidRPr="00CD4855">
        <w:rPr>
          <w:rFonts w:ascii="Times New Roman" w:hAnsi="Times New Roman"/>
          <w:sz w:val="24"/>
          <w:szCs w:val="24"/>
        </w:rPr>
        <w:t xml:space="preserve"> The practice of attaching a </w:t>
      </w:r>
      <w:r w:rsidRPr="00CD4855">
        <w:rPr>
          <w:rFonts w:ascii="Times New Roman" w:hAnsi="Times New Roman"/>
          <w:i/>
          <w:iCs/>
          <w:sz w:val="24"/>
          <w:szCs w:val="24"/>
        </w:rPr>
        <w:t>peregrinus</w:t>
      </w:r>
      <w:r w:rsidRPr="00CD4855">
        <w:rPr>
          <w:rFonts w:ascii="Times New Roman" w:hAnsi="Times New Roman"/>
          <w:sz w:val="24"/>
          <w:szCs w:val="24"/>
        </w:rPr>
        <w:t>’ property to found jurisdiction is a common law practice which originated in Holland in the 17</w:t>
      </w:r>
      <w:r w:rsidRPr="00CD4855">
        <w:rPr>
          <w:rFonts w:ascii="Times New Roman" w:hAnsi="Times New Roman"/>
          <w:sz w:val="24"/>
          <w:szCs w:val="24"/>
          <w:vertAlign w:val="superscript"/>
        </w:rPr>
        <w:t xml:space="preserve">th </w:t>
      </w:r>
      <w:r w:rsidRPr="00CD4855">
        <w:rPr>
          <w:rFonts w:ascii="Times New Roman" w:hAnsi="Times New Roman"/>
          <w:sz w:val="24"/>
          <w:szCs w:val="24"/>
        </w:rPr>
        <w:t xml:space="preserve">century and was developed to serve the interests of </w:t>
      </w:r>
      <w:r w:rsidRPr="00CD4855">
        <w:rPr>
          <w:rFonts w:ascii="Times New Roman" w:hAnsi="Times New Roman"/>
          <w:i/>
          <w:iCs/>
          <w:sz w:val="24"/>
          <w:szCs w:val="24"/>
        </w:rPr>
        <w:t>incolae</w:t>
      </w:r>
      <w:r w:rsidRPr="00CD4855">
        <w:rPr>
          <w:rFonts w:ascii="Times New Roman" w:hAnsi="Times New Roman"/>
          <w:sz w:val="24"/>
          <w:szCs w:val="24"/>
        </w:rPr>
        <w:t xml:space="preserve"> and for commercial convenience.</w:t>
      </w:r>
      <w:r w:rsidRPr="00CD4855">
        <w:rPr>
          <w:rStyle w:val="FootnoteReference"/>
          <w:rFonts w:ascii="Times New Roman" w:hAnsi="Times New Roman"/>
          <w:color w:val="auto"/>
          <w:sz w:val="24"/>
          <w:szCs w:val="24"/>
        </w:rPr>
        <w:t xml:space="preserve"> </w:t>
      </w:r>
      <w:r w:rsidR="0007075B" w:rsidRPr="00CD4855">
        <w:rPr>
          <w:rStyle w:val="FootnoteReference"/>
          <w:rFonts w:ascii="Times New Roman" w:hAnsi="Times New Roman"/>
          <w:color w:val="auto"/>
          <w:sz w:val="24"/>
          <w:szCs w:val="24"/>
          <w:vertAlign w:val="baseline"/>
        </w:rPr>
        <w:t xml:space="preserve">See </w:t>
      </w:r>
      <w:r w:rsidR="0007075B" w:rsidRPr="00CD4855">
        <w:rPr>
          <w:rStyle w:val="FootnoteReference"/>
          <w:rFonts w:ascii="Times New Roman" w:hAnsi="Times New Roman"/>
          <w:i/>
          <w:iCs/>
          <w:color w:val="auto"/>
          <w:sz w:val="24"/>
          <w:szCs w:val="24"/>
          <w:vertAlign w:val="baseline"/>
        </w:rPr>
        <w:t>Tsung v Industrial Development Corporation of South Africa</w:t>
      </w:r>
      <w:r w:rsidR="0007075B" w:rsidRPr="00CD4855">
        <w:rPr>
          <w:rStyle w:val="FootnoteReference"/>
          <w:rFonts w:ascii="Times New Roman" w:hAnsi="Times New Roman"/>
          <w:color w:val="auto"/>
          <w:sz w:val="24"/>
          <w:szCs w:val="24"/>
          <w:vertAlign w:val="baseline"/>
        </w:rPr>
        <w:t xml:space="preserve"> [2006]</w:t>
      </w:r>
      <w:r w:rsidR="00900DF3">
        <w:rPr>
          <w:rFonts w:ascii="Times New Roman" w:hAnsi="Times New Roman"/>
          <w:sz w:val="24"/>
          <w:szCs w:val="24"/>
        </w:rPr>
        <w:t xml:space="preserve"> </w:t>
      </w:r>
      <w:r w:rsidR="0007075B" w:rsidRPr="00CD4855">
        <w:rPr>
          <w:rStyle w:val="FootnoteReference"/>
          <w:rFonts w:ascii="Times New Roman" w:hAnsi="Times New Roman"/>
          <w:color w:val="auto"/>
          <w:sz w:val="24"/>
          <w:szCs w:val="24"/>
          <w:vertAlign w:val="baseline"/>
        </w:rPr>
        <w:t>SCA 27 (RSA).</w:t>
      </w:r>
      <w:r w:rsidRPr="00CD4855">
        <w:rPr>
          <w:rFonts w:ascii="Times New Roman" w:hAnsi="Times New Roman"/>
          <w:sz w:val="24"/>
          <w:szCs w:val="24"/>
        </w:rPr>
        <w:t xml:space="preserve"> The practice allows an incola plaintiff to attach the property of a </w:t>
      </w:r>
      <w:r w:rsidRPr="00CD4855">
        <w:rPr>
          <w:rFonts w:ascii="Times New Roman" w:hAnsi="Times New Roman"/>
          <w:i/>
          <w:iCs/>
          <w:sz w:val="24"/>
          <w:szCs w:val="24"/>
        </w:rPr>
        <w:t>peregrinus</w:t>
      </w:r>
      <w:r w:rsidRPr="00CD4855">
        <w:rPr>
          <w:rFonts w:ascii="Times New Roman" w:hAnsi="Times New Roman"/>
          <w:sz w:val="24"/>
          <w:szCs w:val="24"/>
        </w:rPr>
        <w:t xml:space="preserve"> defendant to make the person open to the incola’s </w:t>
      </w:r>
      <w:r w:rsidRPr="00CD4855">
        <w:rPr>
          <w:rFonts w:ascii="Times New Roman" w:hAnsi="Times New Roman"/>
          <w:sz w:val="24"/>
          <w:szCs w:val="24"/>
        </w:rPr>
        <w:lastRenderedPageBreak/>
        <w:t xml:space="preserve">jurisdiction. The rationale behind an attachment is to ensure that the judgment the court may give against a </w:t>
      </w:r>
      <w:r w:rsidRPr="00CD4855">
        <w:rPr>
          <w:rFonts w:ascii="Times New Roman" w:hAnsi="Times New Roman"/>
          <w:i/>
          <w:iCs/>
          <w:sz w:val="24"/>
          <w:szCs w:val="24"/>
        </w:rPr>
        <w:t>peregrinus</w:t>
      </w:r>
      <w:r w:rsidRPr="00CD4855">
        <w:rPr>
          <w:rFonts w:ascii="Times New Roman" w:hAnsi="Times New Roman"/>
          <w:sz w:val="24"/>
          <w:szCs w:val="24"/>
        </w:rPr>
        <w:t xml:space="preserve"> is effective and not rendered nugatory</w:t>
      </w:r>
      <w:r w:rsidR="0007075B" w:rsidRPr="00CD4855">
        <w:rPr>
          <w:rFonts w:ascii="Times New Roman" w:hAnsi="Times New Roman"/>
          <w:sz w:val="24"/>
          <w:szCs w:val="24"/>
        </w:rPr>
        <w:t xml:space="preserve"> (Herbstein and Van Winsen 5th ed at p 96).</w:t>
      </w:r>
      <w:r w:rsidRPr="00CD4855">
        <w:rPr>
          <w:rFonts w:ascii="Times New Roman" w:hAnsi="Times New Roman"/>
          <w:sz w:val="24"/>
          <w:szCs w:val="24"/>
        </w:rPr>
        <w:t xml:space="preserve"> Attachment enables a plaintiff to prosecute his claim and execute the judgment subsequently obtained in his own jurisdiction.</w:t>
      </w:r>
    </w:p>
    <w:p w14:paraId="25AF70B3" w14:textId="77777777" w:rsidR="002D5A7A" w:rsidRPr="00CD4855" w:rsidRDefault="002D5A7A" w:rsidP="00E92CB7">
      <w:pPr>
        <w:widowControl w:val="0"/>
        <w:overflowPunct w:val="0"/>
        <w:autoSpaceDE w:val="0"/>
        <w:autoSpaceDN w:val="0"/>
        <w:adjustRightInd w:val="0"/>
        <w:spacing w:after="0"/>
        <w:ind w:right="240"/>
        <w:jc w:val="both"/>
        <w:rPr>
          <w:rFonts w:ascii="Times New Roman" w:hAnsi="Times New Roman"/>
          <w:sz w:val="24"/>
          <w:szCs w:val="24"/>
        </w:rPr>
      </w:pPr>
      <w:r w:rsidRPr="00CD4855">
        <w:rPr>
          <w:rFonts w:ascii="Times New Roman" w:hAnsi="Times New Roman"/>
          <w:sz w:val="24"/>
          <w:szCs w:val="24"/>
        </w:rPr>
        <w:t xml:space="preserve"> </w:t>
      </w:r>
    </w:p>
    <w:p w14:paraId="56833D65" w14:textId="677C33B3" w:rsidR="002D5A7A" w:rsidRPr="00CD4855" w:rsidRDefault="002D5A7A" w:rsidP="00E92CB7">
      <w:pPr>
        <w:widowControl w:val="0"/>
        <w:overflowPunct w:val="0"/>
        <w:autoSpaceDE w:val="0"/>
        <w:autoSpaceDN w:val="0"/>
        <w:adjustRightInd w:val="0"/>
        <w:spacing w:after="0"/>
        <w:ind w:right="240"/>
        <w:jc w:val="both"/>
        <w:rPr>
          <w:rFonts w:ascii="Times New Roman" w:hAnsi="Times New Roman"/>
          <w:sz w:val="24"/>
          <w:szCs w:val="24"/>
        </w:rPr>
      </w:pPr>
      <w:r w:rsidRPr="00CD4855">
        <w:rPr>
          <w:rFonts w:ascii="Times New Roman" w:hAnsi="Times New Roman"/>
          <w:sz w:val="24"/>
          <w:szCs w:val="24"/>
        </w:rPr>
        <w:t xml:space="preserve">BECK J in </w:t>
      </w:r>
      <w:r w:rsidRPr="00CD4855">
        <w:rPr>
          <w:rFonts w:ascii="Times New Roman" w:hAnsi="Times New Roman"/>
          <w:bCs/>
          <w:i/>
          <w:iCs/>
          <w:sz w:val="24"/>
          <w:szCs w:val="24"/>
        </w:rPr>
        <w:t>African Distillers v Zietkiewicz and Others</w:t>
      </w:r>
      <w:r w:rsidR="0007075B" w:rsidRPr="00CD4855">
        <w:rPr>
          <w:rFonts w:ascii="Times New Roman" w:hAnsi="Times New Roman"/>
          <w:bCs/>
          <w:sz w:val="24"/>
          <w:szCs w:val="24"/>
        </w:rPr>
        <w:t xml:space="preserve"> 1980 ZLR 135 at p136 F</w:t>
      </w:r>
      <w:r w:rsidR="0007075B" w:rsidRPr="00CD4855">
        <w:rPr>
          <w:rFonts w:ascii="Times New Roman" w:hAnsi="Times New Roman"/>
          <w:b/>
          <w:sz w:val="24"/>
          <w:szCs w:val="24"/>
        </w:rPr>
        <w:t xml:space="preserve"> </w:t>
      </w:r>
      <w:r w:rsidRPr="00CD4855">
        <w:rPr>
          <w:rFonts w:ascii="Times New Roman" w:hAnsi="Times New Roman"/>
          <w:sz w:val="24"/>
          <w:szCs w:val="24"/>
        </w:rPr>
        <w:t xml:space="preserve">stated the following; </w:t>
      </w:r>
    </w:p>
    <w:p w14:paraId="03D738A4" w14:textId="77777777" w:rsidR="002D5A7A" w:rsidRPr="00CD4855" w:rsidRDefault="002D5A7A" w:rsidP="00E92CB7">
      <w:pPr>
        <w:widowControl w:val="0"/>
        <w:overflowPunct w:val="0"/>
        <w:autoSpaceDE w:val="0"/>
        <w:autoSpaceDN w:val="0"/>
        <w:adjustRightInd w:val="0"/>
        <w:spacing w:after="0"/>
        <w:ind w:right="240"/>
        <w:jc w:val="both"/>
        <w:rPr>
          <w:rFonts w:ascii="Times New Roman" w:hAnsi="Times New Roman"/>
          <w:sz w:val="24"/>
          <w:szCs w:val="24"/>
        </w:rPr>
      </w:pPr>
    </w:p>
    <w:p w14:paraId="72A4A319" w14:textId="77777777" w:rsidR="002D5A7A" w:rsidRPr="00CD4855" w:rsidRDefault="002D5A7A" w:rsidP="00E92CB7">
      <w:pPr>
        <w:widowControl w:val="0"/>
        <w:overflowPunct w:val="0"/>
        <w:autoSpaceDE w:val="0"/>
        <w:autoSpaceDN w:val="0"/>
        <w:adjustRightInd w:val="0"/>
        <w:spacing w:after="0"/>
        <w:ind w:left="709" w:right="240"/>
        <w:jc w:val="both"/>
        <w:rPr>
          <w:rFonts w:ascii="Times New Roman" w:hAnsi="Times New Roman"/>
          <w:sz w:val="24"/>
          <w:szCs w:val="24"/>
        </w:rPr>
      </w:pPr>
      <w:r w:rsidRPr="00CD4855">
        <w:rPr>
          <w:rFonts w:ascii="Times New Roman" w:hAnsi="Times New Roman"/>
          <w:sz w:val="24"/>
          <w:szCs w:val="24"/>
        </w:rPr>
        <w:t xml:space="preserve">“The well settled common law for which there is no dearth of judicial authority, is that for claims that sound in money brought by an incola or a peregrinus against a peregrinus, there must be arrest of the person of the person of the defendant peregrinus or an attachment of his property within the territorial jurisdiction of the court in order to found jurisdiction, or to confirm jurisdiction. In those cases where some other jurisdictional ground exists in relation to the claim – as for example, that it arises from a contract concluded or a delict committed within the court’s territorial limits of jurisdiction. Such arrests of attachments are necessary in order to satisfy albeit only partially and imperfectly in some cases, the doctrine of effectiveness, for the court will not concern itself with suits in which the resulting judgment will be no more than a brutum fulmen.” </w:t>
      </w:r>
    </w:p>
    <w:p w14:paraId="3111E6C7" w14:textId="77777777" w:rsidR="002D5A7A" w:rsidRPr="00CD4855" w:rsidRDefault="002D5A7A" w:rsidP="00E92CB7">
      <w:pPr>
        <w:widowControl w:val="0"/>
        <w:overflowPunct w:val="0"/>
        <w:autoSpaceDE w:val="0"/>
        <w:autoSpaceDN w:val="0"/>
        <w:adjustRightInd w:val="0"/>
        <w:spacing w:after="0"/>
        <w:ind w:right="240"/>
        <w:jc w:val="both"/>
        <w:rPr>
          <w:rFonts w:ascii="Times New Roman" w:hAnsi="Times New Roman"/>
          <w:sz w:val="24"/>
          <w:szCs w:val="24"/>
        </w:rPr>
      </w:pPr>
    </w:p>
    <w:p w14:paraId="53A799EA" w14:textId="3845918A" w:rsidR="002D5A7A" w:rsidRPr="00CD4855" w:rsidRDefault="002D5A7A" w:rsidP="00E92CB7">
      <w:pPr>
        <w:widowControl w:val="0"/>
        <w:overflowPunct w:val="0"/>
        <w:autoSpaceDE w:val="0"/>
        <w:autoSpaceDN w:val="0"/>
        <w:adjustRightInd w:val="0"/>
        <w:spacing w:after="0"/>
        <w:ind w:right="240"/>
        <w:jc w:val="both"/>
        <w:rPr>
          <w:rFonts w:ascii="Times New Roman" w:hAnsi="Times New Roman"/>
          <w:bCs/>
          <w:sz w:val="24"/>
          <w:szCs w:val="24"/>
        </w:rPr>
      </w:pPr>
      <w:r w:rsidRPr="00CD4855">
        <w:rPr>
          <w:rFonts w:ascii="Times New Roman" w:hAnsi="Times New Roman"/>
          <w:sz w:val="24"/>
          <w:szCs w:val="24"/>
        </w:rPr>
        <w:t>It is important to point out that the attachment order should be issued by the court before the summons is issued against that person</w:t>
      </w:r>
      <w:r w:rsidRPr="00CD4855">
        <w:rPr>
          <w:rFonts w:ascii="Times New Roman" w:hAnsi="Times New Roman"/>
          <w:b/>
          <w:sz w:val="24"/>
          <w:szCs w:val="24"/>
        </w:rPr>
        <w:t>.</w:t>
      </w:r>
      <w:r w:rsidR="00756317" w:rsidRPr="00CD4855">
        <w:rPr>
          <w:rFonts w:ascii="Times New Roman" w:hAnsi="Times New Roman"/>
          <w:sz w:val="24"/>
          <w:szCs w:val="24"/>
        </w:rPr>
        <w:t xml:space="preserve"> </w:t>
      </w:r>
      <w:r w:rsidR="00756317" w:rsidRPr="00CD4855">
        <w:rPr>
          <w:rFonts w:ascii="Times New Roman" w:hAnsi="Times New Roman"/>
          <w:bCs/>
          <w:sz w:val="24"/>
          <w:szCs w:val="24"/>
        </w:rPr>
        <w:t xml:space="preserve">See </w:t>
      </w:r>
      <w:r w:rsidR="00756317" w:rsidRPr="00CD4855">
        <w:rPr>
          <w:rFonts w:ascii="Times New Roman" w:hAnsi="Times New Roman"/>
          <w:bCs/>
          <w:i/>
          <w:iCs/>
          <w:sz w:val="24"/>
          <w:szCs w:val="24"/>
        </w:rPr>
        <w:t>Wong &amp; Ors v Tsoi &amp; Anor</w:t>
      </w:r>
      <w:r w:rsidR="00756317" w:rsidRPr="00CD4855">
        <w:rPr>
          <w:rFonts w:ascii="Times New Roman" w:hAnsi="Times New Roman"/>
          <w:bCs/>
          <w:sz w:val="24"/>
          <w:szCs w:val="24"/>
        </w:rPr>
        <w:t xml:space="preserve"> HH 380/13</w:t>
      </w:r>
      <w:r w:rsidR="00756317" w:rsidRPr="00CD4855">
        <w:rPr>
          <w:rFonts w:ascii="Times New Roman" w:hAnsi="Times New Roman"/>
          <w:b/>
          <w:sz w:val="24"/>
          <w:szCs w:val="24"/>
        </w:rPr>
        <w:t>.</w:t>
      </w:r>
      <w:r w:rsidRPr="00CD4855">
        <w:rPr>
          <w:rFonts w:ascii="Times New Roman" w:hAnsi="Times New Roman"/>
          <w:b/>
          <w:sz w:val="24"/>
          <w:szCs w:val="24"/>
        </w:rPr>
        <w:t xml:space="preserve"> </w:t>
      </w:r>
      <w:r w:rsidRPr="00CD4855">
        <w:rPr>
          <w:rFonts w:ascii="Times New Roman" w:hAnsi="Times New Roman"/>
          <w:sz w:val="24"/>
          <w:szCs w:val="24"/>
        </w:rPr>
        <w:t xml:space="preserve">Even if a </w:t>
      </w:r>
      <w:r w:rsidRPr="00CD4855">
        <w:rPr>
          <w:rFonts w:ascii="Times New Roman" w:hAnsi="Times New Roman"/>
          <w:i/>
          <w:iCs/>
          <w:sz w:val="24"/>
          <w:szCs w:val="24"/>
        </w:rPr>
        <w:t>peregrinus</w:t>
      </w:r>
      <w:r w:rsidRPr="00CD4855">
        <w:rPr>
          <w:rFonts w:ascii="Times New Roman" w:hAnsi="Times New Roman"/>
          <w:sz w:val="24"/>
          <w:szCs w:val="24"/>
        </w:rPr>
        <w:t xml:space="preserve"> has property in Zimbabwe, the plaintiff must first seek and obtain an attachment order to found or confirm jurisdiction as the case may be.</w:t>
      </w:r>
      <w:r w:rsidRPr="00CD4855">
        <w:rPr>
          <w:rStyle w:val="FootnoteReference"/>
          <w:rFonts w:ascii="Times New Roman" w:hAnsi="Times New Roman"/>
          <w:b/>
          <w:color w:val="auto"/>
          <w:sz w:val="24"/>
          <w:szCs w:val="24"/>
        </w:rPr>
        <w:t xml:space="preserve"> </w:t>
      </w:r>
      <w:r w:rsidR="00756317" w:rsidRPr="00CD4855">
        <w:rPr>
          <w:rFonts w:ascii="Times New Roman" w:hAnsi="Times New Roman"/>
          <w:bCs/>
          <w:sz w:val="24"/>
          <w:szCs w:val="24"/>
        </w:rPr>
        <w:t xml:space="preserve">See </w:t>
      </w:r>
      <w:r w:rsidR="00756317" w:rsidRPr="00CD4855">
        <w:rPr>
          <w:rStyle w:val="FootnoteReference"/>
          <w:rFonts w:ascii="Times New Roman" w:hAnsi="Times New Roman"/>
          <w:bCs/>
          <w:i/>
          <w:iCs/>
          <w:color w:val="auto"/>
          <w:sz w:val="24"/>
          <w:szCs w:val="24"/>
          <w:vertAlign w:val="baseline"/>
        </w:rPr>
        <w:t xml:space="preserve">Fairdrop </w:t>
      </w:r>
      <w:r w:rsidR="001B7DB3" w:rsidRPr="00CD4855">
        <w:rPr>
          <w:rFonts w:ascii="Times New Roman" w:hAnsi="Times New Roman"/>
          <w:bCs/>
          <w:i/>
          <w:iCs/>
          <w:sz w:val="24"/>
          <w:szCs w:val="24"/>
        </w:rPr>
        <w:t>P</w:t>
      </w:r>
      <w:r w:rsidR="00756317" w:rsidRPr="00CD4855">
        <w:rPr>
          <w:rStyle w:val="FootnoteReference"/>
          <w:rFonts w:ascii="Times New Roman" w:hAnsi="Times New Roman"/>
          <w:bCs/>
          <w:i/>
          <w:iCs/>
          <w:color w:val="auto"/>
          <w:sz w:val="24"/>
          <w:szCs w:val="24"/>
          <w:vertAlign w:val="baseline"/>
        </w:rPr>
        <w:t xml:space="preserve">vt v Capital Bank ltd &amp; </w:t>
      </w:r>
      <w:r w:rsidR="001B7DB3" w:rsidRPr="00CD4855">
        <w:rPr>
          <w:rFonts w:ascii="Times New Roman" w:hAnsi="Times New Roman"/>
          <w:bCs/>
          <w:i/>
          <w:iCs/>
          <w:sz w:val="24"/>
          <w:szCs w:val="24"/>
        </w:rPr>
        <w:t>O</w:t>
      </w:r>
      <w:r w:rsidR="00756317" w:rsidRPr="00CD4855">
        <w:rPr>
          <w:rStyle w:val="FootnoteReference"/>
          <w:rFonts w:ascii="Times New Roman" w:hAnsi="Times New Roman"/>
          <w:bCs/>
          <w:i/>
          <w:iCs/>
          <w:color w:val="auto"/>
          <w:sz w:val="24"/>
          <w:szCs w:val="24"/>
          <w:vertAlign w:val="baseline"/>
        </w:rPr>
        <w:t>rs</w:t>
      </w:r>
      <w:r w:rsidR="00756317" w:rsidRPr="00CD4855">
        <w:rPr>
          <w:rStyle w:val="FootnoteReference"/>
          <w:rFonts w:ascii="Times New Roman" w:hAnsi="Times New Roman"/>
          <w:bCs/>
          <w:color w:val="auto"/>
          <w:sz w:val="24"/>
          <w:szCs w:val="24"/>
          <w:vertAlign w:val="baseline"/>
        </w:rPr>
        <w:t xml:space="preserve"> HH 305-14 </w:t>
      </w:r>
      <w:r w:rsidR="00756317" w:rsidRPr="00CD4855">
        <w:rPr>
          <w:rFonts w:ascii="Times New Roman" w:hAnsi="Times New Roman"/>
          <w:bCs/>
          <w:sz w:val="24"/>
          <w:szCs w:val="24"/>
        </w:rPr>
        <w:t xml:space="preserve"> </w:t>
      </w:r>
      <w:proofErr w:type="gramStart"/>
      <w:r w:rsidR="00756317" w:rsidRPr="00CD4855">
        <w:rPr>
          <w:rFonts w:ascii="Times New Roman" w:hAnsi="Times New Roman"/>
          <w:bCs/>
          <w:sz w:val="24"/>
          <w:szCs w:val="24"/>
        </w:rPr>
        <w:t xml:space="preserve">&amp; </w:t>
      </w:r>
      <w:proofErr w:type="gramEnd"/>
      <w:r w:rsidR="00756317" w:rsidRPr="00CD4855">
        <w:rPr>
          <w:rStyle w:val="FootnoteReference"/>
          <w:rFonts w:ascii="Times New Roman" w:hAnsi="Times New Roman"/>
          <w:bCs/>
          <w:i/>
          <w:iCs/>
          <w:color w:val="auto"/>
          <w:sz w:val="24"/>
          <w:szCs w:val="24"/>
          <w:vertAlign w:val="baseline"/>
        </w:rPr>
        <w:t>Chirongoma v Tdg Logistics &amp; Anor</w:t>
      </w:r>
      <w:r w:rsidR="00756317" w:rsidRPr="00CD4855">
        <w:rPr>
          <w:rStyle w:val="FootnoteReference"/>
          <w:rFonts w:ascii="Times New Roman" w:hAnsi="Times New Roman"/>
          <w:bCs/>
          <w:color w:val="auto"/>
          <w:sz w:val="24"/>
          <w:szCs w:val="24"/>
          <w:vertAlign w:val="baseline"/>
        </w:rPr>
        <w:t xml:space="preserve"> 2011 (1) ZLR 98 (H) 101H and 102A – B</w:t>
      </w:r>
      <w:r w:rsidR="00756317" w:rsidRPr="00CD4855">
        <w:rPr>
          <w:rFonts w:ascii="Times New Roman" w:hAnsi="Times New Roman"/>
          <w:bCs/>
          <w:sz w:val="24"/>
          <w:szCs w:val="24"/>
        </w:rPr>
        <w:t>.</w:t>
      </w:r>
    </w:p>
    <w:p w14:paraId="5FC878F4" w14:textId="77777777" w:rsidR="002D5A7A" w:rsidRPr="00CD4855" w:rsidRDefault="002D5A7A" w:rsidP="00E92CB7">
      <w:pPr>
        <w:widowControl w:val="0"/>
        <w:overflowPunct w:val="0"/>
        <w:autoSpaceDE w:val="0"/>
        <w:autoSpaceDN w:val="0"/>
        <w:adjustRightInd w:val="0"/>
        <w:spacing w:after="0"/>
        <w:ind w:right="240"/>
        <w:jc w:val="both"/>
        <w:rPr>
          <w:rFonts w:ascii="Times New Roman" w:hAnsi="Times New Roman"/>
          <w:sz w:val="24"/>
          <w:szCs w:val="24"/>
        </w:rPr>
      </w:pPr>
    </w:p>
    <w:p w14:paraId="28D50567" w14:textId="77777777" w:rsidR="002D5A7A" w:rsidRPr="00CD4855" w:rsidRDefault="002D5A7A" w:rsidP="00E92CB7">
      <w:pPr>
        <w:widowControl w:val="0"/>
        <w:overflowPunct w:val="0"/>
        <w:autoSpaceDE w:val="0"/>
        <w:autoSpaceDN w:val="0"/>
        <w:adjustRightInd w:val="0"/>
        <w:spacing w:after="0"/>
        <w:ind w:right="240"/>
        <w:jc w:val="both"/>
        <w:rPr>
          <w:rFonts w:ascii="Times New Roman" w:hAnsi="Times New Roman"/>
          <w:sz w:val="24"/>
          <w:szCs w:val="24"/>
        </w:rPr>
      </w:pPr>
      <w:r w:rsidRPr="00CD4855">
        <w:rPr>
          <w:rFonts w:ascii="Times New Roman" w:hAnsi="Times New Roman"/>
          <w:sz w:val="24"/>
          <w:szCs w:val="24"/>
        </w:rPr>
        <w:t>An incola applicant seeking an order for attachment of property to found jurisdiction is required to show the following:-</w:t>
      </w:r>
    </w:p>
    <w:p w14:paraId="0F3D1551" w14:textId="77777777" w:rsidR="002D5A7A" w:rsidRPr="00CD4855" w:rsidRDefault="002D5A7A" w:rsidP="00E92CB7">
      <w:pPr>
        <w:widowControl w:val="0"/>
        <w:overflowPunct w:val="0"/>
        <w:autoSpaceDE w:val="0"/>
        <w:autoSpaceDN w:val="0"/>
        <w:adjustRightInd w:val="0"/>
        <w:spacing w:after="0"/>
        <w:ind w:right="240"/>
        <w:jc w:val="both"/>
        <w:rPr>
          <w:rFonts w:ascii="Times New Roman" w:hAnsi="Times New Roman"/>
          <w:sz w:val="24"/>
          <w:szCs w:val="24"/>
        </w:rPr>
      </w:pPr>
    </w:p>
    <w:p w14:paraId="3567702F" w14:textId="77777777" w:rsidR="002D5A7A" w:rsidRPr="00CD4855" w:rsidRDefault="002D5A7A" w:rsidP="00E92CB7">
      <w:pPr>
        <w:pStyle w:val="ListParagraph"/>
        <w:widowControl w:val="0"/>
        <w:numPr>
          <w:ilvl w:val="1"/>
          <w:numId w:val="43"/>
        </w:numPr>
        <w:overflowPunct w:val="0"/>
        <w:autoSpaceDE w:val="0"/>
        <w:autoSpaceDN w:val="0"/>
        <w:adjustRightInd w:val="0"/>
        <w:spacing w:after="0"/>
        <w:ind w:right="240"/>
        <w:jc w:val="both"/>
        <w:rPr>
          <w:rFonts w:ascii="Times New Roman" w:hAnsi="Times New Roman"/>
          <w:sz w:val="24"/>
          <w:szCs w:val="24"/>
        </w:rPr>
      </w:pPr>
      <w:r w:rsidRPr="00CD4855">
        <w:rPr>
          <w:rFonts w:ascii="Times New Roman" w:hAnsi="Times New Roman"/>
          <w:sz w:val="24"/>
          <w:szCs w:val="24"/>
        </w:rPr>
        <w:t xml:space="preserve">That the cause of action arose in his jurisdiction </w:t>
      </w:r>
    </w:p>
    <w:p w14:paraId="5C4797E9" w14:textId="77777777" w:rsidR="002D5A7A" w:rsidRPr="00CD4855" w:rsidRDefault="002D5A7A" w:rsidP="00E92CB7">
      <w:pPr>
        <w:pStyle w:val="ListParagraph"/>
        <w:widowControl w:val="0"/>
        <w:numPr>
          <w:ilvl w:val="1"/>
          <w:numId w:val="43"/>
        </w:numPr>
        <w:overflowPunct w:val="0"/>
        <w:autoSpaceDE w:val="0"/>
        <w:autoSpaceDN w:val="0"/>
        <w:adjustRightInd w:val="0"/>
        <w:spacing w:after="0"/>
        <w:ind w:right="240"/>
        <w:jc w:val="both"/>
        <w:rPr>
          <w:rFonts w:ascii="Times New Roman" w:hAnsi="Times New Roman"/>
          <w:sz w:val="24"/>
          <w:szCs w:val="24"/>
        </w:rPr>
      </w:pPr>
      <w:r w:rsidRPr="00CD4855">
        <w:rPr>
          <w:rFonts w:ascii="Times New Roman" w:hAnsi="Times New Roman"/>
          <w:sz w:val="24"/>
          <w:szCs w:val="24"/>
        </w:rPr>
        <w:t xml:space="preserve">That he has a cause of action against the respondent </w:t>
      </w:r>
    </w:p>
    <w:p w14:paraId="419BA182" w14:textId="77777777" w:rsidR="002D5A7A" w:rsidRPr="00CD4855" w:rsidRDefault="002D5A7A" w:rsidP="00E92CB7">
      <w:pPr>
        <w:pStyle w:val="ListParagraph"/>
        <w:widowControl w:val="0"/>
        <w:numPr>
          <w:ilvl w:val="1"/>
          <w:numId w:val="43"/>
        </w:numPr>
        <w:overflowPunct w:val="0"/>
        <w:autoSpaceDE w:val="0"/>
        <w:autoSpaceDN w:val="0"/>
        <w:adjustRightInd w:val="0"/>
        <w:spacing w:after="0"/>
        <w:ind w:right="240"/>
        <w:jc w:val="both"/>
        <w:rPr>
          <w:rFonts w:ascii="Times New Roman" w:hAnsi="Times New Roman"/>
          <w:sz w:val="24"/>
          <w:szCs w:val="24"/>
        </w:rPr>
      </w:pPr>
      <w:r w:rsidRPr="00CD4855">
        <w:rPr>
          <w:rFonts w:ascii="Times New Roman" w:hAnsi="Times New Roman"/>
          <w:sz w:val="24"/>
          <w:szCs w:val="24"/>
        </w:rPr>
        <w:t>That the claim sounds in money.</w:t>
      </w:r>
    </w:p>
    <w:p w14:paraId="0A8FC63B" w14:textId="77777777" w:rsidR="002D5A7A" w:rsidRPr="00CD4855" w:rsidRDefault="002D5A7A" w:rsidP="00E92CB7">
      <w:pPr>
        <w:pStyle w:val="ListParagraph"/>
        <w:widowControl w:val="0"/>
        <w:numPr>
          <w:ilvl w:val="1"/>
          <w:numId w:val="43"/>
        </w:numPr>
        <w:overflowPunct w:val="0"/>
        <w:autoSpaceDE w:val="0"/>
        <w:autoSpaceDN w:val="0"/>
        <w:adjustRightInd w:val="0"/>
        <w:spacing w:after="0"/>
        <w:ind w:right="240"/>
        <w:jc w:val="both"/>
        <w:rPr>
          <w:rFonts w:ascii="Times New Roman" w:hAnsi="Times New Roman"/>
          <w:sz w:val="24"/>
          <w:szCs w:val="24"/>
        </w:rPr>
      </w:pPr>
      <w:r w:rsidRPr="00CD4855">
        <w:rPr>
          <w:rFonts w:ascii="Times New Roman" w:hAnsi="Times New Roman"/>
          <w:sz w:val="24"/>
          <w:szCs w:val="24"/>
        </w:rPr>
        <w:t xml:space="preserve">That property sought to be attached is within the jurisdiction and is capable of attachment. </w:t>
      </w:r>
    </w:p>
    <w:p w14:paraId="48B47C48" w14:textId="77777777" w:rsidR="002D5A7A" w:rsidRPr="00CD4855" w:rsidRDefault="002D5A7A" w:rsidP="00E92CB7">
      <w:pPr>
        <w:widowControl w:val="0"/>
        <w:overflowPunct w:val="0"/>
        <w:autoSpaceDE w:val="0"/>
        <w:autoSpaceDN w:val="0"/>
        <w:adjustRightInd w:val="0"/>
        <w:spacing w:after="0"/>
        <w:ind w:right="240"/>
        <w:jc w:val="both"/>
        <w:rPr>
          <w:rFonts w:ascii="Times New Roman" w:hAnsi="Times New Roman"/>
          <w:sz w:val="24"/>
          <w:szCs w:val="24"/>
        </w:rPr>
      </w:pPr>
    </w:p>
    <w:p w14:paraId="4F10AE7F" w14:textId="4FB727D5" w:rsidR="002D5A7A" w:rsidRPr="00CD4855" w:rsidRDefault="002D5A7A" w:rsidP="00E92CB7">
      <w:pPr>
        <w:widowControl w:val="0"/>
        <w:overflowPunct w:val="0"/>
        <w:autoSpaceDE w:val="0"/>
        <w:autoSpaceDN w:val="0"/>
        <w:adjustRightInd w:val="0"/>
        <w:spacing w:after="0"/>
        <w:ind w:right="240"/>
        <w:jc w:val="both"/>
        <w:rPr>
          <w:rFonts w:ascii="Times New Roman" w:hAnsi="Times New Roman"/>
          <w:sz w:val="24"/>
          <w:szCs w:val="24"/>
        </w:rPr>
      </w:pPr>
      <w:r w:rsidRPr="00CD4855">
        <w:rPr>
          <w:rFonts w:ascii="Times New Roman" w:hAnsi="Times New Roman"/>
          <w:sz w:val="24"/>
          <w:szCs w:val="24"/>
        </w:rPr>
        <w:t>Once these requirements are satisfied, all that a plaintiff has to prove is a prima facie case against the defendant</w:t>
      </w:r>
      <w:r w:rsidRPr="00CD4855">
        <w:rPr>
          <w:rFonts w:ascii="Times New Roman" w:hAnsi="Times New Roman"/>
          <w:b/>
          <w:sz w:val="24"/>
          <w:szCs w:val="24"/>
        </w:rPr>
        <w:t>.</w:t>
      </w:r>
      <w:r w:rsidRPr="00CD4855">
        <w:rPr>
          <w:rStyle w:val="FootnoteReference"/>
          <w:rFonts w:ascii="Times New Roman" w:hAnsi="Times New Roman"/>
          <w:b/>
          <w:color w:val="auto"/>
          <w:sz w:val="24"/>
          <w:szCs w:val="24"/>
        </w:rPr>
        <w:t xml:space="preserve"> </w:t>
      </w:r>
      <w:r w:rsidR="00756317" w:rsidRPr="00CD4855">
        <w:rPr>
          <w:rStyle w:val="FootnoteReference"/>
          <w:rFonts w:ascii="Times New Roman" w:hAnsi="Times New Roman"/>
          <w:bCs/>
          <w:color w:val="auto"/>
          <w:sz w:val="24"/>
          <w:szCs w:val="24"/>
          <w:vertAlign w:val="baseline"/>
        </w:rPr>
        <w:t xml:space="preserve">See </w:t>
      </w:r>
      <w:r w:rsidR="00756317" w:rsidRPr="00CD4855">
        <w:rPr>
          <w:rStyle w:val="FootnoteReference"/>
          <w:rFonts w:ascii="Times New Roman" w:hAnsi="Times New Roman"/>
          <w:bCs/>
          <w:i/>
          <w:iCs/>
          <w:color w:val="auto"/>
          <w:sz w:val="24"/>
          <w:szCs w:val="24"/>
          <w:vertAlign w:val="baseline"/>
        </w:rPr>
        <w:t>Simon NO v Air Operations of Europe AB and Others</w:t>
      </w:r>
      <w:r w:rsidR="00756317" w:rsidRPr="00CD4855">
        <w:rPr>
          <w:rStyle w:val="FootnoteReference"/>
          <w:rFonts w:ascii="Times New Roman" w:hAnsi="Times New Roman"/>
          <w:bCs/>
          <w:color w:val="auto"/>
          <w:sz w:val="24"/>
          <w:szCs w:val="24"/>
          <w:vertAlign w:val="baseline"/>
        </w:rPr>
        <w:t xml:space="preserve"> 1991(1) SA 217 (A).</w:t>
      </w:r>
      <w:r w:rsidRPr="00CD4855">
        <w:rPr>
          <w:rFonts w:ascii="Times New Roman" w:hAnsi="Times New Roman"/>
          <w:b/>
          <w:sz w:val="24"/>
          <w:szCs w:val="24"/>
        </w:rPr>
        <w:t xml:space="preserve"> </w:t>
      </w:r>
      <w:r w:rsidRPr="00CD4855">
        <w:rPr>
          <w:rFonts w:ascii="Times New Roman" w:hAnsi="Times New Roman"/>
          <w:sz w:val="24"/>
          <w:szCs w:val="24"/>
        </w:rPr>
        <w:t xml:space="preserve">The court need not enquire into the merits of the case sought to be brought. It is desirable to bring this type of application ex-parte without affording the respondent an opportunity to defend the application. The respondent can defend the application on the return date. The </w:t>
      </w:r>
      <w:proofErr w:type="gramStart"/>
      <w:r w:rsidRPr="00CD4855">
        <w:rPr>
          <w:rFonts w:ascii="Times New Roman" w:hAnsi="Times New Roman"/>
          <w:sz w:val="24"/>
          <w:szCs w:val="24"/>
        </w:rPr>
        <w:t>basis for this approach is that a respondent may if alerted decide</w:t>
      </w:r>
      <w:proofErr w:type="gramEnd"/>
      <w:r w:rsidRPr="00CD4855">
        <w:rPr>
          <w:rFonts w:ascii="Times New Roman" w:hAnsi="Times New Roman"/>
          <w:sz w:val="24"/>
          <w:szCs w:val="24"/>
        </w:rPr>
        <w:t xml:space="preserve"> to remove his property from the jurisdiction torpedoing the application.</w:t>
      </w:r>
    </w:p>
    <w:p w14:paraId="4E031DE5" w14:textId="77777777" w:rsidR="002D5A7A" w:rsidRPr="00CD4855" w:rsidRDefault="002D5A7A" w:rsidP="00E92CB7">
      <w:pPr>
        <w:widowControl w:val="0"/>
        <w:overflowPunct w:val="0"/>
        <w:autoSpaceDE w:val="0"/>
        <w:autoSpaceDN w:val="0"/>
        <w:adjustRightInd w:val="0"/>
        <w:spacing w:after="0"/>
        <w:ind w:right="240"/>
        <w:jc w:val="both"/>
        <w:rPr>
          <w:rFonts w:ascii="Times New Roman" w:hAnsi="Times New Roman"/>
          <w:sz w:val="24"/>
          <w:szCs w:val="24"/>
        </w:rPr>
      </w:pPr>
    </w:p>
    <w:p w14:paraId="45394FC0" w14:textId="06C34F2C" w:rsidR="002D5A7A" w:rsidRPr="00CD4855" w:rsidRDefault="002D5A7A" w:rsidP="00E92CB7">
      <w:pPr>
        <w:widowControl w:val="0"/>
        <w:overflowPunct w:val="0"/>
        <w:autoSpaceDE w:val="0"/>
        <w:autoSpaceDN w:val="0"/>
        <w:adjustRightInd w:val="0"/>
        <w:spacing w:after="0"/>
        <w:ind w:right="240"/>
        <w:jc w:val="both"/>
        <w:rPr>
          <w:rFonts w:ascii="Times New Roman" w:hAnsi="Times New Roman"/>
          <w:sz w:val="24"/>
          <w:szCs w:val="24"/>
        </w:rPr>
      </w:pPr>
      <w:r w:rsidRPr="00CD4855">
        <w:rPr>
          <w:rFonts w:ascii="Times New Roman" w:hAnsi="Times New Roman"/>
          <w:sz w:val="24"/>
          <w:szCs w:val="24"/>
        </w:rPr>
        <w:lastRenderedPageBreak/>
        <w:t xml:space="preserve">However, the High Court has </w:t>
      </w:r>
      <w:proofErr w:type="gramStart"/>
      <w:r w:rsidRPr="00CD4855">
        <w:rPr>
          <w:rFonts w:ascii="Times New Roman" w:hAnsi="Times New Roman"/>
          <w:sz w:val="24"/>
          <w:szCs w:val="24"/>
        </w:rPr>
        <w:t>a discretion</w:t>
      </w:r>
      <w:proofErr w:type="gramEnd"/>
      <w:r w:rsidRPr="00CD4855">
        <w:rPr>
          <w:rFonts w:ascii="Times New Roman" w:hAnsi="Times New Roman"/>
          <w:sz w:val="24"/>
          <w:szCs w:val="24"/>
        </w:rPr>
        <w:t xml:space="preserve"> whether or not to grant an order to attach property to confirm jurisdiction conferred on it by section 15 of the High Court Act. Section 15 gives the Court power in its discretion to permit or direct the issue of process for service in any case in which the Court may exercise jurisdiction founded on or confirmed by the arrest of any person or the attachment of any property. This the Court may do, without ordering any arrest of person or attachment of property if it is satisfied that the person required to be arrested and the property to be attached is within Zimbabwe and is capable of arrest and attachment. This simply means that the court has discretion over whether to order the arrest of a defendant or order attachment of his property to find or confirm jurisdiction.</w:t>
      </w:r>
      <w:r w:rsidR="00756317" w:rsidRPr="00CD4855">
        <w:rPr>
          <w:rFonts w:ascii="Times New Roman" w:hAnsi="Times New Roman"/>
          <w:b/>
          <w:sz w:val="24"/>
          <w:szCs w:val="24"/>
        </w:rPr>
        <w:t xml:space="preserve"> </w:t>
      </w:r>
      <w:proofErr w:type="gramStart"/>
      <w:r w:rsidR="00756317" w:rsidRPr="00CD4855">
        <w:rPr>
          <w:rFonts w:ascii="Times New Roman" w:hAnsi="Times New Roman"/>
          <w:bCs/>
          <w:sz w:val="24"/>
          <w:szCs w:val="24"/>
        </w:rPr>
        <w:t xml:space="preserve">See </w:t>
      </w:r>
      <w:r w:rsidR="00756317" w:rsidRPr="00CD4855">
        <w:rPr>
          <w:rFonts w:ascii="Times New Roman" w:hAnsi="Times New Roman"/>
          <w:bCs/>
          <w:i/>
          <w:iCs/>
          <w:sz w:val="24"/>
          <w:szCs w:val="24"/>
        </w:rPr>
        <w:t>Clan Transport (Pvt) Ltd v Government of the Republic of Mozambique</w:t>
      </w:r>
      <w:r w:rsidR="00756317" w:rsidRPr="00CD4855">
        <w:rPr>
          <w:rFonts w:ascii="Times New Roman" w:hAnsi="Times New Roman"/>
          <w:bCs/>
          <w:sz w:val="24"/>
          <w:szCs w:val="24"/>
        </w:rPr>
        <w:t xml:space="preserve"> 1993 (3) SA 795 (ZH)</w:t>
      </w:r>
      <w:r w:rsidR="00A27946" w:rsidRPr="00CD4855">
        <w:rPr>
          <w:rFonts w:ascii="Times New Roman" w:hAnsi="Times New Roman"/>
          <w:bCs/>
          <w:sz w:val="24"/>
          <w:szCs w:val="24"/>
        </w:rPr>
        <w:t xml:space="preserve"> &amp; </w:t>
      </w:r>
      <w:r w:rsidR="00A27946" w:rsidRPr="00CD4855">
        <w:rPr>
          <w:rFonts w:ascii="Times New Roman" w:hAnsi="Times New Roman"/>
          <w:bCs/>
          <w:i/>
          <w:iCs/>
          <w:sz w:val="24"/>
          <w:szCs w:val="24"/>
        </w:rPr>
        <w:t>Memory Tembo –v- PCJ Motorways</w:t>
      </w:r>
      <w:r w:rsidR="00A27946" w:rsidRPr="00CD4855">
        <w:rPr>
          <w:rFonts w:ascii="Times New Roman" w:hAnsi="Times New Roman"/>
          <w:i/>
          <w:iCs/>
          <w:sz w:val="24"/>
          <w:szCs w:val="24"/>
        </w:rPr>
        <w:t xml:space="preserve"> </w:t>
      </w:r>
      <w:r w:rsidR="00A27946" w:rsidRPr="00CD4855">
        <w:rPr>
          <w:rFonts w:ascii="Times New Roman" w:hAnsi="Times New Roman"/>
          <w:sz w:val="24"/>
          <w:szCs w:val="24"/>
        </w:rPr>
        <w:t>HH 224/17.</w:t>
      </w:r>
      <w:proofErr w:type="gramEnd"/>
    </w:p>
    <w:p w14:paraId="0DC0ED9B" w14:textId="77777777" w:rsidR="00686BDE" w:rsidRPr="00CD4855" w:rsidRDefault="00686BDE" w:rsidP="00E92CB7">
      <w:pPr>
        <w:widowControl w:val="0"/>
        <w:overflowPunct w:val="0"/>
        <w:autoSpaceDE w:val="0"/>
        <w:autoSpaceDN w:val="0"/>
        <w:adjustRightInd w:val="0"/>
        <w:spacing w:after="0"/>
        <w:ind w:right="240"/>
        <w:jc w:val="both"/>
        <w:rPr>
          <w:rFonts w:ascii="Times New Roman" w:hAnsi="Times New Roman"/>
          <w:sz w:val="24"/>
          <w:szCs w:val="24"/>
        </w:rPr>
      </w:pPr>
    </w:p>
    <w:p w14:paraId="42B560C0" w14:textId="3C5F21B4" w:rsidR="002D5A7A" w:rsidRPr="00CD4855" w:rsidRDefault="002D5A7A" w:rsidP="00E92CB7">
      <w:pPr>
        <w:widowControl w:val="0"/>
        <w:overflowPunct w:val="0"/>
        <w:autoSpaceDE w:val="0"/>
        <w:autoSpaceDN w:val="0"/>
        <w:adjustRightInd w:val="0"/>
        <w:spacing w:after="0"/>
        <w:ind w:right="240"/>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bCs/>
          <w:i/>
          <w:iCs/>
          <w:sz w:val="24"/>
          <w:szCs w:val="24"/>
        </w:rPr>
        <w:t>Gwisai v Shamuyedova and Ors</w:t>
      </w:r>
      <w:r w:rsidR="00A27946" w:rsidRPr="00CD4855">
        <w:rPr>
          <w:rFonts w:ascii="Times New Roman" w:hAnsi="Times New Roman"/>
          <w:bCs/>
          <w:sz w:val="24"/>
          <w:szCs w:val="24"/>
        </w:rPr>
        <w:t xml:space="preserve"> HH 623/15</w:t>
      </w:r>
      <w:r w:rsidRPr="00CD4855">
        <w:rPr>
          <w:rFonts w:ascii="Times New Roman" w:hAnsi="Times New Roman"/>
          <w:sz w:val="24"/>
          <w:szCs w:val="24"/>
        </w:rPr>
        <w:t>, the court dealt with the provisions of section 15 of the High Court Act and held that the absence of a person who can be arrested or property which can be attached to found or confirm jurisdiction is a critical consideration in deciding whether the court has jurisdiction over a peregrine defendant and can issue process. It held further that if there is no person to arrest or property to attach, the court would be unable to enforce its judgment and thereby, defeating the principle of effectiveness.</w:t>
      </w:r>
    </w:p>
    <w:p w14:paraId="434D8416" w14:textId="77777777" w:rsidR="002D5A7A" w:rsidRPr="00CD4855" w:rsidRDefault="002D5A7A" w:rsidP="00E92CB7">
      <w:pPr>
        <w:widowControl w:val="0"/>
        <w:overflowPunct w:val="0"/>
        <w:autoSpaceDE w:val="0"/>
        <w:autoSpaceDN w:val="0"/>
        <w:adjustRightInd w:val="0"/>
        <w:spacing w:after="0"/>
        <w:ind w:right="240"/>
        <w:jc w:val="both"/>
        <w:rPr>
          <w:rFonts w:ascii="Times New Roman" w:hAnsi="Times New Roman"/>
          <w:sz w:val="24"/>
          <w:szCs w:val="24"/>
        </w:rPr>
      </w:pPr>
    </w:p>
    <w:p w14:paraId="0FD10DC5" w14:textId="6E1DE9C1" w:rsidR="002D5A7A" w:rsidRPr="00CD4855" w:rsidRDefault="002D5A7A" w:rsidP="00E92CB7">
      <w:pPr>
        <w:widowControl w:val="0"/>
        <w:overflowPunct w:val="0"/>
        <w:autoSpaceDE w:val="0"/>
        <w:autoSpaceDN w:val="0"/>
        <w:adjustRightInd w:val="0"/>
        <w:spacing w:after="0"/>
        <w:ind w:right="240"/>
        <w:jc w:val="both"/>
        <w:rPr>
          <w:rFonts w:ascii="Times New Roman" w:hAnsi="Times New Roman"/>
          <w:sz w:val="24"/>
          <w:szCs w:val="24"/>
        </w:rPr>
      </w:pPr>
      <w:r w:rsidRPr="00CD4855">
        <w:rPr>
          <w:rFonts w:ascii="Times New Roman" w:hAnsi="Times New Roman"/>
          <w:sz w:val="24"/>
          <w:szCs w:val="24"/>
        </w:rPr>
        <w:t>Section 15 of the High Court Act provides that, actual attachment of the property or actual arrest of the defendant is not necessary, as long as it has been established that there is indeed property which can be attached within the jurisdiction or that the peregrine defendant is actually within the jurisdiction and can be arrested.</w:t>
      </w:r>
      <w:r w:rsidRPr="00CD4855">
        <w:rPr>
          <w:rStyle w:val="FootnoteReference"/>
          <w:rFonts w:ascii="Times New Roman" w:hAnsi="Times New Roman"/>
          <w:b/>
          <w:bCs/>
          <w:color w:val="auto"/>
          <w:sz w:val="24"/>
          <w:szCs w:val="24"/>
        </w:rPr>
        <w:t xml:space="preserve"> </w:t>
      </w:r>
      <w:proofErr w:type="gramStart"/>
      <w:r w:rsidR="00AB0C2C" w:rsidRPr="00CD4855">
        <w:rPr>
          <w:rFonts w:ascii="Times New Roman" w:hAnsi="Times New Roman"/>
          <w:sz w:val="24"/>
          <w:szCs w:val="24"/>
        </w:rPr>
        <w:t xml:space="preserve">See </w:t>
      </w:r>
      <w:proofErr w:type="gramEnd"/>
      <w:r w:rsidR="00AB0C2C" w:rsidRPr="00CD4855">
        <w:rPr>
          <w:rStyle w:val="FootnoteReference"/>
          <w:rFonts w:ascii="Times New Roman" w:hAnsi="Times New Roman"/>
          <w:i/>
          <w:iCs/>
          <w:color w:val="auto"/>
          <w:sz w:val="24"/>
          <w:szCs w:val="24"/>
          <w:vertAlign w:val="baseline"/>
        </w:rPr>
        <w:t xml:space="preserve">Exparte Motor Construction Ltd </w:t>
      </w:r>
      <w:r w:rsidR="00AB0C2C" w:rsidRPr="00CD4855">
        <w:rPr>
          <w:rStyle w:val="FootnoteReference"/>
          <w:rFonts w:ascii="Times New Roman" w:hAnsi="Times New Roman"/>
          <w:color w:val="auto"/>
          <w:sz w:val="24"/>
          <w:szCs w:val="24"/>
          <w:vertAlign w:val="baseline"/>
        </w:rPr>
        <w:t>1962 (2) SA 664</w:t>
      </w:r>
      <w:r w:rsidR="00AB0C2C" w:rsidRPr="00CD4855">
        <w:rPr>
          <w:rFonts w:ascii="Times New Roman" w:hAnsi="Times New Roman"/>
          <w:sz w:val="24"/>
          <w:szCs w:val="24"/>
        </w:rPr>
        <w:t>.</w:t>
      </w:r>
    </w:p>
    <w:p w14:paraId="3501B41E" w14:textId="77777777" w:rsidR="002D5A7A" w:rsidRPr="00CD4855" w:rsidRDefault="002D5A7A" w:rsidP="00E92CB7">
      <w:pPr>
        <w:widowControl w:val="0"/>
        <w:overflowPunct w:val="0"/>
        <w:autoSpaceDE w:val="0"/>
        <w:autoSpaceDN w:val="0"/>
        <w:adjustRightInd w:val="0"/>
        <w:spacing w:after="0"/>
        <w:ind w:right="340"/>
        <w:jc w:val="both"/>
        <w:rPr>
          <w:rFonts w:ascii="Times New Roman" w:hAnsi="Times New Roman"/>
          <w:sz w:val="24"/>
          <w:szCs w:val="24"/>
        </w:rPr>
      </w:pPr>
    </w:p>
    <w:p w14:paraId="1D67A630" w14:textId="77777777" w:rsidR="002D5A7A" w:rsidRPr="00CD4855" w:rsidRDefault="002D5A7A" w:rsidP="00E92CB7">
      <w:pPr>
        <w:jc w:val="both"/>
        <w:rPr>
          <w:rFonts w:ascii="Times New Roman" w:hAnsi="Times New Roman"/>
          <w:sz w:val="24"/>
          <w:szCs w:val="24"/>
        </w:rPr>
      </w:pPr>
      <w:proofErr w:type="gramStart"/>
      <w:r w:rsidRPr="00CD4855">
        <w:rPr>
          <w:rFonts w:ascii="Times New Roman" w:hAnsi="Times New Roman"/>
          <w:sz w:val="24"/>
          <w:szCs w:val="24"/>
        </w:rPr>
        <w:t>Scenarios where the plaintiff seeks actual attachment.</w:t>
      </w:r>
      <w:proofErr w:type="gramEnd"/>
    </w:p>
    <w:p w14:paraId="2C5F3743" w14:textId="77777777" w:rsidR="002D5A7A" w:rsidRPr="00CD4855" w:rsidRDefault="002D5A7A" w:rsidP="00E92CB7">
      <w:pPr>
        <w:numPr>
          <w:ilvl w:val="0"/>
          <w:numId w:val="38"/>
        </w:numPr>
        <w:spacing w:after="0"/>
        <w:jc w:val="both"/>
        <w:rPr>
          <w:rFonts w:ascii="Times New Roman" w:hAnsi="Times New Roman"/>
          <w:sz w:val="24"/>
          <w:szCs w:val="24"/>
        </w:rPr>
      </w:pPr>
      <w:r w:rsidRPr="00CD4855">
        <w:rPr>
          <w:rFonts w:ascii="Times New Roman" w:hAnsi="Times New Roman"/>
          <w:sz w:val="24"/>
          <w:szCs w:val="24"/>
        </w:rPr>
        <w:t>Where property is attached to found or confirm jurisdiction is the subject matter of dispute in question so as to prevent its removal from other jurisdiction.</w:t>
      </w:r>
    </w:p>
    <w:p w14:paraId="5BD7C52D" w14:textId="77777777" w:rsidR="002D5A7A" w:rsidRPr="00CD4855" w:rsidRDefault="002D5A7A" w:rsidP="00E92CB7">
      <w:pPr>
        <w:numPr>
          <w:ilvl w:val="0"/>
          <w:numId w:val="38"/>
        </w:numPr>
        <w:spacing w:after="0"/>
        <w:jc w:val="both"/>
        <w:rPr>
          <w:rFonts w:ascii="Times New Roman" w:hAnsi="Times New Roman"/>
          <w:sz w:val="24"/>
          <w:szCs w:val="24"/>
        </w:rPr>
      </w:pPr>
      <w:r w:rsidRPr="00CD4855">
        <w:rPr>
          <w:rFonts w:ascii="Times New Roman" w:hAnsi="Times New Roman"/>
          <w:sz w:val="24"/>
          <w:szCs w:val="24"/>
        </w:rPr>
        <w:t>Where the property sought to be attached to found or confirm jurisdiction is the only property that the peregrine defendant has within the jurisdiction and there is a danger of its removal from its jurisdiction.</w:t>
      </w:r>
    </w:p>
    <w:p w14:paraId="7FB44641" w14:textId="77777777" w:rsidR="002D5A7A" w:rsidRPr="00CD4855" w:rsidRDefault="002D5A7A" w:rsidP="00E92CB7">
      <w:pPr>
        <w:spacing w:after="0"/>
        <w:ind w:left="720"/>
        <w:jc w:val="both"/>
        <w:rPr>
          <w:rFonts w:ascii="Times New Roman" w:hAnsi="Times New Roman"/>
          <w:sz w:val="24"/>
          <w:szCs w:val="24"/>
        </w:rPr>
      </w:pPr>
    </w:p>
    <w:p w14:paraId="054F7DD7" w14:textId="03F5705F" w:rsidR="002D5A7A" w:rsidRPr="00CD4855" w:rsidRDefault="002D5A7A" w:rsidP="00E3605C">
      <w:pPr>
        <w:jc w:val="both"/>
        <w:rPr>
          <w:rFonts w:ascii="Times New Roman" w:hAnsi="Times New Roman"/>
          <w:sz w:val="24"/>
          <w:szCs w:val="24"/>
        </w:rPr>
      </w:pPr>
      <w:r w:rsidRPr="00CD4855">
        <w:rPr>
          <w:rFonts w:ascii="Times New Roman" w:hAnsi="Times New Roman"/>
          <w:sz w:val="24"/>
          <w:szCs w:val="24"/>
        </w:rPr>
        <w:t xml:space="preserve">It is important for the Plaintiff to state the value of the property which he seeks to attach because if the value greatly exceeds the claim then it might be inequitable to attach. Conversely if the value is much less than the claim although not trifling then it might not be necessary to order attachment. But the courts have been careful not to detail all the circumstances in which an order for an attachment would be made.  Examples of the type of cases in which orders for attachment have been made are cases where property which is sought be attached is property which is the subject matter of every dispute in question, or cases where it is quite clear that the only property which the respondent has within the jurisdiction is the property which is sought to be attached and there is danger that, if it is not </w:t>
      </w:r>
      <w:r w:rsidRPr="00CD4855">
        <w:rPr>
          <w:rFonts w:ascii="Times New Roman" w:hAnsi="Times New Roman"/>
          <w:sz w:val="24"/>
          <w:szCs w:val="24"/>
        </w:rPr>
        <w:lastRenderedPageBreak/>
        <w:t>attached he will make away with the property and the court’s judgment would possibly be a “brutum fulmen”.</w:t>
      </w:r>
      <w:r w:rsidR="00AB0C2C" w:rsidRPr="00CD4855">
        <w:rPr>
          <w:rFonts w:ascii="Times New Roman" w:hAnsi="Times New Roman"/>
          <w:b/>
          <w:sz w:val="24"/>
          <w:szCs w:val="24"/>
        </w:rPr>
        <w:t xml:space="preserve"> </w:t>
      </w:r>
      <w:r w:rsidR="00AB0C2C" w:rsidRPr="00CD4855">
        <w:rPr>
          <w:rFonts w:ascii="Times New Roman" w:hAnsi="Times New Roman"/>
          <w:bCs/>
          <w:sz w:val="24"/>
          <w:szCs w:val="24"/>
        </w:rPr>
        <w:t xml:space="preserve">See </w:t>
      </w:r>
      <w:r w:rsidR="00AB0C2C" w:rsidRPr="00CD4855">
        <w:rPr>
          <w:rFonts w:ascii="Times New Roman" w:hAnsi="Times New Roman"/>
          <w:bCs/>
          <w:i/>
          <w:iCs/>
          <w:sz w:val="24"/>
          <w:szCs w:val="24"/>
        </w:rPr>
        <w:t>Ex parte Moi-tal Construction Co (Pvt) Ltd</w:t>
      </w:r>
      <w:r w:rsidR="00AB0C2C" w:rsidRPr="00CD4855">
        <w:rPr>
          <w:rFonts w:ascii="Times New Roman" w:hAnsi="Times New Roman"/>
          <w:b/>
          <w:i/>
          <w:iCs/>
          <w:sz w:val="24"/>
          <w:szCs w:val="24"/>
        </w:rPr>
        <w:t xml:space="preserve"> </w:t>
      </w:r>
      <w:r w:rsidR="00AB0C2C" w:rsidRPr="00CD4855">
        <w:rPr>
          <w:rFonts w:ascii="Times New Roman" w:hAnsi="Times New Roman"/>
          <w:sz w:val="24"/>
          <w:szCs w:val="24"/>
        </w:rPr>
        <w:t>1962 R &amp; N 248.</w:t>
      </w:r>
    </w:p>
    <w:p w14:paraId="4486F89A" w14:textId="475CBCBC"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Section 15 of the High Court Act does not create a new ground for jurisdiction for the High Court in situations where defendant is peregrine.  Where neither the peregrine defendant nor his property is within the jurisdiction of the High Court then the court has no jurisdiction.</w:t>
      </w:r>
      <w:r w:rsidR="00946B03" w:rsidRPr="00CD4855">
        <w:rPr>
          <w:rFonts w:ascii="Times New Roman" w:hAnsi="Times New Roman"/>
          <w:sz w:val="24"/>
          <w:szCs w:val="24"/>
        </w:rPr>
        <w:t xml:space="preserve"> </w:t>
      </w:r>
      <w:proofErr w:type="gramStart"/>
      <w:r w:rsidRPr="00CD4855">
        <w:rPr>
          <w:rFonts w:ascii="Times New Roman" w:hAnsi="Times New Roman"/>
          <w:sz w:val="24"/>
          <w:szCs w:val="24"/>
        </w:rPr>
        <w:t>See</w:t>
      </w:r>
      <w:r w:rsidRPr="00CD4855">
        <w:rPr>
          <w:rFonts w:ascii="Times New Roman" w:hAnsi="Times New Roman"/>
          <w:b/>
          <w:sz w:val="24"/>
          <w:szCs w:val="24"/>
        </w:rPr>
        <w:t xml:space="preserve"> </w:t>
      </w:r>
      <w:r w:rsidRPr="00CD4855">
        <w:rPr>
          <w:rFonts w:ascii="Times New Roman" w:hAnsi="Times New Roman"/>
          <w:bCs/>
          <w:i/>
          <w:iCs/>
          <w:sz w:val="24"/>
          <w:szCs w:val="24"/>
        </w:rPr>
        <w:t>African Distillers Ltd v Zietkiewiz</w:t>
      </w:r>
      <w:r w:rsidR="00541077" w:rsidRPr="00CD4855">
        <w:rPr>
          <w:rFonts w:ascii="Times New Roman" w:hAnsi="Times New Roman"/>
          <w:bCs/>
          <w:i/>
          <w:iCs/>
          <w:sz w:val="24"/>
          <w:szCs w:val="24"/>
        </w:rPr>
        <w:t xml:space="preserve"> </w:t>
      </w:r>
      <w:r w:rsidR="00AB0C2C" w:rsidRPr="00CD4855">
        <w:rPr>
          <w:rFonts w:ascii="Times New Roman" w:hAnsi="Times New Roman"/>
          <w:sz w:val="24"/>
          <w:szCs w:val="24"/>
        </w:rPr>
        <w:t>1980 ZLR 135.</w:t>
      </w:r>
      <w:proofErr w:type="gramEnd"/>
    </w:p>
    <w:p w14:paraId="45BEF57A"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Summary of instances where attachment is not permissible</w:t>
      </w:r>
    </w:p>
    <w:p w14:paraId="49DC336B"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1FAD7181" w14:textId="77777777" w:rsidR="002D5A7A" w:rsidRPr="00CD4855" w:rsidRDefault="002D5A7A" w:rsidP="00E92CB7">
      <w:pPr>
        <w:widowControl w:val="0"/>
        <w:numPr>
          <w:ilvl w:val="0"/>
          <w:numId w:val="33"/>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When the defendant is an incola. </w:t>
      </w:r>
    </w:p>
    <w:p w14:paraId="5BE82F56" w14:textId="77777777" w:rsidR="002D5A7A" w:rsidRPr="00CD4855" w:rsidRDefault="002D5A7A" w:rsidP="00E92CB7">
      <w:pPr>
        <w:widowControl w:val="0"/>
        <w:numPr>
          <w:ilvl w:val="0"/>
          <w:numId w:val="33"/>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Where the value of the property exceeds the claims.</w:t>
      </w:r>
    </w:p>
    <w:p w14:paraId="756CEF66" w14:textId="77777777" w:rsidR="002D5A7A" w:rsidRPr="00CD4855" w:rsidRDefault="002D5A7A" w:rsidP="00E92CB7">
      <w:pPr>
        <w:widowControl w:val="0"/>
        <w:numPr>
          <w:ilvl w:val="0"/>
          <w:numId w:val="33"/>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Where the value of property is of trifling value </w:t>
      </w:r>
    </w:p>
    <w:p w14:paraId="6F29113D" w14:textId="77777777" w:rsidR="002D5A7A" w:rsidRPr="00CD4855" w:rsidRDefault="002D5A7A" w:rsidP="00E92CB7">
      <w:pPr>
        <w:widowControl w:val="0"/>
        <w:numPr>
          <w:ilvl w:val="0"/>
          <w:numId w:val="33"/>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When the property is not within the jurisdiction of the court</w:t>
      </w:r>
    </w:p>
    <w:p w14:paraId="158754AA" w14:textId="77777777" w:rsidR="002D5A7A" w:rsidRPr="00CD4855" w:rsidRDefault="002D5A7A" w:rsidP="00E92CB7">
      <w:pPr>
        <w:widowControl w:val="0"/>
        <w:numPr>
          <w:ilvl w:val="0"/>
          <w:numId w:val="33"/>
        </w:numPr>
        <w:overflowPunct w:val="0"/>
        <w:autoSpaceDE w:val="0"/>
        <w:autoSpaceDN w:val="0"/>
        <w:adjustRightInd w:val="0"/>
        <w:spacing w:after="0"/>
        <w:ind w:right="60"/>
        <w:jc w:val="both"/>
        <w:rPr>
          <w:rFonts w:ascii="Times New Roman" w:hAnsi="Times New Roman"/>
          <w:sz w:val="24"/>
          <w:szCs w:val="24"/>
        </w:rPr>
      </w:pPr>
      <w:r w:rsidRPr="00CD4855">
        <w:rPr>
          <w:rFonts w:ascii="Times New Roman" w:hAnsi="Times New Roman"/>
          <w:sz w:val="24"/>
          <w:szCs w:val="24"/>
        </w:rPr>
        <w:t xml:space="preserve">Plaintiff cannot </w:t>
      </w:r>
      <w:proofErr w:type="gramStart"/>
      <w:r w:rsidRPr="00CD4855">
        <w:rPr>
          <w:rFonts w:ascii="Times New Roman" w:hAnsi="Times New Roman"/>
          <w:sz w:val="24"/>
          <w:szCs w:val="24"/>
        </w:rPr>
        <w:t>a attach</w:t>
      </w:r>
      <w:proofErr w:type="gramEnd"/>
      <w:r w:rsidRPr="00CD4855">
        <w:rPr>
          <w:rFonts w:ascii="Times New Roman" w:hAnsi="Times New Roman"/>
          <w:sz w:val="24"/>
          <w:szCs w:val="24"/>
        </w:rPr>
        <w:t xml:space="preserve"> a claim which it is denying (</w:t>
      </w:r>
      <w:r w:rsidRPr="00CD4855">
        <w:rPr>
          <w:rFonts w:ascii="Times New Roman" w:hAnsi="Times New Roman"/>
          <w:i/>
          <w:iCs/>
          <w:sz w:val="24"/>
          <w:szCs w:val="24"/>
        </w:rPr>
        <w:t>Thermo radiant Oven sales</w:t>
      </w:r>
      <w:r w:rsidRPr="00CD4855">
        <w:rPr>
          <w:rFonts w:ascii="Times New Roman" w:hAnsi="Times New Roman"/>
          <w:sz w:val="24"/>
          <w:szCs w:val="24"/>
        </w:rPr>
        <w:t xml:space="preserve"> (</w:t>
      </w:r>
      <w:r w:rsidRPr="00CD4855">
        <w:rPr>
          <w:rFonts w:ascii="Times New Roman" w:hAnsi="Times New Roman"/>
          <w:i/>
          <w:sz w:val="24"/>
          <w:szCs w:val="24"/>
        </w:rPr>
        <w:t>supra</w:t>
      </w:r>
      <w:r w:rsidRPr="00CD4855">
        <w:rPr>
          <w:rFonts w:ascii="Times New Roman" w:hAnsi="Times New Roman"/>
          <w:sz w:val="24"/>
          <w:szCs w:val="24"/>
        </w:rPr>
        <w:t>) one cannot approbate and reprobate at the same time.</w:t>
      </w:r>
    </w:p>
    <w:p w14:paraId="03C7A8D8" w14:textId="77777777" w:rsidR="002D5A7A" w:rsidRPr="00CD4855" w:rsidRDefault="002D5A7A" w:rsidP="00E92CB7">
      <w:pPr>
        <w:pStyle w:val="BodyText"/>
        <w:jc w:val="both"/>
        <w:rPr>
          <w:rFonts w:ascii="Times New Roman" w:hAnsi="Times New Roman" w:cs="Times New Roman"/>
          <w:sz w:val="24"/>
          <w:szCs w:val="24"/>
        </w:rPr>
      </w:pPr>
    </w:p>
    <w:p w14:paraId="1DA52AF5" w14:textId="42A194E7" w:rsidR="002D5A7A" w:rsidRPr="00CD4855" w:rsidRDefault="002D5A7A" w:rsidP="00E92CB7">
      <w:pPr>
        <w:pStyle w:val="NoSpacing"/>
        <w:spacing w:line="276" w:lineRule="auto"/>
        <w:jc w:val="both"/>
        <w:rPr>
          <w:rFonts w:ascii="Times New Roman" w:hAnsi="Times New Roman"/>
          <w:sz w:val="24"/>
          <w:szCs w:val="24"/>
        </w:rPr>
      </w:pPr>
      <w:r w:rsidRPr="00CD4855">
        <w:rPr>
          <w:rFonts w:ascii="Times New Roman" w:hAnsi="Times New Roman"/>
          <w:sz w:val="24"/>
          <w:szCs w:val="24"/>
        </w:rPr>
        <w:t xml:space="preserve">The aspect of attachment to found jurisdiction must be raised quickly as a point in </w:t>
      </w:r>
      <w:r w:rsidRPr="00CD4855">
        <w:rPr>
          <w:rFonts w:ascii="Times New Roman" w:hAnsi="Times New Roman"/>
          <w:i/>
          <w:iCs/>
          <w:sz w:val="24"/>
          <w:szCs w:val="24"/>
        </w:rPr>
        <w:t>limine</w:t>
      </w:r>
      <w:r w:rsidRPr="00CD4855">
        <w:rPr>
          <w:rFonts w:ascii="Times New Roman" w:hAnsi="Times New Roman"/>
          <w:sz w:val="24"/>
          <w:szCs w:val="24"/>
        </w:rPr>
        <w:t xml:space="preserve"> in a notice of opposition by a peregrine who is being sued. It is not wise to wait at the hearing date and raise it at the bar because the failure to raise that in the notice of opposition and proceed to plead over the merits it would be taken as submitting to the jurisdiction of the court (doctrine of submission).</w:t>
      </w:r>
      <w:r w:rsidRPr="00CD4855">
        <w:rPr>
          <w:rStyle w:val="FootnoteReference"/>
          <w:rFonts w:ascii="Times New Roman" w:hAnsi="Times New Roman"/>
          <w:color w:val="auto"/>
          <w:sz w:val="24"/>
          <w:szCs w:val="24"/>
        </w:rPr>
        <w:t xml:space="preserve"> </w:t>
      </w:r>
      <w:proofErr w:type="gramStart"/>
      <w:r w:rsidR="008272E4" w:rsidRPr="00CD4855">
        <w:rPr>
          <w:rFonts w:ascii="Times New Roman" w:hAnsi="Times New Roman"/>
          <w:sz w:val="24"/>
          <w:szCs w:val="24"/>
        </w:rPr>
        <w:t xml:space="preserve">See </w:t>
      </w:r>
      <w:proofErr w:type="gramEnd"/>
      <w:r w:rsidR="008272E4" w:rsidRPr="00CD4855">
        <w:rPr>
          <w:rStyle w:val="FootnoteReference"/>
          <w:rFonts w:ascii="Times New Roman" w:hAnsi="Times New Roman"/>
          <w:i/>
          <w:iCs/>
          <w:color w:val="auto"/>
          <w:sz w:val="24"/>
          <w:szCs w:val="24"/>
          <w:vertAlign w:val="baseline"/>
        </w:rPr>
        <w:t>Wenzhou enterprises v Chen Shaoling</w:t>
      </w:r>
      <w:r w:rsidR="008272E4" w:rsidRPr="00CD4855">
        <w:rPr>
          <w:rStyle w:val="FootnoteReference"/>
          <w:rFonts w:ascii="Times New Roman" w:hAnsi="Times New Roman"/>
          <w:color w:val="auto"/>
          <w:sz w:val="24"/>
          <w:szCs w:val="24"/>
          <w:vertAlign w:val="baseline"/>
        </w:rPr>
        <w:t xml:space="preserve"> HH 61-15</w:t>
      </w:r>
      <w:r w:rsidR="008272E4" w:rsidRPr="00CD4855">
        <w:rPr>
          <w:rFonts w:ascii="Times New Roman" w:hAnsi="Times New Roman"/>
          <w:sz w:val="24"/>
          <w:szCs w:val="24"/>
        </w:rPr>
        <w:t>.</w:t>
      </w:r>
    </w:p>
    <w:p w14:paraId="4BDA2AF9" w14:textId="0BAF701F" w:rsidR="008272E4" w:rsidRPr="00CD4855" w:rsidRDefault="008272E4" w:rsidP="00E92CB7">
      <w:pPr>
        <w:pStyle w:val="NoSpacing"/>
        <w:spacing w:line="276" w:lineRule="auto"/>
        <w:jc w:val="both"/>
        <w:rPr>
          <w:rFonts w:ascii="Times New Roman" w:hAnsi="Times New Roman"/>
          <w:sz w:val="24"/>
          <w:szCs w:val="24"/>
        </w:rPr>
      </w:pPr>
    </w:p>
    <w:p w14:paraId="53193176" w14:textId="60E05449" w:rsidR="008272E4" w:rsidRPr="00CD4855" w:rsidRDefault="008272E4" w:rsidP="00E92CB7">
      <w:pPr>
        <w:pStyle w:val="NoSpacing"/>
        <w:spacing w:line="276" w:lineRule="auto"/>
        <w:jc w:val="both"/>
        <w:rPr>
          <w:rFonts w:ascii="Times New Roman" w:hAnsi="Times New Roman"/>
          <w:sz w:val="24"/>
          <w:szCs w:val="24"/>
        </w:rPr>
      </w:pPr>
    </w:p>
    <w:p w14:paraId="190E6969" w14:textId="58EEA268" w:rsidR="00A45D17" w:rsidRPr="00CD4855" w:rsidRDefault="00A45D17" w:rsidP="00E92CB7">
      <w:pPr>
        <w:pStyle w:val="NoSpacing"/>
        <w:spacing w:line="276" w:lineRule="auto"/>
        <w:jc w:val="both"/>
        <w:rPr>
          <w:rFonts w:ascii="Times New Roman" w:hAnsi="Times New Roman"/>
          <w:sz w:val="24"/>
          <w:szCs w:val="24"/>
        </w:rPr>
      </w:pPr>
    </w:p>
    <w:p w14:paraId="55D951A3" w14:textId="0D1DBC99" w:rsidR="00A45D17" w:rsidRPr="00CD4855" w:rsidRDefault="00A45D17" w:rsidP="00E92CB7">
      <w:pPr>
        <w:pStyle w:val="NoSpacing"/>
        <w:spacing w:line="276" w:lineRule="auto"/>
        <w:jc w:val="both"/>
        <w:rPr>
          <w:rFonts w:ascii="Times New Roman" w:hAnsi="Times New Roman"/>
          <w:sz w:val="24"/>
          <w:szCs w:val="24"/>
        </w:rPr>
      </w:pPr>
    </w:p>
    <w:p w14:paraId="48D90004" w14:textId="47E26967" w:rsidR="00A45D17" w:rsidRPr="00CD4855" w:rsidRDefault="00A45D17" w:rsidP="00E92CB7">
      <w:pPr>
        <w:pStyle w:val="NoSpacing"/>
        <w:spacing w:line="276" w:lineRule="auto"/>
        <w:jc w:val="both"/>
        <w:rPr>
          <w:rFonts w:ascii="Times New Roman" w:hAnsi="Times New Roman"/>
          <w:sz w:val="24"/>
          <w:szCs w:val="24"/>
        </w:rPr>
      </w:pPr>
    </w:p>
    <w:p w14:paraId="53F266FD" w14:textId="1565D832" w:rsidR="00A45D17" w:rsidRPr="00CD4855" w:rsidRDefault="00A45D17" w:rsidP="00E92CB7">
      <w:pPr>
        <w:pStyle w:val="NoSpacing"/>
        <w:spacing w:line="276" w:lineRule="auto"/>
        <w:jc w:val="both"/>
        <w:rPr>
          <w:rFonts w:ascii="Times New Roman" w:hAnsi="Times New Roman"/>
          <w:sz w:val="24"/>
          <w:szCs w:val="24"/>
        </w:rPr>
      </w:pPr>
    </w:p>
    <w:p w14:paraId="7F23B94C" w14:textId="18888F39" w:rsidR="00A45D17" w:rsidRPr="00CD4855" w:rsidRDefault="00A45D17" w:rsidP="00E92CB7">
      <w:pPr>
        <w:pStyle w:val="NoSpacing"/>
        <w:spacing w:line="276" w:lineRule="auto"/>
        <w:jc w:val="both"/>
        <w:rPr>
          <w:rFonts w:ascii="Times New Roman" w:hAnsi="Times New Roman"/>
          <w:sz w:val="24"/>
          <w:szCs w:val="24"/>
        </w:rPr>
      </w:pPr>
    </w:p>
    <w:p w14:paraId="49EB45DD" w14:textId="61E4060D" w:rsidR="00A45D17" w:rsidRPr="00CD4855" w:rsidRDefault="00A45D17" w:rsidP="00E92CB7">
      <w:pPr>
        <w:pStyle w:val="NoSpacing"/>
        <w:spacing w:line="276" w:lineRule="auto"/>
        <w:jc w:val="both"/>
        <w:rPr>
          <w:rFonts w:ascii="Times New Roman" w:hAnsi="Times New Roman"/>
          <w:sz w:val="24"/>
          <w:szCs w:val="24"/>
        </w:rPr>
      </w:pPr>
    </w:p>
    <w:p w14:paraId="03C9079A" w14:textId="5235617B" w:rsidR="00A45D17" w:rsidRPr="00CD4855" w:rsidRDefault="00A45D17" w:rsidP="00E92CB7">
      <w:pPr>
        <w:pStyle w:val="NoSpacing"/>
        <w:spacing w:line="276" w:lineRule="auto"/>
        <w:jc w:val="both"/>
        <w:rPr>
          <w:rFonts w:ascii="Times New Roman" w:hAnsi="Times New Roman"/>
          <w:sz w:val="24"/>
          <w:szCs w:val="24"/>
        </w:rPr>
      </w:pPr>
    </w:p>
    <w:p w14:paraId="64E990E9" w14:textId="6F6923B1" w:rsidR="00A45D17" w:rsidRPr="00CD4855" w:rsidRDefault="00A45D17" w:rsidP="00E92CB7">
      <w:pPr>
        <w:pStyle w:val="NoSpacing"/>
        <w:spacing w:line="276" w:lineRule="auto"/>
        <w:jc w:val="both"/>
        <w:rPr>
          <w:rFonts w:ascii="Times New Roman" w:hAnsi="Times New Roman"/>
          <w:sz w:val="24"/>
          <w:szCs w:val="24"/>
        </w:rPr>
      </w:pPr>
    </w:p>
    <w:p w14:paraId="2F8B3078" w14:textId="09CF261E" w:rsidR="00A45D17" w:rsidRPr="00CD4855" w:rsidRDefault="00A45D17" w:rsidP="00E92CB7">
      <w:pPr>
        <w:pStyle w:val="NoSpacing"/>
        <w:spacing w:line="276" w:lineRule="auto"/>
        <w:jc w:val="both"/>
        <w:rPr>
          <w:rFonts w:ascii="Times New Roman" w:hAnsi="Times New Roman"/>
          <w:sz w:val="24"/>
          <w:szCs w:val="24"/>
        </w:rPr>
      </w:pPr>
    </w:p>
    <w:p w14:paraId="6AF5FB0D" w14:textId="79AD1DBA" w:rsidR="00A45D17" w:rsidRPr="00CD4855" w:rsidRDefault="00A45D17" w:rsidP="00E92CB7">
      <w:pPr>
        <w:pStyle w:val="NoSpacing"/>
        <w:spacing w:line="276" w:lineRule="auto"/>
        <w:jc w:val="both"/>
        <w:rPr>
          <w:rFonts w:ascii="Times New Roman" w:hAnsi="Times New Roman"/>
          <w:sz w:val="24"/>
          <w:szCs w:val="24"/>
        </w:rPr>
      </w:pPr>
    </w:p>
    <w:p w14:paraId="015A5A17" w14:textId="023EDF07" w:rsidR="00A45D17" w:rsidRPr="00CD4855" w:rsidRDefault="00A45D17" w:rsidP="00E92CB7">
      <w:pPr>
        <w:pStyle w:val="NoSpacing"/>
        <w:spacing w:line="276" w:lineRule="auto"/>
        <w:jc w:val="both"/>
        <w:rPr>
          <w:rFonts w:ascii="Times New Roman" w:hAnsi="Times New Roman"/>
          <w:sz w:val="24"/>
          <w:szCs w:val="24"/>
        </w:rPr>
      </w:pPr>
    </w:p>
    <w:p w14:paraId="40FECBA3" w14:textId="09D7051E" w:rsidR="00A45D17" w:rsidRPr="00CD4855" w:rsidRDefault="00A45D17" w:rsidP="00E92CB7">
      <w:pPr>
        <w:pStyle w:val="NoSpacing"/>
        <w:spacing w:line="276" w:lineRule="auto"/>
        <w:jc w:val="both"/>
        <w:rPr>
          <w:rFonts w:ascii="Times New Roman" w:hAnsi="Times New Roman"/>
          <w:sz w:val="24"/>
          <w:szCs w:val="24"/>
        </w:rPr>
      </w:pPr>
    </w:p>
    <w:p w14:paraId="18EC1369" w14:textId="33B16FDF" w:rsidR="00A45D17" w:rsidRPr="00CD4855" w:rsidRDefault="00A45D17" w:rsidP="00E92CB7">
      <w:pPr>
        <w:pStyle w:val="NoSpacing"/>
        <w:spacing w:line="276" w:lineRule="auto"/>
        <w:jc w:val="both"/>
        <w:rPr>
          <w:rFonts w:ascii="Times New Roman" w:hAnsi="Times New Roman"/>
          <w:sz w:val="24"/>
          <w:szCs w:val="24"/>
        </w:rPr>
      </w:pPr>
    </w:p>
    <w:p w14:paraId="391D97DA" w14:textId="3F5757DE" w:rsidR="00A45D17" w:rsidRPr="00CD4855" w:rsidRDefault="00A45D17" w:rsidP="00E92CB7">
      <w:pPr>
        <w:pStyle w:val="NoSpacing"/>
        <w:spacing w:line="276" w:lineRule="auto"/>
        <w:jc w:val="both"/>
        <w:rPr>
          <w:rFonts w:ascii="Times New Roman" w:hAnsi="Times New Roman"/>
          <w:sz w:val="24"/>
          <w:szCs w:val="24"/>
        </w:rPr>
      </w:pPr>
    </w:p>
    <w:p w14:paraId="14D2B90A" w14:textId="731182DB" w:rsidR="00A45D17" w:rsidRPr="00CD4855" w:rsidRDefault="00A45D17" w:rsidP="00E92CB7">
      <w:pPr>
        <w:pStyle w:val="NoSpacing"/>
        <w:spacing w:line="276" w:lineRule="auto"/>
        <w:jc w:val="both"/>
        <w:rPr>
          <w:rFonts w:ascii="Times New Roman" w:hAnsi="Times New Roman"/>
          <w:sz w:val="24"/>
          <w:szCs w:val="24"/>
        </w:rPr>
      </w:pPr>
    </w:p>
    <w:p w14:paraId="01D5FDAE" w14:textId="0971A1E7" w:rsidR="00A45D17" w:rsidRPr="00CD4855" w:rsidRDefault="00A45D17" w:rsidP="00E92CB7">
      <w:pPr>
        <w:pStyle w:val="NoSpacing"/>
        <w:spacing w:line="276" w:lineRule="auto"/>
        <w:jc w:val="both"/>
        <w:rPr>
          <w:rFonts w:ascii="Times New Roman" w:hAnsi="Times New Roman"/>
          <w:sz w:val="24"/>
          <w:szCs w:val="24"/>
        </w:rPr>
      </w:pPr>
    </w:p>
    <w:p w14:paraId="675CDC68" w14:textId="7080692C" w:rsidR="00A45D17" w:rsidRPr="00CD4855" w:rsidRDefault="00A45D17" w:rsidP="00E92CB7">
      <w:pPr>
        <w:pStyle w:val="NoSpacing"/>
        <w:spacing w:line="276" w:lineRule="auto"/>
        <w:jc w:val="both"/>
        <w:rPr>
          <w:rFonts w:ascii="Times New Roman" w:hAnsi="Times New Roman"/>
          <w:sz w:val="24"/>
          <w:szCs w:val="24"/>
        </w:rPr>
      </w:pPr>
    </w:p>
    <w:p w14:paraId="094FA104" w14:textId="4EE0DCCF" w:rsidR="00A45D17" w:rsidRPr="00CD4855" w:rsidRDefault="00A45D17" w:rsidP="00E92CB7">
      <w:pPr>
        <w:pStyle w:val="NoSpacing"/>
        <w:spacing w:line="276" w:lineRule="auto"/>
        <w:jc w:val="both"/>
        <w:rPr>
          <w:rFonts w:ascii="Times New Roman" w:hAnsi="Times New Roman"/>
          <w:sz w:val="24"/>
          <w:szCs w:val="24"/>
        </w:rPr>
      </w:pPr>
    </w:p>
    <w:p w14:paraId="2383E08B" w14:textId="154A0B31" w:rsidR="00A45D17" w:rsidRPr="00CD4855" w:rsidRDefault="00A45D17" w:rsidP="00E92CB7">
      <w:pPr>
        <w:pStyle w:val="NoSpacing"/>
        <w:spacing w:line="276" w:lineRule="auto"/>
        <w:jc w:val="both"/>
        <w:rPr>
          <w:rFonts w:ascii="Times New Roman" w:hAnsi="Times New Roman"/>
          <w:sz w:val="24"/>
          <w:szCs w:val="24"/>
        </w:rPr>
      </w:pPr>
    </w:p>
    <w:p w14:paraId="549C1058" w14:textId="0DE988E8" w:rsidR="00A45D17" w:rsidRPr="00CD4855" w:rsidRDefault="00A45D17" w:rsidP="00E92CB7">
      <w:pPr>
        <w:pStyle w:val="NoSpacing"/>
        <w:spacing w:line="276" w:lineRule="auto"/>
        <w:jc w:val="both"/>
        <w:rPr>
          <w:rFonts w:ascii="Times New Roman" w:hAnsi="Times New Roman"/>
          <w:sz w:val="24"/>
          <w:szCs w:val="24"/>
        </w:rPr>
      </w:pPr>
    </w:p>
    <w:p w14:paraId="5335DFE8" w14:textId="492B4B46" w:rsidR="009E0C4E" w:rsidRDefault="009E0C4E" w:rsidP="00E92CB7">
      <w:pPr>
        <w:pStyle w:val="NoSpacing"/>
        <w:spacing w:line="276" w:lineRule="auto"/>
        <w:jc w:val="both"/>
        <w:rPr>
          <w:rFonts w:ascii="Times New Roman" w:hAnsi="Times New Roman"/>
          <w:sz w:val="24"/>
          <w:szCs w:val="24"/>
        </w:rPr>
      </w:pPr>
    </w:p>
    <w:p w14:paraId="1CF38D5B" w14:textId="46829621" w:rsidR="001C61B8" w:rsidRDefault="001C61B8" w:rsidP="00E92CB7">
      <w:pPr>
        <w:pStyle w:val="NoSpacing"/>
        <w:spacing w:line="276" w:lineRule="auto"/>
        <w:jc w:val="both"/>
        <w:rPr>
          <w:rFonts w:ascii="Times New Roman" w:hAnsi="Times New Roman"/>
          <w:sz w:val="24"/>
          <w:szCs w:val="24"/>
        </w:rPr>
      </w:pPr>
    </w:p>
    <w:p w14:paraId="1AC64110" w14:textId="42BACAD2" w:rsidR="001C61B8" w:rsidRDefault="001C61B8" w:rsidP="00E92CB7">
      <w:pPr>
        <w:pStyle w:val="NoSpacing"/>
        <w:spacing w:line="276" w:lineRule="auto"/>
        <w:jc w:val="both"/>
        <w:rPr>
          <w:rFonts w:ascii="Times New Roman" w:hAnsi="Times New Roman"/>
          <w:sz w:val="24"/>
          <w:szCs w:val="24"/>
        </w:rPr>
      </w:pPr>
    </w:p>
    <w:p w14:paraId="1303A31F" w14:textId="0D95A505" w:rsidR="001C61B8" w:rsidRDefault="001C61B8" w:rsidP="00E92CB7">
      <w:pPr>
        <w:pStyle w:val="NoSpacing"/>
        <w:spacing w:line="276" w:lineRule="auto"/>
        <w:jc w:val="both"/>
        <w:rPr>
          <w:rFonts w:ascii="Times New Roman" w:hAnsi="Times New Roman"/>
          <w:sz w:val="24"/>
          <w:szCs w:val="24"/>
        </w:rPr>
      </w:pPr>
    </w:p>
    <w:p w14:paraId="40E8729B" w14:textId="30816A38" w:rsidR="001C61B8" w:rsidRDefault="001C61B8" w:rsidP="00E92CB7">
      <w:pPr>
        <w:pStyle w:val="NoSpacing"/>
        <w:spacing w:line="276" w:lineRule="auto"/>
        <w:jc w:val="both"/>
        <w:rPr>
          <w:rFonts w:ascii="Times New Roman" w:hAnsi="Times New Roman"/>
          <w:sz w:val="24"/>
          <w:szCs w:val="24"/>
        </w:rPr>
      </w:pPr>
    </w:p>
    <w:p w14:paraId="6FD4ABE0" w14:textId="4CD29FCB" w:rsidR="001C61B8" w:rsidRDefault="001C61B8" w:rsidP="00E92CB7">
      <w:pPr>
        <w:pStyle w:val="NoSpacing"/>
        <w:spacing w:line="276" w:lineRule="auto"/>
        <w:jc w:val="both"/>
        <w:rPr>
          <w:rFonts w:ascii="Times New Roman" w:hAnsi="Times New Roman"/>
          <w:sz w:val="24"/>
          <w:szCs w:val="24"/>
        </w:rPr>
      </w:pPr>
    </w:p>
    <w:p w14:paraId="47490C7B" w14:textId="77777777" w:rsidR="001C61B8" w:rsidRPr="00CD4855" w:rsidRDefault="001C61B8" w:rsidP="00E92CB7">
      <w:pPr>
        <w:pStyle w:val="NoSpacing"/>
        <w:spacing w:line="276" w:lineRule="auto"/>
        <w:jc w:val="both"/>
        <w:rPr>
          <w:rFonts w:ascii="Times New Roman" w:hAnsi="Times New Roman"/>
          <w:sz w:val="24"/>
          <w:szCs w:val="24"/>
        </w:rPr>
      </w:pPr>
    </w:p>
    <w:p w14:paraId="6A2F8AC3" w14:textId="3CEB476A" w:rsidR="00A45D17" w:rsidRPr="00CD4855" w:rsidRDefault="00A45D17" w:rsidP="00E92CB7">
      <w:pPr>
        <w:pStyle w:val="NoSpacing"/>
        <w:spacing w:line="276" w:lineRule="auto"/>
        <w:jc w:val="both"/>
        <w:rPr>
          <w:rFonts w:ascii="Times New Roman" w:hAnsi="Times New Roman"/>
          <w:sz w:val="24"/>
          <w:szCs w:val="24"/>
        </w:rPr>
      </w:pPr>
    </w:p>
    <w:p w14:paraId="015F2966" w14:textId="0FBDEFAD" w:rsidR="006239F2" w:rsidRPr="00CD4855" w:rsidRDefault="006239F2">
      <w:pPr>
        <w:pStyle w:val="Heading2"/>
        <w:numPr>
          <w:ilvl w:val="1"/>
          <w:numId w:val="160"/>
        </w:numPr>
        <w:rPr>
          <w:rFonts w:ascii="Times New Roman" w:hAnsi="Times New Roman" w:cs="Times New Roman"/>
          <w:szCs w:val="24"/>
        </w:rPr>
      </w:pPr>
      <w:r w:rsidRPr="00CD4855">
        <w:rPr>
          <w:rFonts w:ascii="Times New Roman" w:hAnsi="Times New Roman" w:cs="Times New Roman"/>
          <w:szCs w:val="24"/>
        </w:rPr>
        <w:t>Summary</w:t>
      </w:r>
    </w:p>
    <w:p w14:paraId="3AC3E042" w14:textId="77777777" w:rsidR="006239F2" w:rsidRPr="00CD4855" w:rsidRDefault="006239F2" w:rsidP="006239F2">
      <w:pPr>
        <w:pStyle w:val="NoSpacing"/>
        <w:jc w:val="both"/>
        <w:rPr>
          <w:rFonts w:ascii="Times New Roman" w:hAnsi="Times New Roman"/>
          <w:sz w:val="24"/>
          <w:szCs w:val="24"/>
        </w:rPr>
      </w:pPr>
    </w:p>
    <w:p w14:paraId="291F7F8E" w14:textId="7DB6624A" w:rsidR="00A45D17" w:rsidRPr="00CD4855" w:rsidRDefault="006239F2" w:rsidP="006239F2">
      <w:pPr>
        <w:pStyle w:val="NoSpacing"/>
        <w:spacing w:line="276" w:lineRule="auto"/>
        <w:jc w:val="both"/>
        <w:rPr>
          <w:rFonts w:ascii="Times New Roman" w:hAnsi="Times New Roman"/>
          <w:sz w:val="24"/>
          <w:szCs w:val="24"/>
        </w:rPr>
      </w:pPr>
      <w:r w:rsidRPr="00CD4855">
        <w:rPr>
          <w:rFonts w:ascii="Times New Roman" w:hAnsi="Times New Roman"/>
          <w:sz w:val="24"/>
          <w:szCs w:val="24"/>
        </w:rPr>
        <w:t xml:space="preserve">In this unit </w:t>
      </w:r>
      <w:r w:rsidR="009E0C4E" w:rsidRPr="00CD4855">
        <w:rPr>
          <w:rFonts w:ascii="Times New Roman" w:hAnsi="Times New Roman"/>
          <w:sz w:val="24"/>
          <w:szCs w:val="24"/>
        </w:rPr>
        <w:t>we defined a</w:t>
      </w:r>
      <w:r w:rsidRPr="00CD4855">
        <w:rPr>
          <w:rFonts w:ascii="Times New Roman" w:hAnsi="Times New Roman"/>
          <w:sz w:val="24"/>
          <w:szCs w:val="24"/>
        </w:rPr>
        <w:t xml:space="preserve">n attachment to found or confirm jurisdiction, </w:t>
      </w:r>
      <w:r w:rsidR="009E0C4E" w:rsidRPr="00CD4855">
        <w:rPr>
          <w:rFonts w:ascii="Times New Roman" w:hAnsi="Times New Roman"/>
          <w:sz w:val="24"/>
          <w:szCs w:val="24"/>
        </w:rPr>
        <w:t>as</w:t>
      </w:r>
      <w:r w:rsidRPr="00CD4855">
        <w:rPr>
          <w:rFonts w:ascii="Times New Roman" w:hAnsi="Times New Roman"/>
          <w:sz w:val="24"/>
          <w:szCs w:val="24"/>
        </w:rPr>
        <w:t xml:space="preserve"> </w:t>
      </w:r>
      <w:r w:rsidR="009E0C4E" w:rsidRPr="00CD4855">
        <w:rPr>
          <w:rFonts w:ascii="Times New Roman" w:hAnsi="Times New Roman"/>
          <w:sz w:val="24"/>
          <w:szCs w:val="24"/>
        </w:rPr>
        <w:t>the</w:t>
      </w:r>
      <w:r w:rsidRPr="00CD4855">
        <w:rPr>
          <w:rFonts w:ascii="Times New Roman" w:hAnsi="Times New Roman"/>
          <w:sz w:val="24"/>
          <w:szCs w:val="24"/>
        </w:rPr>
        <w:t xml:space="preserve"> attachment of the property of a peregrinus (a person who is domiciled and resident in a foreign country) in order to make that person amenable to the jurisdiction of a Court</w:t>
      </w:r>
      <w:r w:rsidR="00E3605C" w:rsidRPr="00CD4855">
        <w:rPr>
          <w:rFonts w:ascii="Times New Roman" w:hAnsi="Times New Roman"/>
          <w:sz w:val="24"/>
          <w:szCs w:val="24"/>
        </w:rPr>
        <w:t xml:space="preserve">.  We also dealt with the distinction between attachment to found jurisdiction and Arrest </w:t>
      </w:r>
      <w:r w:rsidR="00E3605C" w:rsidRPr="00CD4855">
        <w:rPr>
          <w:rFonts w:ascii="Times New Roman" w:hAnsi="Times New Roman"/>
          <w:i/>
          <w:iCs/>
          <w:sz w:val="24"/>
          <w:szCs w:val="24"/>
        </w:rPr>
        <w:t>tanquam suspectus de fuga</w:t>
      </w:r>
      <w:r w:rsidR="00E3605C" w:rsidRPr="00CD4855">
        <w:rPr>
          <w:rFonts w:ascii="Times New Roman" w:hAnsi="Times New Roman"/>
          <w:sz w:val="24"/>
          <w:szCs w:val="24"/>
        </w:rPr>
        <w:t>.</w:t>
      </w:r>
      <w:r w:rsidR="009E0C4E" w:rsidRPr="00CD4855">
        <w:rPr>
          <w:rFonts w:ascii="Times New Roman" w:hAnsi="Times New Roman"/>
          <w:sz w:val="24"/>
          <w:szCs w:val="24"/>
        </w:rPr>
        <w:t xml:space="preserve"> It has been stated that Arrest </w:t>
      </w:r>
      <w:r w:rsidR="009E0C4E" w:rsidRPr="00CD4855">
        <w:rPr>
          <w:rFonts w:ascii="Times New Roman" w:hAnsi="Times New Roman"/>
          <w:i/>
          <w:iCs/>
          <w:sz w:val="24"/>
          <w:szCs w:val="24"/>
        </w:rPr>
        <w:t>tanquam suspectus de fuga</w:t>
      </w:r>
      <w:r w:rsidR="009E0C4E" w:rsidRPr="00CD4855">
        <w:rPr>
          <w:rFonts w:ascii="Times New Roman" w:hAnsi="Times New Roman"/>
          <w:sz w:val="24"/>
          <w:szCs w:val="24"/>
        </w:rPr>
        <w:t xml:space="preserve"> is ordered when a creditor on reasonable grounds suspects that a debtor, whose liability has not yet been acknowledged or proven in a court of law, is about to flee the country in order to prevent the adjudication of the dispute. We also dealt with t</w:t>
      </w:r>
      <w:r w:rsidR="00F037D8" w:rsidRPr="00CD4855">
        <w:rPr>
          <w:rFonts w:ascii="Times New Roman" w:hAnsi="Times New Roman"/>
          <w:sz w:val="24"/>
          <w:szCs w:val="24"/>
        </w:rPr>
        <w:t>he rationale behind an attachment</w:t>
      </w:r>
      <w:r w:rsidR="009E0C4E" w:rsidRPr="00CD4855">
        <w:rPr>
          <w:rFonts w:ascii="Times New Roman" w:hAnsi="Times New Roman"/>
          <w:sz w:val="24"/>
          <w:szCs w:val="24"/>
        </w:rPr>
        <w:t xml:space="preserve">. </w:t>
      </w:r>
      <w:r w:rsidR="00E3605C" w:rsidRPr="00CD4855">
        <w:rPr>
          <w:rFonts w:ascii="Times New Roman" w:hAnsi="Times New Roman"/>
          <w:sz w:val="24"/>
          <w:szCs w:val="24"/>
        </w:rPr>
        <w:t xml:space="preserve">Finally we disclosed that the aspect of attachment to found jurisdiction must be raised quickly as a point in </w:t>
      </w:r>
      <w:r w:rsidR="00E3605C" w:rsidRPr="00CD4855">
        <w:rPr>
          <w:rFonts w:ascii="Times New Roman" w:hAnsi="Times New Roman"/>
          <w:i/>
          <w:iCs/>
          <w:sz w:val="24"/>
          <w:szCs w:val="24"/>
        </w:rPr>
        <w:t>limine</w:t>
      </w:r>
      <w:r w:rsidR="00E3605C" w:rsidRPr="00CD4855">
        <w:rPr>
          <w:rFonts w:ascii="Times New Roman" w:hAnsi="Times New Roman"/>
          <w:sz w:val="24"/>
          <w:szCs w:val="24"/>
        </w:rPr>
        <w:t xml:space="preserve"> in a notice of opposition by a peregrine who is being sued a</w:t>
      </w:r>
      <w:r w:rsidR="009E0C4E" w:rsidRPr="00CD4855">
        <w:rPr>
          <w:rFonts w:ascii="Times New Roman" w:hAnsi="Times New Roman"/>
          <w:sz w:val="24"/>
          <w:szCs w:val="24"/>
        </w:rPr>
        <w:t>nd that i</w:t>
      </w:r>
      <w:r w:rsidR="00E3605C" w:rsidRPr="00CD4855">
        <w:rPr>
          <w:rFonts w:ascii="Times New Roman" w:hAnsi="Times New Roman"/>
          <w:sz w:val="24"/>
          <w:szCs w:val="24"/>
        </w:rPr>
        <w:t>t is not wise to wait at the hearing date and raise it at the bar because the failure to raise that in the notice of opposition and proceed to plead over the merits it would be taken as submitting to the jurisdiction of the court.</w:t>
      </w:r>
    </w:p>
    <w:p w14:paraId="524E821F" w14:textId="28E2D341" w:rsidR="00A45D17" w:rsidRPr="00CD4855" w:rsidRDefault="00A45D17" w:rsidP="00E92CB7">
      <w:pPr>
        <w:pStyle w:val="NoSpacing"/>
        <w:spacing w:line="276" w:lineRule="auto"/>
        <w:jc w:val="both"/>
        <w:rPr>
          <w:rFonts w:ascii="Times New Roman" w:hAnsi="Times New Roman"/>
          <w:sz w:val="24"/>
          <w:szCs w:val="24"/>
        </w:rPr>
      </w:pPr>
    </w:p>
    <w:p w14:paraId="20CF1EFC" w14:textId="44E47021" w:rsidR="00A45D17" w:rsidRPr="00CD4855" w:rsidRDefault="00A45D17" w:rsidP="00E92CB7">
      <w:pPr>
        <w:pStyle w:val="NoSpacing"/>
        <w:spacing w:line="276" w:lineRule="auto"/>
        <w:jc w:val="both"/>
        <w:rPr>
          <w:rFonts w:ascii="Times New Roman" w:hAnsi="Times New Roman"/>
          <w:sz w:val="24"/>
          <w:szCs w:val="24"/>
        </w:rPr>
      </w:pPr>
    </w:p>
    <w:p w14:paraId="0AAE7FE1" w14:textId="636C7EB4" w:rsidR="00A45D17" w:rsidRPr="00CD4855" w:rsidRDefault="00A45D17" w:rsidP="00E92CB7">
      <w:pPr>
        <w:pStyle w:val="NoSpacing"/>
        <w:spacing w:line="276" w:lineRule="auto"/>
        <w:jc w:val="both"/>
        <w:rPr>
          <w:rFonts w:ascii="Times New Roman" w:hAnsi="Times New Roman"/>
          <w:sz w:val="24"/>
          <w:szCs w:val="24"/>
        </w:rPr>
      </w:pPr>
    </w:p>
    <w:p w14:paraId="5445A06C" w14:textId="452AF71A" w:rsidR="00A45D17" w:rsidRPr="00CD4855" w:rsidRDefault="00A45D17" w:rsidP="00E92CB7">
      <w:pPr>
        <w:pStyle w:val="NoSpacing"/>
        <w:spacing w:line="276" w:lineRule="auto"/>
        <w:jc w:val="both"/>
        <w:rPr>
          <w:rFonts w:ascii="Times New Roman" w:hAnsi="Times New Roman"/>
          <w:sz w:val="24"/>
          <w:szCs w:val="24"/>
        </w:rPr>
      </w:pPr>
    </w:p>
    <w:p w14:paraId="1C567677" w14:textId="3C0B7ACA" w:rsidR="00F037D8" w:rsidRPr="00CD4855" w:rsidRDefault="00F037D8" w:rsidP="00E92CB7">
      <w:pPr>
        <w:pStyle w:val="NoSpacing"/>
        <w:spacing w:line="276" w:lineRule="auto"/>
        <w:jc w:val="both"/>
        <w:rPr>
          <w:rFonts w:ascii="Times New Roman" w:hAnsi="Times New Roman"/>
          <w:sz w:val="24"/>
          <w:szCs w:val="24"/>
        </w:rPr>
      </w:pPr>
    </w:p>
    <w:p w14:paraId="1F725CC5" w14:textId="015DACB0" w:rsidR="00F037D8" w:rsidRPr="00CD4855" w:rsidRDefault="00F037D8" w:rsidP="00E92CB7">
      <w:pPr>
        <w:pStyle w:val="NoSpacing"/>
        <w:spacing w:line="276" w:lineRule="auto"/>
        <w:jc w:val="both"/>
        <w:rPr>
          <w:rFonts w:ascii="Times New Roman" w:hAnsi="Times New Roman"/>
          <w:sz w:val="24"/>
          <w:szCs w:val="24"/>
        </w:rPr>
      </w:pPr>
    </w:p>
    <w:p w14:paraId="01B69B7B" w14:textId="5577725C" w:rsidR="00F037D8" w:rsidRPr="00CD4855" w:rsidRDefault="00F037D8" w:rsidP="00E92CB7">
      <w:pPr>
        <w:pStyle w:val="NoSpacing"/>
        <w:spacing w:line="276" w:lineRule="auto"/>
        <w:jc w:val="both"/>
        <w:rPr>
          <w:rFonts w:ascii="Times New Roman" w:hAnsi="Times New Roman"/>
          <w:sz w:val="24"/>
          <w:szCs w:val="24"/>
        </w:rPr>
      </w:pPr>
    </w:p>
    <w:p w14:paraId="626B0CFF" w14:textId="3FDE6E80" w:rsidR="00F037D8" w:rsidRPr="00CD4855" w:rsidRDefault="00F037D8" w:rsidP="00E92CB7">
      <w:pPr>
        <w:pStyle w:val="NoSpacing"/>
        <w:spacing w:line="276" w:lineRule="auto"/>
        <w:jc w:val="both"/>
        <w:rPr>
          <w:rFonts w:ascii="Times New Roman" w:hAnsi="Times New Roman"/>
          <w:sz w:val="24"/>
          <w:szCs w:val="24"/>
        </w:rPr>
      </w:pPr>
    </w:p>
    <w:p w14:paraId="5341F280" w14:textId="2400F5B6" w:rsidR="00F037D8" w:rsidRPr="00CD4855" w:rsidRDefault="00F037D8" w:rsidP="00E92CB7">
      <w:pPr>
        <w:pStyle w:val="NoSpacing"/>
        <w:spacing w:line="276" w:lineRule="auto"/>
        <w:jc w:val="both"/>
        <w:rPr>
          <w:rFonts w:ascii="Times New Roman" w:hAnsi="Times New Roman"/>
          <w:sz w:val="24"/>
          <w:szCs w:val="24"/>
        </w:rPr>
      </w:pPr>
    </w:p>
    <w:p w14:paraId="53DF1F75" w14:textId="31C6AB43" w:rsidR="00F037D8" w:rsidRPr="00CD4855" w:rsidRDefault="00F037D8" w:rsidP="00E92CB7">
      <w:pPr>
        <w:pStyle w:val="NoSpacing"/>
        <w:spacing w:line="276" w:lineRule="auto"/>
        <w:jc w:val="both"/>
        <w:rPr>
          <w:rFonts w:ascii="Times New Roman" w:hAnsi="Times New Roman"/>
          <w:sz w:val="24"/>
          <w:szCs w:val="24"/>
        </w:rPr>
      </w:pPr>
    </w:p>
    <w:p w14:paraId="2DA5086D" w14:textId="2F410455" w:rsidR="00F037D8" w:rsidRPr="00CD4855" w:rsidRDefault="00F037D8" w:rsidP="00E92CB7">
      <w:pPr>
        <w:pStyle w:val="NoSpacing"/>
        <w:spacing w:line="276" w:lineRule="auto"/>
        <w:jc w:val="both"/>
        <w:rPr>
          <w:rFonts w:ascii="Times New Roman" w:hAnsi="Times New Roman"/>
          <w:sz w:val="24"/>
          <w:szCs w:val="24"/>
        </w:rPr>
      </w:pPr>
    </w:p>
    <w:p w14:paraId="6C4FF656" w14:textId="52AA29B1" w:rsidR="00F037D8" w:rsidRPr="00CD4855" w:rsidRDefault="00F037D8" w:rsidP="00E92CB7">
      <w:pPr>
        <w:pStyle w:val="NoSpacing"/>
        <w:spacing w:line="276" w:lineRule="auto"/>
        <w:jc w:val="both"/>
        <w:rPr>
          <w:rFonts w:ascii="Times New Roman" w:hAnsi="Times New Roman"/>
          <w:sz w:val="24"/>
          <w:szCs w:val="24"/>
        </w:rPr>
      </w:pPr>
    </w:p>
    <w:p w14:paraId="650E4D3B" w14:textId="70B5B9C8" w:rsidR="00F037D8" w:rsidRPr="00CD4855" w:rsidRDefault="00F037D8" w:rsidP="00E92CB7">
      <w:pPr>
        <w:pStyle w:val="NoSpacing"/>
        <w:spacing w:line="276" w:lineRule="auto"/>
        <w:jc w:val="both"/>
        <w:rPr>
          <w:rFonts w:ascii="Times New Roman" w:hAnsi="Times New Roman"/>
          <w:sz w:val="24"/>
          <w:szCs w:val="24"/>
        </w:rPr>
      </w:pPr>
    </w:p>
    <w:p w14:paraId="06A51656" w14:textId="06568B48" w:rsidR="00F037D8" w:rsidRPr="00CD4855" w:rsidRDefault="00F037D8" w:rsidP="00E92CB7">
      <w:pPr>
        <w:pStyle w:val="NoSpacing"/>
        <w:spacing w:line="276" w:lineRule="auto"/>
        <w:jc w:val="both"/>
        <w:rPr>
          <w:rFonts w:ascii="Times New Roman" w:hAnsi="Times New Roman"/>
          <w:sz w:val="24"/>
          <w:szCs w:val="24"/>
        </w:rPr>
      </w:pPr>
    </w:p>
    <w:p w14:paraId="4129F8D0" w14:textId="023B0B20" w:rsidR="00F037D8" w:rsidRPr="00CD4855" w:rsidRDefault="00F037D8" w:rsidP="00E92CB7">
      <w:pPr>
        <w:pStyle w:val="NoSpacing"/>
        <w:spacing w:line="276" w:lineRule="auto"/>
        <w:jc w:val="both"/>
        <w:rPr>
          <w:rFonts w:ascii="Times New Roman" w:hAnsi="Times New Roman"/>
          <w:sz w:val="24"/>
          <w:szCs w:val="24"/>
        </w:rPr>
      </w:pPr>
    </w:p>
    <w:p w14:paraId="2E2669A6" w14:textId="12AFC06E" w:rsidR="00F037D8" w:rsidRPr="00CD4855" w:rsidRDefault="00F037D8" w:rsidP="00E92CB7">
      <w:pPr>
        <w:pStyle w:val="NoSpacing"/>
        <w:spacing w:line="276" w:lineRule="auto"/>
        <w:jc w:val="both"/>
        <w:rPr>
          <w:rFonts w:ascii="Times New Roman" w:hAnsi="Times New Roman"/>
          <w:sz w:val="24"/>
          <w:szCs w:val="24"/>
        </w:rPr>
      </w:pPr>
    </w:p>
    <w:p w14:paraId="7B75EC23" w14:textId="75F0F30C" w:rsidR="00F037D8" w:rsidRPr="00CD4855" w:rsidRDefault="00F037D8" w:rsidP="00E92CB7">
      <w:pPr>
        <w:pStyle w:val="NoSpacing"/>
        <w:spacing w:line="276" w:lineRule="auto"/>
        <w:jc w:val="both"/>
        <w:rPr>
          <w:rFonts w:ascii="Times New Roman" w:hAnsi="Times New Roman"/>
          <w:sz w:val="24"/>
          <w:szCs w:val="24"/>
        </w:rPr>
      </w:pPr>
    </w:p>
    <w:p w14:paraId="37A908C6" w14:textId="6AC25FAE" w:rsidR="00F037D8" w:rsidRPr="00CD4855" w:rsidRDefault="00F037D8" w:rsidP="00E92CB7">
      <w:pPr>
        <w:pStyle w:val="NoSpacing"/>
        <w:spacing w:line="276" w:lineRule="auto"/>
        <w:jc w:val="both"/>
        <w:rPr>
          <w:rFonts w:ascii="Times New Roman" w:hAnsi="Times New Roman"/>
          <w:sz w:val="24"/>
          <w:szCs w:val="24"/>
        </w:rPr>
      </w:pPr>
    </w:p>
    <w:p w14:paraId="3DDD888D" w14:textId="76CC6A1A" w:rsidR="00F037D8" w:rsidRPr="00CD4855" w:rsidRDefault="00F037D8" w:rsidP="00E92CB7">
      <w:pPr>
        <w:pStyle w:val="NoSpacing"/>
        <w:spacing w:line="276" w:lineRule="auto"/>
        <w:jc w:val="both"/>
        <w:rPr>
          <w:rFonts w:ascii="Times New Roman" w:hAnsi="Times New Roman"/>
          <w:sz w:val="24"/>
          <w:szCs w:val="24"/>
        </w:rPr>
      </w:pPr>
    </w:p>
    <w:p w14:paraId="1B0F6255" w14:textId="383C0629" w:rsidR="00F037D8" w:rsidRPr="00CD4855" w:rsidRDefault="00F037D8" w:rsidP="00E92CB7">
      <w:pPr>
        <w:pStyle w:val="NoSpacing"/>
        <w:spacing w:line="276" w:lineRule="auto"/>
        <w:jc w:val="both"/>
        <w:rPr>
          <w:rFonts w:ascii="Times New Roman" w:hAnsi="Times New Roman"/>
          <w:sz w:val="24"/>
          <w:szCs w:val="24"/>
        </w:rPr>
      </w:pPr>
    </w:p>
    <w:p w14:paraId="71C51DF8" w14:textId="321BB372" w:rsidR="00F037D8" w:rsidRPr="00CD4855" w:rsidRDefault="00F037D8" w:rsidP="00E92CB7">
      <w:pPr>
        <w:pStyle w:val="NoSpacing"/>
        <w:spacing w:line="276" w:lineRule="auto"/>
        <w:jc w:val="both"/>
        <w:rPr>
          <w:rFonts w:ascii="Times New Roman" w:hAnsi="Times New Roman"/>
          <w:sz w:val="24"/>
          <w:szCs w:val="24"/>
        </w:rPr>
      </w:pPr>
    </w:p>
    <w:p w14:paraId="6BBFFC18" w14:textId="3F372333" w:rsidR="00F037D8" w:rsidRPr="00CD4855" w:rsidRDefault="00F037D8" w:rsidP="00E92CB7">
      <w:pPr>
        <w:pStyle w:val="NoSpacing"/>
        <w:spacing w:line="276" w:lineRule="auto"/>
        <w:jc w:val="both"/>
        <w:rPr>
          <w:rFonts w:ascii="Times New Roman" w:hAnsi="Times New Roman"/>
          <w:sz w:val="24"/>
          <w:szCs w:val="24"/>
        </w:rPr>
      </w:pPr>
    </w:p>
    <w:p w14:paraId="414E2662" w14:textId="6E2342AF" w:rsidR="00F037D8" w:rsidRPr="00CD4855" w:rsidRDefault="00F037D8" w:rsidP="00E92CB7">
      <w:pPr>
        <w:pStyle w:val="NoSpacing"/>
        <w:spacing w:line="276" w:lineRule="auto"/>
        <w:jc w:val="both"/>
        <w:rPr>
          <w:rFonts w:ascii="Times New Roman" w:hAnsi="Times New Roman"/>
          <w:sz w:val="24"/>
          <w:szCs w:val="24"/>
        </w:rPr>
      </w:pPr>
    </w:p>
    <w:p w14:paraId="59C21F8B" w14:textId="07410DF6" w:rsidR="00F037D8" w:rsidRPr="00CD4855" w:rsidRDefault="00F037D8" w:rsidP="00E92CB7">
      <w:pPr>
        <w:pStyle w:val="NoSpacing"/>
        <w:spacing w:line="276" w:lineRule="auto"/>
        <w:jc w:val="both"/>
        <w:rPr>
          <w:rFonts w:ascii="Times New Roman" w:hAnsi="Times New Roman"/>
          <w:sz w:val="24"/>
          <w:szCs w:val="24"/>
        </w:rPr>
      </w:pPr>
    </w:p>
    <w:p w14:paraId="65C15082" w14:textId="443A89A1" w:rsidR="00F037D8" w:rsidRPr="00CD4855" w:rsidRDefault="00F037D8" w:rsidP="00E92CB7">
      <w:pPr>
        <w:pStyle w:val="NoSpacing"/>
        <w:spacing w:line="276" w:lineRule="auto"/>
        <w:jc w:val="both"/>
        <w:rPr>
          <w:rFonts w:ascii="Times New Roman" w:hAnsi="Times New Roman"/>
          <w:sz w:val="24"/>
          <w:szCs w:val="24"/>
        </w:rPr>
      </w:pPr>
    </w:p>
    <w:p w14:paraId="14BECFBD" w14:textId="77344EDD" w:rsidR="00F037D8" w:rsidRPr="00CD4855" w:rsidRDefault="00F037D8" w:rsidP="00E92CB7">
      <w:pPr>
        <w:pStyle w:val="NoSpacing"/>
        <w:spacing w:line="276" w:lineRule="auto"/>
        <w:jc w:val="both"/>
        <w:rPr>
          <w:rFonts w:ascii="Times New Roman" w:hAnsi="Times New Roman"/>
          <w:sz w:val="24"/>
          <w:szCs w:val="24"/>
        </w:rPr>
      </w:pPr>
    </w:p>
    <w:p w14:paraId="2CC25FE2" w14:textId="37E534A6" w:rsidR="00F037D8" w:rsidRPr="00CD4855" w:rsidRDefault="00F037D8" w:rsidP="00E92CB7">
      <w:pPr>
        <w:pStyle w:val="NoSpacing"/>
        <w:spacing w:line="276" w:lineRule="auto"/>
        <w:jc w:val="both"/>
        <w:rPr>
          <w:rFonts w:ascii="Times New Roman" w:hAnsi="Times New Roman"/>
          <w:sz w:val="24"/>
          <w:szCs w:val="24"/>
        </w:rPr>
      </w:pPr>
    </w:p>
    <w:p w14:paraId="6F218C15" w14:textId="77777777" w:rsidR="00F037D8" w:rsidRPr="00CD4855" w:rsidRDefault="00F037D8" w:rsidP="00E92CB7">
      <w:pPr>
        <w:pStyle w:val="NoSpacing"/>
        <w:spacing w:line="276" w:lineRule="auto"/>
        <w:jc w:val="both"/>
        <w:rPr>
          <w:rFonts w:ascii="Times New Roman" w:hAnsi="Times New Roman"/>
          <w:sz w:val="24"/>
          <w:szCs w:val="24"/>
        </w:rPr>
      </w:pPr>
    </w:p>
    <w:p w14:paraId="370720B4" w14:textId="77777777" w:rsidR="00A45D17" w:rsidRPr="00CD4855" w:rsidRDefault="00A45D17" w:rsidP="00E92CB7">
      <w:pPr>
        <w:pStyle w:val="NoSpacing"/>
        <w:spacing w:line="276" w:lineRule="auto"/>
        <w:jc w:val="both"/>
        <w:rPr>
          <w:rFonts w:ascii="Times New Roman" w:hAnsi="Times New Roman"/>
          <w:sz w:val="24"/>
          <w:szCs w:val="24"/>
        </w:rPr>
      </w:pPr>
    </w:p>
    <w:p w14:paraId="64FC2B92" w14:textId="773661C9" w:rsidR="008272E4" w:rsidRPr="00CD4855" w:rsidRDefault="008272E4" w:rsidP="00924DFB">
      <w:pPr>
        <w:pStyle w:val="Heading2"/>
        <w:rPr>
          <w:rFonts w:ascii="Times New Roman" w:hAnsi="Times New Roman" w:cs="Times New Roman"/>
          <w:szCs w:val="24"/>
        </w:rPr>
      </w:pPr>
      <w:r w:rsidRPr="00CD4855">
        <w:rPr>
          <w:rFonts w:ascii="Times New Roman" w:hAnsi="Times New Roman" w:cs="Times New Roman"/>
          <w:szCs w:val="24"/>
        </w:rPr>
        <w:t xml:space="preserve">References </w:t>
      </w:r>
    </w:p>
    <w:p w14:paraId="7C52424B" w14:textId="7AC63533" w:rsidR="008272E4" w:rsidRPr="00CD4855" w:rsidRDefault="008272E4" w:rsidP="00E92CB7">
      <w:pPr>
        <w:pStyle w:val="NoSpacing"/>
        <w:spacing w:line="276" w:lineRule="auto"/>
        <w:jc w:val="both"/>
        <w:rPr>
          <w:rFonts w:ascii="Times New Roman" w:hAnsi="Times New Roman"/>
          <w:sz w:val="24"/>
          <w:szCs w:val="24"/>
        </w:rPr>
      </w:pPr>
    </w:p>
    <w:p w14:paraId="3036ECDE" w14:textId="77777777" w:rsidR="00C9301F" w:rsidRPr="00C9301F" w:rsidRDefault="00C9301F" w:rsidP="00C9301F">
      <w:pPr>
        <w:pStyle w:val="NoSpacing"/>
        <w:jc w:val="both"/>
        <w:rPr>
          <w:rFonts w:ascii="Times New Roman" w:eastAsia="Calibri" w:hAnsi="Times New Roman"/>
          <w:sz w:val="24"/>
          <w:szCs w:val="24"/>
          <w:lang w:eastAsia="en-US"/>
        </w:rPr>
      </w:pPr>
    </w:p>
    <w:p w14:paraId="558B8752" w14:textId="28DBED39" w:rsidR="00C9301F" w:rsidRDefault="00C9301F" w:rsidP="00C9301F">
      <w:pPr>
        <w:pStyle w:val="NoSpacing"/>
        <w:spacing w:line="276" w:lineRule="auto"/>
        <w:jc w:val="both"/>
        <w:rPr>
          <w:rFonts w:ascii="Times New Roman" w:eastAsia="Calibri" w:hAnsi="Times New Roman"/>
          <w:sz w:val="24"/>
          <w:szCs w:val="24"/>
          <w:lang w:eastAsia="en-US"/>
        </w:rPr>
      </w:pPr>
      <w:r w:rsidRPr="00C9301F">
        <w:rPr>
          <w:rFonts w:ascii="Times New Roman" w:eastAsia="Calibri" w:hAnsi="Times New Roman"/>
          <w:sz w:val="24"/>
          <w:szCs w:val="24"/>
          <w:lang w:eastAsia="en-US"/>
        </w:rPr>
        <w:t xml:space="preserve">Cillers AC &amp; Loots C &amp; Herbstein and Van Winsen (2009) </w:t>
      </w:r>
      <w:r w:rsidRPr="00C9301F">
        <w:rPr>
          <w:rFonts w:ascii="Times New Roman" w:eastAsia="Calibri" w:hAnsi="Times New Roman"/>
          <w:i/>
          <w:iCs/>
          <w:sz w:val="24"/>
          <w:szCs w:val="24"/>
          <w:lang w:eastAsia="en-US"/>
        </w:rPr>
        <w:t>The Civil Practice of the High Court of South Africa</w:t>
      </w:r>
      <w:r w:rsidRPr="00C9301F">
        <w:rPr>
          <w:rFonts w:ascii="Times New Roman" w:eastAsia="Calibri" w:hAnsi="Times New Roman"/>
          <w:sz w:val="24"/>
          <w:szCs w:val="24"/>
          <w:lang w:eastAsia="en-US"/>
        </w:rPr>
        <w:t xml:space="preserve"> 5th edition Cape </w:t>
      </w:r>
      <w:proofErr w:type="gramStart"/>
      <w:r w:rsidRPr="00C9301F">
        <w:rPr>
          <w:rFonts w:ascii="Times New Roman" w:eastAsia="Calibri" w:hAnsi="Times New Roman"/>
          <w:sz w:val="24"/>
          <w:szCs w:val="24"/>
          <w:lang w:eastAsia="en-US"/>
        </w:rPr>
        <w:t>Town :</w:t>
      </w:r>
      <w:proofErr w:type="gramEnd"/>
      <w:r w:rsidRPr="00C9301F">
        <w:rPr>
          <w:rFonts w:ascii="Times New Roman" w:eastAsia="Calibri" w:hAnsi="Times New Roman"/>
          <w:sz w:val="24"/>
          <w:szCs w:val="24"/>
          <w:lang w:eastAsia="en-US"/>
        </w:rPr>
        <w:t xml:space="preserve"> Juta.</w:t>
      </w:r>
    </w:p>
    <w:p w14:paraId="152682DC" w14:textId="77777777" w:rsidR="00C9301F" w:rsidRDefault="00C9301F" w:rsidP="00C9301F">
      <w:pPr>
        <w:pStyle w:val="NoSpacing"/>
        <w:spacing w:line="276" w:lineRule="auto"/>
        <w:jc w:val="both"/>
        <w:rPr>
          <w:rFonts w:ascii="Times New Roman" w:eastAsia="Calibri" w:hAnsi="Times New Roman"/>
          <w:sz w:val="24"/>
          <w:szCs w:val="24"/>
          <w:lang w:eastAsia="en-US"/>
        </w:rPr>
      </w:pPr>
    </w:p>
    <w:p w14:paraId="4DCDF03E" w14:textId="64D331B3" w:rsidR="008272E4" w:rsidRPr="00CD4855" w:rsidRDefault="00443C50" w:rsidP="00C9301F">
      <w:pPr>
        <w:pStyle w:val="NoSpacing"/>
        <w:spacing w:line="276" w:lineRule="auto"/>
        <w:jc w:val="both"/>
        <w:rPr>
          <w:rFonts w:ascii="Times New Roman" w:hAnsi="Times New Roman"/>
          <w:bCs/>
          <w:sz w:val="24"/>
          <w:szCs w:val="24"/>
        </w:rPr>
      </w:pPr>
      <w:r w:rsidRPr="00CD4855">
        <w:rPr>
          <w:rFonts w:ascii="Times New Roman" w:hAnsi="Times New Roman"/>
          <w:bCs/>
          <w:i/>
          <w:iCs/>
          <w:sz w:val="24"/>
          <w:szCs w:val="24"/>
        </w:rPr>
        <w:t>African Distillers v Zietkiewicz and Others</w:t>
      </w:r>
      <w:r w:rsidRPr="00CD4855">
        <w:rPr>
          <w:rFonts w:ascii="Times New Roman" w:hAnsi="Times New Roman"/>
          <w:bCs/>
          <w:sz w:val="24"/>
          <w:szCs w:val="24"/>
        </w:rPr>
        <w:t xml:space="preserve"> 1980 ZLR 135</w:t>
      </w:r>
    </w:p>
    <w:p w14:paraId="6B889ECB" w14:textId="77777777" w:rsidR="001B7DB3" w:rsidRPr="00CD4855" w:rsidRDefault="001B7DB3" w:rsidP="00E92CB7">
      <w:pPr>
        <w:pStyle w:val="NoSpacing"/>
        <w:spacing w:line="276" w:lineRule="auto"/>
        <w:jc w:val="both"/>
        <w:rPr>
          <w:rFonts w:ascii="Times New Roman" w:hAnsi="Times New Roman"/>
          <w:bCs/>
          <w:sz w:val="24"/>
          <w:szCs w:val="24"/>
        </w:rPr>
      </w:pPr>
    </w:p>
    <w:p w14:paraId="34640AC9" w14:textId="548D71DE" w:rsidR="001B7DB3" w:rsidRPr="00CD4855" w:rsidRDefault="001B7DB3" w:rsidP="00E92CB7">
      <w:pPr>
        <w:pStyle w:val="NoSpacing"/>
        <w:spacing w:line="276" w:lineRule="auto"/>
        <w:jc w:val="both"/>
        <w:rPr>
          <w:rFonts w:ascii="Times New Roman" w:hAnsi="Times New Roman"/>
          <w:sz w:val="24"/>
          <w:szCs w:val="24"/>
        </w:rPr>
      </w:pPr>
      <w:r w:rsidRPr="00CD4855">
        <w:rPr>
          <w:rFonts w:ascii="Times New Roman" w:hAnsi="Times New Roman"/>
          <w:bCs/>
          <w:i/>
          <w:iCs/>
          <w:sz w:val="24"/>
          <w:szCs w:val="24"/>
        </w:rPr>
        <w:t>Ex parte Moi-tal Construction Co (Pvt) Ltd</w:t>
      </w:r>
      <w:r w:rsidRPr="00CD4855">
        <w:rPr>
          <w:rFonts w:ascii="Times New Roman" w:hAnsi="Times New Roman"/>
          <w:b/>
          <w:i/>
          <w:iCs/>
          <w:sz w:val="24"/>
          <w:szCs w:val="24"/>
        </w:rPr>
        <w:t xml:space="preserve"> </w:t>
      </w:r>
      <w:r w:rsidRPr="00CD4855">
        <w:rPr>
          <w:rFonts w:ascii="Times New Roman" w:hAnsi="Times New Roman"/>
          <w:sz w:val="24"/>
          <w:szCs w:val="24"/>
        </w:rPr>
        <w:t>1962 R &amp; N 248</w:t>
      </w:r>
    </w:p>
    <w:p w14:paraId="5156348E" w14:textId="77777777" w:rsidR="001B7DB3" w:rsidRPr="00CD4855" w:rsidRDefault="001B7DB3" w:rsidP="00E92CB7">
      <w:pPr>
        <w:pStyle w:val="NoSpacing"/>
        <w:spacing w:line="276" w:lineRule="auto"/>
        <w:jc w:val="both"/>
        <w:rPr>
          <w:rFonts w:ascii="Times New Roman" w:hAnsi="Times New Roman"/>
          <w:sz w:val="24"/>
          <w:szCs w:val="24"/>
        </w:rPr>
      </w:pPr>
    </w:p>
    <w:p w14:paraId="538DE8B3" w14:textId="06250069" w:rsidR="001B7DB3" w:rsidRPr="00CD4855" w:rsidRDefault="001B7DB3" w:rsidP="00E92CB7">
      <w:pPr>
        <w:pStyle w:val="NoSpacing"/>
        <w:spacing w:line="276" w:lineRule="auto"/>
        <w:jc w:val="both"/>
        <w:rPr>
          <w:rFonts w:ascii="Times New Roman" w:hAnsi="Times New Roman"/>
          <w:sz w:val="24"/>
          <w:szCs w:val="24"/>
        </w:rPr>
      </w:pPr>
      <w:r w:rsidRPr="00CD4855">
        <w:rPr>
          <w:rStyle w:val="FootnoteReference"/>
          <w:rFonts w:ascii="Times New Roman" w:hAnsi="Times New Roman"/>
          <w:i/>
          <w:iCs/>
          <w:color w:val="auto"/>
          <w:sz w:val="24"/>
          <w:szCs w:val="24"/>
          <w:vertAlign w:val="baseline"/>
        </w:rPr>
        <w:t>Tsung v Industrial Development Corporation of South Africa</w:t>
      </w:r>
      <w:r w:rsidRPr="00CD4855">
        <w:rPr>
          <w:rStyle w:val="FootnoteReference"/>
          <w:rFonts w:ascii="Times New Roman" w:hAnsi="Times New Roman"/>
          <w:color w:val="auto"/>
          <w:sz w:val="24"/>
          <w:szCs w:val="24"/>
          <w:vertAlign w:val="baseline"/>
        </w:rPr>
        <w:t xml:space="preserve"> [2006]SCA 27 (RSA)</w:t>
      </w:r>
    </w:p>
    <w:p w14:paraId="646DAD3A" w14:textId="0602DE0D" w:rsidR="002D5A7A" w:rsidRPr="00CD4855" w:rsidRDefault="002D5A7A" w:rsidP="00E92CB7">
      <w:pPr>
        <w:pStyle w:val="NoSpacing"/>
        <w:spacing w:line="276" w:lineRule="auto"/>
        <w:jc w:val="both"/>
        <w:rPr>
          <w:rFonts w:ascii="Times New Roman" w:hAnsi="Times New Roman"/>
          <w:sz w:val="24"/>
          <w:szCs w:val="24"/>
        </w:rPr>
      </w:pPr>
    </w:p>
    <w:p w14:paraId="370D5351" w14:textId="154225EB" w:rsidR="00541077" w:rsidRPr="00CD4855" w:rsidRDefault="00541077" w:rsidP="00E92CB7">
      <w:pPr>
        <w:pStyle w:val="NoSpacing"/>
        <w:spacing w:line="276" w:lineRule="auto"/>
        <w:jc w:val="both"/>
        <w:rPr>
          <w:rFonts w:ascii="Times New Roman" w:hAnsi="Times New Roman"/>
          <w:sz w:val="24"/>
          <w:szCs w:val="24"/>
        </w:rPr>
      </w:pPr>
      <w:r w:rsidRPr="00CD4855">
        <w:rPr>
          <w:rFonts w:ascii="Times New Roman" w:hAnsi="Times New Roman"/>
          <w:bCs/>
          <w:i/>
          <w:iCs/>
          <w:sz w:val="24"/>
          <w:szCs w:val="24"/>
        </w:rPr>
        <w:t>Clan Transport (Pvt) Ltd v Government of the Republic of Mozambique</w:t>
      </w:r>
      <w:r w:rsidRPr="00CD4855">
        <w:rPr>
          <w:rFonts w:ascii="Times New Roman" w:hAnsi="Times New Roman"/>
          <w:bCs/>
          <w:sz w:val="24"/>
          <w:szCs w:val="24"/>
        </w:rPr>
        <w:t xml:space="preserve"> 1993 (3) SA 795 (ZH)</w:t>
      </w:r>
    </w:p>
    <w:p w14:paraId="5E9B7B10" w14:textId="77777777" w:rsidR="002D5A7A" w:rsidRPr="00CD4855" w:rsidRDefault="002D5A7A" w:rsidP="00E92CB7">
      <w:pPr>
        <w:pStyle w:val="NoSpacing"/>
        <w:spacing w:line="276" w:lineRule="auto"/>
        <w:jc w:val="both"/>
        <w:rPr>
          <w:rFonts w:ascii="Times New Roman" w:hAnsi="Times New Roman"/>
          <w:sz w:val="24"/>
          <w:szCs w:val="24"/>
        </w:rPr>
      </w:pPr>
    </w:p>
    <w:p w14:paraId="0DCCEB5C" w14:textId="77777777" w:rsidR="002D5A7A" w:rsidRPr="00CD4855" w:rsidRDefault="002D5A7A" w:rsidP="00E92CB7">
      <w:pPr>
        <w:pStyle w:val="NoSpacing"/>
        <w:spacing w:line="276" w:lineRule="auto"/>
        <w:jc w:val="both"/>
        <w:rPr>
          <w:rFonts w:ascii="Times New Roman" w:hAnsi="Times New Roman"/>
          <w:sz w:val="24"/>
          <w:szCs w:val="24"/>
        </w:rPr>
      </w:pPr>
    </w:p>
    <w:p w14:paraId="096DD409" w14:textId="77777777" w:rsidR="002D5A7A" w:rsidRPr="00CD4855" w:rsidRDefault="002D5A7A" w:rsidP="00E92CB7">
      <w:pPr>
        <w:pStyle w:val="NoSpacing"/>
        <w:spacing w:line="276" w:lineRule="auto"/>
        <w:jc w:val="both"/>
        <w:rPr>
          <w:rFonts w:ascii="Times New Roman" w:hAnsi="Times New Roman"/>
          <w:sz w:val="24"/>
          <w:szCs w:val="24"/>
        </w:rPr>
      </w:pPr>
    </w:p>
    <w:p w14:paraId="556C05CE" w14:textId="77777777" w:rsidR="002D5A7A" w:rsidRPr="00CD4855" w:rsidRDefault="002D5A7A" w:rsidP="00E92CB7">
      <w:pPr>
        <w:pStyle w:val="NoSpacing"/>
        <w:spacing w:line="276" w:lineRule="auto"/>
        <w:jc w:val="both"/>
        <w:rPr>
          <w:rFonts w:ascii="Times New Roman" w:hAnsi="Times New Roman"/>
          <w:sz w:val="24"/>
          <w:szCs w:val="24"/>
        </w:rPr>
      </w:pPr>
    </w:p>
    <w:p w14:paraId="2C2793F1" w14:textId="77777777" w:rsidR="002D5A7A" w:rsidRPr="00CD4855" w:rsidRDefault="002D5A7A" w:rsidP="00E92CB7">
      <w:pPr>
        <w:pStyle w:val="NoSpacing"/>
        <w:spacing w:line="276" w:lineRule="auto"/>
        <w:jc w:val="both"/>
        <w:rPr>
          <w:rFonts w:ascii="Times New Roman" w:hAnsi="Times New Roman"/>
          <w:sz w:val="24"/>
          <w:szCs w:val="24"/>
        </w:rPr>
      </w:pPr>
    </w:p>
    <w:p w14:paraId="056351CE" w14:textId="77777777" w:rsidR="002D5A7A" w:rsidRPr="00CD4855" w:rsidRDefault="002D5A7A" w:rsidP="00E92CB7">
      <w:pPr>
        <w:pStyle w:val="NoSpacing"/>
        <w:spacing w:line="276" w:lineRule="auto"/>
        <w:jc w:val="both"/>
        <w:rPr>
          <w:rFonts w:ascii="Times New Roman" w:hAnsi="Times New Roman"/>
          <w:sz w:val="24"/>
          <w:szCs w:val="24"/>
        </w:rPr>
      </w:pPr>
    </w:p>
    <w:p w14:paraId="4E4609BA" w14:textId="77777777" w:rsidR="002D5A7A" w:rsidRPr="00CD4855" w:rsidRDefault="002D5A7A" w:rsidP="00E92CB7">
      <w:pPr>
        <w:pStyle w:val="NoSpacing"/>
        <w:spacing w:line="276" w:lineRule="auto"/>
        <w:jc w:val="both"/>
        <w:rPr>
          <w:rFonts w:ascii="Times New Roman" w:hAnsi="Times New Roman"/>
          <w:sz w:val="24"/>
          <w:szCs w:val="24"/>
        </w:rPr>
      </w:pPr>
    </w:p>
    <w:p w14:paraId="6FEFFFC1" w14:textId="77777777" w:rsidR="002D5A7A" w:rsidRPr="00CD4855" w:rsidRDefault="002D5A7A" w:rsidP="00E92CB7">
      <w:pPr>
        <w:pStyle w:val="NoSpacing"/>
        <w:spacing w:line="276" w:lineRule="auto"/>
        <w:jc w:val="both"/>
        <w:rPr>
          <w:rFonts w:ascii="Times New Roman" w:hAnsi="Times New Roman"/>
          <w:sz w:val="24"/>
          <w:szCs w:val="24"/>
        </w:rPr>
      </w:pPr>
    </w:p>
    <w:p w14:paraId="6533917D" w14:textId="77777777" w:rsidR="002D5A7A" w:rsidRPr="00CD4855" w:rsidRDefault="002D5A7A" w:rsidP="00E92CB7">
      <w:pPr>
        <w:pStyle w:val="NoSpacing"/>
        <w:spacing w:line="276" w:lineRule="auto"/>
        <w:jc w:val="both"/>
        <w:rPr>
          <w:rFonts w:ascii="Times New Roman" w:hAnsi="Times New Roman"/>
          <w:sz w:val="24"/>
          <w:szCs w:val="24"/>
        </w:rPr>
      </w:pPr>
    </w:p>
    <w:p w14:paraId="0661445A" w14:textId="77777777" w:rsidR="002D5A7A" w:rsidRPr="00CD4855" w:rsidRDefault="002D5A7A" w:rsidP="00E92CB7">
      <w:pPr>
        <w:pStyle w:val="NoSpacing"/>
        <w:spacing w:line="276" w:lineRule="auto"/>
        <w:jc w:val="both"/>
        <w:rPr>
          <w:rFonts w:ascii="Times New Roman" w:hAnsi="Times New Roman"/>
          <w:sz w:val="24"/>
          <w:szCs w:val="24"/>
        </w:rPr>
      </w:pPr>
    </w:p>
    <w:p w14:paraId="5C87DF4D" w14:textId="77777777" w:rsidR="002D5A7A" w:rsidRPr="00CD4855" w:rsidRDefault="002D5A7A" w:rsidP="00E92CB7">
      <w:pPr>
        <w:pStyle w:val="NoSpacing"/>
        <w:spacing w:line="276" w:lineRule="auto"/>
        <w:jc w:val="both"/>
        <w:rPr>
          <w:rFonts w:ascii="Times New Roman" w:hAnsi="Times New Roman"/>
          <w:sz w:val="24"/>
          <w:szCs w:val="24"/>
        </w:rPr>
      </w:pPr>
    </w:p>
    <w:p w14:paraId="638E6610" w14:textId="77777777" w:rsidR="002D5A7A" w:rsidRPr="00CD4855" w:rsidRDefault="002D5A7A" w:rsidP="00E92CB7">
      <w:pPr>
        <w:pStyle w:val="NoSpacing"/>
        <w:spacing w:line="276" w:lineRule="auto"/>
        <w:jc w:val="both"/>
        <w:rPr>
          <w:rFonts w:ascii="Times New Roman" w:hAnsi="Times New Roman"/>
          <w:sz w:val="24"/>
          <w:szCs w:val="24"/>
        </w:rPr>
      </w:pPr>
    </w:p>
    <w:p w14:paraId="68EE4C87" w14:textId="77777777" w:rsidR="002D5A7A" w:rsidRPr="00CD4855" w:rsidRDefault="002D5A7A" w:rsidP="00E92CB7">
      <w:pPr>
        <w:pStyle w:val="NoSpacing"/>
        <w:spacing w:line="276" w:lineRule="auto"/>
        <w:jc w:val="both"/>
        <w:rPr>
          <w:rFonts w:ascii="Times New Roman" w:hAnsi="Times New Roman"/>
          <w:sz w:val="24"/>
          <w:szCs w:val="24"/>
        </w:rPr>
      </w:pPr>
    </w:p>
    <w:p w14:paraId="18FAB348" w14:textId="77777777" w:rsidR="002D5A7A" w:rsidRPr="00CD4855" w:rsidRDefault="002D5A7A" w:rsidP="00E92CB7">
      <w:pPr>
        <w:pStyle w:val="NoSpacing"/>
        <w:spacing w:line="276" w:lineRule="auto"/>
        <w:jc w:val="both"/>
        <w:rPr>
          <w:rFonts w:ascii="Times New Roman" w:hAnsi="Times New Roman"/>
          <w:sz w:val="24"/>
          <w:szCs w:val="24"/>
        </w:rPr>
      </w:pPr>
    </w:p>
    <w:p w14:paraId="64BC9BA2" w14:textId="77777777" w:rsidR="002D5A7A" w:rsidRPr="00CD4855" w:rsidRDefault="002D5A7A" w:rsidP="00E92CB7">
      <w:pPr>
        <w:pStyle w:val="NoSpacing"/>
        <w:spacing w:line="276" w:lineRule="auto"/>
        <w:jc w:val="both"/>
        <w:rPr>
          <w:rFonts w:ascii="Times New Roman" w:hAnsi="Times New Roman"/>
          <w:sz w:val="24"/>
          <w:szCs w:val="24"/>
        </w:rPr>
      </w:pPr>
    </w:p>
    <w:p w14:paraId="32AB84D2" w14:textId="77777777" w:rsidR="002D5A7A" w:rsidRPr="00CD4855" w:rsidRDefault="002D5A7A" w:rsidP="00E92CB7">
      <w:pPr>
        <w:pStyle w:val="NoSpacing"/>
        <w:spacing w:line="276" w:lineRule="auto"/>
        <w:jc w:val="both"/>
        <w:rPr>
          <w:rFonts w:ascii="Times New Roman" w:hAnsi="Times New Roman"/>
          <w:sz w:val="24"/>
          <w:szCs w:val="24"/>
        </w:rPr>
      </w:pPr>
    </w:p>
    <w:p w14:paraId="79134680" w14:textId="77777777" w:rsidR="002D5A7A" w:rsidRPr="00CD4855" w:rsidRDefault="002D5A7A" w:rsidP="00E92CB7">
      <w:pPr>
        <w:pStyle w:val="NoSpacing"/>
        <w:spacing w:line="276" w:lineRule="auto"/>
        <w:jc w:val="both"/>
        <w:rPr>
          <w:rFonts w:ascii="Times New Roman" w:hAnsi="Times New Roman"/>
          <w:sz w:val="24"/>
          <w:szCs w:val="24"/>
        </w:rPr>
      </w:pPr>
    </w:p>
    <w:p w14:paraId="73849103" w14:textId="77777777" w:rsidR="002D5A7A" w:rsidRPr="00CD4855" w:rsidRDefault="002D5A7A" w:rsidP="00E92CB7">
      <w:pPr>
        <w:pStyle w:val="NoSpacing"/>
        <w:spacing w:line="276" w:lineRule="auto"/>
        <w:jc w:val="both"/>
        <w:rPr>
          <w:rFonts w:ascii="Times New Roman" w:hAnsi="Times New Roman"/>
          <w:sz w:val="24"/>
          <w:szCs w:val="24"/>
        </w:rPr>
      </w:pPr>
    </w:p>
    <w:p w14:paraId="3FBC0B50" w14:textId="277E6538" w:rsidR="002D5A7A" w:rsidRPr="00CD4855" w:rsidRDefault="002D5A7A" w:rsidP="00E92CB7">
      <w:pPr>
        <w:pStyle w:val="NoSpacing"/>
        <w:spacing w:line="276" w:lineRule="auto"/>
        <w:jc w:val="both"/>
        <w:rPr>
          <w:rFonts w:ascii="Times New Roman" w:hAnsi="Times New Roman"/>
          <w:sz w:val="24"/>
          <w:szCs w:val="24"/>
        </w:rPr>
      </w:pPr>
    </w:p>
    <w:p w14:paraId="36FDE84A" w14:textId="45C53BA5" w:rsidR="00A45D17" w:rsidRPr="00CD4855" w:rsidRDefault="00A45D17" w:rsidP="00E92CB7">
      <w:pPr>
        <w:pStyle w:val="NoSpacing"/>
        <w:spacing w:line="276" w:lineRule="auto"/>
        <w:jc w:val="both"/>
        <w:rPr>
          <w:rFonts w:ascii="Times New Roman" w:hAnsi="Times New Roman"/>
          <w:sz w:val="24"/>
          <w:szCs w:val="24"/>
        </w:rPr>
      </w:pPr>
    </w:p>
    <w:p w14:paraId="3A8DFDD6" w14:textId="744FCCDC" w:rsidR="00A45D17" w:rsidRPr="00CD4855" w:rsidRDefault="00A45D17" w:rsidP="00E92CB7">
      <w:pPr>
        <w:pStyle w:val="NoSpacing"/>
        <w:spacing w:line="276" w:lineRule="auto"/>
        <w:jc w:val="both"/>
        <w:rPr>
          <w:rFonts w:ascii="Times New Roman" w:hAnsi="Times New Roman"/>
          <w:sz w:val="24"/>
          <w:szCs w:val="24"/>
        </w:rPr>
      </w:pPr>
    </w:p>
    <w:p w14:paraId="3473171F" w14:textId="3E4ADC33" w:rsidR="00A45D17" w:rsidRPr="00CD4855" w:rsidRDefault="00A45D17" w:rsidP="00E92CB7">
      <w:pPr>
        <w:pStyle w:val="NoSpacing"/>
        <w:spacing w:line="276" w:lineRule="auto"/>
        <w:jc w:val="both"/>
        <w:rPr>
          <w:rFonts w:ascii="Times New Roman" w:hAnsi="Times New Roman"/>
          <w:sz w:val="24"/>
          <w:szCs w:val="24"/>
        </w:rPr>
      </w:pPr>
    </w:p>
    <w:p w14:paraId="58EE657F" w14:textId="4CB8923A" w:rsidR="00A45D17" w:rsidRPr="00CD4855" w:rsidRDefault="00A45D17" w:rsidP="00E92CB7">
      <w:pPr>
        <w:pStyle w:val="NoSpacing"/>
        <w:spacing w:line="276" w:lineRule="auto"/>
        <w:jc w:val="both"/>
        <w:rPr>
          <w:rFonts w:ascii="Times New Roman" w:hAnsi="Times New Roman"/>
          <w:sz w:val="24"/>
          <w:szCs w:val="24"/>
        </w:rPr>
      </w:pPr>
    </w:p>
    <w:p w14:paraId="5FCE93C9" w14:textId="13086242" w:rsidR="00A45D17" w:rsidRPr="00CD4855" w:rsidRDefault="00A45D17" w:rsidP="00E92CB7">
      <w:pPr>
        <w:pStyle w:val="NoSpacing"/>
        <w:spacing w:line="276" w:lineRule="auto"/>
        <w:jc w:val="both"/>
        <w:rPr>
          <w:rFonts w:ascii="Times New Roman" w:hAnsi="Times New Roman"/>
          <w:sz w:val="24"/>
          <w:szCs w:val="24"/>
        </w:rPr>
      </w:pPr>
    </w:p>
    <w:p w14:paraId="43AE4875" w14:textId="101E791D" w:rsidR="00A45D17" w:rsidRPr="00CD4855" w:rsidRDefault="00A45D17" w:rsidP="00E92CB7">
      <w:pPr>
        <w:pStyle w:val="NoSpacing"/>
        <w:spacing w:line="276" w:lineRule="auto"/>
        <w:jc w:val="both"/>
        <w:rPr>
          <w:rFonts w:ascii="Times New Roman" w:hAnsi="Times New Roman"/>
          <w:sz w:val="24"/>
          <w:szCs w:val="24"/>
        </w:rPr>
      </w:pPr>
    </w:p>
    <w:p w14:paraId="7C190162" w14:textId="6657011D" w:rsidR="00A45D17" w:rsidRPr="00CD4855" w:rsidRDefault="00A45D17" w:rsidP="00E92CB7">
      <w:pPr>
        <w:pStyle w:val="NoSpacing"/>
        <w:spacing w:line="276" w:lineRule="auto"/>
        <w:jc w:val="both"/>
        <w:rPr>
          <w:rFonts w:ascii="Times New Roman" w:hAnsi="Times New Roman"/>
          <w:sz w:val="24"/>
          <w:szCs w:val="24"/>
        </w:rPr>
      </w:pPr>
    </w:p>
    <w:p w14:paraId="32D2A0C2" w14:textId="556E098B" w:rsidR="00A45D17" w:rsidRPr="00CD4855" w:rsidRDefault="00A45D17" w:rsidP="00E92CB7">
      <w:pPr>
        <w:pStyle w:val="NoSpacing"/>
        <w:spacing w:line="276" w:lineRule="auto"/>
        <w:jc w:val="both"/>
        <w:rPr>
          <w:rFonts w:ascii="Times New Roman" w:hAnsi="Times New Roman"/>
          <w:sz w:val="24"/>
          <w:szCs w:val="24"/>
        </w:rPr>
      </w:pPr>
    </w:p>
    <w:p w14:paraId="7970F5E1" w14:textId="7D95B783" w:rsidR="00A45D17" w:rsidRPr="00CD4855" w:rsidRDefault="00A45D17" w:rsidP="00E92CB7">
      <w:pPr>
        <w:pStyle w:val="NoSpacing"/>
        <w:spacing w:line="276" w:lineRule="auto"/>
        <w:jc w:val="both"/>
        <w:rPr>
          <w:rFonts w:ascii="Times New Roman" w:hAnsi="Times New Roman"/>
          <w:sz w:val="24"/>
          <w:szCs w:val="24"/>
        </w:rPr>
      </w:pPr>
    </w:p>
    <w:p w14:paraId="0B95CADD" w14:textId="0C943650" w:rsidR="00A45D17" w:rsidRPr="00CD4855" w:rsidRDefault="00A45D17" w:rsidP="00E92CB7">
      <w:pPr>
        <w:pStyle w:val="NoSpacing"/>
        <w:spacing w:line="276" w:lineRule="auto"/>
        <w:jc w:val="both"/>
        <w:rPr>
          <w:rFonts w:ascii="Times New Roman" w:hAnsi="Times New Roman"/>
          <w:sz w:val="24"/>
          <w:szCs w:val="24"/>
        </w:rPr>
      </w:pPr>
    </w:p>
    <w:p w14:paraId="2CF44D1E" w14:textId="77777777" w:rsidR="00A45D17" w:rsidRPr="00CD4855" w:rsidRDefault="00A45D17" w:rsidP="00E92CB7">
      <w:pPr>
        <w:pStyle w:val="NoSpacing"/>
        <w:spacing w:line="276" w:lineRule="auto"/>
        <w:jc w:val="both"/>
        <w:rPr>
          <w:rFonts w:ascii="Times New Roman" w:hAnsi="Times New Roman"/>
          <w:sz w:val="24"/>
          <w:szCs w:val="24"/>
        </w:rPr>
      </w:pPr>
    </w:p>
    <w:p w14:paraId="30380E8B" w14:textId="77777777" w:rsidR="002D5A7A" w:rsidRPr="00CD4855" w:rsidRDefault="002D5A7A" w:rsidP="00E92CB7">
      <w:pPr>
        <w:rPr>
          <w:rFonts w:ascii="Times New Roman" w:hAnsi="Times New Roman"/>
          <w:sz w:val="24"/>
          <w:szCs w:val="24"/>
        </w:rPr>
      </w:pPr>
    </w:p>
    <w:p w14:paraId="7192AD8E" w14:textId="04422991" w:rsidR="002D5A7A" w:rsidRPr="00CD4855" w:rsidRDefault="0033192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UNIT 3</w:t>
      </w:r>
    </w:p>
    <w:p w14:paraId="0B3515A4" w14:textId="77777777" w:rsidR="007A66E3" w:rsidRPr="00CD4855" w:rsidRDefault="00421BC8" w:rsidP="007A66E3">
      <w:pPr>
        <w:pStyle w:val="Heading2"/>
        <w:rPr>
          <w:rFonts w:ascii="Times New Roman" w:hAnsi="Times New Roman" w:cs="Times New Roman"/>
          <w:szCs w:val="24"/>
        </w:rPr>
      </w:pPr>
      <w:r w:rsidRPr="00CD4855">
        <w:rPr>
          <w:rFonts w:ascii="Times New Roman" w:hAnsi="Times New Roman" w:cs="Times New Roman"/>
          <w:szCs w:val="24"/>
        </w:rPr>
        <w:t>3.1. INTRODUCTION</w:t>
      </w:r>
    </w:p>
    <w:p w14:paraId="18890604" w14:textId="745565F3" w:rsidR="00421BC8" w:rsidRPr="00CD4855" w:rsidRDefault="00421BC8" w:rsidP="007A66E3">
      <w:pPr>
        <w:rPr>
          <w:rFonts w:ascii="Times New Roman" w:hAnsi="Times New Roman"/>
          <w:sz w:val="24"/>
          <w:szCs w:val="24"/>
        </w:rPr>
      </w:pPr>
      <w:r w:rsidRPr="00CD4855">
        <w:rPr>
          <w:rFonts w:ascii="Times New Roman" w:hAnsi="Times New Roman"/>
          <w:sz w:val="24"/>
          <w:szCs w:val="24"/>
        </w:rPr>
        <w:t xml:space="preserve"> </w:t>
      </w:r>
    </w:p>
    <w:p w14:paraId="5BB8863E" w14:textId="31DBC56A" w:rsidR="00421BC8" w:rsidRPr="00CD4855" w:rsidRDefault="00421BC8" w:rsidP="000627FA">
      <w:pPr>
        <w:jc w:val="both"/>
        <w:rPr>
          <w:rFonts w:ascii="Times New Roman" w:hAnsi="Times New Roman"/>
          <w:sz w:val="24"/>
          <w:szCs w:val="24"/>
        </w:rPr>
      </w:pPr>
      <w:r w:rsidRPr="00CD4855">
        <w:rPr>
          <w:rFonts w:ascii="Times New Roman" w:hAnsi="Times New Roman"/>
          <w:sz w:val="24"/>
          <w:szCs w:val="24"/>
        </w:rPr>
        <w:t xml:space="preserve">In this Unit we deal with the </w:t>
      </w:r>
      <w:r w:rsidR="007A66E3" w:rsidRPr="00CD4855">
        <w:rPr>
          <w:rFonts w:ascii="Times New Roman" w:hAnsi="Times New Roman"/>
          <w:sz w:val="24"/>
          <w:szCs w:val="24"/>
        </w:rPr>
        <w:t xml:space="preserve">issue of security for costs. Security for costs </w:t>
      </w:r>
      <w:r w:rsidR="007A66E3" w:rsidRPr="00CD4855">
        <w:rPr>
          <w:rFonts w:ascii="Times New Roman" w:hAnsi="Times New Roman"/>
          <w:sz w:val="24"/>
          <w:szCs w:val="24"/>
          <w:shd w:val="clear" w:color="auto" w:fill="FFFFFF"/>
        </w:rPr>
        <w:t>refers to payment or deposit of money or some form of </w:t>
      </w:r>
      <w:r w:rsidR="007A66E3" w:rsidRPr="00CD4855">
        <w:rPr>
          <w:rFonts w:ascii="Times New Roman" w:hAnsi="Times New Roman"/>
          <w:bCs/>
          <w:sz w:val="24"/>
          <w:szCs w:val="24"/>
          <w:shd w:val="clear" w:color="auto" w:fill="FFFFFF"/>
        </w:rPr>
        <w:t>security</w:t>
      </w:r>
      <w:r w:rsidR="007A66E3" w:rsidRPr="00CD4855">
        <w:rPr>
          <w:rFonts w:ascii="Times New Roman" w:hAnsi="Times New Roman"/>
          <w:sz w:val="24"/>
          <w:szCs w:val="24"/>
          <w:shd w:val="clear" w:color="auto" w:fill="FFFFFF"/>
        </w:rPr>
        <w:t> in lieu thereof, into court, by a litigant to secure the payment of such </w:t>
      </w:r>
      <w:r w:rsidR="007A66E3" w:rsidRPr="00CD4855">
        <w:rPr>
          <w:rFonts w:ascii="Times New Roman" w:hAnsi="Times New Roman"/>
          <w:bCs/>
          <w:sz w:val="24"/>
          <w:szCs w:val="24"/>
          <w:shd w:val="clear" w:color="auto" w:fill="FFFFFF"/>
        </w:rPr>
        <w:t>costs</w:t>
      </w:r>
      <w:r w:rsidR="007A66E3" w:rsidRPr="00CD4855">
        <w:rPr>
          <w:rFonts w:ascii="Times New Roman" w:hAnsi="Times New Roman"/>
          <w:sz w:val="24"/>
          <w:szCs w:val="24"/>
          <w:shd w:val="clear" w:color="auto" w:fill="FFFFFF"/>
        </w:rPr>
        <w:t> if such person does not prevail.</w:t>
      </w:r>
      <w:r w:rsidR="007A66E3" w:rsidRPr="00CD4855">
        <w:rPr>
          <w:rFonts w:ascii="Times New Roman" w:hAnsi="Times New Roman"/>
          <w:sz w:val="24"/>
          <w:szCs w:val="24"/>
        </w:rPr>
        <w:t xml:space="preserve"> </w:t>
      </w:r>
      <w:r w:rsidR="007A66E3" w:rsidRPr="00CD4855">
        <w:rPr>
          <w:rFonts w:ascii="Times New Roman" w:hAnsi="Times New Roman"/>
          <w:sz w:val="24"/>
          <w:szCs w:val="24"/>
          <w:shd w:val="clear" w:color="auto" w:fill="FFFFFF"/>
        </w:rPr>
        <w:t>In this unit</w:t>
      </w:r>
      <w:r w:rsidR="00145374" w:rsidRPr="00CD4855">
        <w:rPr>
          <w:rFonts w:ascii="Times New Roman" w:hAnsi="Times New Roman"/>
          <w:sz w:val="24"/>
          <w:szCs w:val="24"/>
          <w:shd w:val="clear" w:color="auto" w:fill="FFFFFF"/>
        </w:rPr>
        <w:t>,</w:t>
      </w:r>
      <w:r w:rsidR="007A66E3" w:rsidRPr="00CD4855">
        <w:rPr>
          <w:rFonts w:ascii="Times New Roman" w:hAnsi="Times New Roman"/>
          <w:sz w:val="24"/>
          <w:szCs w:val="24"/>
          <w:shd w:val="clear" w:color="auto" w:fill="FFFFFF"/>
        </w:rPr>
        <w:t xml:space="preserve"> the question of who </w:t>
      </w:r>
      <w:proofErr w:type="gramStart"/>
      <w:r w:rsidR="007A66E3" w:rsidRPr="00CD4855">
        <w:rPr>
          <w:rFonts w:ascii="Times New Roman" w:hAnsi="Times New Roman"/>
          <w:sz w:val="24"/>
          <w:szCs w:val="24"/>
          <w:shd w:val="clear" w:color="auto" w:fill="FFFFFF"/>
        </w:rPr>
        <w:t>may</w:t>
      </w:r>
      <w:proofErr w:type="gramEnd"/>
      <w:r w:rsidR="007A66E3" w:rsidRPr="00CD4855">
        <w:rPr>
          <w:rFonts w:ascii="Times New Roman" w:hAnsi="Times New Roman"/>
          <w:sz w:val="24"/>
          <w:szCs w:val="24"/>
          <w:shd w:val="clear" w:color="auto" w:fill="FFFFFF"/>
        </w:rPr>
        <w:t xml:space="preserve"> requests for security for costs and </w:t>
      </w:r>
      <w:r w:rsidR="00145374" w:rsidRPr="00CD4855">
        <w:rPr>
          <w:rFonts w:ascii="Times New Roman" w:hAnsi="Times New Roman"/>
          <w:sz w:val="24"/>
          <w:szCs w:val="24"/>
          <w:shd w:val="clear" w:color="auto" w:fill="FFFFFF"/>
        </w:rPr>
        <w:t xml:space="preserve">the circumstances in which security for costs are claimable </w:t>
      </w:r>
      <w:r w:rsidR="00596AA8" w:rsidRPr="00CD4855">
        <w:rPr>
          <w:rFonts w:ascii="Times New Roman" w:hAnsi="Times New Roman"/>
          <w:sz w:val="24"/>
          <w:szCs w:val="24"/>
          <w:shd w:val="clear" w:color="auto" w:fill="FFFFFF"/>
        </w:rPr>
        <w:t>will be examined</w:t>
      </w:r>
      <w:r w:rsidR="00145374" w:rsidRPr="00CD4855">
        <w:rPr>
          <w:rFonts w:ascii="Times New Roman" w:hAnsi="Times New Roman"/>
          <w:sz w:val="24"/>
          <w:szCs w:val="24"/>
          <w:shd w:val="clear" w:color="auto" w:fill="FFFFFF"/>
        </w:rPr>
        <w:t xml:space="preserve">. </w:t>
      </w:r>
      <w:r w:rsidR="007A66E3" w:rsidRPr="00CD4855">
        <w:rPr>
          <w:rFonts w:ascii="Times New Roman" w:hAnsi="Times New Roman"/>
          <w:sz w:val="24"/>
          <w:szCs w:val="24"/>
          <w:shd w:val="clear" w:color="auto" w:fill="FFFFFF"/>
        </w:rPr>
        <w:t xml:space="preserve"> </w:t>
      </w:r>
      <w:r w:rsidR="00145374" w:rsidRPr="00CD4855">
        <w:rPr>
          <w:rFonts w:ascii="Times New Roman" w:hAnsi="Times New Roman"/>
          <w:sz w:val="24"/>
          <w:szCs w:val="24"/>
          <w:shd w:val="clear" w:color="auto" w:fill="FFFFFF"/>
        </w:rPr>
        <w:t xml:space="preserve">To cap it </w:t>
      </w:r>
      <w:proofErr w:type="gramStart"/>
      <w:r w:rsidR="00145374" w:rsidRPr="00CD4855">
        <w:rPr>
          <w:rFonts w:ascii="Times New Roman" w:hAnsi="Times New Roman"/>
          <w:sz w:val="24"/>
          <w:szCs w:val="24"/>
          <w:shd w:val="clear" w:color="auto" w:fill="FFFFFF"/>
        </w:rPr>
        <w:t>all ,</w:t>
      </w:r>
      <w:proofErr w:type="gramEnd"/>
      <w:r w:rsidR="00145374" w:rsidRPr="00CD4855">
        <w:rPr>
          <w:rFonts w:ascii="Times New Roman" w:hAnsi="Times New Roman"/>
          <w:sz w:val="24"/>
          <w:szCs w:val="24"/>
          <w:shd w:val="clear" w:color="auto" w:fill="FFFFFF"/>
        </w:rPr>
        <w:t xml:space="preserve"> </w:t>
      </w:r>
      <w:r w:rsidR="006D227F" w:rsidRPr="00CD4855">
        <w:rPr>
          <w:rFonts w:ascii="Times New Roman" w:hAnsi="Times New Roman"/>
          <w:sz w:val="24"/>
          <w:szCs w:val="24"/>
          <w:shd w:val="clear" w:color="auto" w:fill="FFFFFF"/>
        </w:rPr>
        <w:t xml:space="preserve">Unit 3 will divulge </w:t>
      </w:r>
      <w:r w:rsidR="00145374" w:rsidRPr="00CD4855">
        <w:rPr>
          <w:rFonts w:ascii="Times New Roman" w:hAnsi="Times New Roman"/>
          <w:sz w:val="24"/>
          <w:szCs w:val="24"/>
          <w:shd w:val="clear" w:color="auto" w:fill="FFFFFF"/>
        </w:rPr>
        <w:t>the procedure o</w:t>
      </w:r>
      <w:r w:rsidR="00596AA8" w:rsidRPr="00CD4855">
        <w:rPr>
          <w:rFonts w:ascii="Times New Roman" w:hAnsi="Times New Roman"/>
          <w:sz w:val="24"/>
          <w:szCs w:val="24"/>
          <w:shd w:val="clear" w:color="auto" w:fill="FFFFFF"/>
        </w:rPr>
        <w:t>f</w:t>
      </w:r>
      <w:r w:rsidR="00145374" w:rsidRPr="00CD4855">
        <w:rPr>
          <w:rFonts w:ascii="Times New Roman" w:hAnsi="Times New Roman"/>
          <w:sz w:val="24"/>
          <w:szCs w:val="24"/>
          <w:shd w:val="clear" w:color="auto" w:fill="FFFFFF"/>
        </w:rPr>
        <w:t xml:space="preserve"> how you can claim for security for costs</w:t>
      </w:r>
      <w:r w:rsidR="006D227F" w:rsidRPr="00CD4855">
        <w:rPr>
          <w:rFonts w:ascii="Times New Roman" w:hAnsi="Times New Roman"/>
          <w:sz w:val="24"/>
          <w:szCs w:val="24"/>
          <w:shd w:val="clear" w:color="auto" w:fill="FFFFFF"/>
        </w:rPr>
        <w:t xml:space="preserve"> in the High Court.</w:t>
      </w:r>
    </w:p>
    <w:p w14:paraId="5102DA9B" w14:textId="6618B180" w:rsidR="00421BC8" w:rsidRPr="00CD4855" w:rsidRDefault="007A66E3" w:rsidP="007A66E3">
      <w:pPr>
        <w:pStyle w:val="Heading2"/>
        <w:rPr>
          <w:rFonts w:ascii="Times New Roman" w:hAnsi="Times New Roman" w:cs="Times New Roman"/>
          <w:szCs w:val="24"/>
        </w:rPr>
      </w:pPr>
      <w:r w:rsidRPr="00CD4855">
        <w:rPr>
          <w:rFonts w:ascii="Times New Roman" w:hAnsi="Times New Roman" w:cs="Times New Roman"/>
          <w:szCs w:val="24"/>
        </w:rPr>
        <w:t xml:space="preserve">3.2. </w:t>
      </w:r>
      <w:r w:rsidR="00421BC8" w:rsidRPr="00CD4855">
        <w:rPr>
          <w:rFonts w:ascii="Times New Roman" w:hAnsi="Times New Roman" w:cs="Times New Roman"/>
          <w:szCs w:val="24"/>
        </w:rPr>
        <w:t xml:space="preserve">OBJECTIVES </w:t>
      </w:r>
    </w:p>
    <w:p w14:paraId="5C5E599C" w14:textId="77777777" w:rsidR="007A66E3" w:rsidRPr="00CD4855" w:rsidRDefault="007A66E3" w:rsidP="007A66E3">
      <w:pPr>
        <w:rPr>
          <w:rFonts w:ascii="Times New Roman" w:hAnsi="Times New Roman"/>
          <w:sz w:val="24"/>
          <w:szCs w:val="24"/>
          <w:lang w:val="en-US" w:eastAsia="ja-JP"/>
        </w:rPr>
      </w:pPr>
    </w:p>
    <w:p w14:paraId="75893D3A" w14:textId="77777777" w:rsidR="00421BC8" w:rsidRPr="00CD4855" w:rsidRDefault="00421BC8" w:rsidP="00421BC8">
      <w:pPr>
        <w:rPr>
          <w:rFonts w:ascii="Times New Roman" w:hAnsi="Times New Roman"/>
          <w:sz w:val="24"/>
          <w:szCs w:val="24"/>
        </w:rPr>
      </w:pPr>
      <w:r w:rsidRPr="00CD4855">
        <w:rPr>
          <w:rFonts w:ascii="Times New Roman" w:hAnsi="Times New Roman"/>
          <w:sz w:val="24"/>
          <w:szCs w:val="24"/>
        </w:rPr>
        <w:t>By the end of this Unit, you should be able to:</w:t>
      </w:r>
    </w:p>
    <w:p w14:paraId="4D8F994D" w14:textId="05CB0E04" w:rsidR="00145374" w:rsidRPr="00CD4855" w:rsidRDefault="00421BC8">
      <w:pPr>
        <w:pStyle w:val="ListParagraph"/>
        <w:numPr>
          <w:ilvl w:val="0"/>
          <w:numId w:val="161"/>
        </w:numPr>
        <w:rPr>
          <w:rFonts w:ascii="Times New Roman" w:hAnsi="Times New Roman"/>
          <w:sz w:val="24"/>
          <w:szCs w:val="24"/>
        </w:rPr>
      </w:pPr>
      <w:r w:rsidRPr="00CD4855">
        <w:rPr>
          <w:rFonts w:ascii="Times New Roman" w:hAnsi="Times New Roman"/>
          <w:sz w:val="24"/>
          <w:szCs w:val="24"/>
        </w:rPr>
        <w:t xml:space="preserve">Define </w:t>
      </w:r>
      <w:r w:rsidR="00145374" w:rsidRPr="00CD4855">
        <w:rPr>
          <w:rFonts w:ascii="Times New Roman" w:hAnsi="Times New Roman"/>
          <w:sz w:val="24"/>
          <w:szCs w:val="24"/>
        </w:rPr>
        <w:t>security for costs.</w:t>
      </w:r>
    </w:p>
    <w:p w14:paraId="490575CC" w14:textId="0046C15D" w:rsidR="00421BC8" w:rsidRPr="00CD4855" w:rsidRDefault="004436F8">
      <w:pPr>
        <w:pStyle w:val="ListParagraph"/>
        <w:numPr>
          <w:ilvl w:val="0"/>
          <w:numId w:val="161"/>
        </w:numPr>
        <w:rPr>
          <w:rFonts w:ascii="Times New Roman" w:hAnsi="Times New Roman"/>
          <w:sz w:val="24"/>
          <w:szCs w:val="24"/>
        </w:rPr>
      </w:pPr>
      <w:r w:rsidRPr="00CD4855">
        <w:rPr>
          <w:rFonts w:ascii="Times New Roman" w:hAnsi="Times New Roman"/>
          <w:sz w:val="24"/>
          <w:szCs w:val="24"/>
        </w:rPr>
        <w:t>Recognize</w:t>
      </w:r>
      <w:r w:rsidR="00145374" w:rsidRPr="00CD4855">
        <w:rPr>
          <w:rFonts w:ascii="Times New Roman" w:hAnsi="Times New Roman"/>
          <w:sz w:val="24"/>
          <w:szCs w:val="24"/>
        </w:rPr>
        <w:t xml:space="preserve"> persons who may requests for security for costs.</w:t>
      </w:r>
    </w:p>
    <w:p w14:paraId="6B40D0C5" w14:textId="144F0FDE" w:rsidR="00145374" w:rsidRPr="00CD4855" w:rsidRDefault="004436F8">
      <w:pPr>
        <w:pStyle w:val="ListParagraph"/>
        <w:numPr>
          <w:ilvl w:val="0"/>
          <w:numId w:val="161"/>
        </w:numPr>
        <w:rPr>
          <w:rFonts w:ascii="Times New Roman" w:hAnsi="Times New Roman"/>
          <w:sz w:val="24"/>
          <w:szCs w:val="24"/>
        </w:rPr>
      </w:pPr>
      <w:r w:rsidRPr="00CD4855">
        <w:rPr>
          <w:rFonts w:ascii="Times New Roman" w:hAnsi="Times New Roman"/>
          <w:sz w:val="24"/>
          <w:szCs w:val="24"/>
        </w:rPr>
        <w:t>Evaluate</w:t>
      </w:r>
      <w:r w:rsidR="00145374" w:rsidRPr="00CD4855">
        <w:rPr>
          <w:rFonts w:ascii="Times New Roman" w:hAnsi="Times New Roman"/>
          <w:sz w:val="24"/>
          <w:szCs w:val="24"/>
        </w:rPr>
        <w:t xml:space="preserve"> circumstances under which security for costs are claimable. </w:t>
      </w:r>
    </w:p>
    <w:p w14:paraId="0E461F97" w14:textId="60BA1E1B" w:rsidR="00145374" w:rsidRPr="00CD4855" w:rsidRDefault="00145374">
      <w:pPr>
        <w:pStyle w:val="ListParagraph"/>
        <w:numPr>
          <w:ilvl w:val="0"/>
          <w:numId w:val="161"/>
        </w:numPr>
        <w:rPr>
          <w:rFonts w:ascii="Times New Roman" w:hAnsi="Times New Roman"/>
          <w:sz w:val="24"/>
          <w:szCs w:val="24"/>
        </w:rPr>
      </w:pPr>
      <w:r w:rsidRPr="00CD4855">
        <w:rPr>
          <w:rFonts w:ascii="Times New Roman" w:hAnsi="Times New Roman"/>
          <w:sz w:val="24"/>
          <w:szCs w:val="24"/>
        </w:rPr>
        <w:t xml:space="preserve">Appreciate the procedure </w:t>
      </w:r>
      <w:r w:rsidR="00D77826" w:rsidRPr="00CD4855">
        <w:rPr>
          <w:rFonts w:ascii="Times New Roman" w:hAnsi="Times New Roman"/>
          <w:sz w:val="24"/>
          <w:szCs w:val="24"/>
        </w:rPr>
        <w:t>for requesting security for costs.</w:t>
      </w:r>
    </w:p>
    <w:p w14:paraId="5F21EB57" w14:textId="77777777" w:rsidR="00D77826" w:rsidRPr="00CD4855" w:rsidRDefault="00D77826" w:rsidP="00D77826">
      <w:pPr>
        <w:pStyle w:val="ListParagraph"/>
        <w:rPr>
          <w:rFonts w:ascii="Times New Roman" w:hAnsi="Times New Roman"/>
          <w:sz w:val="24"/>
          <w:szCs w:val="24"/>
        </w:rPr>
      </w:pPr>
    </w:p>
    <w:p w14:paraId="139073CA" w14:textId="30655DF3" w:rsidR="002D5A7A" w:rsidRPr="00CD4855" w:rsidRDefault="007A66E3" w:rsidP="00E92CB7">
      <w:pPr>
        <w:pStyle w:val="Heading2"/>
        <w:spacing w:line="276" w:lineRule="auto"/>
        <w:rPr>
          <w:rFonts w:ascii="Times New Roman" w:hAnsi="Times New Roman" w:cs="Times New Roman"/>
          <w:szCs w:val="24"/>
        </w:rPr>
      </w:pPr>
      <w:bookmarkStart w:id="20" w:name="_Toc86363515"/>
      <w:r w:rsidRPr="00CD4855">
        <w:rPr>
          <w:rFonts w:ascii="Times New Roman" w:hAnsi="Times New Roman" w:cs="Times New Roman"/>
          <w:szCs w:val="24"/>
        </w:rPr>
        <w:t xml:space="preserve">3.3. </w:t>
      </w:r>
      <w:r w:rsidR="002D5A7A" w:rsidRPr="00CD4855">
        <w:rPr>
          <w:rFonts w:ascii="Times New Roman" w:hAnsi="Times New Roman" w:cs="Times New Roman"/>
          <w:szCs w:val="24"/>
        </w:rPr>
        <w:t>SECURITY FOR COSTS</w:t>
      </w:r>
      <w:bookmarkEnd w:id="20"/>
    </w:p>
    <w:p w14:paraId="27B6C362" w14:textId="77777777" w:rsidR="002D5A7A" w:rsidRPr="00CD4855" w:rsidRDefault="002D5A7A" w:rsidP="00E92CB7">
      <w:pPr>
        <w:spacing w:after="0"/>
        <w:jc w:val="both"/>
        <w:rPr>
          <w:rFonts w:ascii="Times New Roman" w:hAnsi="Times New Roman"/>
          <w:i/>
          <w:sz w:val="24"/>
          <w:szCs w:val="24"/>
        </w:rPr>
      </w:pPr>
    </w:p>
    <w:p w14:paraId="29724684" w14:textId="77777777"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The issue of security for costs is now codified in the High Court rules in terms of Rule 75. Rule 75 (1) provides that:-</w:t>
      </w:r>
    </w:p>
    <w:p w14:paraId="20080D79" w14:textId="77777777" w:rsidR="002D5A7A" w:rsidRPr="00CD4855" w:rsidRDefault="002D5A7A" w:rsidP="00E92CB7">
      <w:pPr>
        <w:spacing w:after="0"/>
        <w:jc w:val="both"/>
        <w:rPr>
          <w:rFonts w:ascii="Times New Roman" w:hAnsi="Times New Roman"/>
          <w:sz w:val="24"/>
          <w:szCs w:val="24"/>
        </w:rPr>
      </w:pPr>
    </w:p>
    <w:p w14:paraId="6FF9946D" w14:textId="77777777" w:rsidR="002D5A7A" w:rsidRPr="00CD4855" w:rsidRDefault="002D5A7A" w:rsidP="0015225E">
      <w:pPr>
        <w:pStyle w:val="ListParagraph"/>
        <w:numPr>
          <w:ilvl w:val="0"/>
          <w:numId w:val="89"/>
        </w:numPr>
        <w:spacing w:after="0"/>
        <w:jc w:val="both"/>
        <w:rPr>
          <w:rFonts w:ascii="Times New Roman" w:hAnsi="Times New Roman"/>
          <w:sz w:val="24"/>
          <w:szCs w:val="24"/>
        </w:rPr>
      </w:pPr>
      <w:r w:rsidRPr="00CD4855">
        <w:rPr>
          <w:rFonts w:ascii="Times New Roman" w:hAnsi="Times New Roman"/>
          <w:sz w:val="24"/>
          <w:szCs w:val="24"/>
        </w:rPr>
        <w:t>A party entitled and desiring to demand security for costs from another shall, as soon as possible after the commencement of proceedings, deliver a notice setting forth the grounds upon which security is claimed and the amount demanded.</w:t>
      </w:r>
    </w:p>
    <w:p w14:paraId="54BFFFA6" w14:textId="77777777" w:rsidR="002D5A7A" w:rsidRPr="00CD4855" w:rsidRDefault="002D5A7A" w:rsidP="00E92CB7">
      <w:pPr>
        <w:pStyle w:val="ListParagraph"/>
        <w:spacing w:after="0"/>
        <w:ind w:left="765"/>
        <w:jc w:val="both"/>
        <w:rPr>
          <w:rFonts w:ascii="Times New Roman" w:hAnsi="Times New Roman"/>
          <w:sz w:val="24"/>
          <w:szCs w:val="24"/>
        </w:rPr>
      </w:pPr>
    </w:p>
    <w:p w14:paraId="64BF6C6D" w14:textId="595B9BD9"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 xml:space="preserve">If the party from whom security is demanded contests his or her liability to give security or if he or she fails or refuses to furnish security in the amount demanded or the amount fixed by the registrar within ten days (10) of the demand or the Registrar’s decision, the other party may apply to a judge or Court on notice for an order that such security be given and that the </w:t>
      </w:r>
      <w:r w:rsidRPr="00CD4855">
        <w:rPr>
          <w:rFonts w:ascii="Times New Roman" w:hAnsi="Times New Roman"/>
          <w:sz w:val="24"/>
          <w:szCs w:val="24"/>
        </w:rPr>
        <w:lastRenderedPageBreak/>
        <w:t>proceedings be stayed until such order is complied with.</w:t>
      </w:r>
      <w:r w:rsidR="002F53AB" w:rsidRPr="00CD4855">
        <w:rPr>
          <w:rFonts w:ascii="Times New Roman" w:hAnsi="Times New Roman"/>
          <w:sz w:val="24"/>
          <w:szCs w:val="24"/>
        </w:rPr>
        <w:t xml:space="preserve"> See Rule 75 (3) of the High Court Rules. </w:t>
      </w:r>
    </w:p>
    <w:p w14:paraId="1EAF8BBC" w14:textId="77777777" w:rsidR="002D5A7A" w:rsidRPr="00CD4855" w:rsidRDefault="002D5A7A" w:rsidP="00E92CB7">
      <w:pPr>
        <w:spacing w:after="0"/>
        <w:jc w:val="both"/>
        <w:rPr>
          <w:rFonts w:ascii="Times New Roman" w:hAnsi="Times New Roman"/>
          <w:sz w:val="24"/>
          <w:szCs w:val="24"/>
        </w:rPr>
      </w:pPr>
    </w:p>
    <w:p w14:paraId="4F90619F" w14:textId="77777777" w:rsidR="002D5A7A" w:rsidRPr="00CD4855" w:rsidRDefault="002D5A7A" w:rsidP="00E92CB7">
      <w:pPr>
        <w:spacing w:after="0"/>
        <w:jc w:val="both"/>
        <w:rPr>
          <w:rFonts w:ascii="Times New Roman" w:hAnsi="Times New Roman"/>
          <w:b/>
          <w:sz w:val="24"/>
          <w:szCs w:val="24"/>
        </w:rPr>
      </w:pPr>
      <w:r w:rsidRPr="00CD4855">
        <w:rPr>
          <w:rFonts w:ascii="Times New Roman" w:hAnsi="Times New Roman"/>
          <w:b/>
          <w:sz w:val="24"/>
          <w:szCs w:val="24"/>
        </w:rPr>
        <w:t xml:space="preserve">What is security for </w:t>
      </w:r>
      <w:proofErr w:type="gramStart"/>
      <w:r w:rsidRPr="00CD4855">
        <w:rPr>
          <w:rFonts w:ascii="Times New Roman" w:hAnsi="Times New Roman"/>
          <w:b/>
          <w:sz w:val="24"/>
          <w:szCs w:val="24"/>
        </w:rPr>
        <w:t>costs</w:t>
      </w:r>
      <w:proofErr w:type="gramEnd"/>
      <w:r w:rsidRPr="00CD4855">
        <w:rPr>
          <w:rFonts w:ascii="Times New Roman" w:hAnsi="Times New Roman"/>
          <w:b/>
          <w:sz w:val="24"/>
          <w:szCs w:val="24"/>
        </w:rPr>
        <w:t xml:space="preserve"> </w:t>
      </w:r>
    </w:p>
    <w:p w14:paraId="70FDDEAF" w14:textId="77777777" w:rsidR="002D5A7A" w:rsidRPr="00CD4855" w:rsidRDefault="002D5A7A" w:rsidP="00E92CB7">
      <w:pPr>
        <w:spacing w:after="0"/>
        <w:jc w:val="both"/>
        <w:rPr>
          <w:rFonts w:ascii="Times New Roman" w:hAnsi="Times New Roman"/>
          <w:sz w:val="24"/>
          <w:szCs w:val="24"/>
        </w:rPr>
      </w:pPr>
    </w:p>
    <w:p w14:paraId="5654DC2E" w14:textId="787F8280" w:rsidR="002D5A7A" w:rsidRPr="00CD4855" w:rsidRDefault="002D5A7A" w:rsidP="00E92CB7">
      <w:pPr>
        <w:spacing w:after="0"/>
        <w:jc w:val="both"/>
        <w:rPr>
          <w:rFonts w:ascii="Times New Roman" w:hAnsi="Times New Roman"/>
          <w:sz w:val="24"/>
          <w:szCs w:val="24"/>
          <w:shd w:val="clear" w:color="auto" w:fill="FFFFFF"/>
        </w:rPr>
      </w:pPr>
      <w:r w:rsidRPr="00CD4855">
        <w:rPr>
          <w:rFonts w:ascii="Times New Roman" w:hAnsi="Times New Roman"/>
          <w:sz w:val="24"/>
          <w:szCs w:val="24"/>
          <w:shd w:val="clear" w:color="auto" w:fill="FFFFFF"/>
        </w:rPr>
        <w:t>This refers to payment or deposit of money or some form of </w:t>
      </w:r>
      <w:r w:rsidRPr="00CD4855">
        <w:rPr>
          <w:rFonts w:ascii="Times New Roman" w:hAnsi="Times New Roman"/>
          <w:bCs/>
          <w:sz w:val="24"/>
          <w:szCs w:val="24"/>
          <w:shd w:val="clear" w:color="auto" w:fill="FFFFFF"/>
        </w:rPr>
        <w:t>security</w:t>
      </w:r>
      <w:r w:rsidRPr="00CD4855">
        <w:rPr>
          <w:rFonts w:ascii="Times New Roman" w:hAnsi="Times New Roman"/>
          <w:sz w:val="24"/>
          <w:szCs w:val="24"/>
          <w:shd w:val="clear" w:color="auto" w:fill="FFFFFF"/>
        </w:rPr>
        <w:t> in lieu thereof, into court, by a litigant to secure the payment of such </w:t>
      </w:r>
      <w:r w:rsidRPr="00CD4855">
        <w:rPr>
          <w:rFonts w:ascii="Times New Roman" w:hAnsi="Times New Roman"/>
          <w:bCs/>
          <w:sz w:val="24"/>
          <w:szCs w:val="24"/>
          <w:shd w:val="clear" w:color="auto" w:fill="FFFFFF"/>
        </w:rPr>
        <w:t>costs</w:t>
      </w:r>
      <w:r w:rsidRPr="00CD4855">
        <w:rPr>
          <w:rFonts w:ascii="Times New Roman" w:hAnsi="Times New Roman"/>
          <w:sz w:val="24"/>
          <w:szCs w:val="24"/>
          <w:shd w:val="clear" w:color="auto" w:fill="FFFFFF"/>
        </w:rPr>
        <w:t> if such person does not prevail.</w:t>
      </w:r>
      <w:r w:rsidR="002F53AB" w:rsidRPr="00CD4855">
        <w:rPr>
          <w:rFonts w:ascii="Times New Roman" w:hAnsi="Times New Roman"/>
          <w:sz w:val="24"/>
          <w:szCs w:val="24"/>
        </w:rPr>
        <w:t xml:space="preserve"> </w:t>
      </w:r>
      <w:r w:rsidRPr="00CD4855">
        <w:rPr>
          <w:rFonts w:ascii="Times New Roman" w:hAnsi="Times New Roman"/>
          <w:sz w:val="24"/>
          <w:szCs w:val="24"/>
        </w:rPr>
        <w:t>What may be acceptable in terms of security for costs rests within the realm of judicial discretion. Cash or money, of course, is the most basic form but bonds or even a promissory note might suffice.</w:t>
      </w:r>
      <w:r w:rsidR="002F53AB" w:rsidRPr="00CD4855">
        <w:rPr>
          <w:rFonts w:ascii="Times New Roman" w:hAnsi="Times New Roman"/>
          <w:sz w:val="24"/>
          <w:szCs w:val="24"/>
        </w:rPr>
        <w:t xml:space="preserve"> See Kinney v. O'Bannon, 6 Bush, 692.</w:t>
      </w:r>
      <w:r w:rsidRPr="00CD4855">
        <w:rPr>
          <w:rFonts w:ascii="Times New Roman" w:hAnsi="Times New Roman"/>
          <w:sz w:val="24"/>
          <w:szCs w:val="24"/>
        </w:rPr>
        <w:t xml:space="preserve"> In terms of Rule 75 (5) the rule dictates that the form of security must be money unless the judge or court otherwise directs, or the parties otherwise agree or in a manner directed by the registrar. A </w:t>
      </w:r>
      <w:r w:rsidRPr="00CD4855">
        <w:rPr>
          <w:rFonts w:ascii="Times New Roman" w:hAnsi="Times New Roman"/>
          <w:i/>
          <w:iCs/>
          <w:sz w:val="24"/>
          <w:szCs w:val="24"/>
        </w:rPr>
        <w:t>peregrinus</w:t>
      </w:r>
      <w:r w:rsidRPr="00CD4855">
        <w:rPr>
          <w:rFonts w:ascii="Times New Roman" w:hAnsi="Times New Roman"/>
          <w:sz w:val="24"/>
          <w:szCs w:val="24"/>
        </w:rPr>
        <w:t xml:space="preserve"> who initiates proceedings in our courts must, as a general rule, give security to the defendant incola for his costs, unless he has within the area of jurisdiction of the court immovable property with a sufficient margin unburdened to satisfy any costs which may arise. The presence of immovable property is a defence to a claim for security, but the doctrine has not been extended to include movable property.</w:t>
      </w:r>
      <w:r w:rsidR="00C21024" w:rsidRPr="00CD4855">
        <w:rPr>
          <w:rFonts w:ascii="Times New Roman" w:hAnsi="Times New Roman"/>
          <w:sz w:val="24"/>
          <w:szCs w:val="24"/>
        </w:rPr>
        <w:t xml:space="preserve"> </w:t>
      </w:r>
      <w:r w:rsidR="002F53AB" w:rsidRPr="00CD4855">
        <w:rPr>
          <w:rFonts w:ascii="Times New Roman" w:hAnsi="Times New Roman"/>
          <w:sz w:val="24"/>
          <w:szCs w:val="24"/>
        </w:rPr>
        <w:t xml:space="preserve">See </w:t>
      </w:r>
      <w:r w:rsidR="002F53AB" w:rsidRPr="00CD4855">
        <w:rPr>
          <w:rFonts w:ascii="Times New Roman" w:hAnsi="Times New Roman"/>
          <w:i/>
          <w:sz w:val="24"/>
          <w:szCs w:val="24"/>
        </w:rPr>
        <w:t>Bowes NO &amp; Ors v Manolakakis</w:t>
      </w:r>
      <w:r w:rsidR="002F53AB" w:rsidRPr="00CD4855">
        <w:rPr>
          <w:rFonts w:ascii="Times New Roman" w:hAnsi="Times New Roman"/>
          <w:sz w:val="24"/>
          <w:szCs w:val="24"/>
        </w:rPr>
        <w:t xml:space="preserve"> HB-103-11.</w:t>
      </w:r>
    </w:p>
    <w:p w14:paraId="108FAD40" w14:textId="77777777" w:rsidR="002D5A7A" w:rsidRPr="00CD4855" w:rsidRDefault="002D5A7A" w:rsidP="00E92CB7">
      <w:pPr>
        <w:spacing w:after="0"/>
        <w:jc w:val="both"/>
        <w:rPr>
          <w:rFonts w:ascii="Times New Roman" w:hAnsi="Times New Roman"/>
          <w:sz w:val="24"/>
          <w:szCs w:val="24"/>
        </w:rPr>
      </w:pPr>
    </w:p>
    <w:p w14:paraId="72F6303C" w14:textId="77777777" w:rsidR="002D5A7A" w:rsidRPr="00CD4855" w:rsidRDefault="002D5A7A" w:rsidP="00E92CB7">
      <w:pPr>
        <w:pStyle w:val="L3-1"/>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left="0" w:firstLine="0"/>
        <w:jc w:val="both"/>
        <w:rPr>
          <w:rFonts w:ascii="Times New Roman" w:hAnsi="Times New Roman" w:cs="Times New Roman"/>
          <w:b/>
          <w:lang w:val="en-US"/>
        </w:rPr>
      </w:pPr>
      <w:r w:rsidRPr="00CD4855">
        <w:rPr>
          <w:rFonts w:ascii="Times New Roman" w:hAnsi="Times New Roman" w:cs="Times New Roman"/>
          <w:b/>
          <w:lang w:val="en-US"/>
        </w:rPr>
        <w:t xml:space="preserve">Who may request security for </w:t>
      </w:r>
      <w:proofErr w:type="gramStart"/>
      <w:r w:rsidRPr="00CD4855">
        <w:rPr>
          <w:rFonts w:ascii="Times New Roman" w:hAnsi="Times New Roman" w:cs="Times New Roman"/>
          <w:b/>
          <w:lang w:val="en-US"/>
        </w:rPr>
        <w:t>costs</w:t>
      </w:r>
      <w:proofErr w:type="gramEnd"/>
      <w:r w:rsidRPr="00CD4855">
        <w:rPr>
          <w:rFonts w:ascii="Times New Roman" w:hAnsi="Times New Roman" w:cs="Times New Roman"/>
          <w:b/>
          <w:lang w:val="en-US"/>
        </w:rPr>
        <w:t xml:space="preserve"> </w:t>
      </w:r>
    </w:p>
    <w:p w14:paraId="69A572A4" w14:textId="77777777" w:rsidR="002D5A7A" w:rsidRPr="00CD4855" w:rsidRDefault="002D5A7A" w:rsidP="00E92CB7">
      <w:pPr>
        <w:pStyle w:val="L3-1"/>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left="0" w:firstLine="0"/>
        <w:jc w:val="both"/>
        <w:rPr>
          <w:rFonts w:ascii="Times New Roman" w:hAnsi="Times New Roman" w:cs="Times New Roman"/>
          <w:u w:val="single"/>
          <w:lang w:val="en-US"/>
        </w:rPr>
      </w:pPr>
    </w:p>
    <w:p w14:paraId="0B2BFFBB" w14:textId="77777777" w:rsidR="002D5A7A" w:rsidRPr="00CD4855" w:rsidRDefault="002D5A7A" w:rsidP="00E92CB7">
      <w:pPr>
        <w:pStyle w:val="L3-1"/>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left="0" w:firstLine="0"/>
        <w:jc w:val="both"/>
        <w:rPr>
          <w:rFonts w:ascii="Times New Roman" w:hAnsi="Times New Roman" w:cs="Times New Roman"/>
        </w:rPr>
      </w:pPr>
      <w:r w:rsidRPr="00CD4855">
        <w:rPr>
          <w:rFonts w:ascii="Times New Roman" w:hAnsi="Times New Roman" w:cs="Times New Roman"/>
          <w:lang w:val="en-US"/>
        </w:rPr>
        <w:t xml:space="preserve">A defendant who is not an </w:t>
      </w:r>
      <w:proofErr w:type="gramStart"/>
      <w:r w:rsidRPr="00CD4855">
        <w:rPr>
          <w:rFonts w:ascii="Times New Roman" w:hAnsi="Times New Roman" w:cs="Times New Roman"/>
          <w:i/>
          <w:lang w:val="en-US"/>
        </w:rPr>
        <w:t>incola</w:t>
      </w:r>
      <w:r w:rsidRPr="00CD4855">
        <w:rPr>
          <w:rFonts w:ascii="Times New Roman" w:hAnsi="Times New Roman" w:cs="Times New Roman"/>
          <w:lang w:val="en-US"/>
        </w:rPr>
        <w:t xml:space="preserve">  is</w:t>
      </w:r>
      <w:proofErr w:type="gramEnd"/>
      <w:r w:rsidRPr="00CD4855">
        <w:rPr>
          <w:rFonts w:ascii="Times New Roman" w:hAnsi="Times New Roman" w:cs="Times New Roman"/>
          <w:lang w:val="en-US"/>
        </w:rPr>
        <w:t xml:space="preserve"> not entitled to request security for costs it is only a Defendant incola against a Plaintiff who is a peregrine who can do so. </w:t>
      </w:r>
      <w:r w:rsidRPr="00CD4855">
        <w:rPr>
          <w:rFonts w:ascii="Times New Roman" w:hAnsi="Times New Roman" w:cs="Times New Roman"/>
        </w:rPr>
        <w:t xml:space="preserve">Thus where the defendant is a </w:t>
      </w:r>
      <w:r w:rsidRPr="00CD4855">
        <w:rPr>
          <w:rFonts w:ascii="Times New Roman" w:hAnsi="Times New Roman" w:cs="Times New Roman"/>
          <w:i/>
        </w:rPr>
        <w:t>peregrinus</w:t>
      </w:r>
      <w:r w:rsidRPr="00CD4855">
        <w:rPr>
          <w:rFonts w:ascii="Times New Roman" w:hAnsi="Times New Roman" w:cs="Times New Roman"/>
        </w:rPr>
        <w:t>, security for costs will not be ordered.</w:t>
      </w:r>
    </w:p>
    <w:p w14:paraId="31FE6FF8" w14:textId="77777777" w:rsidR="002D5A7A" w:rsidRPr="00CD4855" w:rsidRDefault="002D5A7A" w:rsidP="00E92CB7">
      <w:pPr>
        <w:pStyle w:val="L3-1"/>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left="0" w:firstLine="0"/>
        <w:jc w:val="both"/>
        <w:rPr>
          <w:rFonts w:ascii="Times New Roman" w:hAnsi="Times New Roman" w:cs="Times New Roman"/>
        </w:rPr>
      </w:pPr>
    </w:p>
    <w:p w14:paraId="091A3811" w14:textId="03777D37"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 xml:space="preserve">The object of the rule is to make sure that the defendant </w:t>
      </w:r>
      <w:r w:rsidRPr="00CD4855">
        <w:rPr>
          <w:rFonts w:ascii="Times New Roman" w:hAnsi="Times New Roman"/>
          <w:i/>
          <w:iCs/>
          <w:sz w:val="24"/>
          <w:szCs w:val="24"/>
        </w:rPr>
        <w:t>incolae</w:t>
      </w:r>
      <w:r w:rsidRPr="00CD4855">
        <w:rPr>
          <w:rFonts w:ascii="Times New Roman" w:hAnsi="Times New Roman"/>
          <w:sz w:val="24"/>
          <w:szCs w:val="24"/>
        </w:rPr>
        <w:t xml:space="preserve"> will not suffer any loss if he is awarded the costs of the proceedings.  A party or defendant incola seeking the remedy of security for costs must satisfy the court that it is an incola before the protection can flow to it. Such status is not acquired merely by having a claim within Zimbabwe which is the subject of the dispute, no matter how substantial the property is. The status of incola connotes the element of residence, but not merely temporary residence: it constitutes domicile.</w:t>
      </w:r>
      <w:r w:rsidR="002F53AB" w:rsidRPr="00CD4855">
        <w:rPr>
          <w:rFonts w:ascii="Times New Roman" w:hAnsi="Times New Roman"/>
          <w:i/>
          <w:sz w:val="24"/>
          <w:szCs w:val="24"/>
        </w:rPr>
        <w:t xml:space="preserve"> See Wong &amp; Ors v Liu &amp; Anor</w:t>
      </w:r>
      <w:r w:rsidR="002F53AB" w:rsidRPr="00CD4855">
        <w:rPr>
          <w:rFonts w:ascii="Times New Roman" w:hAnsi="Times New Roman"/>
          <w:sz w:val="24"/>
          <w:szCs w:val="24"/>
        </w:rPr>
        <w:t xml:space="preserve"> HH-380-13.</w:t>
      </w:r>
      <w:r w:rsidRPr="00CD4855">
        <w:rPr>
          <w:rFonts w:ascii="Times New Roman" w:hAnsi="Times New Roman"/>
          <w:sz w:val="24"/>
          <w:szCs w:val="24"/>
        </w:rPr>
        <w:t xml:space="preserve"> The court however retains the exclusive discretion to make such order or not to.</w:t>
      </w:r>
      <w:r w:rsidRPr="00CD4855">
        <w:rPr>
          <w:rStyle w:val="FootnoteReference"/>
          <w:rFonts w:ascii="Times New Roman" w:hAnsi="Times New Roman"/>
          <w:color w:val="auto"/>
          <w:sz w:val="24"/>
          <w:szCs w:val="24"/>
        </w:rPr>
        <w:t xml:space="preserve"> </w:t>
      </w:r>
      <w:r w:rsidR="002F53AB" w:rsidRPr="00CD4855">
        <w:rPr>
          <w:rFonts w:ascii="Times New Roman" w:hAnsi="Times New Roman"/>
          <w:sz w:val="24"/>
          <w:szCs w:val="24"/>
        </w:rPr>
        <w:t xml:space="preserve">See </w:t>
      </w:r>
      <w:r w:rsidR="002F53AB" w:rsidRPr="00CD4855">
        <w:rPr>
          <w:rFonts w:ascii="Times New Roman" w:hAnsi="Times New Roman"/>
          <w:i/>
          <w:sz w:val="24"/>
          <w:szCs w:val="24"/>
        </w:rPr>
        <w:t>Redstone Mining Corporation &amp; Ors –v- Diaoil Group Zimbabwe &amp; Ors</w:t>
      </w:r>
      <w:r w:rsidR="002F53AB" w:rsidRPr="00CD4855">
        <w:rPr>
          <w:rFonts w:ascii="Times New Roman" w:hAnsi="Times New Roman"/>
          <w:sz w:val="24"/>
          <w:szCs w:val="24"/>
        </w:rPr>
        <w:t xml:space="preserve"> HH 438-15. </w:t>
      </w:r>
    </w:p>
    <w:p w14:paraId="4DE595C7" w14:textId="77777777" w:rsidR="002D5A7A" w:rsidRPr="00CD4855" w:rsidRDefault="002D5A7A" w:rsidP="00E92CB7">
      <w:pPr>
        <w:spacing w:after="0"/>
        <w:jc w:val="both"/>
        <w:rPr>
          <w:rFonts w:ascii="Times New Roman" w:hAnsi="Times New Roman"/>
          <w:sz w:val="24"/>
          <w:szCs w:val="24"/>
        </w:rPr>
      </w:pPr>
    </w:p>
    <w:p w14:paraId="7BAFD692"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Circumstances in which security for costs is claimable:- </w:t>
      </w:r>
    </w:p>
    <w:p w14:paraId="23C792BB"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68252A32" w14:textId="77777777" w:rsidR="002F53AB" w:rsidRPr="00CD4855" w:rsidRDefault="002D5A7A" w:rsidP="00E92CB7">
      <w:pPr>
        <w:widowControl w:val="0"/>
        <w:numPr>
          <w:ilvl w:val="0"/>
          <w:numId w:val="23"/>
        </w:numPr>
        <w:overflowPunct w:val="0"/>
        <w:autoSpaceDE w:val="0"/>
        <w:autoSpaceDN w:val="0"/>
        <w:adjustRightInd w:val="0"/>
        <w:spacing w:after="0"/>
        <w:ind w:right="220"/>
        <w:jc w:val="both"/>
        <w:rPr>
          <w:rFonts w:ascii="Times New Roman" w:hAnsi="Times New Roman"/>
          <w:sz w:val="24"/>
          <w:szCs w:val="24"/>
        </w:rPr>
      </w:pPr>
      <w:r w:rsidRPr="00CD4855">
        <w:rPr>
          <w:rFonts w:ascii="Times New Roman" w:hAnsi="Times New Roman"/>
          <w:sz w:val="24"/>
          <w:szCs w:val="24"/>
        </w:rPr>
        <w:t>Where the plaintiff is a peregrine.</w:t>
      </w:r>
    </w:p>
    <w:p w14:paraId="637446D0" w14:textId="10EEEDBA" w:rsidR="002D5A7A" w:rsidRPr="00CD4855" w:rsidRDefault="002D5A7A" w:rsidP="00E92CB7">
      <w:pPr>
        <w:widowControl w:val="0"/>
        <w:numPr>
          <w:ilvl w:val="0"/>
          <w:numId w:val="23"/>
        </w:numPr>
        <w:overflowPunct w:val="0"/>
        <w:autoSpaceDE w:val="0"/>
        <w:autoSpaceDN w:val="0"/>
        <w:adjustRightInd w:val="0"/>
        <w:spacing w:after="0"/>
        <w:ind w:right="220"/>
        <w:jc w:val="both"/>
        <w:rPr>
          <w:rFonts w:ascii="Times New Roman" w:hAnsi="Times New Roman"/>
          <w:sz w:val="24"/>
          <w:szCs w:val="24"/>
        </w:rPr>
      </w:pPr>
      <w:r w:rsidRPr="00CD4855">
        <w:rPr>
          <w:rFonts w:ascii="Times New Roman" w:hAnsi="Times New Roman"/>
          <w:sz w:val="24"/>
          <w:szCs w:val="24"/>
        </w:rPr>
        <w:t>Where the plaintiff is a limited liability company. The fundamental question is to ask oneself whether in the event of judgment being granted against the plaintiff, the order will be capable of enforcement.</w:t>
      </w:r>
      <w:r w:rsidR="002F53AB" w:rsidRPr="00CD4855">
        <w:rPr>
          <w:rFonts w:ascii="Times New Roman" w:hAnsi="Times New Roman"/>
          <w:sz w:val="24"/>
          <w:szCs w:val="24"/>
        </w:rPr>
        <w:t xml:space="preserve"> See </w:t>
      </w:r>
      <w:r w:rsidR="002F53AB" w:rsidRPr="00CD4855">
        <w:rPr>
          <w:rFonts w:ascii="Times New Roman" w:hAnsi="Times New Roman"/>
          <w:i/>
          <w:sz w:val="24"/>
          <w:szCs w:val="24"/>
        </w:rPr>
        <w:t xml:space="preserve">Ferreira v Arlinders </w:t>
      </w:r>
      <w:proofErr w:type="gramStart"/>
      <w:r w:rsidR="002F53AB" w:rsidRPr="00CD4855">
        <w:rPr>
          <w:rFonts w:ascii="Times New Roman" w:hAnsi="Times New Roman"/>
          <w:i/>
          <w:sz w:val="24"/>
          <w:szCs w:val="24"/>
        </w:rPr>
        <w:t xml:space="preserve">Ltd </w:t>
      </w:r>
      <w:r w:rsidR="002F53AB" w:rsidRPr="00CD4855">
        <w:rPr>
          <w:rFonts w:ascii="Times New Roman" w:hAnsi="Times New Roman"/>
          <w:sz w:val="24"/>
          <w:szCs w:val="24"/>
        </w:rPr>
        <w:t xml:space="preserve"> 1964</w:t>
      </w:r>
      <w:proofErr w:type="gramEnd"/>
      <w:r w:rsidR="002F53AB" w:rsidRPr="00CD4855">
        <w:rPr>
          <w:rFonts w:ascii="Times New Roman" w:hAnsi="Times New Roman"/>
          <w:sz w:val="24"/>
          <w:szCs w:val="24"/>
        </w:rPr>
        <w:t xml:space="preserve"> (1) SA 631 (O) &amp; </w:t>
      </w:r>
      <w:r w:rsidR="002F53AB" w:rsidRPr="00CD4855">
        <w:rPr>
          <w:rFonts w:ascii="Times New Roman" w:hAnsi="Times New Roman"/>
          <w:i/>
          <w:sz w:val="24"/>
          <w:szCs w:val="24"/>
        </w:rPr>
        <w:t>Grandwell Holdings (private) Limited –v- Minister of Mines &amp; Mining Development &amp; Ors</w:t>
      </w:r>
      <w:r w:rsidR="002F53AB" w:rsidRPr="00CD4855">
        <w:rPr>
          <w:rFonts w:ascii="Times New Roman" w:hAnsi="Times New Roman"/>
          <w:sz w:val="24"/>
          <w:szCs w:val="24"/>
        </w:rPr>
        <w:t xml:space="preserve"> HH 193-16.</w:t>
      </w:r>
    </w:p>
    <w:p w14:paraId="7ECD75F2" w14:textId="182BEEFD" w:rsidR="002D5A7A" w:rsidRPr="00CD4855" w:rsidRDefault="002D5A7A" w:rsidP="00E92CB7">
      <w:pPr>
        <w:widowControl w:val="0"/>
        <w:numPr>
          <w:ilvl w:val="0"/>
          <w:numId w:val="23"/>
        </w:numPr>
        <w:overflowPunct w:val="0"/>
        <w:autoSpaceDE w:val="0"/>
        <w:autoSpaceDN w:val="0"/>
        <w:adjustRightInd w:val="0"/>
        <w:spacing w:after="0"/>
        <w:ind w:right="320"/>
        <w:jc w:val="both"/>
        <w:rPr>
          <w:rFonts w:ascii="Times New Roman" w:hAnsi="Times New Roman"/>
          <w:sz w:val="24"/>
          <w:szCs w:val="24"/>
        </w:rPr>
      </w:pPr>
      <w:r w:rsidRPr="00CD4855">
        <w:rPr>
          <w:rFonts w:ascii="Times New Roman" w:hAnsi="Times New Roman"/>
          <w:sz w:val="24"/>
          <w:szCs w:val="24"/>
        </w:rPr>
        <w:t>Where the plaintiff is a nominal party for example an executor or executrix.</w:t>
      </w:r>
      <w:r w:rsidR="00AC2C7D" w:rsidRPr="00CD4855">
        <w:rPr>
          <w:rFonts w:ascii="Times New Roman" w:hAnsi="Times New Roman"/>
          <w:sz w:val="24"/>
          <w:szCs w:val="24"/>
        </w:rPr>
        <w:t xml:space="preserve"> See</w:t>
      </w:r>
      <w:r w:rsidR="00AC2C7D" w:rsidRPr="00CD4855">
        <w:rPr>
          <w:rFonts w:ascii="Times New Roman" w:hAnsi="Times New Roman"/>
          <w:i/>
          <w:sz w:val="24"/>
          <w:szCs w:val="24"/>
        </w:rPr>
        <w:t xml:space="preserve"> Oehl N.O. v Nolte</w:t>
      </w:r>
      <w:r w:rsidR="00AC2C7D" w:rsidRPr="00CD4855">
        <w:rPr>
          <w:rFonts w:ascii="Times New Roman" w:hAnsi="Times New Roman"/>
          <w:sz w:val="24"/>
          <w:szCs w:val="24"/>
        </w:rPr>
        <w:t xml:space="preserve"> (I 4161/2011) [2013] NAHCMD 13, </w:t>
      </w:r>
      <w:r w:rsidR="00AC2C7D" w:rsidRPr="00CD4855">
        <w:rPr>
          <w:rFonts w:ascii="Times New Roman" w:hAnsi="Times New Roman"/>
          <w:i/>
          <w:sz w:val="24"/>
          <w:szCs w:val="24"/>
        </w:rPr>
        <w:t xml:space="preserve">Pillemer v Israelstam and </w:t>
      </w:r>
      <w:r w:rsidR="00AC2C7D" w:rsidRPr="00CD4855">
        <w:rPr>
          <w:rFonts w:ascii="Times New Roman" w:hAnsi="Times New Roman"/>
          <w:i/>
          <w:sz w:val="24"/>
          <w:szCs w:val="24"/>
        </w:rPr>
        <w:lastRenderedPageBreak/>
        <w:t xml:space="preserve">Shartin </w:t>
      </w:r>
      <w:r w:rsidR="00AC2C7D" w:rsidRPr="00CD4855">
        <w:rPr>
          <w:rFonts w:ascii="Times New Roman" w:hAnsi="Times New Roman"/>
          <w:sz w:val="24"/>
          <w:szCs w:val="24"/>
        </w:rPr>
        <w:t xml:space="preserve">1911 WLD 158 &amp; </w:t>
      </w:r>
      <w:r w:rsidR="00AC2C7D" w:rsidRPr="00CD4855">
        <w:rPr>
          <w:rFonts w:ascii="Times New Roman" w:hAnsi="Times New Roman"/>
          <w:i/>
          <w:sz w:val="24"/>
          <w:szCs w:val="24"/>
        </w:rPr>
        <w:t>Vanda v Mbuqe and Mbuqe; Namoyi v Mbuqe</w:t>
      </w:r>
      <w:r w:rsidR="00AC2C7D" w:rsidRPr="00CD4855">
        <w:rPr>
          <w:rFonts w:ascii="Times New Roman" w:hAnsi="Times New Roman"/>
          <w:sz w:val="24"/>
          <w:szCs w:val="24"/>
        </w:rPr>
        <w:t xml:space="preserve"> 1993 (4) SA 93 (TK). </w:t>
      </w:r>
    </w:p>
    <w:p w14:paraId="2B32C3B2" w14:textId="64BB0E8F" w:rsidR="002D5A7A" w:rsidRPr="00CD4855" w:rsidRDefault="002D5A7A" w:rsidP="00E92CB7">
      <w:pPr>
        <w:widowControl w:val="0"/>
        <w:numPr>
          <w:ilvl w:val="0"/>
          <w:numId w:val="23"/>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Where the action is frivolous and vexatious.</w:t>
      </w:r>
      <w:r w:rsidR="00AC2C7D" w:rsidRPr="00CD4855">
        <w:rPr>
          <w:rFonts w:ascii="Times New Roman" w:hAnsi="Times New Roman"/>
          <w:sz w:val="24"/>
          <w:szCs w:val="24"/>
        </w:rPr>
        <w:t xml:space="preserve"> See </w:t>
      </w:r>
      <w:r w:rsidR="00AC2C7D" w:rsidRPr="00CD4855">
        <w:rPr>
          <w:rFonts w:ascii="Times New Roman" w:hAnsi="Times New Roman"/>
          <w:i/>
          <w:iCs/>
          <w:sz w:val="24"/>
          <w:szCs w:val="24"/>
        </w:rPr>
        <w:t>Rebello v. Paragon Security et al</w:t>
      </w:r>
      <w:r w:rsidR="00AC2C7D" w:rsidRPr="00CD4855">
        <w:rPr>
          <w:rFonts w:ascii="Times New Roman" w:hAnsi="Times New Roman"/>
          <w:sz w:val="24"/>
          <w:szCs w:val="24"/>
        </w:rPr>
        <w:t xml:space="preserve">, 2020 ONSC 2303. </w:t>
      </w:r>
    </w:p>
    <w:p w14:paraId="558A4407" w14:textId="77777777" w:rsidR="002D5A7A" w:rsidRPr="00CD4855" w:rsidRDefault="002D5A7A" w:rsidP="00E92CB7">
      <w:pPr>
        <w:jc w:val="both"/>
        <w:rPr>
          <w:rFonts w:ascii="Times New Roman" w:hAnsi="Times New Roman"/>
          <w:sz w:val="24"/>
          <w:szCs w:val="24"/>
        </w:rPr>
      </w:pPr>
    </w:p>
    <w:p w14:paraId="34609B82" w14:textId="544A316B" w:rsidR="002D5A7A" w:rsidRPr="00CD4855" w:rsidRDefault="002D5A7A" w:rsidP="00E92CB7">
      <w:pPr>
        <w:pStyle w:val="Heading3"/>
        <w:jc w:val="both"/>
        <w:rPr>
          <w:rFonts w:ascii="Times New Roman" w:hAnsi="Times New Roman" w:cs="Times New Roman"/>
          <w:color w:val="auto"/>
        </w:rPr>
      </w:pPr>
      <w:bookmarkStart w:id="21" w:name="_Toc86363516"/>
      <w:r w:rsidRPr="00CD4855">
        <w:rPr>
          <w:rFonts w:ascii="Times New Roman" w:hAnsi="Times New Roman" w:cs="Times New Roman"/>
          <w:color w:val="auto"/>
        </w:rPr>
        <w:t>3.</w:t>
      </w:r>
      <w:r w:rsidR="00D77826" w:rsidRPr="00CD4855">
        <w:rPr>
          <w:rFonts w:ascii="Times New Roman" w:hAnsi="Times New Roman" w:cs="Times New Roman"/>
          <w:color w:val="auto"/>
        </w:rPr>
        <w:t>3.1</w:t>
      </w:r>
      <w:proofErr w:type="gramStart"/>
      <w:r w:rsidR="00D77826" w:rsidRPr="00CD4855">
        <w:rPr>
          <w:rFonts w:ascii="Times New Roman" w:hAnsi="Times New Roman" w:cs="Times New Roman"/>
          <w:color w:val="auto"/>
        </w:rPr>
        <w:t xml:space="preserve">. </w:t>
      </w:r>
      <w:r w:rsidRPr="00CD4855">
        <w:rPr>
          <w:rFonts w:ascii="Times New Roman" w:hAnsi="Times New Roman" w:cs="Times New Roman"/>
          <w:color w:val="auto"/>
        </w:rPr>
        <w:t xml:space="preserve"> Meaning</w:t>
      </w:r>
      <w:proofErr w:type="gramEnd"/>
      <w:r w:rsidRPr="00CD4855">
        <w:rPr>
          <w:rFonts w:ascii="Times New Roman" w:hAnsi="Times New Roman" w:cs="Times New Roman"/>
          <w:color w:val="auto"/>
        </w:rPr>
        <w:t xml:space="preserve"> of “frivolous or vexatious”</w:t>
      </w:r>
      <w:bookmarkEnd w:id="21"/>
    </w:p>
    <w:p w14:paraId="793A9155" w14:textId="77777777" w:rsidR="002D5A7A" w:rsidRPr="00CD4855" w:rsidRDefault="002D5A7A" w:rsidP="00E92CB7">
      <w:pPr>
        <w:jc w:val="both"/>
        <w:rPr>
          <w:rFonts w:ascii="Times New Roman" w:hAnsi="Times New Roman"/>
          <w:sz w:val="24"/>
          <w:szCs w:val="24"/>
          <w:lang w:val="en-US" w:eastAsia="ja-JP"/>
        </w:rPr>
      </w:pPr>
    </w:p>
    <w:p w14:paraId="56E6522E" w14:textId="37AD6B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In</w:t>
      </w:r>
      <w:r w:rsidRPr="00CD4855">
        <w:rPr>
          <w:rFonts w:ascii="Times New Roman" w:hAnsi="Times New Roman"/>
          <w:b/>
          <w:sz w:val="24"/>
          <w:szCs w:val="24"/>
        </w:rPr>
        <w:t xml:space="preserve"> </w:t>
      </w:r>
      <w:r w:rsidRPr="00CD4855">
        <w:rPr>
          <w:rFonts w:ascii="Times New Roman" w:hAnsi="Times New Roman"/>
          <w:bCs/>
          <w:i/>
          <w:iCs/>
          <w:sz w:val="24"/>
          <w:szCs w:val="24"/>
        </w:rPr>
        <w:t>Rogers v Rogers and Another</w:t>
      </w:r>
      <w:r w:rsidR="00AC2C7D" w:rsidRPr="00CD4855">
        <w:rPr>
          <w:rFonts w:ascii="Times New Roman" w:hAnsi="Times New Roman"/>
          <w:bCs/>
          <w:sz w:val="24"/>
          <w:szCs w:val="24"/>
        </w:rPr>
        <w:t xml:space="preserve"> SC 64/07</w:t>
      </w:r>
      <w:r w:rsidRPr="00CD4855">
        <w:rPr>
          <w:rFonts w:ascii="Times New Roman" w:hAnsi="Times New Roman"/>
          <w:sz w:val="24"/>
          <w:szCs w:val="24"/>
        </w:rPr>
        <w:t xml:space="preserve">, the Zimbabwe Supreme Court held that an action is “frivolous or vexatious” in a legal sense when it is obviously unsustainable, manifestly groundless or utterly hopeless and without foundation. </w:t>
      </w:r>
      <w:proofErr w:type="gramStart"/>
      <w:r w:rsidRPr="00CD4855">
        <w:rPr>
          <w:rFonts w:ascii="Times New Roman" w:hAnsi="Times New Roman"/>
          <w:sz w:val="24"/>
          <w:szCs w:val="24"/>
        </w:rPr>
        <w:t xml:space="preserve">In </w:t>
      </w:r>
      <w:r w:rsidRPr="00CD4855">
        <w:rPr>
          <w:rFonts w:ascii="Times New Roman" w:hAnsi="Times New Roman"/>
          <w:bCs/>
          <w:i/>
          <w:iCs/>
          <w:sz w:val="24"/>
          <w:szCs w:val="24"/>
        </w:rPr>
        <w:t>Lawrence v Norreys</w:t>
      </w:r>
      <w:r w:rsidR="00AC2C7D" w:rsidRPr="00CD4855">
        <w:rPr>
          <w:rFonts w:ascii="Times New Roman" w:hAnsi="Times New Roman"/>
          <w:bCs/>
          <w:sz w:val="24"/>
          <w:szCs w:val="24"/>
        </w:rPr>
        <w:t xml:space="preserve"> 39 Ch.D 213.</w:t>
      </w:r>
      <w:proofErr w:type="gramEnd"/>
      <w:r w:rsidRPr="00CD4855">
        <w:rPr>
          <w:rFonts w:ascii="Times New Roman" w:hAnsi="Times New Roman"/>
          <w:b/>
          <w:i/>
          <w:iCs/>
          <w:sz w:val="24"/>
          <w:szCs w:val="24"/>
        </w:rPr>
        <w:t xml:space="preserve"> </w:t>
      </w:r>
      <w:r w:rsidRPr="00CD4855">
        <w:rPr>
          <w:rFonts w:ascii="Times New Roman" w:hAnsi="Times New Roman"/>
          <w:sz w:val="24"/>
          <w:szCs w:val="24"/>
        </w:rPr>
        <w:t>BOWEN LJ</w:t>
      </w:r>
      <w:r w:rsidRPr="00CD4855">
        <w:rPr>
          <w:rFonts w:ascii="Times New Roman" w:hAnsi="Times New Roman"/>
          <w:b/>
          <w:sz w:val="24"/>
          <w:szCs w:val="24"/>
        </w:rPr>
        <w:t xml:space="preserve"> </w:t>
      </w:r>
      <w:r w:rsidRPr="00CD4855">
        <w:rPr>
          <w:rFonts w:ascii="Times New Roman" w:hAnsi="Times New Roman"/>
          <w:bCs/>
          <w:sz w:val="24"/>
          <w:szCs w:val="24"/>
        </w:rPr>
        <w:t>at p 234</w:t>
      </w:r>
      <w:r w:rsidRPr="00CD4855">
        <w:rPr>
          <w:rFonts w:ascii="Times New Roman" w:hAnsi="Times New Roman"/>
          <w:sz w:val="24"/>
          <w:szCs w:val="24"/>
        </w:rPr>
        <w:t xml:space="preserve"> said:</w:t>
      </w:r>
    </w:p>
    <w:p w14:paraId="5CEB828E" w14:textId="77777777" w:rsidR="002D5A7A" w:rsidRPr="00CD4855" w:rsidRDefault="002D5A7A" w:rsidP="00E92CB7">
      <w:pPr>
        <w:autoSpaceDE w:val="0"/>
        <w:autoSpaceDN w:val="0"/>
        <w:adjustRightInd w:val="0"/>
        <w:spacing w:after="0"/>
        <w:ind w:firstLine="360"/>
        <w:jc w:val="both"/>
        <w:rPr>
          <w:rFonts w:ascii="Times New Roman" w:hAnsi="Times New Roman"/>
          <w:sz w:val="24"/>
          <w:szCs w:val="24"/>
        </w:rPr>
      </w:pPr>
      <w:r w:rsidRPr="00CD4855">
        <w:rPr>
          <w:rFonts w:ascii="Times New Roman" w:hAnsi="Times New Roman"/>
          <w:sz w:val="24"/>
          <w:szCs w:val="24"/>
        </w:rPr>
        <w:t>“It is abuse of the process of the court to prosecute in it any action which is so</w:t>
      </w:r>
    </w:p>
    <w:p w14:paraId="51FC653D" w14:textId="77777777" w:rsidR="002D5A7A" w:rsidRPr="00CD4855" w:rsidRDefault="002D5A7A" w:rsidP="00E92CB7">
      <w:pPr>
        <w:widowControl w:val="0"/>
        <w:autoSpaceDE w:val="0"/>
        <w:autoSpaceDN w:val="0"/>
        <w:adjustRightInd w:val="0"/>
        <w:spacing w:after="0"/>
        <w:ind w:firstLine="360"/>
        <w:jc w:val="both"/>
        <w:rPr>
          <w:rFonts w:ascii="Times New Roman" w:hAnsi="Times New Roman"/>
          <w:sz w:val="24"/>
          <w:szCs w:val="24"/>
        </w:rPr>
      </w:pPr>
      <w:proofErr w:type="gramStart"/>
      <w:r w:rsidRPr="00CD4855">
        <w:rPr>
          <w:rFonts w:ascii="Times New Roman" w:hAnsi="Times New Roman"/>
          <w:sz w:val="24"/>
          <w:szCs w:val="24"/>
        </w:rPr>
        <w:t>Groundless that no reasonable person can possibly expect to obtain relief.”</w:t>
      </w:r>
      <w:proofErr w:type="gramEnd"/>
    </w:p>
    <w:p w14:paraId="5AC4C554" w14:textId="77777777" w:rsidR="002D5A7A" w:rsidRPr="00CD4855" w:rsidRDefault="002D5A7A" w:rsidP="00E92CB7">
      <w:pPr>
        <w:widowControl w:val="0"/>
        <w:autoSpaceDE w:val="0"/>
        <w:autoSpaceDN w:val="0"/>
        <w:adjustRightInd w:val="0"/>
        <w:spacing w:after="0"/>
        <w:ind w:firstLine="360"/>
        <w:jc w:val="both"/>
        <w:rPr>
          <w:rFonts w:ascii="Times New Roman" w:hAnsi="Times New Roman"/>
          <w:sz w:val="24"/>
          <w:szCs w:val="24"/>
        </w:rPr>
      </w:pPr>
    </w:p>
    <w:p w14:paraId="49D2FE22" w14:textId="5CA4D605"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bCs/>
          <w:i/>
          <w:iCs/>
          <w:sz w:val="24"/>
          <w:szCs w:val="24"/>
        </w:rPr>
        <w:t>S v Cooper &amp; Ors</w:t>
      </w:r>
      <w:r w:rsidR="00AC2C7D" w:rsidRPr="00CD4855">
        <w:rPr>
          <w:rFonts w:ascii="Times New Roman" w:hAnsi="Times New Roman"/>
          <w:bCs/>
          <w:i/>
          <w:iCs/>
          <w:sz w:val="24"/>
          <w:szCs w:val="24"/>
        </w:rPr>
        <w:t xml:space="preserve"> 1977(3) SA 475 at </w:t>
      </w:r>
      <w:proofErr w:type="gramStart"/>
      <w:r w:rsidR="00AC2C7D" w:rsidRPr="00CD4855">
        <w:rPr>
          <w:rFonts w:ascii="Times New Roman" w:hAnsi="Times New Roman"/>
          <w:bCs/>
          <w:i/>
          <w:iCs/>
          <w:sz w:val="24"/>
          <w:szCs w:val="24"/>
        </w:rPr>
        <w:t>476D</w:t>
      </w:r>
      <w:r w:rsidRPr="00CD4855">
        <w:rPr>
          <w:rFonts w:ascii="Times New Roman" w:hAnsi="Times New Roman"/>
          <w:bCs/>
          <w:i/>
          <w:iCs/>
          <w:sz w:val="24"/>
          <w:szCs w:val="24"/>
        </w:rPr>
        <w:t xml:space="preserve"> </w:t>
      </w:r>
      <w:r w:rsidRPr="00CD4855">
        <w:rPr>
          <w:rFonts w:ascii="Times New Roman" w:hAnsi="Times New Roman"/>
          <w:bCs/>
          <w:sz w:val="24"/>
          <w:szCs w:val="24"/>
        </w:rPr>
        <w:t xml:space="preserve"> BOSHOFF</w:t>
      </w:r>
      <w:proofErr w:type="gramEnd"/>
      <w:r w:rsidRPr="00CD4855">
        <w:rPr>
          <w:rFonts w:ascii="Times New Roman" w:hAnsi="Times New Roman"/>
          <w:bCs/>
          <w:sz w:val="24"/>
          <w:szCs w:val="24"/>
        </w:rPr>
        <w:t xml:space="preserve"> J</w:t>
      </w:r>
      <w:r w:rsidRPr="00CD4855">
        <w:rPr>
          <w:rFonts w:ascii="Times New Roman" w:hAnsi="Times New Roman"/>
          <w:sz w:val="24"/>
          <w:szCs w:val="24"/>
        </w:rPr>
        <w:t xml:space="preserve"> said that the word “frivolous” in its ordinary and natural meaning connotes an action characterized by lack of seriousness, as in the case of one which is manifestly insufficient. An action is in a legal sense “frivolous or vexatious” when it is obviously unsustainable, manifestly groundless or utterly hopeless and without foundation.</w:t>
      </w:r>
      <w:r w:rsidR="00AC2C7D" w:rsidRPr="00CD4855">
        <w:rPr>
          <w:rFonts w:ascii="Times New Roman" w:hAnsi="Times New Roman"/>
          <w:sz w:val="24"/>
          <w:szCs w:val="24"/>
        </w:rPr>
        <w:t xml:space="preserve"> See </w:t>
      </w:r>
      <w:r w:rsidR="00AC2C7D" w:rsidRPr="00CD4855">
        <w:rPr>
          <w:rFonts w:ascii="Times New Roman" w:hAnsi="Times New Roman"/>
          <w:i/>
          <w:iCs/>
          <w:sz w:val="24"/>
          <w:szCs w:val="24"/>
        </w:rPr>
        <w:t>Martin v Attorney General &amp; Anor</w:t>
      </w:r>
      <w:r w:rsidR="00AC2C7D" w:rsidRPr="00CD4855">
        <w:rPr>
          <w:rFonts w:ascii="Times New Roman" w:hAnsi="Times New Roman"/>
          <w:sz w:val="24"/>
          <w:szCs w:val="24"/>
        </w:rPr>
        <w:t xml:space="preserve"> 1993(1) ZLR 153(S).</w:t>
      </w:r>
    </w:p>
    <w:p w14:paraId="3E6C374B" w14:textId="77777777" w:rsidR="002D5A7A" w:rsidRPr="00CD4855" w:rsidRDefault="002D5A7A" w:rsidP="00E92CB7">
      <w:pPr>
        <w:autoSpaceDE w:val="0"/>
        <w:autoSpaceDN w:val="0"/>
        <w:adjustRightInd w:val="0"/>
        <w:spacing w:after="0"/>
        <w:jc w:val="both"/>
        <w:rPr>
          <w:rFonts w:ascii="Times New Roman" w:hAnsi="Times New Roman"/>
          <w:b/>
          <w:bCs/>
          <w:sz w:val="24"/>
          <w:szCs w:val="24"/>
        </w:rPr>
      </w:pPr>
    </w:p>
    <w:p w14:paraId="58920306" w14:textId="77777777" w:rsidR="002D5A7A" w:rsidRPr="00CD4855" w:rsidRDefault="002D5A7A" w:rsidP="00E92CB7">
      <w:pPr>
        <w:autoSpaceDE w:val="0"/>
        <w:autoSpaceDN w:val="0"/>
        <w:adjustRightInd w:val="0"/>
        <w:spacing w:after="0"/>
        <w:jc w:val="both"/>
        <w:rPr>
          <w:rFonts w:ascii="Times New Roman" w:hAnsi="Times New Roman"/>
          <w:b/>
          <w:bCs/>
          <w:sz w:val="24"/>
          <w:szCs w:val="24"/>
        </w:rPr>
      </w:pPr>
      <w:r w:rsidRPr="00CD4855">
        <w:rPr>
          <w:rFonts w:ascii="Times New Roman" w:hAnsi="Times New Roman"/>
          <w:b/>
          <w:bCs/>
          <w:sz w:val="24"/>
          <w:szCs w:val="24"/>
        </w:rPr>
        <w:t xml:space="preserve">Companies and Other Business Entities Act </w:t>
      </w:r>
    </w:p>
    <w:p w14:paraId="748AE1A8" w14:textId="77777777" w:rsidR="002D5A7A" w:rsidRPr="00CD4855" w:rsidRDefault="002D5A7A" w:rsidP="00E92CB7">
      <w:pPr>
        <w:autoSpaceDE w:val="0"/>
        <w:autoSpaceDN w:val="0"/>
        <w:adjustRightInd w:val="0"/>
        <w:spacing w:after="0"/>
        <w:jc w:val="both"/>
        <w:rPr>
          <w:rFonts w:ascii="Times New Roman" w:hAnsi="Times New Roman"/>
          <w:b/>
          <w:bCs/>
          <w:sz w:val="24"/>
          <w:szCs w:val="24"/>
        </w:rPr>
      </w:pPr>
    </w:p>
    <w:p w14:paraId="0EFFDA21" w14:textId="12BC6830"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In terms of Section 63 of the </w:t>
      </w:r>
      <w:r w:rsidRPr="00CD4855">
        <w:rPr>
          <w:rFonts w:ascii="Times New Roman" w:hAnsi="Times New Roman"/>
          <w:bCs/>
          <w:sz w:val="24"/>
          <w:szCs w:val="24"/>
        </w:rPr>
        <w:t>Companies and Other Business Entities Act</w:t>
      </w:r>
      <w:r w:rsidR="00D2459F" w:rsidRPr="00CD4855">
        <w:rPr>
          <w:rFonts w:ascii="Times New Roman" w:hAnsi="Times New Roman"/>
          <w:sz w:val="24"/>
          <w:szCs w:val="24"/>
        </w:rPr>
        <w:t xml:space="preserve"> Chapter 24:31</w:t>
      </w:r>
      <w:r w:rsidRPr="00CD4855">
        <w:rPr>
          <w:rFonts w:ascii="Times New Roman" w:hAnsi="Times New Roman"/>
          <w:b/>
          <w:bCs/>
          <w:sz w:val="24"/>
          <w:szCs w:val="24"/>
        </w:rPr>
        <w:t xml:space="preserve"> </w:t>
      </w:r>
      <w:r w:rsidRPr="00CD4855">
        <w:rPr>
          <w:rFonts w:ascii="Times New Roman" w:hAnsi="Times New Roman"/>
          <w:sz w:val="24"/>
          <w:szCs w:val="24"/>
        </w:rPr>
        <w:t>it provides that where a company or foreign company or a private business corporation is plaintiff or applicant in any legal proceedings, the court may at any stage, on sufficient proof that there is reason to believe that the company or foreign company or private business corporation will be unable to pay the costs of the defendant or respondent if successful in his or her defence, require sufficient security to be given for those costs and may stay all proceedings until the security is given.</w:t>
      </w:r>
      <w:r w:rsidRPr="00CD4855">
        <w:rPr>
          <w:rStyle w:val="FootnoteReference"/>
          <w:rFonts w:ascii="Times New Roman" w:hAnsi="Times New Roman"/>
          <w:color w:val="auto"/>
          <w:sz w:val="24"/>
          <w:szCs w:val="24"/>
        </w:rPr>
        <w:t xml:space="preserve"> </w:t>
      </w:r>
      <w:r w:rsidR="00D2459F" w:rsidRPr="00CD4855">
        <w:rPr>
          <w:rFonts w:ascii="Times New Roman" w:hAnsi="Times New Roman"/>
          <w:sz w:val="24"/>
          <w:szCs w:val="24"/>
        </w:rPr>
        <w:t xml:space="preserve">See </w:t>
      </w:r>
      <w:r w:rsidR="00D2459F" w:rsidRPr="00CD4855">
        <w:rPr>
          <w:rFonts w:ascii="Times New Roman" w:hAnsi="Times New Roman"/>
          <w:i/>
          <w:sz w:val="24"/>
          <w:szCs w:val="24"/>
        </w:rPr>
        <w:t>Grandwell Holdings (Private) Limited –v- Minister of Mines &amp; Mining Development &amp; Ors</w:t>
      </w:r>
      <w:r w:rsidR="00D2459F" w:rsidRPr="00CD4855">
        <w:rPr>
          <w:rFonts w:ascii="Times New Roman" w:hAnsi="Times New Roman"/>
          <w:sz w:val="24"/>
          <w:szCs w:val="24"/>
        </w:rPr>
        <w:t xml:space="preserve"> HH 193-16.</w:t>
      </w:r>
    </w:p>
    <w:p w14:paraId="085FCD47" w14:textId="77777777" w:rsidR="002D5A7A" w:rsidRPr="00CD4855" w:rsidRDefault="002D5A7A" w:rsidP="00E92CB7">
      <w:pPr>
        <w:pStyle w:val="L3-1"/>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left="0" w:firstLine="0"/>
        <w:jc w:val="both"/>
        <w:rPr>
          <w:rFonts w:ascii="Times New Roman" w:hAnsi="Times New Roman" w:cs="Times New Roman"/>
          <w:lang w:val="en-US"/>
        </w:rPr>
      </w:pPr>
    </w:p>
    <w:p w14:paraId="5E52D37D" w14:textId="41C2293D" w:rsidR="002D5A7A" w:rsidRPr="00CD4855" w:rsidRDefault="002D5A7A" w:rsidP="00E92CB7">
      <w:pPr>
        <w:pStyle w:val="Heading3"/>
        <w:jc w:val="both"/>
        <w:rPr>
          <w:rFonts w:ascii="Times New Roman" w:hAnsi="Times New Roman" w:cs="Times New Roman"/>
          <w:color w:val="auto"/>
        </w:rPr>
      </w:pPr>
      <w:bookmarkStart w:id="22" w:name="_Toc86363517"/>
      <w:r w:rsidRPr="00CD4855">
        <w:rPr>
          <w:rFonts w:ascii="Times New Roman" w:hAnsi="Times New Roman" w:cs="Times New Roman"/>
          <w:color w:val="auto"/>
        </w:rPr>
        <w:t>3.</w:t>
      </w:r>
      <w:r w:rsidR="00D77826" w:rsidRPr="00CD4855">
        <w:rPr>
          <w:rFonts w:ascii="Times New Roman" w:hAnsi="Times New Roman" w:cs="Times New Roman"/>
          <w:color w:val="auto"/>
        </w:rPr>
        <w:t>3</w:t>
      </w:r>
      <w:r w:rsidRPr="00CD4855">
        <w:rPr>
          <w:rFonts w:ascii="Times New Roman" w:hAnsi="Times New Roman" w:cs="Times New Roman"/>
          <w:color w:val="auto"/>
        </w:rPr>
        <w:t>.2. Procedure</w:t>
      </w:r>
      <w:bookmarkEnd w:id="22"/>
    </w:p>
    <w:p w14:paraId="2A88532E"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4AEBCD59" w14:textId="14C07BD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procedure for requesting security for costs is basically an application on notice to defendant following demand. If the party from whom security is demanded contests his or her liability to give security or if he or she fails or refuses to furnish security in the amount demanded or the amount fixed by the registrar within ten (10) days of the demand or the registrar’s decision</w:t>
      </w:r>
      <w:proofErr w:type="gramStart"/>
      <w:r w:rsidRPr="00CD4855">
        <w:rPr>
          <w:rFonts w:ascii="Times New Roman" w:hAnsi="Times New Roman"/>
          <w:sz w:val="24"/>
          <w:szCs w:val="24"/>
        </w:rPr>
        <w:t>,  the</w:t>
      </w:r>
      <w:proofErr w:type="gramEnd"/>
      <w:r w:rsidRPr="00CD4855">
        <w:rPr>
          <w:rFonts w:ascii="Times New Roman" w:hAnsi="Times New Roman"/>
          <w:sz w:val="24"/>
          <w:szCs w:val="24"/>
        </w:rPr>
        <w:t xml:space="preserve"> other party may apply to a judge or court on notice for an order that such security be given and that the proceedings be stayed until such order is complied with.</w:t>
      </w:r>
      <w:r w:rsidR="00D2459F" w:rsidRPr="00CD4855">
        <w:rPr>
          <w:rFonts w:ascii="Times New Roman" w:hAnsi="Times New Roman"/>
          <w:sz w:val="24"/>
          <w:szCs w:val="24"/>
        </w:rPr>
        <w:t xml:space="preserve"> See Rule 75 (3). </w:t>
      </w:r>
    </w:p>
    <w:p w14:paraId="5331ADAA"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33E046E6" w14:textId="346F7086"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lastRenderedPageBreak/>
        <w:t xml:space="preserve">The court has discretion to dispense with security in exceptional cases but should exercise that discretion sparingly: In </w:t>
      </w:r>
      <w:r w:rsidRPr="00CD4855">
        <w:rPr>
          <w:rFonts w:ascii="Times New Roman" w:hAnsi="Times New Roman"/>
          <w:bCs/>
          <w:i/>
          <w:iCs/>
          <w:sz w:val="24"/>
          <w:szCs w:val="24"/>
        </w:rPr>
        <w:t>Zendera v McDade and Anor</w:t>
      </w:r>
      <w:r w:rsidR="00D2459F" w:rsidRPr="00CD4855">
        <w:rPr>
          <w:rFonts w:ascii="Times New Roman" w:hAnsi="Times New Roman"/>
          <w:b/>
          <w:i/>
          <w:sz w:val="24"/>
          <w:szCs w:val="24"/>
        </w:rPr>
        <w:t xml:space="preserve"> </w:t>
      </w:r>
      <w:r w:rsidR="00D2459F" w:rsidRPr="00CD4855">
        <w:rPr>
          <w:rFonts w:ascii="Times New Roman" w:hAnsi="Times New Roman"/>
          <w:sz w:val="24"/>
          <w:szCs w:val="24"/>
        </w:rPr>
        <w:t>1985 (2) ZLR 18 (H) 20 A-D</w:t>
      </w:r>
      <w:r w:rsidRPr="00CD4855">
        <w:rPr>
          <w:rFonts w:ascii="Times New Roman" w:hAnsi="Times New Roman"/>
          <w:b/>
          <w:sz w:val="24"/>
          <w:szCs w:val="24"/>
        </w:rPr>
        <w:t xml:space="preserve"> </w:t>
      </w:r>
      <w:r w:rsidRPr="00CD4855">
        <w:rPr>
          <w:rFonts w:ascii="Times New Roman" w:hAnsi="Times New Roman"/>
          <w:sz w:val="24"/>
          <w:szCs w:val="24"/>
        </w:rPr>
        <w:t xml:space="preserve">the Court opined that it is always difficult, where an urgent application has been lodged, an application which demands the court’s urgent attention because of its exigencies, for the court to first attend an application for an order for security for costs. By the time such an application has been dispensed with, irreparable injury would have been sustained by the applicant. In </w:t>
      </w:r>
      <w:r w:rsidRPr="00CD4855">
        <w:rPr>
          <w:rFonts w:ascii="Times New Roman" w:hAnsi="Times New Roman"/>
          <w:bCs/>
          <w:i/>
          <w:iCs/>
          <w:sz w:val="24"/>
          <w:szCs w:val="24"/>
        </w:rPr>
        <w:t>Zendera</w:t>
      </w:r>
      <w:r w:rsidRPr="00CD4855">
        <w:rPr>
          <w:rFonts w:ascii="Times New Roman" w:hAnsi="Times New Roman"/>
          <w:sz w:val="24"/>
          <w:szCs w:val="24"/>
        </w:rPr>
        <w:t xml:space="preserve"> case (</w:t>
      </w:r>
      <w:r w:rsidRPr="00CD4855">
        <w:rPr>
          <w:rFonts w:ascii="Times New Roman" w:hAnsi="Times New Roman"/>
          <w:i/>
          <w:sz w:val="24"/>
          <w:szCs w:val="24"/>
        </w:rPr>
        <w:t>supra</w:t>
      </w:r>
      <w:r w:rsidRPr="00CD4855">
        <w:rPr>
          <w:rFonts w:ascii="Times New Roman" w:hAnsi="Times New Roman"/>
          <w:sz w:val="24"/>
          <w:szCs w:val="24"/>
        </w:rPr>
        <w:t>) it was said that in an urgent application the court usually is required to grant interim relief and that it would be a judicious exercise of discretion to entertain the urgent application first and let the party seeking an order for security to make its application for an order pending the return date of the provisional order should such be granted.</w:t>
      </w:r>
    </w:p>
    <w:p w14:paraId="3E0CADDC" w14:textId="77777777" w:rsidR="002D5A7A" w:rsidRPr="00CD4855" w:rsidRDefault="002D5A7A" w:rsidP="00E92CB7">
      <w:pPr>
        <w:spacing w:after="0"/>
        <w:jc w:val="both"/>
        <w:rPr>
          <w:rFonts w:ascii="Times New Roman" w:hAnsi="Times New Roman"/>
          <w:sz w:val="24"/>
          <w:szCs w:val="24"/>
        </w:rPr>
      </w:pPr>
    </w:p>
    <w:p w14:paraId="0776B5A1" w14:textId="6925083F"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 xml:space="preserve">The requirement of security for costs to be given by a </w:t>
      </w:r>
      <w:r w:rsidRPr="00CD4855">
        <w:rPr>
          <w:rFonts w:ascii="Times New Roman" w:hAnsi="Times New Roman"/>
          <w:i/>
          <w:sz w:val="24"/>
          <w:szCs w:val="24"/>
        </w:rPr>
        <w:t xml:space="preserve">peregrinus </w:t>
      </w:r>
      <w:r w:rsidRPr="00CD4855">
        <w:rPr>
          <w:rFonts w:ascii="Times New Roman" w:hAnsi="Times New Roman"/>
          <w:sz w:val="24"/>
          <w:szCs w:val="24"/>
        </w:rPr>
        <w:t xml:space="preserve">is not only there for the asking, neither is it there as a weapon of defence by an </w:t>
      </w:r>
      <w:r w:rsidRPr="00CD4855">
        <w:rPr>
          <w:rFonts w:ascii="Times New Roman" w:hAnsi="Times New Roman"/>
          <w:i/>
          <w:sz w:val="24"/>
          <w:szCs w:val="24"/>
        </w:rPr>
        <w:t>incola</w:t>
      </w:r>
      <w:r w:rsidRPr="00CD4855">
        <w:rPr>
          <w:rFonts w:ascii="Times New Roman" w:hAnsi="Times New Roman"/>
          <w:sz w:val="24"/>
          <w:szCs w:val="24"/>
        </w:rPr>
        <w:t xml:space="preserve"> bent on preventing an approach to the court by a </w:t>
      </w:r>
      <w:r w:rsidRPr="00CD4855">
        <w:rPr>
          <w:rFonts w:ascii="Times New Roman" w:hAnsi="Times New Roman"/>
          <w:i/>
          <w:sz w:val="24"/>
          <w:szCs w:val="24"/>
        </w:rPr>
        <w:t>peregrinus</w:t>
      </w:r>
      <w:r w:rsidRPr="00CD4855">
        <w:rPr>
          <w:rFonts w:ascii="Times New Roman" w:hAnsi="Times New Roman"/>
          <w:sz w:val="24"/>
          <w:szCs w:val="24"/>
        </w:rPr>
        <w:t xml:space="preserve">. The object of the rule is reiterated that it is to ensure that an </w:t>
      </w:r>
      <w:r w:rsidRPr="00CD4855">
        <w:rPr>
          <w:rFonts w:ascii="Times New Roman" w:hAnsi="Times New Roman"/>
          <w:i/>
          <w:sz w:val="24"/>
          <w:szCs w:val="24"/>
        </w:rPr>
        <w:t xml:space="preserve">incola </w:t>
      </w:r>
      <w:r w:rsidRPr="00CD4855">
        <w:rPr>
          <w:rFonts w:ascii="Times New Roman" w:hAnsi="Times New Roman"/>
          <w:sz w:val="24"/>
          <w:szCs w:val="24"/>
        </w:rPr>
        <w:t xml:space="preserve">will not suffer loss if he is awarded costs of the proceedings. It protects the interests of the </w:t>
      </w:r>
      <w:r w:rsidRPr="00CD4855">
        <w:rPr>
          <w:rFonts w:ascii="Times New Roman" w:hAnsi="Times New Roman"/>
          <w:i/>
          <w:sz w:val="24"/>
          <w:szCs w:val="24"/>
        </w:rPr>
        <w:t>incola</w:t>
      </w:r>
      <w:r w:rsidR="00D2459F" w:rsidRPr="00CD4855">
        <w:rPr>
          <w:rFonts w:ascii="Times New Roman" w:hAnsi="Times New Roman"/>
          <w:sz w:val="24"/>
          <w:szCs w:val="24"/>
        </w:rPr>
        <w:t xml:space="preserve"> (</w:t>
      </w:r>
      <w:r w:rsidR="00D2459F" w:rsidRPr="00CD4855">
        <w:rPr>
          <w:rFonts w:ascii="Times New Roman" w:hAnsi="Times New Roman"/>
          <w:i/>
          <w:sz w:val="24"/>
          <w:szCs w:val="24"/>
        </w:rPr>
        <w:t>Herbstein and Van Winsen</w:t>
      </w:r>
      <w:r w:rsidR="00D2459F" w:rsidRPr="00CD4855">
        <w:rPr>
          <w:rFonts w:ascii="Times New Roman" w:hAnsi="Times New Roman"/>
          <w:sz w:val="24"/>
          <w:szCs w:val="24"/>
        </w:rPr>
        <w:t xml:space="preserve"> </w:t>
      </w:r>
      <w:r w:rsidR="00D2459F" w:rsidRPr="00CD4855">
        <w:rPr>
          <w:rFonts w:ascii="Times New Roman" w:hAnsi="Times New Roman"/>
          <w:i/>
          <w:sz w:val="24"/>
          <w:szCs w:val="24"/>
        </w:rPr>
        <w:t>3</w:t>
      </w:r>
      <w:r w:rsidR="00D2459F" w:rsidRPr="00CD4855">
        <w:rPr>
          <w:rFonts w:ascii="Times New Roman" w:hAnsi="Times New Roman"/>
          <w:i/>
          <w:sz w:val="24"/>
          <w:szCs w:val="24"/>
          <w:vertAlign w:val="superscript"/>
        </w:rPr>
        <w:t>rd</w:t>
      </w:r>
      <w:r w:rsidR="00D2459F" w:rsidRPr="00CD4855">
        <w:rPr>
          <w:rFonts w:ascii="Times New Roman" w:hAnsi="Times New Roman"/>
          <w:i/>
          <w:sz w:val="24"/>
          <w:szCs w:val="24"/>
        </w:rPr>
        <w:t xml:space="preserve"> </w:t>
      </w:r>
      <w:proofErr w:type="gramStart"/>
      <w:r w:rsidR="00D2459F" w:rsidRPr="00CD4855">
        <w:rPr>
          <w:rFonts w:ascii="Times New Roman" w:hAnsi="Times New Roman"/>
          <w:i/>
          <w:sz w:val="24"/>
          <w:szCs w:val="24"/>
        </w:rPr>
        <w:t>ed  at</w:t>
      </w:r>
      <w:proofErr w:type="gramEnd"/>
      <w:r w:rsidR="00D2459F" w:rsidRPr="00CD4855">
        <w:rPr>
          <w:rFonts w:ascii="Times New Roman" w:hAnsi="Times New Roman"/>
          <w:i/>
          <w:sz w:val="24"/>
          <w:szCs w:val="24"/>
        </w:rPr>
        <w:t xml:space="preserve"> p 251)</w:t>
      </w:r>
      <w:r w:rsidRPr="00CD4855">
        <w:rPr>
          <w:rFonts w:ascii="Times New Roman" w:hAnsi="Times New Roman"/>
          <w:sz w:val="24"/>
          <w:szCs w:val="24"/>
        </w:rPr>
        <w:t xml:space="preserve">.  In that regard a party requiring security for costs should make an application to the court for an order to be made. Such party is not the court and therefore cannot prevent the </w:t>
      </w:r>
      <w:r w:rsidRPr="00CD4855">
        <w:rPr>
          <w:rFonts w:ascii="Times New Roman" w:hAnsi="Times New Roman"/>
          <w:i/>
          <w:sz w:val="24"/>
          <w:szCs w:val="24"/>
        </w:rPr>
        <w:t>peregrinus</w:t>
      </w:r>
      <w:r w:rsidRPr="00CD4855">
        <w:rPr>
          <w:rFonts w:ascii="Times New Roman" w:hAnsi="Times New Roman"/>
          <w:sz w:val="24"/>
          <w:szCs w:val="24"/>
        </w:rPr>
        <w:t xml:space="preserve"> from accessing the court until it has been paid ridiculous sums of money as security. The judge or court may, if security is not given within a reasonable time, on application dismiss any proceedings instituted or strike out any pleadings filed by the party in default, or make such other order as to it may seem fit.</w:t>
      </w:r>
      <w:r w:rsidR="00D2459F" w:rsidRPr="00CD4855">
        <w:rPr>
          <w:rFonts w:ascii="Times New Roman" w:hAnsi="Times New Roman"/>
          <w:sz w:val="24"/>
          <w:szCs w:val="24"/>
        </w:rPr>
        <w:t xml:space="preserve"> See Rule 75 (4).</w:t>
      </w:r>
      <w:r w:rsidRPr="00CD4855">
        <w:rPr>
          <w:rFonts w:ascii="Times New Roman" w:hAnsi="Times New Roman"/>
          <w:sz w:val="24"/>
          <w:szCs w:val="24"/>
        </w:rPr>
        <w:t xml:space="preserve"> The High Court Rules provides that, a person to whom legal aid is rendered by a statutorily established legal aid board or in terms of these </w:t>
      </w:r>
      <w:proofErr w:type="gramStart"/>
      <w:r w:rsidRPr="00CD4855">
        <w:rPr>
          <w:rFonts w:ascii="Times New Roman" w:hAnsi="Times New Roman"/>
          <w:sz w:val="24"/>
          <w:szCs w:val="24"/>
        </w:rPr>
        <w:t>rules,</w:t>
      </w:r>
      <w:proofErr w:type="gramEnd"/>
      <w:r w:rsidRPr="00CD4855">
        <w:rPr>
          <w:rFonts w:ascii="Times New Roman" w:hAnsi="Times New Roman"/>
          <w:sz w:val="24"/>
          <w:szCs w:val="24"/>
        </w:rPr>
        <w:t xml:space="preserve"> is not compelled to give security for the costs of the opposing party, unless the court directs otherwise.</w:t>
      </w:r>
      <w:r w:rsidR="00D2459F" w:rsidRPr="00CD4855">
        <w:rPr>
          <w:rFonts w:ascii="Times New Roman" w:hAnsi="Times New Roman"/>
          <w:sz w:val="24"/>
          <w:szCs w:val="24"/>
        </w:rPr>
        <w:t xml:space="preserve"> </w:t>
      </w:r>
      <w:proofErr w:type="gramStart"/>
      <w:r w:rsidR="00D2459F" w:rsidRPr="00CD4855">
        <w:rPr>
          <w:rFonts w:ascii="Times New Roman" w:hAnsi="Times New Roman"/>
          <w:sz w:val="24"/>
          <w:szCs w:val="24"/>
        </w:rPr>
        <w:t>Rule 75 (7).</w:t>
      </w:r>
      <w:proofErr w:type="gramEnd"/>
    </w:p>
    <w:p w14:paraId="702299C2" w14:textId="333F3843" w:rsidR="002D5A7A" w:rsidRPr="00CD4855" w:rsidRDefault="002D5A7A" w:rsidP="00F037D8">
      <w:pPr>
        <w:rPr>
          <w:rFonts w:ascii="Times New Roman" w:hAnsi="Times New Roman"/>
          <w:sz w:val="24"/>
          <w:szCs w:val="24"/>
        </w:rPr>
      </w:pPr>
    </w:p>
    <w:p w14:paraId="1B5E3D4E" w14:textId="0962A072" w:rsidR="00A45D17" w:rsidRPr="00CD4855" w:rsidRDefault="00A45D17" w:rsidP="00F037D8">
      <w:pPr>
        <w:rPr>
          <w:rFonts w:ascii="Times New Roman" w:hAnsi="Times New Roman"/>
          <w:sz w:val="24"/>
          <w:szCs w:val="24"/>
        </w:rPr>
      </w:pPr>
    </w:p>
    <w:p w14:paraId="27B1F75A" w14:textId="716B0B8A" w:rsidR="00A45D17" w:rsidRPr="00CD4855" w:rsidRDefault="00A45D17" w:rsidP="00F037D8">
      <w:pPr>
        <w:rPr>
          <w:rFonts w:ascii="Times New Roman" w:hAnsi="Times New Roman"/>
          <w:sz w:val="24"/>
          <w:szCs w:val="24"/>
        </w:rPr>
      </w:pPr>
    </w:p>
    <w:p w14:paraId="32A690CA" w14:textId="3B0D5F56" w:rsidR="00A45D17" w:rsidRPr="00CD4855" w:rsidRDefault="00A45D17" w:rsidP="00F037D8">
      <w:pPr>
        <w:rPr>
          <w:rFonts w:ascii="Times New Roman" w:hAnsi="Times New Roman"/>
          <w:sz w:val="24"/>
          <w:szCs w:val="24"/>
        </w:rPr>
      </w:pPr>
    </w:p>
    <w:p w14:paraId="0B0F4ACD" w14:textId="64B544CE" w:rsidR="00A45D17" w:rsidRPr="00CD4855" w:rsidRDefault="00A45D17" w:rsidP="00F037D8">
      <w:pPr>
        <w:rPr>
          <w:rFonts w:ascii="Times New Roman" w:hAnsi="Times New Roman"/>
          <w:sz w:val="24"/>
          <w:szCs w:val="24"/>
        </w:rPr>
      </w:pPr>
    </w:p>
    <w:p w14:paraId="191D84BB" w14:textId="1C79B102" w:rsidR="00A45D17" w:rsidRPr="00CD4855" w:rsidRDefault="00A45D17" w:rsidP="00F037D8">
      <w:pPr>
        <w:rPr>
          <w:rFonts w:ascii="Times New Roman" w:hAnsi="Times New Roman"/>
          <w:sz w:val="24"/>
          <w:szCs w:val="24"/>
        </w:rPr>
      </w:pPr>
    </w:p>
    <w:p w14:paraId="0388609D" w14:textId="21EF1412" w:rsidR="00A45D17" w:rsidRPr="00CD4855" w:rsidRDefault="00A45D17" w:rsidP="00F037D8">
      <w:pPr>
        <w:rPr>
          <w:rFonts w:ascii="Times New Roman" w:hAnsi="Times New Roman"/>
          <w:sz w:val="24"/>
          <w:szCs w:val="24"/>
        </w:rPr>
      </w:pPr>
    </w:p>
    <w:p w14:paraId="6BE1B062" w14:textId="4C388222" w:rsidR="00A45D17" w:rsidRPr="00CD4855" w:rsidRDefault="00A45D17" w:rsidP="00F037D8">
      <w:pPr>
        <w:rPr>
          <w:rFonts w:ascii="Times New Roman" w:hAnsi="Times New Roman"/>
          <w:sz w:val="24"/>
          <w:szCs w:val="24"/>
        </w:rPr>
      </w:pPr>
    </w:p>
    <w:p w14:paraId="2EE526CC" w14:textId="280E2EC9" w:rsidR="00A45D17" w:rsidRPr="00CD4855" w:rsidRDefault="00A45D17" w:rsidP="00F037D8">
      <w:pPr>
        <w:rPr>
          <w:rFonts w:ascii="Times New Roman" w:hAnsi="Times New Roman"/>
          <w:sz w:val="24"/>
          <w:szCs w:val="24"/>
        </w:rPr>
      </w:pPr>
    </w:p>
    <w:p w14:paraId="4325A438" w14:textId="1619D1F6" w:rsidR="00A45D17" w:rsidRPr="00CD4855" w:rsidRDefault="00A45D17" w:rsidP="00F037D8">
      <w:pPr>
        <w:rPr>
          <w:rFonts w:ascii="Times New Roman" w:hAnsi="Times New Roman"/>
          <w:sz w:val="24"/>
          <w:szCs w:val="24"/>
        </w:rPr>
      </w:pPr>
    </w:p>
    <w:p w14:paraId="77988722" w14:textId="3185091B" w:rsidR="00A45D17" w:rsidRPr="00CD4855" w:rsidRDefault="00A45D17" w:rsidP="00F037D8">
      <w:pPr>
        <w:rPr>
          <w:rFonts w:ascii="Times New Roman" w:hAnsi="Times New Roman"/>
          <w:sz w:val="24"/>
          <w:szCs w:val="24"/>
        </w:rPr>
      </w:pPr>
    </w:p>
    <w:p w14:paraId="57BB1E0F" w14:textId="407D09B4" w:rsidR="00A45D17" w:rsidRPr="00CD4855" w:rsidRDefault="00A45D17" w:rsidP="00F037D8">
      <w:pPr>
        <w:rPr>
          <w:rFonts w:ascii="Times New Roman" w:hAnsi="Times New Roman"/>
          <w:sz w:val="24"/>
          <w:szCs w:val="24"/>
        </w:rPr>
      </w:pPr>
    </w:p>
    <w:p w14:paraId="17EA1995" w14:textId="0AE41EC8" w:rsidR="00A45D17" w:rsidRPr="00CD4855" w:rsidRDefault="00A45D17" w:rsidP="00F037D8">
      <w:pPr>
        <w:rPr>
          <w:rFonts w:ascii="Times New Roman" w:hAnsi="Times New Roman"/>
          <w:sz w:val="24"/>
          <w:szCs w:val="24"/>
        </w:rPr>
      </w:pPr>
    </w:p>
    <w:p w14:paraId="6C7D943A" w14:textId="28AC7067" w:rsidR="00A45D17" w:rsidRPr="00CD4855" w:rsidRDefault="00A45D17" w:rsidP="00F037D8">
      <w:pPr>
        <w:rPr>
          <w:rFonts w:ascii="Times New Roman" w:hAnsi="Times New Roman"/>
          <w:sz w:val="24"/>
          <w:szCs w:val="24"/>
        </w:rPr>
      </w:pPr>
    </w:p>
    <w:p w14:paraId="5F8A6C2B" w14:textId="1F00A702" w:rsidR="00A45D17" w:rsidRDefault="00A45D17" w:rsidP="00F037D8">
      <w:pPr>
        <w:rPr>
          <w:rFonts w:ascii="Times New Roman" w:hAnsi="Times New Roman"/>
          <w:sz w:val="24"/>
          <w:szCs w:val="24"/>
        </w:rPr>
      </w:pPr>
    </w:p>
    <w:p w14:paraId="7713C713" w14:textId="77777777" w:rsidR="001C61B8" w:rsidRPr="00CD4855" w:rsidRDefault="001C61B8" w:rsidP="00F037D8">
      <w:pPr>
        <w:rPr>
          <w:rFonts w:ascii="Times New Roman" w:hAnsi="Times New Roman"/>
          <w:sz w:val="24"/>
          <w:szCs w:val="24"/>
        </w:rPr>
      </w:pPr>
    </w:p>
    <w:p w14:paraId="6165D7BD" w14:textId="77777777" w:rsidR="00F037D8" w:rsidRPr="00CD4855" w:rsidRDefault="00F037D8" w:rsidP="00F037D8">
      <w:pPr>
        <w:rPr>
          <w:rFonts w:ascii="Times New Roman" w:hAnsi="Times New Roman"/>
          <w:sz w:val="24"/>
          <w:szCs w:val="24"/>
        </w:rPr>
      </w:pPr>
    </w:p>
    <w:p w14:paraId="5A8441E6" w14:textId="0A0E8E65" w:rsidR="00F037D8" w:rsidRPr="00CD4855" w:rsidRDefault="00684E13" w:rsidP="00F037D8">
      <w:pPr>
        <w:pStyle w:val="Heading2"/>
        <w:rPr>
          <w:rFonts w:ascii="Times New Roman" w:hAnsi="Times New Roman" w:cs="Times New Roman"/>
          <w:szCs w:val="24"/>
        </w:rPr>
      </w:pPr>
      <w:r>
        <w:rPr>
          <w:rFonts w:ascii="Times New Roman" w:hAnsi="Times New Roman" w:cs="Times New Roman"/>
          <w:szCs w:val="24"/>
        </w:rPr>
        <w:t xml:space="preserve">3.4. </w:t>
      </w:r>
      <w:r w:rsidR="00F037D8" w:rsidRPr="00CD4855">
        <w:rPr>
          <w:rFonts w:ascii="Times New Roman" w:hAnsi="Times New Roman" w:cs="Times New Roman"/>
          <w:szCs w:val="24"/>
        </w:rPr>
        <w:t xml:space="preserve">Summary </w:t>
      </w:r>
    </w:p>
    <w:p w14:paraId="26537B9B" w14:textId="77777777" w:rsidR="00F037D8" w:rsidRPr="00CD4855" w:rsidRDefault="00F037D8" w:rsidP="00F037D8">
      <w:pPr>
        <w:rPr>
          <w:rFonts w:ascii="Times New Roman" w:hAnsi="Times New Roman"/>
          <w:sz w:val="24"/>
          <w:szCs w:val="24"/>
          <w:lang w:val="en-US" w:eastAsia="ja-JP"/>
        </w:rPr>
      </w:pPr>
    </w:p>
    <w:p w14:paraId="2736CC35" w14:textId="136755C1" w:rsidR="00F037D8" w:rsidRPr="00CD4855" w:rsidRDefault="00F037D8" w:rsidP="002844C1">
      <w:pPr>
        <w:jc w:val="both"/>
        <w:rPr>
          <w:rFonts w:ascii="Times New Roman" w:hAnsi="Times New Roman"/>
          <w:sz w:val="24"/>
          <w:szCs w:val="24"/>
        </w:rPr>
      </w:pPr>
      <w:r w:rsidRPr="00CD4855">
        <w:rPr>
          <w:rFonts w:ascii="Times New Roman" w:hAnsi="Times New Roman"/>
          <w:sz w:val="24"/>
          <w:szCs w:val="24"/>
        </w:rPr>
        <w:t xml:space="preserve">In this unit </w:t>
      </w:r>
      <w:r w:rsidR="009E0C4E" w:rsidRPr="00CD4855">
        <w:rPr>
          <w:rFonts w:ascii="Times New Roman" w:hAnsi="Times New Roman"/>
          <w:sz w:val="24"/>
          <w:szCs w:val="24"/>
        </w:rPr>
        <w:t>we dealt with the issue of security for costs. We</w:t>
      </w:r>
      <w:r w:rsidR="00E919E8" w:rsidRPr="00CD4855">
        <w:rPr>
          <w:rFonts w:ascii="Times New Roman" w:hAnsi="Times New Roman"/>
          <w:sz w:val="24"/>
          <w:szCs w:val="24"/>
        </w:rPr>
        <w:t xml:space="preserve"> defined security for costs </w:t>
      </w:r>
      <w:r w:rsidR="00E919E8" w:rsidRPr="00CD4855">
        <w:rPr>
          <w:rFonts w:ascii="Times New Roman" w:hAnsi="Times New Roman"/>
          <w:sz w:val="24"/>
          <w:szCs w:val="24"/>
          <w:shd w:val="clear" w:color="auto" w:fill="FFFFFF"/>
        </w:rPr>
        <w:t>as payment or deposit of money or some form of </w:t>
      </w:r>
      <w:r w:rsidR="00E919E8" w:rsidRPr="00CD4855">
        <w:rPr>
          <w:rFonts w:ascii="Times New Roman" w:hAnsi="Times New Roman"/>
          <w:bCs/>
          <w:sz w:val="24"/>
          <w:szCs w:val="24"/>
          <w:shd w:val="clear" w:color="auto" w:fill="FFFFFF"/>
        </w:rPr>
        <w:t>security</w:t>
      </w:r>
      <w:r w:rsidR="00E919E8" w:rsidRPr="00CD4855">
        <w:rPr>
          <w:rFonts w:ascii="Times New Roman" w:hAnsi="Times New Roman"/>
          <w:sz w:val="24"/>
          <w:szCs w:val="24"/>
          <w:shd w:val="clear" w:color="auto" w:fill="FFFFFF"/>
        </w:rPr>
        <w:t> in lieu thereof, into court, by a litigant to secure the payment of such </w:t>
      </w:r>
      <w:r w:rsidR="00E919E8" w:rsidRPr="00CD4855">
        <w:rPr>
          <w:rFonts w:ascii="Times New Roman" w:hAnsi="Times New Roman"/>
          <w:bCs/>
          <w:sz w:val="24"/>
          <w:szCs w:val="24"/>
          <w:shd w:val="clear" w:color="auto" w:fill="FFFFFF"/>
        </w:rPr>
        <w:t>costs</w:t>
      </w:r>
      <w:r w:rsidR="00E919E8" w:rsidRPr="00CD4855">
        <w:rPr>
          <w:rFonts w:ascii="Times New Roman" w:hAnsi="Times New Roman"/>
          <w:sz w:val="24"/>
          <w:szCs w:val="24"/>
          <w:shd w:val="clear" w:color="auto" w:fill="FFFFFF"/>
        </w:rPr>
        <w:t> if such person does not prevail.</w:t>
      </w:r>
      <w:r w:rsidR="009E0C4E" w:rsidRPr="00CD4855">
        <w:rPr>
          <w:rFonts w:ascii="Times New Roman" w:hAnsi="Times New Roman"/>
          <w:sz w:val="24"/>
          <w:szCs w:val="24"/>
        </w:rPr>
        <w:t xml:space="preserve">  </w:t>
      </w:r>
      <w:r w:rsidR="00E919E8" w:rsidRPr="00CD4855">
        <w:rPr>
          <w:rFonts w:ascii="Times New Roman" w:hAnsi="Times New Roman"/>
          <w:sz w:val="24"/>
          <w:szCs w:val="24"/>
        </w:rPr>
        <w:t xml:space="preserve">We also noted that the issue of security for costs is now codified in the High Court rules in terms of Rule 75 and discussed who may requests for security for costs and the circumstances in which the costs are claimable. </w:t>
      </w:r>
      <w:r w:rsidRPr="00CD4855">
        <w:rPr>
          <w:rFonts w:ascii="Times New Roman" w:hAnsi="Times New Roman"/>
          <w:sz w:val="24"/>
          <w:szCs w:val="24"/>
        </w:rPr>
        <w:t xml:space="preserve">Finally we dealt with the </w:t>
      </w:r>
      <w:r w:rsidR="00E919E8" w:rsidRPr="00CD4855">
        <w:rPr>
          <w:rFonts w:ascii="Times New Roman" w:hAnsi="Times New Roman"/>
          <w:sz w:val="24"/>
          <w:szCs w:val="24"/>
        </w:rPr>
        <w:t xml:space="preserve">procedure for requesting security for costs. We noted that the </w:t>
      </w:r>
      <w:r w:rsidR="002844C1" w:rsidRPr="00CD4855">
        <w:rPr>
          <w:rFonts w:ascii="Times New Roman" w:hAnsi="Times New Roman"/>
          <w:sz w:val="24"/>
          <w:szCs w:val="24"/>
        </w:rPr>
        <w:t>procedure</w:t>
      </w:r>
      <w:r w:rsidR="00E919E8" w:rsidRPr="00CD4855">
        <w:rPr>
          <w:rFonts w:ascii="Times New Roman" w:hAnsi="Times New Roman"/>
          <w:sz w:val="24"/>
          <w:szCs w:val="24"/>
        </w:rPr>
        <w:t xml:space="preserve"> if by way an application on notice to defendant following demand. If the party from whom security is demanded contests his or her liability to give security or if he or she fails or refuses to furnish security in the amount demanded or the amount fixed by the registrar within ten (10) days of the demand or the registrar’s decision</w:t>
      </w:r>
      <w:proofErr w:type="gramStart"/>
      <w:r w:rsidR="00E919E8" w:rsidRPr="00CD4855">
        <w:rPr>
          <w:rFonts w:ascii="Times New Roman" w:hAnsi="Times New Roman"/>
          <w:sz w:val="24"/>
          <w:szCs w:val="24"/>
        </w:rPr>
        <w:t>,  the</w:t>
      </w:r>
      <w:proofErr w:type="gramEnd"/>
      <w:r w:rsidR="00E919E8" w:rsidRPr="00CD4855">
        <w:rPr>
          <w:rFonts w:ascii="Times New Roman" w:hAnsi="Times New Roman"/>
          <w:sz w:val="24"/>
          <w:szCs w:val="24"/>
        </w:rPr>
        <w:t xml:space="preserve"> other party may apply to a judge or court on notice for an order that such security be given and that the proceedings be stayed until such order is complied with. </w:t>
      </w:r>
    </w:p>
    <w:p w14:paraId="79821F7A" w14:textId="77777777" w:rsidR="00F037D8" w:rsidRPr="00CD4855" w:rsidRDefault="00F037D8" w:rsidP="00F037D8">
      <w:pPr>
        <w:rPr>
          <w:rFonts w:ascii="Times New Roman" w:hAnsi="Times New Roman"/>
          <w:sz w:val="24"/>
          <w:szCs w:val="24"/>
        </w:rPr>
      </w:pPr>
    </w:p>
    <w:p w14:paraId="2F980F54" w14:textId="77777777" w:rsidR="00F037D8" w:rsidRPr="00CD4855" w:rsidRDefault="00F037D8" w:rsidP="00F037D8">
      <w:pPr>
        <w:rPr>
          <w:rFonts w:ascii="Times New Roman" w:hAnsi="Times New Roman"/>
          <w:sz w:val="24"/>
          <w:szCs w:val="24"/>
        </w:rPr>
      </w:pPr>
    </w:p>
    <w:p w14:paraId="0C498D6A" w14:textId="77777777" w:rsidR="00F037D8" w:rsidRPr="00CD4855" w:rsidRDefault="00F037D8" w:rsidP="00F037D8">
      <w:pPr>
        <w:rPr>
          <w:rFonts w:ascii="Times New Roman" w:hAnsi="Times New Roman"/>
          <w:sz w:val="24"/>
          <w:szCs w:val="24"/>
        </w:rPr>
      </w:pPr>
    </w:p>
    <w:p w14:paraId="5AC4919C" w14:textId="77777777" w:rsidR="00F037D8" w:rsidRPr="00CD4855" w:rsidRDefault="00F037D8" w:rsidP="00F037D8">
      <w:pPr>
        <w:rPr>
          <w:rFonts w:ascii="Times New Roman" w:hAnsi="Times New Roman"/>
          <w:sz w:val="24"/>
          <w:szCs w:val="24"/>
        </w:rPr>
      </w:pPr>
    </w:p>
    <w:p w14:paraId="6E6A2EAB" w14:textId="77777777" w:rsidR="00F037D8" w:rsidRPr="00CD4855" w:rsidRDefault="00F037D8" w:rsidP="00F037D8">
      <w:pPr>
        <w:rPr>
          <w:rFonts w:ascii="Times New Roman" w:hAnsi="Times New Roman"/>
          <w:sz w:val="24"/>
          <w:szCs w:val="24"/>
        </w:rPr>
      </w:pPr>
    </w:p>
    <w:p w14:paraId="181663DB" w14:textId="77777777" w:rsidR="00F037D8" w:rsidRPr="00CD4855" w:rsidRDefault="00F037D8" w:rsidP="00F037D8">
      <w:pPr>
        <w:rPr>
          <w:rFonts w:ascii="Times New Roman" w:hAnsi="Times New Roman"/>
          <w:sz w:val="24"/>
          <w:szCs w:val="24"/>
        </w:rPr>
      </w:pPr>
    </w:p>
    <w:p w14:paraId="0A33F49E" w14:textId="77777777" w:rsidR="00F037D8" w:rsidRPr="00CD4855" w:rsidRDefault="00F037D8" w:rsidP="00F037D8">
      <w:pPr>
        <w:rPr>
          <w:rFonts w:ascii="Times New Roman" w:hAnsi="Times New Roman"/>
          <w:sz w:val="24"/>
          <w:szCs w:val="24"/>
        </w:rPr>
      </w:pPr>
    </w:p>
    <w:p w14:paraId="47E4536D" w14:textId="77777777" w:rsidR="00F037D8" w:rsidRPr="00CD4855" w:rsidRDefault="00F037D8" w:rsidP="00F037D8">
      <w:pPr>
        <w:rPr>
          <w:rFonts w:ascii="Times New Roman" w:hAnsi="Times New Roman"/>
          <w:sz w:val="24"/>
          <w:szCs w:val="24"/>
        </w:rPr>
      </w:pPr>
    </w:p>
    <w:p w14:paraId="3A2119A7" w14:textId="77777777" w:rsidR="00F037D8" w:rsidRPr="00CD4855" w:rsidRDefault="00F037D8" w:rsidP="00F037D8">
      <w:pPr>
        <w:rPr>
          <w:rFonts w:ascii="Times New Roman" w:hAnsi="Times New Roman"/>
          <w:sz w:val="24"/>
          <w:szCs w:val="24"/>
        </w:rPr>
      </w:pPr>
    </w:p>
    <w:p w14:paraId="51F049C2" w14:textId="77777777" w:rsidR="00F037D8" w:rsidRPr="00CD4855" w:rsidRDefault="00F037D8" w:rsidP="00F037D8">
      <w:pPr>
        <w:rPr>
          <w:rFonts w:ascii="Times New Roman" w:hAnsi="Times New Roman"/>
          <w:sz w:val="24"/>
          <w:szCs w:val="24"/>
        </w:rPr>
      </w:pPr>
    </w:p>
    <w:p w14:paraId="68149DA0" w14:textId="77777777" w:rsidR="00F037D8" w:rsidRPr="00CD4855" w:rsidRDefault="00F037D8" w:rsidP="00F037D8">
      <w:pPr>
        <w:rPr>
          <w:rFonts w:ascii="Times New Roman" w:hAnsi="Times New Roman"/>
          <w:sz w:val="24"/>
          <w:szCs w:val="24"/>
        </w:rPr>
      </w:pPr>
    </w:p>
    <w:p w14:paraId="05FC135E" w14:textId="77777777" w:rsidR="00F037D8" w:rsidRPr="00CD4855" w:rsidRDefault="00F037D8" w:rsidP="00F037D8">
      <w:pPr>
        <w:rPr>
          <w:rFonts w:ascii="Times New Roman" w:hAnsi="Times New Roman"/>
          <w:sz w:val="24"/>
          <w:szCs w:val="24"/>
        </w:rPr>
      </w:pPr>
    </w:p>
    <w:p w14:paraId="6637CC59" w14:textId="77777777" w:rsidR="00F037D8" w:rsidRPr="00CD4855" w:rsidRDefault="00F037D8" w:rsidP="00F037D8">
      <w:pPr>
        <w:rPr>
          <w:rFonts w:ascii="Times New Roman" w:hAnsi="Times New Roman"/>
          <w:sz w:val="24"/>
          <w:szCs w:val="24"/>
        </w:rPr>
      </w:pPr>
    </w:p>
    <w:p w14:paraId="026094C6" w14:textId="77777777" w:rsidR="00F037D8" w:rsidRPr="00CD4855" w:rsidRDefault="00F037D8" w:rsidP="00F037D8">
      <w:pPr>
        <w:rPr>
          <w:rFonts w:ascii="Times New Roman" w:hAnsi="Times New Roman"/>
          <w:sz w:val="24"/>
          <w:szCs w:val="24"/>
        </w:rPr>
      </w:pPr>
    </w:p>
    <w:p w14:paraId="3F41D756" w14:textId="4CC90B74" w:rsidR="00F037D8" w:rsidRDefault="00F037D8" w:rsidP="00F037D8">
      <w:pPr>
        <w:rPr>
          <w:rFonts w:ascii="Times New Roman" w:hAnsi="Times New Roman"/>
          <w:sz w:val="24"/>
          <w:szCs w:val="24"/>
        </w:rPr>
      </w:pPr>
    </w:p>
    <w:p w14:paraId="57C93C2D" w14:textId="77777777" w:rsidR="001C61B8" w:rsidRPr="00CD4855" w:rsidRDefault="001C61B8" w:rsidP="00F037D8">
      <w:pPr>
        <w:rPr>
          <w:rFonts w:ascii="Times New Roman" w:hAnsi="Times New Roman"/>
          <w:sz w:val="24"/>
          <w:szCs w:val="24"/>
        </w:rPr>
      </w:pPr>
    </w:p>
    <w:p w14:paraId="73B97CBF" w14:textId="77777777" w:rsidR="00F037D8" w:rsidRPr="00CD4855" w:rsidRDefault="00F037D8" w:rsidP="00F037D8">
      <w:pPr>
        <w:rPr>
          <w:rFonts w:ascii="Times New Roman" w:hAnsi="Times New Roman"/>
          <w:sz w:val="24"/>
          <w:szCs w:val="24"/>
        </w:rPr>
      </w:pPr>
    </w:p>
    <w:p w14:paraId="7A71911F" w14:textId="5BEED04A" w:rsidR="002D5A7A" w:rsidRPr="00CD4855" w:rsidRDefault="000138F5" w:rsidP="000138F5">
      <w:pPr>
        <w:pStyle w:val="Heading2"/>
        <w:rPr>
          <w:rFonts w:ascii="Times New Roman" w:hAnsi="Times New Roman" w:cs="Times New Roman"/>
          <w:szCs w:val="24"/>
        </w:rPr>
      </w:pPr>
      <w:r w:rsidRPr="00CD4855">
        <w:rPr>
          <w:rFonts w:ascii="Times New Roman" w:hAnsi="Times New Roman" w:cs="Times New Roman"/>
          <w:szCs w:val="24"/>
        </w:rPr>
        <w:t>References</w:t>
      </w:r>
    </w:p>
    <w:p w14:paraId="6D2CA7DF" w14:textId="77777777" w:rsidR="000138F5" w:rsidRPr="00CD4855" w:rsidRDefault="000138F5" w:rsidP="000138F5">
      <w:pPr>
        <w:rPr>
          <w:rFonts w:ascii="Times New Roman" w:hAnsi="Times New Roman"/>
          <w:sz w:val="24"/>
          <w:szCs w:val="24"/>
          <w:lang w:val="en-US" w:eastAsia="ja-JP"/>
        </w:rPr>
      </w:pPr>
    </w:p>
    <w:p w14:paraId="68B50F46" w14:textId="77777777" w:rsidR="009653BB" w:rsidRPr="00CD4855" w:rsidRDefault="009653BB" w:rsidP="00E92CB7">
      <w:pPr>
        <w:rPr>
          <w:rFonts w:ascii="Times New Roman" w:hAnsi="Times New Roman"/>
          <w:sz w:val="24"/>
          <w:szCs w:val="24"/>
          <w:shd w:val="clear" w:color="auto" w:fill="FFFFFF"/>
        </w:rPr>
      </w:pPr>
      <w:r w:rsidRPr="00CD4855">
        <w:rPr>
          <w:rFonts w:ascii="Times New Roman" w:hAnsi="Times New Roman"/>
          <w:sz w:val="24"/>
          <w:szCs w:val="24"/>
          <w:shd w:val="clear" w:color="auto" w:fill="FFFFFF"/>
        </w:rPr>
        <w:t xml:space="preserve">High Court Rules SI 202 of 2021 </w:t>
      </w:r>
    </w:p>
    <w:p w14:paraId="50C56CD2" w14:textId="363D4CB8" w:rsidR="000138F5" w:rsidRPr="00CD4855" w:rsidRDefault="000138F5" w:rsidP="00E92CB7">
      <w:pPr>
        <w:rPr>
          <w:rFonts w:ascii="Times New Roman" w:hAnsi="Times New Roman"/>
          <w:sz w:val="24"/>
          <w:szCs w:val="24"/>
        </w:rPr>
      </w:pPr>
      <w:r w:rsidRPr="00CD4855">
        <w:rPr>
          <w:rFonts w:ascii="Times New Roman" w:hAnsi="Times New Roman"/>
          <w:i/>
          <w:sz w:val="24"/>
          <w:szCs w:val="24"/>
        </w:rPr>
        <w:t>Grandwell Holdings (Private) Limited –v- Minister of Mines &amp; Mining Development &amp; Ors</w:t>
      </w:r>
      <w:r w:rsidRPr="00CD4855">
        <w:rPr>
          <w:rFonts w:ascii="Times New Roman" w:hAnsi="Times New Roman"/>
          <w:sz w:val="24"/>
          <w:szCs w:val="24"/>
        </w:rPr>
        <w:t xml:space="preserve"> HH 193-16</w:t>
      </w:r>
    </w:p>
    <w:p w14:paraId="09AC0CC2" w14:textId="6530FC4A" w:rsidR="000138F5" w:rsidRPr="00CD4855" w:rsidRDefault="000138F5" w:rsidP="00E92CB7">
      <w:pPr>
        <w:rPr>
          <w:rFonts w:ascii="Times New Roman" w:hAnsi="Times New Roman"/>
          <w:sz w:val="24"/>
          <w:szCs w:val="24"/>
        </w:rPr>
      </w:pPr>
      <w:r w:rsidRPr="00CD4855">
        <w:rPr>
          <w:rFonts w:ascii="Times New Roman" w:hAnsi="Times New Roman"/>
          <w:bCs/>
          <w:i/>
          <w:iCs/>
          <w:sz w:val="24"/>
          <w:szCs w:val="24"/>
        </w:rPr>
        <w:t>Zendera v McDade and Anor</w:t>
      </w:r>
      <w:r w:rsidRPr="00CD4855">
        <w:rPr>
          <w:rFonts w:ascii="Times New Roman" w:hAnsi="Times New Roman"/>
          <w:b/>
          <w:i/>
          <w:sz w:val="24"/>
          <w:szCs w:val="24"/>
        </w:rPr>
        <w:t xml:space="preserve"> </w:t>
      </w:r>
      <w:r w:rsidRPr="00CD4855">
        <w:rPr>
          <w:rFonts w:ascii="Times New Roman" w:hAnsi="Times New Roman"/>
          <w:sz w:val="24"/>
          <w:szCs w:val="24"/>
        </w:rPr>
        <w:t>1985 (2) ZLR 18 (H)</w:t>
      </w:r>
    </w:p>
    <w:p w14:paraId="234B88DD" w14:textId="4D8BDA83" w:rsidR="000138F5" w:rsidRPr="00CD4855" w:rsidRDefault="000138F5" w:rsidP="00E92CB7">
      <w:pPr>
        <w:rPr>
          <w:rFonts w:ascii="Times New Roman" w:hAnsi="Times New Roman"/>
          <w:sz w:val="24"/>
          <w:szCs w:val="24"/>
        </w:rPr>
      </w:pPr>
      <w:r w:rsidRPr="00CD4855">
        <w:rPr>
          <w:rFonts w:ascii="Times New Roman" w:hAnsi="Times New Roman"/>
          <w:i/>
          <w:sz w:val="24"/>
          <w:szCs w:val="24"/>
        </w:rPr>
        <w:t>Bowes NO &amp; Ors v Manolakakis</w:t>
      </w:r>
      <w:r w:rsidRPr="00CD4855">
        <w:rPr>
          <w:rFonts w:ascii="Times New Roman" w:hAnsi="Times New Roman"/>
          <w:sz w:val="24"/>
          <w:szCs w:val="24"/>
        </w:rPr>
        <w:t xml:space="preserve"> HB-103-11</w:t>
      </w:r>
    </w:p>
    <w:p w14:paraId="094A9F1F" w14:textId="0EC71F56" w:rsidR="000138F5" w:rsidRPr="00CD4855" w:rsidRDefault="000138F5" w:rsidP="00E92CB7">
      <w:pPr>
        <w:rPr>
          <w:rFonts w:ascii="Times New Roman" w:hAnsi="Times New Roman"/>
          <w:sz w:val="24"/>
          <w:szCs w:val="24"/>
        </w:rPr>
      </w:pPr>
      <w:r w:rsidRPr="00CD4855">
        <w:rPr>
          <w:rFonts w:ascii="Times New Roman" w:hAnsi="Times New Roman"/>
          <w:i/>
          <w:sz w:val="24"/>
          <w:szCs w:val="24"/>
        </w:rPr>
        <w:t>Redstone Mining Corporation &amp; Ors –v- Diaoil Group Zimbabwe &amp; Ors</w:t>
      </w:r>
      <w:r w:rsidRPr="00CD4855">
        <w:rPr>
          <w:rFonts w:ascii="Times New Roman" w:hAnsi="Times New Roman"/>
          <w:sz w:val="24"/>
          <w:szCs w:val="24"/>
        </w:rPr>
        <w:t xml:space="preserve"> HH 438-15</w:t>
      </w:r>
    </w:p>
    <w:p w14:paraId="71D956F5" w14:textId="77777777" w:rsidR="002D5A7A" w:rsidRPr="00CD4855" w:rsidRDefault="002D5A7A" w:rsidP="00E92CB7">
      <w:pPr>
        <w:rPr>
          <w:rFonts w:ascii="Times New Roman" w:hAnsi="Times New Roman"/>
          <w:sz w:val="24"/>
          <w:szCs w:val="24"/>
        </w:rPr>
      </w:pPr>
    </w:p>
    <w:p w14:paraId="39E9E938" w14:textId="77777777" w:rsidR="002D5A7A" w:rsidRPr="00CD4855" w:rsidRDefault="002D5A7A" w:rsidP="00E92CB7">
      <w:pPr>
        <w:rPr>
          <w:rFonts w:ascii="Times New Roman" w:hAnsi="Times New Roman"/>
          <w:sz w:val="24"/>
          <w:szCs w:val="24"/>
        </w:rPr>
      </w:pPr>
    </w:p>
    <w:p w14:paraId="5DA4D8B1" w14:textId="77777777" w:rsidR="002D5A7A" w:rsidRPr="00CD4855" w:rsidRDefault="002D5A7A" w:rsidP="00E92CB7">
      <w:pPr>
        <w:rPr>
          <w:rFonts w:ascii="Times New Roman" w:hAnsi="Times New Roman"/>
          <w:sz w:val="24"/>
          <w:szCs w:val="24"/>
        </w:rPr>
      </w:pPr>
    </w:p>
    <w:p w14:paraId="1819E5DB" w14:textId="77777777" w:rsidR="002D5A7A" w:rsidRPr="00CD4855" w:rsidRDefault="002D5A7A" w:rsidP="00E92CB7">
      <w:pPr>
        <w:rPr>
          <w:rFonts w:ascii="Times New Roman" w:hAnsi="Times New Roman"/>
          <w:sz w:val="24"/>
          <w:szCs w:val="24"/>
        </w:rPr>
      </w:pPr>
    </w:p>
    <w:p w14:paraId="3493B716" w14:textId="77777777" w:rsidR="002D5A7A" w:rsidRPr="00CD4855" w:rsidRDefault="002D5A7A" w:rsidP="00E92CB7">
      <w:pPr>
        <w:rPr>
          <w:rFonts w:ascii="Times New Roman" w:hAnsi="Times New Roman"/>
          <w:sz w:val="24"/>
          <w:szCs w:val="24"/>
        </w:rPr>
      </w:pPr>
    </w:p>
    <w:p w14:paraId="21E38722" w14:textId="77777777" w:rsidR="002D5A7A" w:rsidRPr="00CD4855" w:rsidRDefault="002D5A7A" w:rsidP="00E92CB7">
      <w:pPr>
        <w:rPr>
          <w:rFonts w:ascii="Times New Roman" w:hAnsi="Times New Roman"/>
          <w:sz w:val="24"/>
          <w:szCs w:val="24"/>
        </w:rPr>
      </w:pPr>
    </w:p>
    <w:p w14:paraId="30C3E969" w14:textId="77777777" w:rsidR="002D5A7A" w:rsidRPr="00CD4855" w:rsidRDefault="002D5A7A" w:rsidP="00E92CB7">
      <w:pPr>
        <w:jc w:val="both"/>
        <w:rPr>
          <w:rFonts w:ascii="Times New Roman" w:hAnsi="Times New Roman"/>
          <w:sz w:val="24"/>
          <w:szCs w:val="24"/>
        </w:rPr>
      </w:pPr>
    </w:p>
    <w:p w14:paraId="66DE349D" w14:textId="77777777" w:rsidR="002D5A7A" w:rsidRPr="00CD4855" w:rsidRDefault="002D5A7A" w:rsidP="00E92CB7">
      <w:pPr>
        <w:jc w:val="both"/>
        <w:rPr>
          <w:rFonts w:ascii="Times New Roman" w:hAnsi="Times New Roman"/>
          <w:sz w:val="24"/>
          <w:szCs w:val="24"/>
        </w:rPr>
      </w:pPr>
    </w:p>
    <w:p w14:paraId="75955235" w14:textId="77777777" w:rsidR="002D5A7A" w:rsidRPr="00CD4855" w:rsidRDefault="002D5A7A" w:rsidP="00E92CB7">
      <w:pPr>
        <w:jc w:val="both"/>
        <w:rPr>
          <w:rFonts w:ascii="Times New Roman" w:hAnsi="Times New Roman"/>
          <w:sz w:val="24"/>
          <w:szCs w:val="24"/>
        </w:rPr>
      </w:pPr>
    </w:p>
    <w:p w14:paraId="7C7FC006" w14:textId="77777777" w:rsidR="002D5A7A" w:rsidRPr="00CD4855" w:rsidRDefault="002D5A7A" w:rsidP="00E92CB7">
      <w:pPr>
        <w:jc w:val="both"/>
        <w:rPr>
          <w:rFonts w:ascii="Times New Roman" w:hAnsi="Times New Roman"/>
          <w:sz w:val="24"/>
          <w:szCs w:val="24"/>
        </w:rPr>
      </w:pPr>
    </w:p>
    <w:p w14:paraId="4BF6A149" w14:textId="77777777" w:rsidR="002D5A7A" w:rsidRPr="00CD4855" w:rsidRDefault="002D5A7A" w:rsidP="00E92CB7">
      <w:pPr>
        <w:jc w:val="both"/>
        <w:rPr>
          <w:rFonts w:ascii="Times New Roman" w:hAnsi="Times New Roman"/>
          <w:sz w:val="24"/>
          <w:szCs w:val="24"/>
        </w:rPr>
      </w:pPr>
    </w:p>
    <w:p w14:paraId="4F965824" w14:textId="77777777" w:rsidR="002D5A7A" w:rsidRPr="00CD4855" w:rsidRDefault="002D5A7A" w:rsidP="00E92CB7">
      <w:pPr>
        <w:jc w:val="both"/>
        <w:rPr>
          <w:rFonts w:ascii="Times New Roman" w:hAnsi="Times New Roman"/>
          <w:sz w:val="24"/>
          <w:szCs w:val="24"/>
        </w:rPr>
      </w:pPr>
    </w:p>
    <w:p w14:paraId="55C04920" w14:textId="77777777" w:rsidR="002D5A7A" w:rsidRPr="00CD4855" w:rsidRDefault="002D5A7A" w:rsidP="00E92CB7">
      <w:pPr>
        <w:jc w:val="both"/>
        <w:rPr>
          <w:rFonts w:ascii="Times New Roman" w:hAnsi="Times New Roman"/>
          <w:sz w:val="24"/>
          <w:szCs w:val="24"/>
        </w:rPr>
      </w:pPr>
    </w:p>
    <w:p w14:paraId="4CC2279E" w14:textId="5C649ED6" w:rsidR="002D5A7A" w:rsidRPr="00CD4855" w:rsidRDefault="002D5A7A" w:rsidP="00E92CB7">
      <w:pPr>
        <w:jc w:val="both"/>
        <w:rPr>
          <w:rFonts w:ascii="Times New Roman" w:hAnsi="Times New Roman"/>
          <w:sz w:val="24"/>
          <w:szCs w:val="24"/>
        </w:rPr>
      </w:pPr>
    </w:p>
    <w:p w14:paraId="1B2E6331" w14:textId="5DA01468" w:rsidR="00A45D17" w:rsidRPr="00CD4855" w:rsidRDefault="00A45D17" w:rsidP="00E92CB7">
      <w:pPr>
        <w:jc w:val="both"/>
        <w:rPr>
          <w:rFonts w:ascii="Times New Roman" w:hAnsi="Times New Roman"/>
          <w:sz w:val="24"/>
          <w:szCs w:val="24"/>
        </w:rPr>
      </w:pPr>
    </w:p>
    <w:p w14:paraId="613BD02B" w14:textId="4EADDB29" w:rsidR="00A45D17" w:rsidRPr="00CD4855" w:rsidRDefault="00A45D17" w:rsidP="00E92CB7">
      <w:pPr>
        <w:jc w:val="both"/>
        <w:rPr>
          <w:rFonts w:ascii="Times New Roman" w:hAnsi="Times New Roman"/>
          <w:sz w:val="24"/>
          <w:szCs w:val="24"/>
        </w:rPr>
      </w:pPr>
    </w:p>
    <w:p w14:paraId="7EBD900E" w14:textId="77777777" w:rsidR="00A45D17" w:rsidRPr="00CD4855" w:rsidRDefault="00A45D17" w:rsidP="00E92CB7">
      <w:pPr>
        <w:jc w:val="both"/>
        <w:rPr>
          <w:rFonts w:ascii="Times New Roman" w:hAnsi="Times New Roman"/>
          <w:sz w:val="24"/>
          <w:szCs w:val="24"/>
        </w:rPr>
      </w:pPr>
    </w:p>
    <w:p w14:paraId="44BA9C97" w14:textId="461614B6" w:rsidR="00D77826" w:rsidRPr="00CD4855" w:rsidRDefault="00D77826" w:rsidP="00E92CB7">
      <w:pPr>
        <w:jc w:val="both"/>
        <w:rPr>
          <w:rFonts w:ascii="Times New Roman" w:hAnsi="Times New Roman"/>
          <w:sz w:val="24"/>
          <w:szCs w:val="24"/>
        </w:rPr>
      </w:pPr>
    </w:p>
    <w:p w14:paraId="58256B5F" w14:textId="77777777" w:rsidR="00D77826" w:rsidRPr="00CD4855" w:rsidRDefault="00D77826" w:rsidP="00E92CB7">
      <w:pPr>
        <w:jc w:val="both"/>
        <w:rPr>
          <w:rFonts w:ascii="Times New Roman" w:hAnsi="Times New Roman"/>
          <w:sz w:val="24"/>
          <w:szCs w:val="24"/>
        </w:rPr>
      </w:pPr>
    </w:p>
    <w:p w14:paraId="4F76ADD1" w14:textId="2B497EA5" w:rsidR="002D5A7A" w:rsidRPr="00CD4855" w:rsidRDefault="0033192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UNIT 4</w:t>
      </w:r>
    </w:p>
    <w:p w14:paraId="5823F72A" w14:textId="4CD49FE4" w:rsidR="00D77826" w:rsidRPr="00CD4855" w:rsidRDefault="00D77826" w:rsidP="00D77826">
      <w:pPr>
        <w:pStyle w:val="Heading2"/>
        <w:rPr>
          <w:rFonts w:ascii="Times New Roman" w:hAnsi="Times New Roman" w:cs="Times New Roman"/>
          <w:szCs w:val="24"/>
        </w:rPr>
      </w:pPr>
      <w:r w:rsidRPr="00CD4855">
        <w:rPr>
          <w:rFonts w:ascii="Times New Roman" w:hAnsi="Times New Roman" w:cs="Times New Roman"/>
          <w:szCs w:val="24"/>
        </w:rPr>
        <w:t>4.1. INTRODUCTION</w:t>
      </w:r>
    </w:p>
    <w:p w14:paraId="76CDE890" w14:textId="77777777" w:rsidR="00D77826" w:rsidRPr="00CD4855" w:rsidRDefault="00D77826" w:rsidP="00D77826">
      <w:pPr>
        <w:jc w:val="both"/>
        <w:rPr>
          <w:rFonts w:ascii="Times New Roman" w:hAnsi="Times New Roman"/>
          <w:sz w:val="24"/>
          <w:szCs w:val="24"/>
        </w:rPr>
      </w:pPr>
      <w:r w:rsidRPr="00CD4855">
        <w:rPr>
          <w:rFonts w:ascii="Times New Roman" w:hAnsi="Times New Roman"/>
          <w:sz w:val="24"/>
          <w:szCs w:val="24"/>
        </w:rPr>
        <w:t xml:space="preserve"> </w:t>
      </w:r>
    </w:p>
    <w:p w14:paraId="545FC224" w14:textId="76EBE727" w:rsidR="00D77826" w:rsidRPr="00CD4855" w:rsidRDefault="00D77826" w:rsidP="00D77826">
      <w:pPr>
        <w:jc w:val="both"/>
        <w:rPr>
          <w:rFonts w:ascii="Times New Roman" w:hAnsi="Times New Roman"/>
          <w:sz w:val="24"/>
          <w:szCs w:val="24"/>
        </w:rPr>
      </w:pPr>
      <w:r w:rsidRPr="00CD4855">
        <w:rPr>
          <w:rFonts w:ascii="Times New Roman" w:hAnsi="Times New Roman"/>
          <w:sz w:val="24"/>
          <w:szCs w:val="24"/>
        </w:rPr>
        <w:t xml:space="preserve">In this Unit we deal with the aspect of Locus Standi. Locus Standi </w:t>
      </w:r>
      <w:r w:rsidRPr="00CD4855">
        <w:rPr>
          <w:rFonts w:ascii="Times New Roman" w:hAnsi="Times New Roman"/>
          <w:i/>
          <w:sz w:val="24"/>
          <w:szCs w:val="24"/>
        </w:rPr>
        <w:t>injudicio</w:t>
      </w:r>
      <w:r w:rsidRPr="00CD4855">
        <w:rPr>
          <w:rFonts w:ascii="Times New Roman" w:hAnsi="Times New Roman"/>
          <w:sz w:val="24"/>
          <w:szCs w:val="24"/>
        </w:rPr>
        <w:t xml:space="preserve"> refers to the general competency of a person to bring matters to the court and to be sued or ones right, ability or capacity to bring legal proceedings in a court of law. In this unit, </w:t>
      </w:r>
      <w:r w:rsidR="00596AA8" w:rsidRPr="00CD4855">
        <w:rPr>
          <w:rFonts w:ascii="Times New Roman" w:hAnsi="Times New Roman"/>
          <w:sz w:val="24"/>
          <w:szCs w:val="24"/>
        </w:rPr>
        <w:t xml:space="preserve">the capacity of natural persons to sue or be sued is examined. This will be followed by </w:t>
      </w:r>
      <w:r w:rsidR="006D227F" w:rsidRPr="00CD4855">
        <w:rPr>
          <w:rFonts w:ascii="Times New Roman" w:hAnsi="Times New Roman"/>
          <w:sz w:val="24"/>
          <w:szCs w:val="24"/>
        </w:rPr>
        <w:t>a</w:t>
      </w:r>
      <w:r w:rsidR="00EE0B3E" w:rsidRPr="00CD4855">
        <w:rPr>
          <w:rFonts w:ascii="Times New Roman" w:hAnsi="Times New Roman"/>
          <w:sz w:val="24"/>
          <w:szCs w:val="24"/>
        </w:rPr>
        <w:t xml:space="preserve">n examination of </w:t>
      </w:r>
      <w:r w:rsidR="006D227F" w:rsidRPr="00CD4855">
        <w:rPr>
          <w:rFonts w:ascii="Times New Roman" w:hAnsi="Times New Roman"/>
          <w:sz w:val="24"/>
          <w:szCs w:val="24"/>
        </w:rPr>
        <w:t>n</w:t>
      </w:r>
      <w:r w:rsidR="00596AA8" w:rsidRPr="00CD4855">
        <w:rPr>
          <w:rFonts w:ascii="Times New Roman" w:hAnsi="Times New Roman"/>
          <w:sz w:val="24"/>
          <w:szCs w:val="24"/>
        </w:rPr>
        <w:t>atural persons whose capacity is limited</w:t>
      </w:r>
      <w:r w:rsidR="006D227F" w:rsidRPr="00CD4855">
        <w:rPr>
          <w:rFonts w:ascii="Times New Roman" w:hAnsi="Times New Roman"/>
          <w:sz w:val="24"/>
          <w:szCs w:val="24"/>
        </w:rPr>
        <w:t xml:space="preserve">. The unit will </w:t>
      </w:r>
      <w:r w:rsidR="00FA34C4" w:rsidRPr="00CD4855">
        <w:rPr>
          <w:rFonts w:ascii="Times New Roman" w:hAnsi="Times New Roman"/>
          <w:sz w:val="24"/>
          <w:szCs w:val="24"/>
        </w:rPr>
        <w:t xml:space="preserve">also deal with </w:t>
      </w:r>
      <w:r w:rsidR="006D227F" w:rsidRPr="00CD4855">
        <w:rPr>
          <w:rFonts w:ascii="Times New Roman" w:hAnsi="Times New Roman"/>
          <w:sz w:val="24"/>
          <w:szCs w:val="24"/>
        </w:rPr>
        <w:t>the capacity of juristic persons/ artificial persons to sue</w:t>
      </w:r>
      <w:r w:rsidR="00FA34C4" w:rsidRPr="00CD4855">
        <w:rPr>
          <w:rFonts w:ascii="Times New Roman" w:hAnsi="Times New Roman"/>
          <w:sz w:val="24"/>
          <w:szCs w:val="24"/>
        </w:rPr>
        <w:t xml:space="preserve"> or be sued in their names</w:t>
      </w:r>
      <w:r w:rsidR="006D227F" w:rsidRPr="00CD4855">
        <w:rPr>
          <w:rFonts w:ascii="Times New Roman" w:hAnsi="Times New Roman"/>
          <w:sz w:val="24"/>
          <w:szCs w:val="24"/>
        </w:rPr>
        <w:t xml:space="preserve">. </w:t>
      </w:r>
      <w:r w:rsidR="00FA34C4" w:rsidRPr="00CD4855">
        <w:rPr>
          <w:rFonts w:ascii="Times New Roman" w:hAnsi="Times New Roman"/>
          <w:sz w:val="24"/>
          <w:szCs w:val="24"/>
        </w:rPr>
        <w:t>Lastly unit 4 will discuss the issue of locus standi in the sense of interest in the matter</w:t>
      </w:r>
      <w:r w:rsidR="00773FB6" w:rsidRPr="00CD4855">
        <w:rPr>
          <w:rFonts w:ascii="Times New Roman" w:hAnsi="Times New Roman"/>
          <w:sz w:val="24"/>
          <w:szCs w:val="24"/>
        </w:rPr>
        <w:t>.</w:t>
      </w:r>
    </w:p>
    <w:p w14:paraId="78A7B338" w14:textId="208DFA15" w:rsidR="00D77826" w:rsidRPr="00CD4855" w:rsidRDefault="00D77826" w:rsidP="00D77826">
      <w:pPr>
        <w:pStyle w:val="Heading2"/>
        <w:rPr>
          <w:rFonts w:ascii="Times New Roman" w:hAnsi="Times New Roman" w:cs="Times New Roman"/>
          <w:szCs w:val="24"/>
        </w:rPr>
      </w:pPr>
      <w:r w:rsidRPr="00CD4855">
        <w:rPr>
          <w:rFonts w:ascii="Times New Roman" w:hAnsi="Times New Roman" w:cs="Times New Roman"/>
          <w:szCs w:val="24"/>
        </w:rPr>
        <w:t xml:space="preserve">4.2. OBJECTIVES </w:t>
      </w:r>
    </w:p>
    <w:p w14:paraId="54936ADF" w14:textId="77777777" w:rsidR="00D77826" w:rsidRPr="00CD4855" w:rsidRDefault="00D77826" w:rsidP="00D77826">
      <w:pPr>
        <w:jc w:val="both"/>
        <w:rPr>
          <w:rFonts w:ascii="Times New Roman" w:hAnsi="Times New Roman"/>
          <w:sz w:val="24"/>
          <w:szCs w:val="24"/>
        </w:rPr>
      </w:pPr>
    </w:p>
    <w:p w14:paraId="3677CCD9" w14:textId="77777777" w:rsidR="00D77826" w:rsidRPr="00CD4855" w:rsidRDefault="00D77826" w:rsidP="004436F8">
      <w:pPr>
        <w:jc w:val="both"/>
        <w:rPr>
          <w:rFonts w:ascii="Times New Roman" w:hAnsi="Times New Roman"/>
          <w:sz w:val="24"/>
          <w:szCs w:val="24"/>
        </w:rPr>
      </w:pPr>
      <w:r w:rsidRPr="00CD4855">
        <w:rPr>
          <w:rFonts w:ascii="Times New Roman" w:hAnsi="Times New Roman"/>
          <w:sz w:val="24"/>
          <w:szCs w:val="24"/>
        </w:rPr>
        <w:t>By the end of this Unit, you should be able to:</w:t>
      </w:r>
    </w:p>
    <w:p w14:paraId="40F26E56" w14:textId="3A7E2ACC" w:rsidR="00D77826" w:rsidRPr="00CD4855" w:rsidRDefault="00D77826">
      <w:pPr>
        <w:pStyle w:val="ListParagraph"/>
        <w:numPr>
          <w:ilvl w:val="0"/>
          <w:numId w:val="162"/>
        </w:numPr>
        <w:jc w:val="both"/>
        <w:rPr>
          <w:rFonts w:ascii="Times New Roman" w:hAnsi="Times New Roman"/>
          <w:sz w:val="24"/>
          <w:szCs w:val="24"/>
        </w:rPr>
      </w:pPr>
      <w:r w:rsidRPr="00CD4855">
        <w:rPr>
          <w:rFonts w:ascii="Times New Roman" w:hAnsi="Times New Roman"/>
          <w:sz w:val="24"/>
          <w:szCs w:val="24"/>
        </w:rPr>
        <w:t>Define what ‘Locus Standi’ means.</w:t>
      </w:r>
    </w:p>
    <w:p w14:paraId="02BA2230" w14:textId="68754C3B" w:rsidR="00EF1416" w:rsidRPr="00CD4855" w:rsidRDefault="00EF1416">
      <w:pPr>
        <w:pStyle w:val="ListParagraph"/>
        <w:numPr>
          <w:ilvl w:val="0"/>
          <w:numId w:val="162"/>
        </w:numPr>
        <w:jc w:val="both"/>
        <w:rPr>
          <w:rFonts w:ascii="Times New Roman" w:hAnsi="Times New Roman"/>
          <w:sz w:val="24"/>
          <w:szCs w:val="24"/>
        </w:rPr>
      </w:pPr>
      <w:r w:rsidRPr="00CD4855">
        <w:rPr>
          <w:rFonts w:ascii="Times New Roman" w:hAnsi="Times New Roman"/>
          <w:sz w:val="24"/>
          <w:szCs w:val="24"/>
        </w:rPr>
        <w:t>Understand Locus Standi in the sense of capacity.</w:t>
      </w:r>
    </w:p>
    <w:p w14:paraId="149FA940" w14:textId="57B5E637" w:rsidR="00D77826" w:rsidRPr="00CD4855" w:rsidRDefault="004436F8">
      <w:pPr>
        <w:pStyle w:val="ListParagraph"/>
        <w:numPr>
          <w:ilvl w:val="0"/>
          <w:numId w:val="162"/>
        </w:numPr>
        <w:jc w:val="both"/>
        <w:rPr>
          <w:rFonts w:ascii="Times New Roman" w:hAnsi="Times New Roman"/>
          <w:sz w:val="24"/>
          <w:szCs w:val="24"/>
        </w:rPr>
      </w:pPr>
      <w:r w:rsidRPr="00CD4855">
        <w:rPr>
          <w:rFonts w:ascii="Times New Roman" w:hAnsi="Times New Roman"/>
          <w:sz w:val="24"/>
          <w:szCs w:val="24"/>
        </w:rPr>
        <w:t>Discuss</w:t>
      </w:r>
      <w:r w:rsidR="00D77826" w:rsidRPr="00CD4855">
        <w:rPr>
          <w:rFonts w:ascii="Times New Roman" w:hAnsi="Times New Roman"/>
          <w:sz w:val="24"/>
          <w:szCs w:val="24"/>
        </w:rPr>
        <w:t xml:space="preserve"> natural persons whose capacity to sue or be sued is excluded or limited</w:t>
      </w:r>
      <w:r w:rsidR="00EF1416" w:rsidRPr="00CD4855">
        <w:rPr>
          <w:rFonts w:ascii="Times New Roman" w:hAnsi="Times New Roman"/>
          <w:sz w:val="24"/>
          <w:szCs w:val="24"/>
        </w:rPr>
        <w:t>.</w:t>
      </w:r>
    </w:p>
    <w:p w14:paraId="4FBC903B" w14:textId="2158D879" w:rsidR="00D77826" w:rsidRPr="00CD4855" w:rsidRDefault="00EF1416">
      <w:pPr>
        <w:pStyle w:val="ListParagraph"/>
        <w:numPr>
          <w:ilvl w:val="0"/>
          <w:numId w:val="162"/>
        </w:numPr>
        <w:jc w:val="both"/>
        <w:rPr>
          <w:rFonts w:ascii="Times New Roman" w:hAnsi="Times New Roman"/>
          <w:sz w:val="24"/>
          <w:szCs w:val="24"/>
        </w:rPr>
      </w:pPr>
      <w:r w:rsidRPr="00CD4855">
        <w:rPr>
          <w:rFonts w:ascii="Times New Roman" w:hAnsi="Times New Roman"/>
          <w:sz w:val="24"/>
          <w:szCs w:val="24"/>
        </w:rPr>
        <w:t>Appreciate the general competency of juristic persons to sue and be sued.</w:t>
      </w:r>
    </w:p>
    <w:p w14:paraId="5117C9F5" w14:textId="11E6FED8" w:rsidR="00EF1416" w:rsidRPr="00CD4855" w:rsidRDefault="00EF1416">
      <w:pPr>
        <w:pStyle w:val="ListParagraph"/>
        <w:numPr>
          <w:ilvl w:val="0"/>
          <w:numId w:val="162"/>
        </w:numPr>
        <w:jc w:val="both"/>
        <w:rPr>
          <w:rFonts w:ascii="Times New Roman" w:hAnsi="Times New Roman"/>
          <w:sz w:val="24"/>
          <w:szCs w:val="24"/>
        </w:rPr>
      </w:pPr>
      <w:r w:rsidRPr="00CD4855">
        <w:rPr>
          <w:rFonts w:ascii="Times New Roman" w:hAnsi="Times New Roman"/>
          <w:sz w:val="24"/>
          <w:szCs w:val="24"/>
        </w:rPr>
        <w:t>Understand Locus Standi in the sense of Interest in the matter</w:t>
      </w:r>
    </w:p>
    <w:p w14:paraId="1DE62039" w14:textId="56AE7399" w:rsidR="002D5A7A" w:rsidRPr="00CD4855" w:rsidRDefault="002D5A7A" w:rsidP="00E92CB7">
      <w:pPr>
        <w:pStyle w:val="Heading2"/>
        <w:spacing w:line="276" w:lineRule="auto"/>
        <w:jc w:val="both"/>
        <w:rPr>
          <w:rFonts w:ascii="Times New Roman" w:hAnsi="Times New Roman" w:cs="Times New Roman"/>
          <w:szCs w:val="24"/>
        </w:rPr>
      </w:pPr>
      <w:bookmarkStart w:id="23" w:name="_Toc86363519"/>
      <w:r w:rsidRPr="00CD4855">
        <w:rPr>
          <w:rFonts w:ascii="Times New Roman" w:hAnsi="Times New Roman" w:cs="Times New Roman"/>
          <w:szCs w:val="24"/>
        </w:rPr>
        <w:t>4.</w:t>
      </w:r>
      <w:r w:rsidR="00EF1416" w:rsidRPr="00CD4855">
        <w:rPr>
          <w:rFonts w:ascii="Times New Roman" w:hAnsi="Times New Roman" w:cs="Times New Roman"/>
          <w:szCs w:val="24"/>
        </w:rPr>
        <w:t>3</w:t>
      </w:r>
      <w:r w:rsidRPr="00CD4855">
        <w:rPr>
          <w:rFonts w:ascii="Times New Roman" w:hAnsi="Times New Roman" w:cs="Times New Roman"/>
          <w:szCs w:val="24"/>
        </w:rPr>
        <w:t>. PARTIES AND LOCUS STANDI</w:t>
      </w:r>
      <w:bookmarkEnd w:id="23"/>
    </w:p>
    <w:p w14:paraId="206EE2D5" w14:textId="77777777" w:rsidR="002D5A7A" w:rsidRPr="00CD4855" w:rsidRDefault="002D5A7A" w:rsidP="00E92CB7">
      <w:pPr>
        <w:jc w:val="both"/>
        <w:rPr>
          <w:rFonts w:ascii="Times New Roman" w:hAnsi="Times New Roman"/>
          <w:sz w:val="24"/>
          <w:szCs w:val="24"/>
        </w:rPr>
      </w:pPr>
    </w:p>
    <w:p w14:paraId="5900BABA" w14:textId="623B1CEF"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Locus Standi </w:t>
      </w:r>
      <w:r w:rsidRPr="00CD4855">
        <w:rPr>
          <w:rFonts w:ascii="Times New Roman" w:hAnsi="Times New Roman"/>
          <w:i/>
          <w:sz w:val="24"/>
          <w:szCs w:val="24"/>
        </w:rPr>
        <w:t>injudicio</w:t>
      </w:r>
      <w:r w:rsidRPr="00CD4855">
        <w:rPr>
          <w:rFonts w:ascii="Times New Roman" w:hAnsi="Times New Roman"/>
          <w:sz w:val="24"/>
          <w:szCs w:val="24"/>
        </w:rPr>
        <w:t xml:space="preserve"> refers to the general competency of a person to bring matters to the court and to be sued or ones right, ability or capacity to bring legal proceedings in a court of law.</w:t>
      </w:r>
      <w:r w:rsidR="00D2459F" w:rsidRPr="00CD4855">
        <w:rPr>
          <w:rFonts w:ascii="Times New Roman" w:hAnsi="Times New Roman"/>
          <w:sz w:val="24"/>
          <w:szCs w:val="24"/>
        </w:rPr>
        <w:t xml:space="preserve"> See </w:t>
      </w:r>
      <w:r w:rsidR="00D2459F" w:rsidRPr="00CD4855">
        <w:rPr>
          <w:rFonts w:ascii="Times New Roman" w:hAnsi="Times New Roman"/>
          <w:i/>
          <w:iCs/>
          <w:sz w:val="24"/>
          <w:szCs w:val="24"/>
        </w:rPr>
        <w:t>Makarudze &amp; Anor v Bungu &amp; Ors</w:t>
      </w:r>
      <w:r w:rsidR="00D2459F" w:rsidRPr="00CD4855">
        <w:rPr>
          <w:rFonts w:ascii="Times New Roman" w:hAnsi="Times New Roman"/>
          <w:sz w:val="24"/>
          <w:szCs w:val="24"/>
        </w:rPr>
        <w:t xml:space="preserve"> 2015 (1) ZLR 15 (H).</w:t>
      </w:r>
      <w:r w:rsidRPr="00CD4855">
        <w:rPr>
          <w:rFonts w:ascii="Times New Roman" w:hAnsi="Times New Roman"/>
          <w:sz w:val="24"/>
          <w:szCs w:val="24"/>
        </w:rPr>
        <w:t xml:space="preserve"> A litigant must justify such right by showing that he or she has a direct and substantial interest in the outcome of the litigation. As a general rule any party who brings or commence any litigation before the court must have legal capacity to bring claims in the court of law and also to be sued and this capacity takes two forms.</w:t>
      </w:r>
    </w:p>
    <w:p w14:paraId="0C085800" w14:textId="2CBA2A6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Firstly the term may be used to refer to the </w:t>
      </w:r>
      <w:r w:rsidRPr="00CD4855">
        <w:rPr>
          <w:rFonts w:ascii="Times New Roman" w:hAnsi="Times New Roman"/>
          <w:bCs/>
          <w:sz w:val="24"/>
          <w:szCs w:val="24"/>
        </w:rPr>
        <w:t xml:space="preserve">capacity </w:t>
      </w:r>
      <w:r w:rsidRPr="00CD4855">
        <w:rPr>
          <w:rFonts w:ascii="Times New Roman" w:hAnsi="Times New Roman"/>
          <w:sz w:val="24"/>
          <w:szCs w:val="24"/>
        </w:rPr>
        <w:t xml:space="preserve">of a natural or juristic person to institute and defend legal proceedings and secondly the term is used to refer to the </w:t>
      </w:r>
      <w:r w:rsidRPr="00CD4855">
        <w:rPr>
          <w:rFonts w:ascii="Times New Roman" w:hAnsi="Times New Roman"/>
          <w:bCs/>
          <w:sz w:val="24"/>
          <w:szCs w:val="24"/>
        </w:rPr>
        <w:t>interest</w:t>
      </w:r>
      <w:r w:rsidRPr="00CD4855">
        <w:rPr>
          <w:rFonts w:ascii="Times New Roman" w:hAnsi="Times New Roman"/>
          <w:b/>
          <w:sz w:val="24"/>
          <w:szCs w:val="24"/>
        </w:rPr>
        <w:t xml:space="preserve"> </w:t>
      </w:r>
      <w:r w:rsidRPr="00CD4855">
        <w:rPr>
          <w:rFonts w:ascii="Times New Roman" w:hAnsi="Times New Roman"/>
          <w:sz w:val="24"/>
          <w:szCs w:val="24"/>
        </w:rPr>
        <w:t>which a party has in the relief claimed or the right to claim the relief</w:t>
      </w:r>
      <w:r w:rsidR="004601D9" w:rsidRPr="00CD4855">
        <w:rPr>
          <w:rFonts w:ascii="Times New Roman" w:hAnsi="Times New Roman"/>
          <w:sz w:val="24"/>
          <w:szCs w:val="24"/>
        </w:rPr>
        <w:t xml:space="preserve"> (Herbstein and Van Winsen 5</w:t>
      </w:r>
      <w:r w:rsidR="004601D9" w:rsidRPr="00CD4855">
        <w:rPr>
          <w:rFonts w:ascii="Times New Roman" w:hAnsi="Times New Roman"/>
          <w:sz w:val="24"/>
          <w:szCs w:val="24"/>
          <w:vertAlign w:val="superscript"/>
        </w:rPr>
        <w:t>th</w:t>
      </w:r>
      <w:r w:rsidR="004601D9" w:rsidRPr="00CD4855">
        <w:rPr>
          <w:rFonts w:ascii="Times New Roman" w:hAnsi="Times New Roman"/>
          <w:sz w:val="24"/>
          <w:szCs w:val="24"/>
        </w:rPr>
        <w:t xml:space="preserve"> ed at p 143)</w:t>
      </w:r>
      <w:r w:rsidRPr="00CD4855">
        <w:rPr>
          <w:rFonts w:ascii="Times New Roman" w:hAnsi="Times New Roman"/>
          <w:sz w:val="24"/>
          <w:szCs w:val="24"/>
        </w:rPr>
        <w:t xml:space="preserve">. </w:t>
      </w:r>
    </w:p>
    <w:p w14:paraId="3724B717" w14:textId="5AB01A75" w:rsidR="002D5A7A" w:rsidRPr="00CD4855" w:rsidRDefault="002D5A7A" w:rsidP="00E92CB7">
      <w:pPr>
        <w:pStyle w:val="Heading2"/>
        <w:spacing w:line="276" w:lineRule="auto"/>
        <w:jc w:val="both"/>
        <w:rPr>
          <w:rFonts w:ascii="Times New Roman" w:hAnsi="Times New Roman" w:cs="Times New Roman"/>
          <w:szCs w:val="24"/>
        </w:rPr>
      </w:pPr>
      <w:bookmarkStart w:id="24" w:name="_Toc86363520"/>
      <w:r w:rsidRPr="00CD4855">
        <w:rPr>
          <w:rFonts w:ascii="Times New Roman" w:hAnsi="Times New Roman" w:cs="Times New Roman"/>
          <w:szCs w:val="24"/>
        </w:rPr>
        <w:t>4.</w:t>
      </w:r>
      <w:r w:rsidR="00EF1416" w:rsidRPr="00CD4855">
        <w:rPr>
          <w:rFonts w:ascii="Times New Roman" w:hAnsi="Times New Roman" w:cs="Times New Roman"/>
          <w:szCs w:val="24"/>
        </w:rPr>
        <w:t>4</w:t>
      </w:r>
      <w:r w:rsidRPr="00CD4855">
        <w:rPr>
          <w:rFonts w:ascii="Times New Roman" w:hAnsi="Times New Roman" w:cs="Times New Roman"/>
          <w:szCs w:val="24"/>
        </w:rPr>
        <w:t>. Locus Standi in the sense of capacity</w:t>
      </w:r>
      <w:bookmarkEnd w:id="24"/>
      <w:r w:rsidRPr="00CD4855">
        <w:rPr>
          <w:rFonts w:ascii="Times New Roman" w:hAnsi="Times New Roman" w:cs="Times New Roman"/>
          <w:szCs w:val="24"/>
        </w:rPr>
        <w:t xml:space="preserve"> </w:t>
      </w:r>
    </w:p>
    <w:p w14:paraId="1690C4F3" w14:textId="77777777" w:rsidR="002D5A7A" w:rsidRPr="00CD4855" w:rsidRDefault="002D5A7A" w:rsidP="00E92CB7">
      <w:pPr>
        <w:jc w:val="both"/>
        <w:rPr>
          <w:rFonts w:ascii="Times New Roman" w:hAnsi="Times New Roman"/>
          <w:sz w:val="24"/>
          <w:szCs w:val="24"/>
          <w:lang w:val="en-US" w:eastAsia="ja-JP"/>
        </w:rPr>
      </w:pPr>
    </w:p>
    <w:p w14:paraId="4AE05EB7" w14:textId="2C79BCE0" w:rsidR="002D5A7A" w:rsidRPr="00CD4855" w:rsidRDefault="002D5A7A" w:rsidP="00E92CB7">
      <w:pPr>
        <w:jc w:val="both"/>
        <w:rPr>
          <w:rFonts w:ascii="Times New Roman" w:hAnsi="Times New Roman"/>
          <w:i/>
          <w:sz w:val="24"/>
          <w:szCs w:val="24"/>
        </w:rPr>
      </w:pPr>
      <w:r w:rsidRPr="00CD4855">
        <w:rPr>
          <w:rFonts w:ascii="Times New Roman" w:hAnsi="Times New Roman"/>
          <w:sz w:val="24"/>
          <w:szCs w:val="24"/>
        </w:rPr>
        <w:lastRenderedPageBreak/>
        <w:t>As a general rule when dealing with natural persons every natural person has a right to sue and be sued.</w:t>
      </w:r>
      <w:r w:rsidR="004601D9" w:rsidRPr="00CD4855">
        <w:rPr>
          <w:rFonts w:ascii="Times New Roman" w:hAnsi="Times New Roman"/>
          <w:sz w:val="24"/>
          <w:szCs w:val="24"/>
        </w:rPr>
        <w:t xml:space="preserve"> See </w:t>
      </w:r>
      <w:r w:rsidR="004601D9" w:rsidRPr="00CD4855">
        <w:rPr>
          <w:rFonts w:ascii="Times New Roman" w:hAnsi="Times New Roman"/>
          <w:i/>
          <w:sz w:val="24"/>
          <w:szCs w:val="24"/>
        </w:rPr>
        <w:t>Malan v Van Rooyen</w:t>
      </w:r>
      <w:r w:rsidR="004601D9" w:rsidRPr="00CD4855">
        <w:rPr>
          <w:rFonts w:ascii="Times New Roman" w:hAnsi="Times New Roman"/>
          <w:sz w:val="24"/>
          <w:szCs w:val="24"/>
        </w:rPr>
        <w:t xml:space="preserve"> 1929 OPD 25.</w:t>
      </w:r>
      <w:r w:rsidRPr="00CD4855">
        <w:rPr>
          <w:rFonts w:ascii="Times New Roman" w:hAnsi="Times New Roman"/>
          <w:sz w:val="24"/>
          <w:szCs w:val="24"/>
        </w:rPr>
        <w:t xml:space="preserve"> </w:t>
      </w:r>
    </w:p>
    <w:p w14:paraId="1C9E746A" w14:textId="77777777" w:rsidR="002D5A7A" w:rsidRPr="00CD4855" w:rsidRDefault="002D5A7A" w:rsidP="00E92CB7">
      <w:pPr>
        <w:widowControl w:val="0"/>
        <w:overflowPunct w:val="0"/>
        <w:autoSpaceDE w:val="0"/>
        <w:autoSpaceDN w:val="0"/>
        <w:adjustRightInd w:val="0"/>
        <w:spacing w:after="0"/>
        <w:ind w:left="709" w:hanging="425"/>
        <w:jc w:val="both"/>
        <w:rPr>
          <w:rFonts w:ascii="Times New Roman" w:hAnsi="Times New Roman"/>
          <w:sz w:val="24"/>
          <w:szCs w:val="24"/>
        </w:rPr>
      </w:pPr>
    </w:p>
    <w:p w14:paraId="05E4C97F" w14:textId="152325C6" w:rsidR="002D5A7A" w:rsidRPr="00CD4855" w:rsidRDefault="002D5A7A" w:rsidP="00E92CB7">
      <w:pPr>
        <w:pStyle w:val="Heading3"/>
        <w:jc w:val="both"/>
        <w:rPr>
          <w:rFonts w:ascii="Times New Roman" w:hAnsi="Times New Roman" w:cs="Times New Roman"/>
          <w:color w:val="auto"/>
        </w:rPr>
      </w:pPr>
      <w:bookmarkStart w:id="25" w:name="_Toc86363521"/>
      <w:r w:rsidRPr="00CD4855">
        <w:rPr>
          <w:rFonts w:ascii="Times New Roman" w:hAnsi="Times New Roman" w:cs="Times New Roman"/>
          <w:color w:val="auto"/>
        </w:rPr>
        <w:t>4.</w:t>
      </w:r>
      <w:r w:rsidR="00EF1416" w:rsidRPr="00CD4855">
        <w:rPr>
          <w:rFonts w:ascii="Times New Roman" w:hAnsi="Times New Roman" w:cs="Times New Roman"/>
          <w:color w:val="auto"/>
        </w:rPr>
        <w:t>4</w:t>
      </w:r>
      <w:r w:rsidRPr="00CD4855">
        <w:rPr>
          <w:rFonts w:ascii="Times New Roman" w:hAnsi="Times New Roman" w:cs="Times New Roman"/>
          <w:color w:val="auto"/>
        </w:rPr>
        <w:t>.1. Natural persons whose capacity to sue or be sued is excluded or limited</w:t>
      </w:r>
      <w:bookmarkEnd w:id="25"/>
    </w:p>
    <w:p w14:paraId="3512CF73"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 </w:t>
      </w:r>
    </w:p>
    <w:p w14:paraId="2DAD3F1A" w14:textId="71DB9B5B" w:rsidR="002D5A7A" w:rsidRPr="00CD4855" w:rsidRDefault="002D5A7A" w:rsidP="00E92CB7">
      <w:pPr>
        <w:pStyle w:val="ListParagraph"/>
        <w:widowControl w:val="0"/>
        <w:numPr>
          <w:ilvl w:val="3"/>
          <w:numId w:val="12"/>
        </w:numPr>
        <w:overflowPunct w:val="0"/>
        <w:autoSpaceDE w:val="0"/>
        <w:autoSpaceDN w:val="0"/>
        <w:adjustRightInd w:val="0"/>
        <w:spacing w:after="0"/>
        <w:ind w:left="426" w:hanging="284"/>
        <w:jc w:val="both"/>
        <w:rPr>
          <w:rStyle w:val="FootnoteReference"/>
          <w:rFonts w:ascii="Times New Roman" w:hAnsi="Times New Roman"/>
          <w:color w:val="auto"/>
          <w:sz w:val="24"/>
          <w:szCs w:val="24"/>
        </w:rPr>
      </w:pPr>
      <w:r w:rsidRPr="00CD4855">
        <w:rPr>
          <w:rFonts w:ascii="Times New Roman" w:hAnsi="Times New Roman"/>
          <w:sz w:val="24"/>
          <w:szCs w:val="24"/>
        </w:rPr>
        <w:t>Insolvents</w:t>
      </w:r>
      <w:proofErr w:type="gramStart"/>
      <w:r w:rsidRPr="00CD4855">
        <w:rPr>
          <w:rFonts w:ascii="Times New Roman" w:hAnsi="Times New Roman"/>
          <w:sz w:val="24"/>
          <w:szCs w:val="24"/>
        </w:rPr>
        <w:t>:-</w:t>
      </w:r>
      <w:proofErr w:type="gramEnd"/>
      <w:r w:rsidRPr="00CD4855">
        <w:rPr>
          <w:rFonts w:ascii="Times New Roman" w:hAnsi="Times New Roman"/>
          <w:sz w:val="24"/>
          <w:szCs w:val="24"/>
        </w:rPr>
        <w:t xml:space="preserve"> According to </w:t>
      </w:r>
      <w:r w:rsidR="004601D9" w:rsidRPr="00CD4855">
        <w:rPr>
          <w:rFonts w:ascii="Times New Roman" w:hAnsi="Times New Roman"/>
          <w:sz w:val="24"/>
          <w:szCs w:val="24"/>
        </w:rPr>
        <w:t>(</w:t>
      </w:r>
      <w:r w:rsidRPr="00CD4855">
        <w:rPr>
          <w:rFonts w:ascii="Times New Roman" w:hAnsi="Times New Roman"/>
          <w:sz w:val="24"/>
          <w:szCs w:val="24"/>
        </w:rPr>
        <w:t>Maja</w:t>
      </w:r>
      <w:r w:rsidR="00353C6E">
        <w:rPr>
          <w:rFonts w:ascii="Times New Roman" w:hAnsi="Times New Roman"/>
          <w:sz w:val="24"/>
          <w:szCs w:val="24"/>
        </w:rPr>
        <w:t>, 2015,</w:t>
      </w:r>
      <w:r w:rsidR="004601D9" w:rsidRPr="00CD4855">
        <w:rPr>
          <w:rFonts w:ascii="Times New Roman" w:hAnsi="Times New Roman"/>
          <w:sz w:val="24"/>
          <w:szCs w:val="24"/>
        </w:rPr>
        <w:t xml:space="preserve"> p52)</w:t>
      </w:r>
      <w:r w:rsidRPr="00CD4855">
        <w:rPr>
          <w:rFonts w:ascii="Times New Roman" w:hAnsi="Times New Roman"/>
          <w:sz w:val="24"/>
          <w:szCs w:val="24"/>
        </w:rPr>
        <w:t xml:space="preserve"> these are persons that accrue more liabilities than their assets can pay for. Section 35 (2) of the Insolvency Act</w:t>
      </w:r>
      <w:r w:rsidR="004601D9" w:rsidRPr="00CD4855">
        <w:rPr>
          <w:rFonts w:ascii="Times New Roman" w:hAnsi="Times New Roman"/>
          <w:sz w:val="24"/>
          <w:szCs w:val="24"/>
        </w:rPr>
        <w:t xml:space="preserve"> Chapter 6:04.</w:t>
      </w:r>
      <w:r w:rsidRPr="00CD4855">
        <w:rPr>
          <w:rFonts w:ascii="Times New Roman" w:hAnsi="Times New Roman"/>
          <w:sz w:val="24"/>
          <w:szCs w:val="24"/>
        </w:rPr>
        <w:t xml:space="preserve"> </w:t>
      </w:r>
      <w:proofErr w:type="gramStart"/>
      <w:r w:rsidRPr="00CD4855">
        <w:rPr>
          <w:rFonts w:ascii="Times New Roman" w:hAnsi="Times New Roman"/>
          <w:sz w:val="24"/>
          <w:szCs w:val="24"/>
        </w:rPr>
        <w:t>makes</w:t>
      </w:r>
      <w:proofErr w:type="gramEnd"/>
      <w:r w:rsidRPr="00CD4855">
        <w:rPr>
          <w:rFonts w:ascii="Times New Roman" w:hAnsi="Times New Roman"/>
          <w:sz w:val="24"/>
          <w:szCs w:val="24"/>
        </w:rPr>
        <w:t xml:space="preserve"> it clear that an insolvent generally has full contractual capacity subject to two provisos. The first is that he must not purport to dispose of any property of his insolvent estate, and the second is that he must not enter into any contract which is likely to have an adverse effect on his estate or his contribution to it without his trustee’s consent in writing. A contract hit by either of these provisos is not void but voidable at the instance of the trustee.</w:t>
      </w:r>
      <w:r w:rsidRPr="00CD4855">
        <w:rPr>
          <w:rStyle w:val="FootnoteReference"/>
          <w:rFonts w:ascii="Times New Roman" w:hAnsi="Times New Roman"/>
          <w:color w:val="auto"/>
          <w:sz w:val="24"/>
          <w:szCs w:val="24"/>
        </w:rPr>
        <w:t xml:space="preserve"> </w:t>
      </w:r>
      <w:r w:rsidR="004601D9" w:rsidRPr="00CD4855">
        <w:rPr>
          <w:rFonts w:ascii="Times New Roman" w:hAnsi="Times New Roman"/>
          <w:sz w:val="24"/>
          <w:szCs w:val="24"/>
        </w:rPr>
        <w:t xml:space="preserve">See </w:t>
      </w:r>
      <w:r w:rsidR="004601D9" w:rsidRPr="00CD4855">
        <w:rPr>
          <w:rFonts w:ascii="Times New Roman" w:hAnsi="Times New Roman"/>
          <w:i/>
          <w:sz w:val="24"/>
          <w:szCs w:val="24"/>
        </w:rPr>
        <w:t>W I Carroll &amp; Co v Ray Hall Motors (Pty) Ltd</w:t>
      </w:r>
      <w:r w:rsidR="004601D9" w:rsidRPr="00CD4855">
        <w:rPr>
          <w:rFonts w:ascii="Times New Roman" w:hAnsi="Times New Roman"/>
          <w:sz w:val="24"/>
          <w:szCs w:val="24"/>
        </w:rPr>
        <w:t xml:space="preserve"> 1972 (4) SA 728 (T).</w:t>
      </w:r>
    </w:p>
    <w:p w14:paraId="6A5A977E" w14:textId="77777777" w:rsidR="002D5A7A" w:rsidRPr="00CD4855" w:rsidRDefault="002D5A7A" w:rsidP="00E92CB7">
      <w:pPr>
        <w:pStyle w:val="ListParagraph"/>
        <w:widowControl w:val="0"/>
        <w:overflowPunct w:val="0"/>
        <w:autoSpaceDE w:val="0"/>
        <w:autoSpaceDN w:val="0"/>
        <w:adjustRightInd w:val="0"/>
        <w:spacing w:after="0"/>
        <w:ind w:left="426"/>
        <w:jc w:val="both"/>
        <w:rPr>
          <w:rFonts w:ascii="Times New Roman" w:hAnsi="Times New Roman"/>
          <w:sz w:val="24"/>
          <w:szCs w:val="24"/>
        </w:rPr>
      </w:pPr>
    </w:p>
    <w:p w14:paraId="3072AED1" w14:textId="77777777" w:rsidR="002D5A7A" w:rsidRPr="00CD4855" w:rsidRDefault="002D5A7A" w:rsidP="00E92CB7">
      <w:pPr>
        <w:pStyle w:val="ListParagraph"/>
        <w:widowControl w:val="0"/>
        <w:numPr>
          <w:ilvl w:val="3"/>
          <w:numId w:val="12"/>
        </w:numPr>
        <w:overflowPunct w:val="0"/>
        <w:autoSpaceDE w:val="0"/>
        <w:autoSpaceDN w:val="0"/>
        <w:adjustRightInd w:val="0"/>
        <w:spacing w:after="0"/>
        <w:ind w:left="426" w:hanging="284"/>
        <w:jc w:val="both"/>
        <w:rPr>
          <w:rFonts w:ascii="Times New Roman" w:hAnsi="Times New Roman"/>
          <w:sz w:val="24"/>
          <w:szCs w:val="24"/>
        </w:rPr>
      </w:pPr>
      <w:r w:rsidRPr="00CD4855">
        <w:rPr>
          <w:rFonts w:ascii="Times New Roman" w:hAnsi="Times New Roman"/>
          <w:sz w:val="24"/>
          <w:szCs w:val="24"/>
        </w:rPr>
        <w:t>The President of the Republic of Zimbabwe wh</w:t>
      </w:r>
      <w:r w:rsidRPr="00CD4855">
        <w:rPr>
          <w:rFonts w:ascii="Times New Roman" w:hAnsi="Times New Roman"/>
          <w:spacing w:val="-1"/>
          <w:sz w:val="24"/>
          <w:szCs w:val="24"/>
        </w:rPr>
        <w:t>i</w:t>
      </w:r>
      <w:r w:rsidRPr="00CD4855">
        <w:rPr>
          <w:rFonts w:ascii="Times New Roman" w:hAnsi="Times New Roman"/>
          <w:spacing w:val="1"/>
          <w:sz w:val="24"/>
          <w:szCs w:val="24"/>
        </w:rPr>
        <w:t>l</w:t>
      </w:r>
      <w:r w:rsidRPr="00CD4855">
        <w:rPr>
          <w:rFonts w:ascii="Times New Roman" w:hAnsi="Times New Roman"/>
          <w:sz w:val="24"/>
          <w:szCs w:val="24"/>
        </w:rPr>
        <w:t>e</w:t>
      </w:r>
      <w:r w:rsidRPr="00CD4855">
        <w:rPr>
          <w:rFonts w:ascii="Times New Roman" w:hAnsi="Times New Roman"/>
          <w:spacing w:val="12"/>
          <w:sz w:val="24"/>
          <w:szCs w:val="24"/>
        </w:rPr>
        <w:t xml:space="preserve"> </w:t>
      </w:r>
      <w:r w:rsidRPr="00CD4855">
        <w:rPr>
          <w:rFonts w:ascii="Times New Roman" w:hAnsi="Times New Roman"/>
          <w:spacing w:val="1"/>
          <w:sz w:val="24"/>
          <w:szCs w:val="24"/>
        </w:rPr>
        <w:t>i</w:t>
      </w:r>
      <w:r w:rsidRPr="00CD4855">
        <w:rPr>
          <w:rFonts w:ascii="Times New Roman" w:hAnsi="Times New Roman"/>
          <w:sz w:val="24"/>
          <w:szCs w:val="24"/>
        </w:rPr>
        <w:t>n</w:t>
      </w:r>
      <w:r w:rsidRPr="00CD4855">
        <w:rPr>
          <w:rFonts w:ascii="Times New Roman" w:hAnsi="Times New Roman"/>
          <w:spacing w:val="14"/>
          <w:sz w:val="24"/>
          <w:szCs w:val="24"/>
        </w:rPr>
        <w:t xml:space="preserve"> </w:t>
      </w:r>
      <w:r w:rsidRPr="00CD4855">
        <w:rPr>
          <w:rFonts w:ascii="Times New Roman" w:hAnsi="Times New Roman"/>
          <w:spacing w:val="-2"/>
          <w:sz w:val="24"/>
          <w:szCs w:val="24"/>
        </w:rPr>
        <w:t>o</w:t>
      </w:r>
      <w:r w:rsidRPr="00CD4855">
        <w:rPr>
          <w:rFonts w:ascii="Times New Roman" w:hAnsi="Times New Roman"/>
          <w:spacing w:val="1"/>
          <w:sz w:val="24"/>
          <w:szCs w:val="24"/>
        </w:rPr>
        <w:t>f</w:t>
      </w:r>
      <w:r w:rsidRPr="00CD4855">
        <w:rPr>
          <w:rFonts w:ascii="Times New Roman" w:hAnsi="Times New Roman"/>
          <w:spacing w:val="-2"/>
          <w:sz w:val="24"/>
          <w:szCs w:val="24"/>
        </w:rPr>
        <w:t>f</w:t>
      </w:r>
      <w:r w:rsidRPr="00CD4855">
        <w:rPr>
          <w:rFonts w:ascii="Times New Roman" w:hAnsi="Times New Roman"/>
          <w:spacing w:val="1"/>
          <w:sz w:val="24"/>
          <w:szCs w:val="24"/>
        </w:rPr>
        <w:t>i</w:t>
      </w:r>
      <w:r w:rsidRPr="00CD4855">
        <w:rPr>
          <w:rFonts w:ascii="Times New Roman" w:hAnsi="Times New Roman"/>
          <w:spacing w:val="-2"/>
          <w:sz w:val="24"/>
          <w:szCs w:val="24"/>
        </w:rPr>
        <w:t>c</w:t>
      </w:r>
      <w:r w:rsidRPr="00CD4855">
        <w:rPr>
          <w:rFonts w:ascii="Times New Roman" w:hAnsi="Times New Roman"/>
          <w:sz w:val="24"/>
          <w:szCs w:val="24"/>
        </w:rPr>
        <w:t xml:space="preserve">e in terms of section 98 of the </w:t>
      </w:r>
      <w:proofErr w:type="gramStart"/>
      <w:r w:rsidRPr="00CD4855">
        <w:rPr>
          <w:rFonts w:ascii="Times New Roman" w:hAnsi="Times New Roman"/>
          <w:sz w:val="24"/>
          <w:szCs w:val="24"/>
        </w:rPr>
        <w:t>Constitution,</w:t>
      </w:r>
      <w:proofErr w:type="gramEnd"/>
      <w:r w:rsidRPr="00CD4855">
        <w:rPr>
          <w:rFonts w:ascii="Times New Roman" w:hAnsi="Times New Roman"/>
          <w:spacing w:val="15"/>
          <w:sz w:val="24"/>
          <w:szCs w:val="24"/>
        </w:rPr>
        <w:t xml:space="preserve"> </w:t>
      </w:r>
      <w:r w:rsidRPr="00CD4855">
        <w:rPr>
          <w:rFonts w:ascii="Times New Roman" w:hAnsi="Times New Roman"/>
          <w:spacing w:val="1"/>
          <w:sz w:val="24"/>
          <w:szCs w:val="24"/>
        </w:rPr>
        <w:t>i</w:t>
      </w:r>
      <w:r w:rsidRPr="00CD4855">
        <w:rPr>
          <w:rFonts w:ascii="Times New Roman" w:hAnsi="Times New Roman"/>
          <w:sz w:val="24"/>
          <w:szCs w:val="24"/>
        </w:rPr>
        <w:t>s</w:t>
      </w:r>
      <w:r w:rsidRPr="00CD4855">
        <w:rPr>
          <w:rFonts w:ascii="Times New Roman" w:hAnsi="Times New Roman"/>
          <w:spacing w:val="13"/>
          <w:sz w:val="24"/>
          <w:szCs w:val="24"/>
        </w:rPr>
        <w:t xml:space="preserve"> </w:t>
      </w:r>
      <w:r w:rsidRPr="00CD4855">
        <w:rPr>
          <w:rFonts w:ascii="Times New Roman" w:hAnsi="Times New Roman"/>
          <w:sz w:val="24"/>
          <w:szCs w:val="24"/>
        </w:rPr>
        <w:t>not</w:t>
      </w:r>
      <w:r w:rsidRPr="00CD4855">
        <w:rPr>
          <w:rFonts w:ascii="Times New Roman" w:hAnsi="Times New Roman"/>
          <w:spacing w:val="13"/>
          <w:sz w:val="24"/>
          <w:szCs w:val="24"/>
        </w:rPr>
        <w:t xml:space="preserve"> </w:t>
      </w:r>
      <w:r w:rsidRPr="00CD4855">
        <w:rPr>
          <w:rFonts w:ascii="Times New Roman" w:hAnsi="Times New Roman"/>
          <w:spacing w:val="-1"/>
          <w:sz w:val="24"/>
          <w:szCs w:val="24"/>
        </w:rPr>
        <w:t>l</w:t>
      </w:r>
      <w:r w:rsidRPr="00CD4855">
        <w:rPr>
          <w:rFonts w:ascii="Times New Roman" w:hAnsi="Times New Roman"/>
          <w:spacing w:val="1"/>
          <w:sz w:val="24"/>
          <w:szCs w:val="24"/>
        </w:rPr>
        <w:t>i</w:t>
      </w:r>
      <w:r w:rsidRPr="00CD4855">
        <w:rPr>
          <w:rFonts w:ascii="Times New Roman" w:hAnsi="Times New Roman"/>
          <w:sz w:val="24"/>
          <w:szCs w:val="24"/>
        </w:rPr>
        <w:t>a</w:t>
      </w:r>
      <w:r w:rsidRPr="00CD4855">
        <w:rPr>
          <w:rFonts w:ascii="Times New Roman" w:hAnsi="Times New Roman"/>
          <w:spacing w:val="2"/>
          <w:sz w:val="24"/>
          <w:szCs w:val="24"/>
        </w:rPr>
        <w:t>b</w:t>
      </w:r>
      <w:r w:rsidRPr="00CD4855">
        <w:rPr>
          <w:rFonts w:ascii="Times New Roman" w:hAnsi="Times New Roman"/>
          <w:spacing w:val="1"/>
          <w:sz w:val="24"/>
          <w:szCs w:val="24"/>
        </w:rPr>
        <w:t>l</w:t>
      </w:r>
      <w:r w:rsidRPr="00CD4855">
        <w:rPr>
          <w:rFonts w:ascii="Times New Roman" w:hAnsi="Times New Roman"/>
          <w:sz w:val="24"/>
          <w:szCs w:val="24"/>
        </w:rPr>
        <w:t>e</w:t>
      </w:r>
      <w:r w:rsidRPr="00CD4855">
        <w:rPr>
          <w:rFonts w:ascii="Times New Roman" w:hAnsi="Times New Roman"/>
          <w:spacing w:val="12"/>
          <w:sz w:val="24"/>
          <w:szCs w:val="24"/>
        </w:rPr>
        <w:t xml:space="preserve"> </w:t>
      </w:r>
      <w:r w:rsidRPr="00CD4855">
        <w:rPr>
          <w:rFonts w:ascii="Times New Roman" w:hAnsi="Times New Roman"/>
          <w:spacing w:val="1"/>
          <w:sz w:val="24"/>
          <w:szCs w:val="24"/>
        </w:rPr>
        <w:t>t</w:t>
      </w:r>
      <w:r w:rsidRPr="00CD4855">
        <w:rPr>
          <w:rFonts w:ascii="Times New Roman" w:hAnsi="Times New Roman"/>
          <w:sz w:val="24"/>
          <w:szCs w:val="24"/>
        </w:rPr>
        <w:t>o</w:t>
      </w:r>
      <w:r w:rsidRPr="00CD4855">
        <w:rPr>
          <w:rFonts w:ascii="Times New Roman" w:hAnsi="Times New Roman"/>
          <w:spacing w:val="12"/>
          <w:sz w:val="24"/>
          <w:szCs w:val="24"/>
        </w:rPr>
        <w:t xml:space="preserve"> </w:t>
      </w:r>
      <w:r w:rsidRPr="00CD4855">
        <w:rPr>
          <w:rFonts w:ascii="Times New Roman" w:hAnsi="Times New Roman"/>
          <w:sz w:val="24"/>
          <w:szCs w:val="24"/>
        </w:rPr>
        <w:t>c</w:t>
      </w:r>
      <w:r w:rsidRPr="00CD4855">
        <w:rPr>
          <w:rFonts w:ascii="Times New Roman" w:hAnsi="Times New Roman"/>
          <w:spacing w:val="1"/>
          <w:sz w:val="24"/>
          <w:szCs w:val="24"/>
        </w:rPr>
        <w:t>i</w:t>
      </w:r>
      <w:r w:rsidRPr="00CD4855">
        <w:rPr>
          <w:rFonts w:ascii="Times New Roman" w:hAnsi="Times New Roman"/>
          <w:spacing w:val="-2"/>
          <w:sz w:val="24"/>
          <w:szCs w:val="24"/>
        </w:rPr>
        <w:t>v</w:t>
      </w:r>
      <w:r w:rsidRPr="00CD4855">
        <w:rPr>
          <w:rFonts w:ascii="Times New Roman" w:hAnsi="Times New Roman"/>
          <w:spacing w:val="1"/>
          <w:sz w:val="24"/>
          <w:szCs w:val="24"/>
        </w:rPr>
        <w:t>i</w:t>
      </w:r>
      <w:r w:rsidRPr="00CD4855">
        <w:rPr>
          <w:rFonts w:ascii="Times New Roman" w:hAnsi="Times New Roman"/>
          <w:sz w:val="24"/>
          <w:szCs w:val="24"/>
        </w:rPr>
        <w:t>l</w:t>
      </w:r>
      <w:r w:rsidRPr="00CD4855">
        <w:rPr>
          <w:rFonts w:ascii="Times New Roman" w:hAnsi="Times New Roman"/>
          <w:spacing w:val="13"/>
          <w:sz w:val="24"/>
          <w:szCs w:val="24"/>
        </w:rPr>
        <w:t xml:space="preserve"> </w:t>
      </w:r>
      <w:r w:rsidRPr="00CD4855">
        <w:rPr>
          <w:rFonts w:ascii="Times New Roman" w:hAnsi="Times New Roman"/>
          <w:sz w:val="24"/>
          <w:szCs w:val="24"/>
        </w:rPr>
        <w:t>or</w:t>
      </w:r>
      <w:r w:rsidRPr="00CD4855">
        <w:rPr>
          <w:rFonts w:ascii="Times New Roman" w:hAnsi="Times New Roman"/>
          <w:spacing w:val="10"/>
          <w:sz w:val="24"/>
          <w:szCs w:val="24"/>
        </w:rPr>
        <w:t xml:space="preserve"> </w:t>
      </w:r>
      <w:r w:rsidRPr="00CD4855">
        <w:rPr>
          <w:rFonts w:ascii="Times New Roman" w:hAnsi="Times New Roman"/>
          <w:sz w:val="24"/>
          <w:szCs w:val="24"/>
        </w:rPr>
        <w:t>c</w:t>
      </w:r>
      <w:r w:rsidRPr="00CD4855">
        <w:rPr>
          <w:rFonts w:ascii="Times New Roman" w:hAnsi="Times New Roman"/>
          <w:spacing w:val="1"/>
          <w:sz w:val="24"/>
          <w:szCs w:val="24"/>
        </w:rPr>
        <w:t>ri</w:t>
      </w:r>
      <w:r w:rsidRPr="00CD4855">
        <w:rPr>
          <w:rFonts w:ascii="Times New Roman" w:hAnsi="Times New Roman"/>
          <w:spacing w:val="-4"/>
          <w:sz w:val="24"/>
          <w:szCs w:val="24"/>
        </w:rPr>
        <w:t>m</w:t>
      </w:r>
      <w:r w:rsidRPr="00CD4855">
        <w:rPr>
          <w:rFonts w:ascii="Times New Roman" w:hAnsi="Times New Roman"/>
          <w:spacing w:val="1"/>
          <w:sz w:val="24"/>
          <w:szCs w:val="24"/>
        </w:rPr>
        <w:t>i</w:t>
      </w:r>
      <w:r w:rsidRPr="00CD4855">
        <w:rPr>
          <w:rFonts w:ascii="Times New Roman" w:hAnsi="Times New Roman"/>
          <w:sz w:val="24"/>
          <w:szCs w:val="24"/>
        </w:rPr>
        <w:t>n</w:t>
      </w:r>
      <w:r w:rsidRPr="00CD4855">
        <w:rPr>
          <w:rFonts w:ascii="Times New Roman" w:hAnsi="Times New Roman"/>
          <w:spacing w:val="-2"/>
          <w:sz w:val="24"/>
          <w:szCs w:val="24"/>
        </w:rPr>
        <w:t>a</w:t>
      </w:r>
      <w:r w:rsidRPr="00CD4855">
        <w:rPr>
          <w:rFonts w:ascii="Times New Roman" w:hAnsi="Times New Roman"/>
          <w:sz w:val="24"/>
          <w:szCs w:val="24"/>
        </w:rPr>
        <w:t>l</w:t>
      </w:r>
      <w:r w:rsidRPr="00CD4855">
        <w:rPr>
          <w:rFonts w:ascii="Times New Roman" w:hAnsi="Times New Roman"/>
          <w:spacing w:val="15"/>
          <w:sz w:val="24"/>
          <w:szCs w:val="24"/>
        </w:rPr>
        <w:t xml:space="preserve"> </w:t>
      </w:r>
      <w:r w:rsidRPr="00CD4855">
        <w:rPr>
          <w:rFonts w:ascii="Times New Roman" w:hAnsi="Times New Roman"/>
          <w:sz w:val="24"/>
          <w:szCs w:val="24"/>
        </w:rPr>
        <w:t>p</w:t>
      </w:r>
      <w:r w:rsidRPr="00CD4855">
        <w:rPr>
          <w:rFonts w:ascii="Times New Roman" w:hAnsi="Times New Roman"/>
          <w:spacing w:val="-2"/>
          <w:sz w:val="24"/>
          <w:szCs w:val="24"/>
        </w:rPr>
        <w:t>r</w:t>
      </w:r>
      <w:r w:rsidRPr="00CD4855">
        <w:rPr>
          <w:rFonts w:ascii="Times New Roman" w:hAnsi="Times New Roman"/>
          <w:sz w:val="24"/>
          <w:szCs w:val="24"/>
        </w:rPr>
        <w:t>oc</w:t>
      </w:r>
      <w:r w:rsidRPr="00CD4855">
        <w:rPr>
          <w:rFonts w:ascii="Times New Roman" w:hAnsi="Times New Roman"/>
          <w:spacing w:val="-2"/>
          <w:sz w:val="24"/>
          <w:szCs w:val="24"/>
        </w:rPr>
        <w:t>e</w:t>
      </w:r>
      <w:r w:rsidRPr="00CD4855">
        <w:rPr>
          <w:rFonts w:ascii="Times New Roman" w:hAnsi="Times New Roman"/>
          <w:sz w:val="24"/>
          <w:szCs w:val="24"/>
        </w:rPr>
        <w:t>ed</w:t>
      </w:r>
      <w:r w:rsidRPr="00CD4855">
        <w:rPr>
          <w:rFonts w:ascii="Times New Roman" w:hAnsi="Times New Roman"/>
          <w:spacing w:val="1"/>
          <w:sz w:val="24"/>
          <w:szCs w:val="24"/>
        </w:rPr>
        <w:t>i</w:t>
      </w:r>
      <w:r w:rsidRPr="00CD4855">
        <w:rPr>
          <w:rFonts w:ascii="Times New Roman" w:hAnsi="Times New Roman"/>
          <w:sz w:val="24"/>
          <w:szCs w:val="24"/>
        </w:rPr>
        <w:t>n</w:t>
      </w:r>
      <w:r w:rsidRPr="00CD4855">
        <w:rPr>
          <w:rFonts w:ascii="Times New Roman" w:hAnsi="Times New Roman"/>
          <w:spacing w:val="-2"/>
          <w:sz w:val="24"/>
          <w:szCs w:val="24"/>
        </w:rPr>
        <w:t>g</w:t>
      </w:r>
      <w:r w:rsidRPr="00CD4855">
        <w:rPr>
          <w:rFonts w:ascii="Times New Roman" w:hAnsi="Times New Roman"/>
          <w:sz w:val="24"/>
          <w:szCs w:val="24"/>
        </w:rPr>
        <w:t>s</w:t>
      </w:r>
      <w:r w:rsidRPr="00CD4855">
        <w:rPr>
          <w:rFonts w:ascii="Times New Roman" w:hAnsi="Times New Roman"/>
          <w:spacing w:val="13"/>
          <w:sz w:val="24"/>
          <w:szCs w:val="24"/>
        </w:rPr>
        <w:t xml:space="preserve"> </w:t>
      </w:r>
      <w:r w:rsidRPr="00CD4855">
        <w:rPr>
          <w:rFonts w:ascii="Times New Roman" w:hAnsi="Times New Roman"/>
          <w:spacing w:val="1"/>
          <w:sz w:val="24"/>
          <w:szCs w:val="24"/>
        </w:rPr>
        <w:t>i</w:t>
      </w:r>
      <w:r w:rsidRPr="00CD4855">
        <w:rPr>
          <w:rFonts w:ascii="Times New Roman" w:hAnsi="Times New Roman"/>
          <w:sz w:val="24"/>
          <w:szCs w:val="24"/>
        </w:rPr>
        <w:t>n</w:t>
      </w:r>
      <w:r w:rsidRPr="00CD4855">
        <w:rPr>
          <w:rFonts w:ascii="Times New Roman" w:hAnsi="Times New Roman"/>
          <w:spacing w:val="12"/>
          <w:sz w:val="24"/>
          <w:szCs w:val="24"/>
        </w:rPr>
        <w:t xml:space="preserve"> </w:t>
      </w:r>
      <w:r w:rsidRPr="00CD4855">
        <w:rPr>
          <w:rFonts w:ascii="Times New Roman" w:hAnsi="Times New Roman"/>
          <w:sz w:val="24"/>
          <w:szCs w:val="24"/>
        </w:rPr>
        <w:t>a</w:t>
      </w:r>
      <w:r w:rsidRPr="00CD4855">
        <w:rPr>
          <w:rFonts w:ascii="Times New Roman" w:hAnsi="Times New Roman"/>
          <w:spacing w:val="-2"/>
          <w:sz w:val="24"/>
          <w:szCs w:val="24"/>
        </w:rPr>
        <w:t>n</w:t>
      </w:r>
      <w:r w:rsidRPr="00CD4855">
        <w:rPr>
          <w:rFonts w:ascii="Times New Roman" w:hAnsi="Times New Roman"/>
          <w:sz w:val="24"/>
          <w:szCs w:val="24"/>
        </w:rPr>
        <w:t>y</w:t>
      </w:r>
      <w:r w:rsidRPr="00CD4855">
        <w:rPr>
          <w:rFonts w:ascii="Times New Roman" w:hAnsi="Times New Roman"/>
          <w:spacing w:val="12"/>
          <w:sz w:val="24"/>
          <w:szCs w:val="24"/>
        </w:rPr>
        <w:t xml:space="preserve"> </w:t>
      </w:r>
      <w:r w:rsidRPr="00CD4855">
        <w:rPr>
          <w:rFonts w:ascii="Times New Roman" w:hAnsi="Times New Roman"/>
          <w:sz w:val="24"/>
          <w:szCs w:val="24"/>
        </w:rPr>
        <w:t>cou</w:t>
      </w:r>
      <w:r w:rsidRPr="00CD4855">
        <w:rPr>
          <w:rFonts w:ascii="Times New Roman" w:hAnsi="Times New Roman"/>
          <w:spacing w:val="1"/>
          <w:sz w:val="24"/>
          <w:szCs w:val="24"/>
        </w:rPr>
        <w:t>r</w:t>
      </w:r>
      <w:r w:rsidRPr="00CD4855">
        <w:rPr>
          <w:rFonts w:ascii="Times New Roman" w:hAnsi="Times New Roman"/>
          <w:sz w:val="24"/>
          <w:szCs w:val="24"/>
        </w:rPr>
        <w:t xml:space="preserve">t </w:t>
      </w:r>
      <w:r w:rsidRPr="00CD4855">
        <w:rPr>
          <w:rFonts w:ascii="Times New Roman" w:hAnsi="Times New Roman"/>
          <w:spacing w:val="1"/>
          <w:sz w:val="24"/>
          <w:szCs w:val="24"/>
        </w:rPr>
        <w:t>f</w:t>
      </w:r>
      <w:r w:rsidRPr="00CD4855">
        <w:rPr>
          <w:rFonts w:ascii="Times New Roman" w:hAnsi="Times New Roman"/>
          <w:sz w:val="24"/>
          <w:szCs w:val="24"/>
        </w:rPr>
        <w:t>or</w:t>
      </w:r>
      <w:r w:rsidRPr="00CD4855">
        <w:rPr>
          <w:rFonts w:ascii="Times New Roman" w:hAnsi="Times New Roman"/>
          <w:spacing w:val="-2"/>
          <w:sz w:val="24"/>
          <w:szCs w:val="24"/>
        </w:rPr>
        <w:t xml:space="preserve"> </w:t>
      </w:r>
      <w:r w:rsidRPr="00CD4855">
        <w:rPr>
          <w:rFonts w:ascii="Times New Roman" w:hAnsi="Times New Roman"/>
          <w:spacing w:val="1"/>
          <w:sz w:val="24"/>
          <w:szCs w:val="24"/>
        </w:rPr>
        <w:t>t</w:t>
      </w:r>
      <w:r w:rsidRPr="00CD4855">
        <w:rPr>
          <w:rFonts w:ascii="Times New Roman" w:hAnsi="Times New Roman"/>
          <w:sz w:val="24"/>
          <w:szCs w:val="24"/>
        </w:rPr>
        <w:t>h</w:t>
      </w:r>
      <w:r w:rsidRPr="00CD4855">
        <w:rPr>
          <w:rFonts w:ascii="Times New Roman" w:hAnsi="Times New Roman"/>
          <w:spacing w:val="-1"/>
          <w:sz w:val="24"/>
          <w:szCs w:val="24"/>
        </w:rPr>
        <w:t>i</w:t>
      </w:r>
      <w:r w:rsidRPr="00CD4855">
        <w:rPr>
          <w:rFonts w:ascii="Times New Roman" w:hAnsi="Times New Roman"/>
          <w:sz w:val="24"/>
          <w:szCs w:val="24"/>
        </w:rPr>
        <w:t>n</w:t>
      </w:r>
      <w:r w:rsidRPr="00CD4855">
        <w:rPr>
          <w:rFonts w:ascii="Times New Roman" w:hAnsi="Times New Roman"/>
          <w:spacing w:val="-2"/>
          <w:sz w:val="24"/>
          <w:szCs w:val="24"/>
        </w:rPr>
        <w:t>g</w:t>
      </w:r>
      <w:r w:rsidRPr="00CD4855">
        <w:rPr>
          <w:rFonts w:ascii="Times New Roman" w:hAnsi="Times New Roman"/>
          <w:sz w:val="24"/>
          <w:szCs w:val="24"/>
        </w:rPr>
        <w:t>s done</w:t>
      </w:r>
      <w:r w:rsidRPr="00CD4855">
        <w:rPr>
          <w:rFonts w:ascii="Times New Roman" w:hAnsi="Times New Roman"/>
          <w:spacing w:val="1"/>
          <w:sz w:val="24"/>
          <w:szCs w:val="24"/>
        </w:rPr>
        <w:t xml:space="preserve"> </w:t>
      </w:r>
      <w:r w:rsidRPr="00CD4855">
        <w:rPr>
          <w:rFonts w:ascii="Times New Roman" w:hAnsi="Times New Roman"/>
          <w:spacing w:val="-2"/>
          <w:sz w:val="24"/>
          <w:szCs w:val="24"/>
        </w:rPr>
        <w:t>o</w:t>
      </w:r>
      <w:r w:rsidRPr="00CD4855">
        <w:rPr>
          <w:rFonts w:ascii="Times New Roman" w:hAnsi="Times New Roman"/>
          <w:sz w:val="24"/>
          <w:szCs w:val="24"/>
        </w:rPr>
        <w:t>r</w:t>
      </w:r>
      <w:r w:rsidRPr="00CD4855">
        <w:rPr>
          <w:rFonts w:ascii="Times New Roman" w:hAnsi="Times New Roman"/>
          <w:spacing w:val="1"/>
          <w:sz w:val="24"/>
          <w:szCs w:val="24"/>
        </w:rPr>
        <w:t xml:space="preserve"> </w:t>
      </w:r>
      <w:r w:rsidRPr="00CD4855">
        <w:rPr>
          <w:rFonts w:ascii="Times New Roman" w:hAnsi="Times New Roman"/>
          <w:sz w:val="24"/>
          <w:szCs w:val="24"/>
        </w:rPr>
        <w:t>o</w:t>
      </w:r>
      <w:r w:rsidRPr="00CD4855">
        <w:rPr>
          <w:rFonts w:ascii="Times New Roman" w:hAnsi="Times New Roman"/>
          <w:spacing w:val="-4"/>
          <w:sz w:val="24"/>
          <w:szCs w:val="24"/>
        </w:rPr>
        <w:t>m</w:t>
      </w:r>
      <w:r w:rsidRPr="00CD4855">
        <w:rPr>
          <w:rFonts w:ascii="Times New Roman" w:hAnsi="Times New Roman"/>
          <w:spacing w:val="1"/>
          <w:sz w:val="24"/>
          <w:szCs w:val="24"/>
        </w:rPr>
        <w:t>itt</w:t>
      </w:r>
      <w:r w:rsidRPr="00CD4855">
        <w:rPr>
          <w:rFonts w:ascii="Times New Roman" w:hAnsi="Times New Roman"/>
          <w:spacing w:val="-2"/>
          <w:sz w:val="24"/>
          <w:szCs w:val="24"/>
        </w:rPr>
        <w:t>e</w:t>
      </w:r>
      <w:r w:rsidRPr="00CD4855">
        <w:rPr>
          <w:rFonts w:ascii="Times New Roman" w:hAnsi="Times New Roman"/>
          <w:sz w:val="24"/>
          <w:szCs w:val="24"/>
        </w:rPr>
        <w:t xml:space="preserve">d </w:t>
      </w:r>
      <w:r w:rsidRPr="00CD4855">
        <w:rPr>
          <w:rFonts w:ascii="Times New Roman" w:hAnsi="Times New Roman"/>
          <w:spacing w:val="-1"/>
          <w:sz w:val="24"/>
          <w:szCs w:val="24"/>
        </w:rPr>
        <w:t>t</w:t>
      </w:r>
      <w:r w:rsidRPr="00CD4855">
        <w:rPr>
          <w:rFonts w:ascii="Times New Roman" w:hAnsi="Times New Roman"/>
          <w:sz w:val="24"/>
          <w:szCs w:val="24"/>
        </w:rPr>
        <w:t>o be do</w:t>
      </w:r>
      <w:r w:rsidRPr="00CD4855">
        <w:rPr>
          <w:rFonts w:ascii="Times New Roman" w:hAnsi="Times New Roman"/>
          <w:spacing w:val="-2"/>
          <w:sz w:val="24"/>
          <w:szCs w:val="24"/>
        </w:rPr>
        <w:t>n</w:t>
      </w:r>
      <w:r w:rsidRPr="00CD4855">
        <w:rPr>
          <w:rFonts w:ascii="Times New Roman" w:hAnsi="Times New Roman"/>
          <w:sz w:val="24"/>
          <w:szCs w:val="24"/>
        </w:rPr>
        <w:t xml:space="preserve">e </w:t>
      </w:r>
      <w:r w:rsidRPr="00CD4855">
        <w:rPr>
          <w:rFonts w:ascii="Times New Roman" w:hAnsi="Times New Roman"/>
          <w:spacing w:val="1"/>
          <w:sz w:val="24"/>
          <w:szCs w:val="24"/>
        </w:rPr>
        <w:t>i</w:t>
      </w:r>
      <w:r w:rsidRPr="00CD4855">
        <w:rPr>
          <w:rFonts w:ascii="Times New Roman" w:hAnsi="Times New Roman"/>
          <w:sz w:val="24"/>
          <w:szCs w:val="24"/>
        </w:rPr>
        <w:t>n</w:t>
      </w:r>
      <w:r w:rsidRPr="00CD4855">
        <w:rPr>
          <w:rFonts w:ascii="Times New Roman" w:hAnsi="Times New Roman"/>
          <w:spacing w:val="-2"/>
          <w:sz w:val="24"/>
          <w:szCs w:val="24"/>
        </w:rPr>
        <w:t xml:space="preserve"> </w:t>
      </w:r>
      <w:r w:rsidRPr="00CD4855">
        <w:rPr>
          <w:rFonts w:ascii="Times New Roman" w:hAnsi="Times New Roman"/>
          <w:sz w:val="24"/>
          <w:szCs w:val="24"/>
        </w:rPr>
        <w:t>h</w:t>
      </w:r>
      <w:r w:rsidRPr="00CD4855">
        <w:rPr>
          <w:rFonts w:ascii="Times New Roman" w:hAnsi="Times New Roman"/>
          <w:spacing w:val="1"/>
          <w:sz w:val="24"/>
          <w:szCs w:val="24"/>
        </w:rPr>
        <w:t>i</w:t>
      </w:r>
      <w:r w:rsidRPr="00CD4855">
        <w:rPr>
          <w:rFonts w:ascii="Times New Roman" w:hAnsi="Times New Roman"/>
          <w:sz w:val="24"/>
          <w:szCs w:val="24"/>
        </w:rPr>
        <w:t>s</w:t>
      </w:r>
      <w:r w:rsidRPr="00CD4855">
        <w:rPr>
          <w:rFonts w:ascii="Times New Roman" w:hAnsi="Times New Roman"/>
          <w:spacing w:val="-2"/>
          <w:sz w:val="24"/>
          <w:szCs w:val="24"/>
        </w:rPr>
        <w:t xml:space="preserve"> </w:t>
      </w:r>
      <w:r w:rsidRPr="00CD4855">
        <w:rPr>
          <w:rFonts w:ascii="Times New Roman" w:hAnsi="Times New Roman"/>
          <w:sz w:val="24"/>
          <w:szCs w:val="24"/>
        </w:rPr>
        <w:t>or</w:t>
      </w:r>
      <w:r w:rsidRPr="00CD4855">
        <w:rPr>
          <w:rFonts w:ascii="Times New Roman" w:hAnsi="Times New Roman"/>
          <w:spacing w:val="1"/>
          <w:sz w:val="24"/>
          <w:szCs w:val="24"/>
        </w:rPr>
        <w:t xml:space="preserve"> </w:t>
      </w:r>
      <w:r w:rsidRPr="00CD4855">
        <w:rPr>
          <w:rFonts w:ascii="Times New Roman" w:hAnsi="Times New Roman"/>
          <w:spacing w:val="-2"/>
          <w:sz w:val="24"/>
          <w:szCs w:val="24"/>
        </w:rPr>
        <w:t>h</w:t>
      </w:r>
      <w:r w:rsidRPr="00CD4855">
        <w:rPr>
          <w:rFonts w:ascii="Times New Roman" w:hAnsi="Times New Roman"/>
          <w:sz w:val="24"/>
          <w:szCs w:val="24"/>
        </w:rPr>
        <w:t>er</w:t>
      </w:r>
      <w:r w:rsidRPr="00CD4855">
        <w:rPr>
          <w:rFonts w:ascii="Times New Roman" w:hAnsi="Times New Roman"/>
          <w:spacing w:val="1"/>
          <w:sz w:val="24"/>
          <w:szCs w:val="24"/>
        </w:rPr>
        <w:t xml:space="preserve"> </w:t>
      </w:r>
      <w:r w:rsidRPr="00CD4855">
        <w:rPr>
          <w:rFonts w:ascii="Times New Roman" w:hAnsi="Times New Roman"/>
          <w:spacing w:val="-2"/>
          <w:sz w:val="24"/>
          <w:szCs w:val="24"/>
        </w:rPr>
        <w:t>p</w:t>
      </w:r>
      <w:r w:rsidRPr="00CD4855">
        <w:rPr>
          <w:rFonts w:ascii="Times New Roman" w:hAnsi="Times New Roman"/>
          <w:sz w:val="24"/>
          <w:szCs w:val="24"/>
        </w:rPr>
        <w:t>e</w:t>
      </w:r>
      <w:r w:rsidRPr="00CD4855">
        <w:rPr>
          <w:rFonts w:ascii="Times New Roman" w:hAnsi="Times New Roman"/>
          <w:spacing w:val="-1"/>
          <w:sz w:val="24"/>
          <w:szCs w:val="24"/>
        </w:rPr>
        <w:t>r</w:t>
      </w:r>
      <w:r w:rsidRPr="00CD4855">
        <w:rPr>
          <w:rFonts w:ascii="Times New Roman" w:hAnsi="Times New Roman"/>
          <w:spacing w:val="-2"/>
          <w:sz w:val="24"/>
          <w:szCs w:val="24"/>
        </w:rPr>
        <w:t>s</w:t>
      </w:r>
      <w:r w:rsidRPr="00CD4855">
        <w:rPr>
          <w:rFonts w:ascii="Times New Roman" w:hAnsi="Times New Roman"/>
          <w:sz w:val="24"/>
          <w:szCs w:val="24"/>
        </w:rPr>
        <w:t>onal</w:t>
      </w:r>
      <w:r w:rsidRPr="00CD4855">
        <w:rPr>
          <w:rFonts w:ascii="Times New Roman" w:hAnsi="Times New Roman"/>
          <w:spacing w:val="-1"/>
          <w:sz w:val="24"/>
          <w:szCs w:val="24"/>
        </w:rPr>
        <w:t xml:space="preserve"> </w:t>
      </w:r>
      <w:r w:rsidRPr="00CD4855">
        <w:rPr>
          <w:rFonts w:ascii="Times New Roman" w:hAnsi="Times New Roman"/>
          <w:sz w:val="24"/>
          <w:szCs w:val="24"/>
        </w:rPr>
        <w:t>cap</w:t>
      </w:r>
      <w:r w:rsidRPr="00CD4855">
        <w:rPr>
          <w:rFonts w:ascii="Times New Roman" w:hAnsi="Times New Roman"/>
          <w:spacing w:val="-2"/>
          <w:sz w:val="24"/>
          <w:szCs w:val="24"/>
        </w:rPr>
        <w:t>a</w:t>
      </w:r>
      <w:r w:rsidRPr="00CD4855">
        <w:rPr>
          <w:rFonts w:ascii="Times New Roman" w:hAnsi="Times New Roman"/>
          <w:sz w:val="24"/>
          <w:szCs w:val="24"/>
        </w:rPr>
        <w:t>c</w:t>
      </w:r>
      <w:r w:rsidRPr="00CD4855">
        <w:rPr>
          <w:rFonts w:ascii="Times New Roman" w:hAnsi="Times New Roman"/>
          <w:spacing w:val="-1"/>
          <w:sz w:val="24"/>
          <w:szCs w:val="24"/>
        </w:rPr>
        <w:t>i</w:t>
      </w:r>
      <w:r w:rsidRPr="00CD4855">
        <w:rPr>
          <w:rFonts w:ascii="Times New Roman" w:hAnsi="Times New Roman"/>
          <w:spacing w:val="1"/>
          <w:sz w:val="24"/>
          <w:szCs w:val="24"/>
        </w:rPr>
        <w:t>t</w:t>
      </w:r>
      <w:r w:rsidRPr="00CD4855">
        <w:rPr>
          <w:rFonts w:ascii="Times New Roman" w:hAnsi="Times New Roman"/>
          <w:spacing w:val="-2"/>
          <w:sz w:val="24"/>
          <w:szCs w:val="24"/>
        </w:rPr>
        <w:t>y</w:t>
      </w:r>
      <w:r w:rsidRPr="00CD4855">
        <w:rPr>
          <w:rFonts w:ascii="Times New Roman" w:hAnsi="Times New Roman"/>
          <w:sz w:val="24"/>
          <w:szCs w:val="24"/>
        </w:rPr>
        <w:t>.</w:t>
      </w:r>
    </w:p>
    <w:p w14:paraId="3AA94CEF" w14:textId="77777777" w:rsidR="002D5A7A" w:rsidRPr="00CD4855" w:rsidRDefault="002D5A7A" w:rsidP="00E92CB7">
      <w:pPr>
        <w:pStyle w:val="ListParagraph"/>
        <w:rPr>
          <w:rFonts w:ascii="Times New Roman" w:hAnsi="Times New Roman"/>
          <w:sz w:val="24"/>
          <w:szCs w:val="24"/>
        </w:rPr>
      </w:pPr>
    </w:p>
    <w:p w14:paraId="0BF951D5" w14:textId="565D92AD" w:rsidR="002D5A7A" w:rsidRPr="00CD4855" w:rsidRDefault="002D5A7A" w:rsidP="00E92CB7">
      <w:pPr>
        <w:pStyle w:val="ListParagraph"/>
        <w:widowControl w:val="0"/>
        <w:numPr>
          <w:ilvl w:val="3"/>
          <w:numId w:val="12"/>
        </w:numPr>
        <w:overflowPunct w:val="0"/>
        <w:autoSpaceDE w:val="0"/>
        <w:autoSpaceDN w:val="0"/>
        <w:adjustRightInd w:val="0"/>
        <w:spacing w:after="0"/>
        <w:ind w:left="426" w:hanging="284"/>
        <w:jc w:val="both"/>
        <w:rPr>
          <w:rFonts w:ascii="Times New Roman" w:hAnsi="Times New Roman"/>
          <w:sz w:val="24"/>
          <w:szCs w:val="24"/>
        </w:rPr>
      </w:pPr>
      <w:r w:rsidRPr="00CD4855">
        <w:rPr>
          <w:rFonts w:ascii="Times New Roman" w:hAnsi="Times New Roman"/>
          <w:sz w:val="24"/>
          <w:szCs w:val="24"/>
        </w:rPr>
        <w:t xml:space="preserve">Members of Parliament cannot be sued for civil or criminal liability in terms of Privileges of Immunities Powers Act for actions done or statements made in the course of their </w:t>
      </w:r>
      <w:proofErr w:type="gramStart"/>
      <w:r w:rsidRPr="00CD4855">
        <w:rPr>
          <w:rFonts w:ascii="Times New Roman" w:hAnsi="Times New Roman"/>
          <w:sz w:val="24"/>
          <w:szCs w:val="24"/>
        </w:rPr>
        <w:t>legislative  duties</w:t>
      </w:r>
      <w:proofErr w:type="gramEnd"/>
      <w:r w:rsidRPr="00CD4855">
        <w:rPr>
          <w:rFonts w:ascii="Times New Roman" w:hAnsi="Times New Roman"/>
          <w:sz w:val="24"/>
          <w:szCs w:val="24"/>
        </w:rPr>
        <w:t>.</w:t>
      </w:r>
      <w:r w:rsidR="004601D9" w:rsidRPr="00CD4855">
        <w:rPr>
          <w:rFonts w:ascii="Times New Roman" w:hAnsi="Times New Roman"/>
          <w:sz w:val="24"/>
          <w:szCs w:val="24"/>
        </w:rPr>
        <w:t xml:space="preserve"> See section 5 of the Privileges and Immunities of Parliament Act [</w:t>
      </w:r>
      <w:r w:rsidR="004601D9" w:rsidRPr="00CD4855">
        <w:rPr>
          <w:rFonts w:ascii="Times New Roman" w:hAnsi="Times New Roman"/>
          <w:i/>
          <w:sz w:val="24"/>
          <w:szCs w:val="24"/>
        </w:rPr>
        <w:t>Chapter 3:03</w:t>
      </w:r>
      <w:r w:rsidR="004601D9" w:rsidRPr="00CD4855">
        <w:rPr>
          <w:rFonts w:ascii="Times New Roman" w:hAnsi="Times New Roman"/>
          <w:sz w:val="24"/>
          <w:szCs w:val="24"/>
        </w:rPr>
        <w:t>].</w:t>
      </w:r>
    </w:p>
    <w:p w14:paraId="76C50628" w14:textId="77777777" w:rsidR="002D5A7A" w:rsidRPr="00CD4855" w:rsidRDefault="002D5A7A" w:rsidP="00E92CB7">
      <w:pPr>
        <w:pStyle w:val="ListParagraph"/>
        <w:rPr>
          <w:rFonts w:ascii="Times New Roman" w:hAnsi="Times New Roman"/>
          <w:sz w:val="24"/>
          <w:szCs w:val="24"/>
        </w:rPr>
      </w:pPr>
    </w:p>
    <w:p w14:paraId="7F8A2C0E" w14:textId="740C0FAD" w:rsidR="002D5A7A" w:rsidRPr="00CD4855" w:rsidRDefault="002D5A7A" w:rsidP="00E92CB7">
      <w:pPr>
        <w:pStyle w:val="ListParagraph"/>
        <w:widowControl w:val="0"/>
        <w:numPr>
          <w:ilvl w:val="3"/>
          <w:numId w:val="12"/>
        </w:numPr>
        <w:overflowPunct w:val="0"/>
        <w:autoSpaceDE w:val="0"/>
        <w:autoSpaceDN w:val="0"/>
        <w:adjustRightInd w:val="0"/>
        <w:spacing w:after="0"/>
        <w:ind w:left="426" w:hanging="284"/>
        <w:jc w:val="both"/>
        <w:rPr>
          <w:rFonts w:ascii="Times New Roman" w:hAnsi="Times New Roman"/>
          <w:sz w:val="24"/>
          <w:szCs w:val="24"/>
        </w:rPr>
      </w:pPr>
      <w:r w:rsidRPr="00CD4855">
        <w:rPr>
          <w:rFonts w:ascii="Times New Roman" w:hAnsi="Times New Roman"/>
          <w:sz w:val="24"/>
          <w:szCs w:val="24"/>
        </w:rPr>
        <w:t xml:space="preserve">Aliens. Persons who are not Zimbabwean citizens may generally sue and be sued subject to them meeting the jurisdictional requirements and the possibility of being required to furnish </w:t>
      </w:r>
      <w:proofErr w:type="gramStart"/>
      <w:r w:rsidRPr="00CD4855">
        <w:rPr>
          <w:rFonts w:ascii="Times New Roman" w:hAnsi="Times New Roman"/>
          <w:sz w:val="24"/>
          <w:szCs w:val="24"/>
        </w:rPr>
        <w:t>security  for</w:t>
      </w:r>
      <w:proofErr w:type="gramEnd"/>
      <w:r w:rsidRPr="00CD4855">
        <w:rPr>
          <w:rFonts w:ascii="Times New Roman" w:hAnsi="Times New Roman"/>
          <w:sz w:val="24"/>
          <w:szCs w:val="24"/>
        </w:rPr>
        <w:t xml:space="preserve"> costs. Aliens can also enforce rights guaranteed in the Constitution unless the right is only applicable to citizens only in terms of the Constitution.</w:t>
      </w:r>
      <w:r w:rsidRPr="00CD4855">
        <w:rPr>
          <w:rStyle w:val="FootnoteReference"/>
          <w:rFonts w:ascii="Times New Roman" w:hAnsi="Times New Roman"/>
          <w:color w:val="auto"/>
          <w:sz w:val="24"/>
          <w:szCs w:val="24"/>
        </w:rPr>
        <w:t xml:space="preserve"> </w:t>
      </w:r>
    </w:p>
    <w:p w14:paraId="72C91B48" w14:textId="77777777" w:rsidR="002D5A7A" w:rsidRPr="00CD4855" w:rsidRDefault="002D5A7A" w:rsidP="00E92CB7">
      <w:pPr>
        <w:pStyle w:val="ListParagraph"/>
        <w:rPr>
          <w:rFonts w:ascii="Times New Roman" w:hAnsi="Times New Roman"/>
          <w:sz w:val="24"/>
          <w:szCs w:val="24"/>
        </w:rPr>
      </w:pPr>
    </w:p>
    <w:p w14:paraId="28287F49" w14:textId="182879E1" w:rsidR="002D5A7A" w:rsidRPr="00CD4855" w:rsidRDefault="002D5A7A" w:rsidP="00E92CB7">
      <w:pPr>
        <w:pStyle w:val="ListParagraph"/>
        <w:widowControl w:val="0"/>
        <w:numPr>
          <w:ilvl w:val="3"/>
          <w:numId w:val="12"/>
        </w:numPr>
        <w:overflowPunct w:val="0"/>
        <w:autoSpaceDE w:val="0"/>
        <w:autoSpaceDN w:val="0"/>
        <w:adjustRightInd w:val="0"/>
        <w:spacing w:after="0"/>
        <w:ind w:left="426" w:hanging="284"/>
        <w:jc w:val="both"/>
        <w:rPr>
          <w:rFonts w:ascii="Times New Roman" w:hAnsi="Times New Roman"/>
          <w:sz w:val="24"/>
          <w:szCs w:val="24"/>
        </w:rPr>
      </w:pPr>
      <w:r w:rsidRPr="00CD4855">
        <w:rPr>
          <w:rFonts w:ascii="Times New Roman" w:hAnsi="Times New Roman"/>
          <w:sz w:val="24"/>
          <w:szCs w:val="24"/>
        </w:rPr>
        <w:t>An alien enemy can be sued but cannot sue.</w:t>
      </w:r>
      <w:r w:rsidRPr="00CD4855">
        <w:rPr>
          <w:rStyle w:val="FootnoteReference"/>
          <w:rFonts w:ascii="Times New Roman" w:hAnsi="Times New Roman"/>
          <w:color w:val="auto"/>
          <w:sz w:val="24"/>
          <w:szCs w:val="24"/>
        </w:rPr>
        <w:t xml:space="preserve"> </w:t>
      </w:r>
      <w:r w:rsidR="00856452" w:rsidRPr="00CD4855">
        <w:rPr>
          <w:rFonts w:ascii="Times New Roman" w:hAnsi="Times New Roman"/>
          <w:sz w:val="24"/>
          <w:szCs w:val="24"/>
        </w:rPr>
        <w:t xml:space="preserve">See </w:t>
      </w:r>
      <w:r w:rsidR="00856452" w:rsidRPr="00CD4855">
        <w:rPr>
          <w:rFonts w:ascii="Times New Roman" w:hAnsi="Times New Roman"/>
          <w:i/>
          <w:iCs/>
          <w:sz w:val="24"/>
          <w:szCs w:val="24"/>
        </w:rPr>
        <w:t xml:space="preserve">De Wahl v. Braune </w:t>
      </w:r>
      <w:r w:rsidR="00856452" w:rsidRPr="00CD4855">
        <w:rPr>
          <w:rFonts w:ascii="Times New Roman" w:hAnsi="Times New Roman"/>
          <w:sz w:val="24"/>
          <w:szCs w:val="24"/>
        </w:rPr>
        <w:t>980 S.W.2d 322.</w:t>
      </w:r>
      <w:r w:rsidRPr="00CD4855">
        <w:rPr>
          <w:rFonts w:ascii="Times New Roman" w:hAnsi="Times New Roman"/>
          <w:sz w:val="24"/>
          <w:szCs w:val="24"/>
        </w:rPr>
        <w:t xml:space="preserve"> An alien enemy is a person of hostile nation or a person residing in or carrying on business in enemy territory, whatever his nationality.</w:t>
      </w:r>
      <w:r w:rsidR="00900DF3">
        <w:rPr>
          <w:rFonts w:ascii="Times New Roman" w:hAnsi="Times New Roman"/>
          <w:sz w:val="24"/>
          <w:szCs w:val="24"/>
        </w:rPr>
        <w:t xml:space="preserve"> </w:t>
      </w:r>
      <w:r w:rsidR="00856452" w:rsidRPr="00CD4855">
        <w:rPr>
          <w:rFonts w:ascii="Times New Roman" w:hAnsi="Times New Roman"/>
          <w:sz w:val="24"/>
          <w:szCs w:val="24"/>
        </w:rPr>
        <w:t xml:space="preserve">See </w:t>
      </w:r>
      <w:r w:rsidR="00856452" w:rsidRPr="00CD4855">
        <w:rPr>
          <w:rFonts w:ascii="Times New Roman" w:hAnsi="Times New Roman"/>
          <w:i/>
          <w:sz w:val="24"/>
          <w:szCs w:val="24"/>
        </w:rPr>
        <w:t>Scotland v South African Territory Ltd</w:t>
      </w:r>
      <w:r w:rsidR="00856452" w:rsidRPr="00CD4855">
        <w:rPr>
          <w:rFonts w:ascii="Times New Roman" w:hAnsi="Times New Roman"/>
          <w:sz w:val="24"/>
          <w:szCs w:val="24"/>
        </w:rPr>
        <w:t xml:space="preserve"> (1971).</w:t>
      </w:r>
      <w:r w:rsidRPr="00CD4855">
        <w:rPr>
          <w:rFonts w:ascii="Times New Roman" w:hAnsi="Times New Roman"/>
          <w:sz w:val="24"/>
          <w:szCs w:val="24"/>
        </w:rPr>
        <w:t xml:space="preserve"> </w:t>
      </w:r>
    </w:p>
    <w:p w14:paraId="34A7DD2D" w14:textId="77777777" w:rsidR="002D5A7A" w:rsidRPr="00CD4855" w:rsidRDefault="002D5A7A" w:rsidP="00E92CB7">
      <w:pPr>
        <w:pStyle w:val="ListParagraph"/>
        <w:rPr>
          <w:rFonts w:ascii="Times New Roman" w:hAnsi="Times New Roman"/>
          <w:sz w:val="24"/>
          <w:szCs w:val="24"/>
        </w:rPr>
      </w:pPr>
    </w:p>
    <w:p w14:paraId="26DCD008" w14:textId="4A77B92F" w:rsidR="002D5A7A" w:rsidRPr="00CD4855" w:rsidRDefault="002D5A7A" w:rsidP="00E92CB7">
      <w:pPr>
        <w:pStyle w:val="ListParagraph"/>
        <w:widowControl w:val="0"/>
        <w:numPr>
          <w:ilvl w:val="3"/>
          <w:numId w:val="12"/>
        </w:numPr>
        <w:overflowPunct w:val="0"/>
        <w:autoSpaceDE w:val="0"/>
        <w:autoSpaceDN w:val="0"/>
        <w:adjustRightInd w:val="0"/>
        <w:spacing w:after="0"/>
        <w:ind w:left="426" w:hanging="284"/>
        <w:jc w:val="both"/>
        <w:rPr>
          <w:rFonts w:ascii="Times New Roman" w:hAnsi="Times New Roman"/>
          <w:sz w:val="24"/>
          <w:szCs w:val="24"/>
        </w:rPr>
      </w:pPr>
      <w:r w:rsidRPr="00CD4855">
        <w:rPr>
          <w:rFonts w:ascii="Times New Roman" w:hAnsi="Times New Roman"/>
          <w:sz w:val="24"/>
          <w:szCs w:val="24"/>
        </w:rPr>
        <w:t>Diplomats: Privileges and Immunities Act</w:t>
      </w:r>
      <w:r w:rsidR="00856452" w:rsidRPr="00CD4855">
        <w:rPr>
          <w:rFonts w:ascii="Times New Roman" w:hAnsi="Times New Roman"/>
          <w:sz w:val="24"/>
          <w:szCs w:val="24"/>
        </w:rPr>
        <w:t xml:space="preserve"> [Chapter 3:03].</w:t>
      </w:r>
      <w:r w:rsidRPr="00CD4855">
        <w:rPr>
          <w:rFonts w:ascii="Times New Roman" w:hAnsi="Times New Roman"/>
          <w:sz w:val="24"/>
          <w:szCs w:val="24"/>
        </w:rPr>
        <w:t xml:space="preserve"> makes provision regarding the immunities and privileges of diplomatic missions and consular posts and their members, heads of states, special envoys and certain representatives, of the United Nations  and its specialized agencies and other international organizations but the immunity is only available only in cases of governmental nature.</w:t>
      </w:r>
    </w:p>
    <w:p w14:paraId="00257DBB"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3955129A" w14:textId="77777777" w:rsidR="002D5A7A" w:rsidRPr="00CD4855" w:rsidRDefault="002D5A7A" w:rsidP="00E92CB7">
      <w:pPr>
        <w:pStyle w:val="ListParagraph"/>
        <w:widowControl w:val="0"/>
        <w:numPr>
          <w:ilvl w:val="3"/>
          <w:numId w:val="12"/>
        </w:numPr>
        <w:overflowPunct w:val="0"/>
        <w:autoSpaceDE w:val="0"/>
        <w:autoSpaceDN w:val="0"/>
        <w:adjustRightInd w:val="0"/>
        <w:spacing w:after="0"/>
        <w:ind w:left="426" w:hanging="284"/>
        <w:jc w:val="both"/>
        <w:rPr>
          <w:rFonts w:ascii="Times New Roman" w:hAnsi="Times New Roman"/>
          <w:sz w:val="24"/>
          <w:szCs w:val="24"/>
        </w:rPr>
      </w:pPr>
      <w:r w:rsidRPr="00CD4855">
        <w:rPr>
          <w:rFonts w:ascii="Times New Roman" w:hAnsi="Times New Roman"/>
          <w:sz w:val="24"/>
          <w:szCs w:val="24"/>
        </w:rPr>
        <w:t xml:space="preserve">Rule 12 (21) of the High Court Rules </w:t>
      </w:r>
      <w:r w:rsidRPr="00CD4855">
        <w:rPr>
          <w:rFonts w:ascii="Times New Roman" w:hAnsi="Times New Roman"/>
          <w:bCs/>
          <w:iCs/>
          <w:sz w:val="24"/>
          <w:szCs w:val="24"/>
        </w:rPr>
        <w:t>provides that</w:t>
      </w:r>
      <w:r w:rsidRPr="00CD4855">
        <w:rPr>
          <w:rFonts w:ascii="Times New Roman" w:hAnsi="Times New Roman"/>
          <w:b/>
          <w:bCs/>
          <w:iCs/>
          <w:sz w:val="24"/>
          <w:szCs w:val="24"/>
        </w:rPr>
        <w:t xml:space="preserve"> </w:t>
      </w:r>
      <w:r w:rsidRPr="00CD4855">
        <w:rPr>
          <w:rFonts w:ascii="Times New Roman" w:hAnsi="Times New Roman"/>
          <w:sz w:val="24"/>
          <w:szCs w:val="24"/>
        </w:rPr>
        <w:t xml:space="preserve"> no summons or other civil process of the court may be sued out against the President or against any of the</w:t>
      </w:r>
      <w:r w:rsidRPr="00CD4855">
        <w:rPr>
          <w:rFonts w:ascii="Times New Roman" w:hAnsi="Times New Roman"/>
          <w:b/>
          <w:bCs/>
          <w:iCs/>
          <w:sz w:val="24"/>
          <w:szCs w:val="24"/>
        </w:rPr>
        <w:t xml:space="preserve"> </w:t>
      </w:r>
      <w:r w:rsidRPr="00CD4855">
        <w:rPr>
          <w:rFonts w:ascii="Times New Roman" w:hAnsi="Times New Roman"/>
          <w:sz w:val="24"/>
          <w:szCs w:val="24"/>
        </w:rPr>
        <w:t>judges of the High Court without the leave of the court granted on court application being made for that purpose.</w:t>
      </w:r>
    </w:p>
    <w:p w14:paraId="0FB7631C" w14:textId="77777777" w:rsidR="002D5A7A" w:rsidRPr="00CD4855" w:rsidRDefault="002D5A7A" w:rsidP="00E92CB7">
      <w:pPr>
        <w:pStyle w:val="ListParagraph"/>
        <w:rPr>
          <w:rFonts w:ascii="Times New Roman" w:hAnsi="Times New Roman"/>
          <w:sz w:val="24"/>
          <w:szCs w:val="24"/>
        </w:rPr>
      </w:pPr>
    </w:p>
    <w:p w14:paraId="0961DDC6" w14:textId="1607B05B" w:rsidR="002D5A7A" w:rsidRPr="00CD4855" w:rsidRDefault="002D5A7A" w:rsidP="00E92CB7">
      <w:pPr>
        <w:pStyle w:val="ListParagraph"/>
        <w:widowControl w:val="0"/>
        <w:numPr>
          <w:ilvl w:val="3"/>
          <w:numId w:val="12"/>
        </w:numPr>
        <w:overflowPunct w:val="0"/>
        <w:autoSpaceDE w:val="0"/>
        <w:autoSpaceDN w:val="0"/>
        <w:adjustRightInd w:val="0"/>
        <w:spacing w:after="0"/>
        <w:ind w:left="426" w:hanging="284"/>
        <w:jc w:val="both"/>
        <w:rPr>
          <w:rFonts w:ascii="Times New Roman" w:hAnsi="Times New Roman"/>
          <w:sz w:val="24"/>
          <w:szCs w:val="24"/>
        </w:rPr>
      </w:pPr>
      <w:r w:rsidRPr="00CD4855">
        <w:rPr>
          <w:rFonts w:ascii="Times New Roman" w:hAnsi="Times New Roman"/>
          <w:sz w:val="24"/>
          <w:szCs w:val="24"/>
        </w:rPr>
        <w:t>Fugitives from justice have no audience in the court that is a person or people who ran away from legal obligations.</w:t>
      </w:r>
      <w:r w:rsidR="00856452" w:rsidRPr="00CD4855">
        <w:rPr>
          <w:rFonts w:ascii="Times New Roman" w:hAnsi="Times New Roman"/>
          <w:sz w:val="24"/>
          <w:szCs w:val="24"/>
        </w:rPr>
        <w:t xml:space="preserve"> See </w:t>
      </w:r>
      <w:r w:rsidR="00856452" w:rsidRPr="00CD4855">
        <w:rPr>
          <w:rFonts w:ascii="Times New Roman" w:hAnsi="Times New Roman"/>
          <w:i/>
          <w:sz w:val="24"/>
          <w:szCs w:val="24"/>
        </w:rPr>
        <w:t>Maluleke v Dupont</w:t>
      </w:r>
      <w:r w:rsidR="00856452" w:rsidRPr="00CD4855">
        <w:rPr>
          <w:rFonts w:ascii="Times New Roman" w:hAnsi="Times New Roman"/>
          <w:sz w:val="24"/>
          <w:szCs w:val="24"/>
        </w:rPr>
        <w:t xml:space="preserve"> 1967 (1) SA 574 &amp; </w:t>
      </w:r>
      <w:r w:rsidR="00856452" w:rsidRPr="00CD4855">
        <w:rPr>
          <w:rFonts w:ascii="Times New Roman" w:hAnsi="Times New Roman"/>
          <w:i/>
          <w:sz w:val="24"/>
          <w:szCs w:val="24"/>
        </w:rPr>
        <w:t xml:space="preserve">Prosecutor General </w:t>
      </w:r>
      <w:proofErr w:type="gramStart"/>
      <w:r w:rsidR="00856452" w:rsidRPr="00CD4855">
        <w:rPr>
          <w:rFonts w:ascii="Times New Roman" w:hAnsi="Times New Roman"/>
          <w:i/>
          <w:sz w:val="24"/>
          <w:szCs w:val="24"/>
        </w:rPr>
        <w:t>v</w:t>
      </w:r>
      <w:proofErr w:type="gramEnd"/>
      <w:r w:rsidR="00856452" w:rsidRPr="00CD4855">
        <w:rPr>
          <w:rFonts w:ascii="Times New Roman" w:hAnsi="Times New Roman"/>
          <w:i/>
          <w:sz w:val="24"/>
          <w:szCs w:val="24"/>
        </w:rPr>
        <w:t xml:space="preserve"> Choga &amp; Others</w:t>
      </w:r>
      <w:r w:rsidR="00856452" w:rsidRPr="00CD4855">
        <w:rPr>
          <w:rFonts w:ascii="Times New Roman" w:hAnsi="Times New Roman"/>
          <w:sz w:val="24"/>
          <w:szCs w:val="24"/>
        </w:rPr>
        <w:t xml:space="preserve"> HH 255/15.</w:t>
      </w:r>
    </w:p>
    <w:p w14:paraId="0751D51F" w14:textId="77777777" w:rsidR="00856452" w:rsidRPr="00CD4855" w:rsidRDefault="00856452" w:rsidP="00E92CB7">
      <w:pPr>
        <w:spacing w:after="0"/>
        <w:jc w:val="both"/>
        <w:rPr>
          <w:rFonts w:ascii="Times New Roman" w:hAnsi="Times New Roman"/>
          <w:sz w:val="24"/>
          <w:szCs w:val="24"/>
        </w:rPr>
      </w:pPr>
    </w:p>
    <w:p w14:paraId="23EA0FCB" w14:textId="6969AC66" w:rsidR="002D5A7A" w:rsidRPr="00CD4855" w:rsidRDefault="002D5A7A" w:rsidP="00E92CB7">
      <w:pPr>
        <w:pStyle w:val="ListParagraph"/>
        <w:numPr>
          <w:ilvl w:val="0"/>
          <w:numId w:val="41"/>
        </w:numPr>
        <w:autoSpaceDE w:val="0"/>
        <w:autoSpaceDN w:val="0"/>
        <w:adjustRightInd w:val="0"/>
        <w:spacing w:after="0"/>
        <w:jc w:val="both"/>
        <w:rPr>
          <w:rFonts w:ascii="Times New Roman" w:hAnsi="Times New Roman"/>
          <w:b/>
          <w:bCs/>
          <w:i/>
          <w:iCs/>
          <w:sz w:val="24"/>
          <w:szCs w:val="24"/>
        </w:rPr>
      </w:pPr>
    </w:p>
    <w:p w14:paraId="656C9CDC" w14:textId="6A10D11D" w:rsidR="002D5A7A" w:rsidRPr="00CD4855" w:rsidRDefault="002D5A7A" w:rsidP="00E92CB7">
      <w:pPr>
        <w:pStyle w:val="Heading4"/>
        <w:jc w:val="both"/>
        <w:rPr>
          <w:rFonts w:ascii="Times New Roman" w:hAnsi="Times New Roman" w:cs="Times New Roman"/>
          <w:color w:val="auto"/>
          <w:sz w:val="24"/>
          <w:szCs w:val="24"/>
        </w:rPr>
      </w:pPr>
      <w:r w:rsidRPr="00CD4855">
        <w:rPr>
          <w:rFonts w:ascii="Times New Roman" w:hAnsi="Times New Roman" w:cs="Times New Roman"/>
          <w:color w:val="auto"/>
          <w:sz w:val="24"/>
          <w:szCs w:val="24"/>
        </w:rPr>
        <w:t>4.</w:t>
      </w:r>
      <w:r w:rsidR="00EF1416" w:rsidRPr="00CD4855">
        <w:rPr>
          <w:rFonts w:ascii="Times New Roman" w:hAnsi="Times New Roman" w:cs="Times New Roman"/>
          <w:color w:val="auto"/>
          <w:sz w:val="24"/>
          <w:szCs w:val="24"/>
        </w:rPr>
        <w:t>4</w:t>
      </w:r>
      <w:r w:rsidRPr="00CD4855">
        <w:rPr>
          <w:rFonts w:ascii="Times New Roman" w:hAnsi="Times New Roman" w:cs="Times New Roman"/>
          <w:color w:val="auto"/>
          <w:sz w:val="24"/>
          <w:szCs w:val="24"/>
        </w:rPr>
        <w:t>.1.1. Natural persons under legal disability</w:t>
      </w:r>
    </w:p>
    <w:p w14:paraId="12CA9405" w14:textId="77777777" w:rsidR="002D5A7A" w:rsidRPr="00CD4855" w:rsidRDefault="002D5A7A" w:rsidP="00E92CB7">
      <w:pPr>
        <w:jc w:val="both"/>
        <w:rPr>
          <w:rFonts w:ascii="Times New Roman" w:hAnsi="Times New Roman"/>
          <w:b/>
          <w:sz w:val="24"/>
          <w:szCs w:val="24"/>
          <w:u w:val="single"/>
        </w:rPr>
      </w:pPr>
    </w:p>
    <w:p w14:paraId="4D2A5389" w14:textId="73D1EA96" w:rsidR="001F29E6" w:rsidRPr="00CD4855" w:rsidRDefault="002D5A7A" w:rsidP="00E92CB7">
      <w:pPr>
        <w:jc w:val="both"/>
        <w:rPr>
          <w:rFonts w:ascii="Times New Roman" w:hAnsi="Times New Roman"/>
          <w:b/>
          <w:sz w:val="24"/>
          <w:szCs w:val="24"/>
        </w:rPr>
      </w:pPr>
      <w:r w:rsidRPr="00CD4855">
        <w:rPr>
          <w:rFonts w:ascii="Times New Roman" w:hAnsi="Times New Roman"/>
          <w:b/>
          <w:sz w:val="24"/>
          <w:szCs w:val="24"/>
        </w:rPr>
        <w:t>Minor</w:t>
      </w:r>
      <w:r w:rsidR="00D77826" w:rsidRPr="00CD4855">
        <w:rPr>
          <w:rFonts w:ascii="Times New Roman" w:hAnsi="Times New Roman"/>
          <w:b/>
          <w:sz w:val="24"/>
          <w:szCs w:val="24"/>
        </w:rPr>
        <w:t>s</w:t>
      </w:r>
    </w:p>
    <w:p w14:paraId="28D81B82" w14:textId="62D06479" w:rsidR="002D5A7A" w:rsidRPr="00CD4855" w:rsidRDefault="002D5A7A" w:rsidP="00E92CB7">
      <w:pPr>
        <w:jc w:val="both"/>
        <w:rPr>
          <w:rFonts w:ascii="Times New Roman" w:hAnsi="Times New Roman"/>
          <w:sz w:val="24"/>
          <w:szCs w:val="24"/>
        </w:rPr>
      </w:pPr>
      <w:proofErr w:type="gramStart"/>
      <w:r w:rsidRPr="00CD4855">
        <w:rPr>
          <w:rFonts w:ascii="Times New Roman" w:hAnsi="Times New Roman"/>
          <w:sz w:val="24"/>
          <w:szCs w:val="24"/>
        </w:rPr>
        <w:t>Minors refers</w:t>
      </w:r>
      <w:proofErr w:type="gramEnd"/>
      <w:r w:rsidRPr="00CD4855">
        <w:rPr>
          <w:rFonts w:ascii="Times New Roman" w:hAnsi="Times New Roman"/>
          <w:sz w:val="24"/>
          <w:szCs w:val="24"/>
        </w:rPr>
        <w:t xml:space="preserve"> to children who are below the age of 18 years in Zimbabwe.</w:t>
      </w:r>
      <w:r w:rsidR="001F29E6" w:rsidRPr="00CD4855">
        <w:rPr>
          <w:rFonts w:ascii="Times New Roman" w:hAnsi="Times New Roman"/>
          <w:sz w:val="24"/>
          <w:szCs w:val="24"/>
        </w:rPr>
        <w:t xml:space="preserve"> See section 81 of the Constitution of Zimbabwe &amp; section 15 (1) of the General Law Amendment Act [Chapter 8:07]. </w:t>
      </w:r>
      <w:r w:rsidRPr="00CD4855">
        <w:rPr>
          <w:rFonts w:ascii="Times New Roman" w:hAnsi="Times New Roman"/>
          <w:sz w:val="24"/>
          <w:szCs w:val="24"/>
        </w:rPr>
        <w:t>The general rule is that a minor has no capacity to bind himself or herself by contract without the assistance of a guardian.</w:t>
      </w:r>
      <w:r w:rsidR="001F29E6" w:rsidRPr="00CD4855">
        <w:rPr>
          <w:rFonts w:ascii="Times New Roman" w:hAnsi="Times New Roman"/>
          <w:sz w:val="24"/>
          <w:szCs w:val="24"/>
        </w:rPr>
        <w:t xml:space="preserve"> See </w:t>
      </w:r>
      <w:r w:rsidR="001F29E6" w:rsidRPr="00CD4855">
        <w:rPr>
          <w:rFonts w:ascii="Times New Roman" w:hAnsi="Times New Roman"/>
          <w:i/>
          <w:sz w:val="24"/>
          <w:szCs w:val="24"/>
        </w:rPr>
        <w:t>Edelstein –v- Edelstein</w:t>
      </w:r>
      <w:r w:rsidR="001F29E6" w:rsidRPr="00CD4855">
        <w:rPr>
          <w:rFonts w:ascii="Times New Roman" w:hAnsi="Times New Roman"/>
          <w:sz w:val="24"/>
          <w:szCs w:val="24"/>
        </w:rPr>
        <w:t xml:space="preserve"> 1952 (3) SA 1 (A) 11 G.</w:t>
      </w:r>
      <w:r w:rsidRPr="00CD4855">
        <w:rPr>
          <w:rFonts w:ascii="Times New Roman" w:hAnsi="Times New Roman"/>
          <w:sz w:val="24"/>
          <w:szCs w:val="24"/>
        </w:rPr>
        <w:t xml:space="preserve"> If one wants to sue a minor but does not have knowledge of the guardian, then it is necessary first to make a preliminary step in litigation by ensuring that a curator ad litem has been appointed, or even if the guardian is present but there is a conflict of interest then in that circumstance there is need to appoint a curator ad litem. Minors can only be sued in circumstances where there are tacitly emancipated.</w:t>
      </w:r>
      <w:r w:rsidR="001F29E6" w:rsidRPr="00CD4855">
        <w:rPr>
          <w:rFonts w:ascii="Times New Roman" w:hAnsi="Times New Roman"/>
          <w:sz w:val="24"/>
          <w:szCs w:val="24"/>
        </w:rPr>
        <w:t xml:space="preserve"> See </w:t>
      </w:r>
      <w:r w:rsidR="001F29E6" w:rsidRPr="00CD4855">
        <w:rPr>
          <w:rFonts w:ascii="Times New Roman" w:hAnsi="Times New Roman"/>
          <w:i/>
          <w:sz w:val="24"/>
          <w:szCs w:val="24"/>
        </w:rPr>
        <w:t xml:space="preserve">Dickens v Daley </w:t>
      </w:r>
      <w:r w:rsidR="001F29E6" w:rsidRPr="00CD4855">
        <w:rPr>
          <w:rFonts w:ascii="Times New Roman" w:hAnsi="Times New Roman"/>
          <w:sz w:val="24"/>
          <w:szCs w:val="24"/>
        </w:rPr>
        <w:t>1956 (2) SA 11 (N) 16-17.</w:t>
      </w:r>
    </w:p>
    <w:p w14:paraId="05A414A3"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02B857FF" w14:textId="77777777" w:rsidR="002D5A7A" w:rsidRPr="00CD4855" w:rsidRDefault="002D5A7A" w:rsidP="00E92CB7">
      <w:pPr>
        <w:rPr>
          <w:rFonts w:ascii="Times New Roman" w:hAnsi="Times New Roman"/>
          <w:b/>
          <w:bCs/>
          <w:sz w:val="24"/>
          <w:szCs w:val="24"/>
        </w:rPr>
      </w:pPr>
      <w:bookmarkStart w:id="26" w:name="_Toc86363522"/>
      <w:r w:rsidRPr="00CD4855">
        <w:rPr>
          <w:rFonts w:ascii="Times New Roman" w:hAnsi="Times New Roman"/>
          <w:b/>
          <w:bCs/>
          <w:sz w:val="24"/>
          <w:szCs w:val="24"/>
        </w:rPr>
        <w:t>Applications involving persons under disability or minors</w:t>
      </w:r>
      <w:bookmarkEnd w:id="26"/>
    </w:p>
    <w:p w14:paraId="751471E4"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Rule 61 subrule (2) </w:t>
      </w:r>
    </w:p>
    <w:p w14:paraId="2C622C62"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4D4D77CE"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(2) In the case of any application in connection with—</w:t>
      </w:r>
    </w:p>
    <w:p w14:paraId="2FF9E943" w14:textId="77777777" w:rsidR="002D5A7A" w:rsidRPr="00CD4855" w:rsidRDefault="002D5A7A" w:rsidP="0015225E">
      <w:pPr>
        <w:pStyle w:val="ListParagraph"/>
        <w:widowControl w:val="0"/>
        <w:numPr>
          <w:ilvl w:val="0"/>
          <w:numId w:val="86"/>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estate of a person alleged to be prodigal or under any disability, mental or otherwise, or</w:t>
      </w:r>
    </w:p>
    <w:p w14:paraId="2176777F" w14:textId="77777777" w:rsidR="002D5A7A" w:rsidRPr="00CD4855" w:rsidRDefault="002D5A7A" w:rsidP="0015225E">
      <w:pPr>
        <w:pStyle w:val="ListParagraph"/>
        <w:widowControl w:val="0"/>
        <w:numPr>
          <w:ilvl w:val="0"/>
          <w:numId w:val="86"/>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a minor;</w:t>
      </w:r>
    </w:p>
    <w:p w14:paraId="58D319E7"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roofErr w:type="gramStart"/>
      <w:r w:rsidRPr="00CD4855">
        <w:rPr>
          <w:rFonts w:ascii="Times New Roman" w:hAnsi="Times New Roman"/>
          <w:sz w:val="24"/>
          <w:szCs w:val="24"/>
        </w:rPr>
        <w:t>a</w:t>
      </w:r>
      <w:proofErr w:type="gramEnd"/>
      <w:r w:rsidRPr="00CD4855">
        <w:rPr>
          <w:rFonts w:ascii="Times New Roman" w:hAnsi="Times New Roman"/>
          <w:sz w:val="24"/>
          <w:szCs w:val="24"/>
        </w:rPr>
        <w:t xml:space="preserve"> chamber application, annexing the written consent of the person proposed to be appointed, shall first be made for the appointment of a curator ad litem.</w:t>
      </w:r>
    </w:p>
    <w:p w14:paraId="4AB00211"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5D4C2003"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The provisions of Rule 61 subrule (2) of the High Court Rules are applicable when a party is representing a person under a disability on account of the following:- </w:t>
      </w:r>
    </w:p>
    <w:p w14:paraId="4C750B20" w14:textId="77777777" w:rsidR="002D5A7A" w:rsidRPr="00CD4855" w:rsidRDefault="002D5A7A" w:rsidP="00E92CB7">
      <w:pPr>
        <w:pStyle w:val="NoSpacing"/>
        <w:numPr>
          <w:ilvl w:val="0"/>
          <w:numId w:val="40"/>
        </w:numPr>
        <w:spacing w:line="276" w:lineRule="auto"/>
        <w:jc w:val="both"/>
        <w:rPr>
          <w:rFonts w:ascii="Times New Roman" w:hAnsi="Times New Roman"/>
          <w:sz w:val="24"/>
          <w:szCs w:val="24"/>
        </w:rPr>
      </w:pPr>
      <w:r w:rsidRPr="00CD4855">
        <w:rPr>
          <w:rFonts w:ascii="Times New Roman" w:hAnsi="Times New Roman"/>
          <w:sz w:val="24"/>
          <w:szCs w:val="24"/>
        </w:rPr>
        <w:t xml:space="preserve">Prodigality status, </w:t>
      </w:r>
    </w:p>
    <w:p w14:paraId="4138A404" w14:textId="77777777" w:rsidR="002D5A7A" w:rsidRPr="00CD4855" w:rsidRDefault="002D5A7A" w:rsidP="00E92CB7">
      <w:pPr>
        <w:pStyle w:val="NoSpacing"/>
        <w:numPr>
          <w:ilvl w:val="0"/>
          <w:numId w:val="40"/>
        </w:numPr>
        <w:spacing w:line="276" w:lineRule="auto"/>
        <w:jc w:val="both"/>
        <w:rPr>
          <w:rFonts w:ascii="Times New Roman" w:hAnsi="Times New Roman"/>
          <w:sz w:val="24"/>
          <w:szCs w:val="24"/>
        </w:rPr>
      </w:pPr>
      <w:r w:rsidRPr="00CD4855">
        <w:rPr>
          <w:rFonts w:ascii="Times New Roman" w:hAnsi="Times New Roman"/>
          <w:sz w:val="24"/>
          <w:szCs w:val="24"/>
        </w:rPr>
        <w:t xml:space="preserve">Being a minor, </w:t>
      </w:r>
    </w:p>
    <w:p w14:paraId="34F8FBAE" w14:textId="77777777" w:rsidR="002D5A7A" w:rsidRPr="00CD4855" w:rsidRDefault="002D5A7A" w:rsidP="00E92CB7">
      <w:pPr>
        <w:pStyle w:val="NoSpacing"/>
        <w:numPr>
          <w:ilvl w:val="0"/>
          <w:numId w:val="40"/>
        </w:numPr>
        <w:spacing w:line="276" w:lineRule="auto"/>
        <w:jc w:val="both"/>
        <w:rPr>
          <w:rFonts w:ascii="Times New Roman" w:hAnsi="Times New Roman"/>
          <w:sz w:val="24"/>
          <w:szCs w:val="24"/>
        </w:rPr>
      </w:pPr>
      <w:r w:rsidRPr="00CD4855">
        <w:rPr>
          <w:rFonts w:ascii="Times New Roman" w:hAnsi="Times New Roman"/>
          <w:sz w:val="24"/>
          <w:szCs w:val="24"/>
        </w:rPr>
        <w:t>Mental or/ physical disability or  otherwise</w:t>
      </w:r>
    </w:p>
    <w:p w14:paraId="4EDC0DF6" w14:textId="77777777" w:rsidR="002D5A7A" w:rsidRPr="00CD4855" w:rsidRDefault="002D5A7A" w:rsidP="00E92CB7">
      <w:pPr>
        <w:pStyle w:val="NoSpacing"/>
        <w:spacing w:line="276" w:lineRule="auto"/>
        <w:ind w:left="720"/>
        <w:jc w:val="both"/>
        <w:rPr>
          <w:rFonts w:ascii="Times New Roman" w:hAnsi="Times New Roman"/>
          <w:b/>
          <w:sz w:val="24"/>
          <w:szCs w:val="24"/>
        </w:rPr>
      </w:pPr>
    </w:p>
    <w:p w14:paraId="6B1088B5"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If, on the other hand, a party is not representing a person under disability pursuant to the provisions of 61, then he has to show that he has been duly authorised by a Power of Attorney despite the challenge to his authority.  </w:t>
      </w:r>
    </w:p>
    <w:p w14:paraId="745968A2" w14:textId="6789E781" w:rsidR="002D5A7A" w:rsidRPr="00CD4855" w:rsidRDefault="002D5A7A" w:rsidP="00E92CB7">
      <w:pPr>
        <w:pStyle w:val="BodyText"/>
        <w:spacing w:before="10"/>
        <w:ind w:right="28"/>
        <w:jc w:val="both"/>
        <w:rPr>
          <w:rFonts w:ascii="Times New Roman" w:hAnsi="Times New Roman" w:cs="Times New Roman"/>
          <w:sz w:val="24"/>
          <w:szCs w:val="24"/>
        </w:rPr>
      </w:pPr>
      <w:r w:rsidRPr="00CD4855">
        <w:rPr>
          <w:rFonts w:ascii="Times New Roman" w:hAnsi="Times New Roman" w:cs="Times New Roman"/>
          <w:sz w:val="24"/>
          <w:szCs w:val="24"/>
        </w:rPr>
        <w:lastRenderedPageBreak/>
        <w:t>In the case of</w:t>
      </w:r>
      <w:r w:rsidRPr="00CD4855">
        <w:rPr>
          <w:rFonts w:ascii="Times New Roman" w:hAnsi="Times New Roman" w:cs="Times New Roman"/>
          <w:b/>
          <w:sz w:val="24"/>
          <w:szCs w:val="24"/>
        </w:rPr>
        <w:t xml:space="preserve"> </w:t>
      </w:r>
      <w:r w:rsidRPr="00CD4855">
        <w:rPr>
          <w:rFonts w:ascii="Times New Roman" w:hAnsi="Times New Roman" w:cs="Times New Roman"/>
          <w:bCs/>
          <w:i/>
          <w:iCs/>
          <w:sz w:val="24"/>
          <w:szCs w:val="24"/>
        </w:rPr>
        <w:t>African Resources Ltd &amp; Ors v Gwaradzimba NO &amp; Ors</w:t>
      </w:r>
      <w:r w:rsidRPr="00CD4855">
        <w:rPr>
          <w:rFonts w:ascii="Times New Roman" w:hAnsi="Times New Roman" w:cs="Times New Roman"/>
          <w:bCs/>
          <w:sz w:val="24"/>
          <w:szCs w:val="24"/>
        </w:rPr>
        <w:t xml:space="preserve"> </w:t>
      </w:r>
      <w:r w:rsidR="001F29E6" w:rsidRPr="00CD4855">
        <w:rPr>
          <w:rFonts w:ascii="Times New Roman" w:hAnsi="Times New Roman" w:cs="Times New Roman"/>
          <w:bCs/>
          <w:sz w:val="24"/>
          <w:szCs w:val="24"/>
        </w:rPr>
        <w:t>S-2-11</w:t>
      </w:r>
      <w:r w:rsidR="001F29E6" w:rsidRPr="00CD4855">
        <w:rPr>
          <w:rFonts w:ascii="Times New Roman" w:hAnsi="Times New Roman" w:cs="Times New Roman"/>
          <w:b/>
          <w:sz w:val="24"/>
          <w:szCs w:val="24"/>
        </w:rPr>
        <w:t xml:space="preserve"> </w:t>
      </w:r>
      <w:r w:rsidRPr="00CD4855">
        <w:rPr>
          <w:rFonts w:ascii="Times New Roman" w:hAnsi="Times New Roman" w:cs="Times New Roman"/>
          <w:sz w:val="24"/>
          <w:szCs w:val="24"/>
        </w:rPr>
        <w:t>it was</w:t>
      </w:r>
      <w:r w:rsidRPr="00CD4855">
        <w:rPr>
          <w:rFonts w:ascii="Times New Roman" w:hAnsi="Times New Roman" w:cs="Times New Roman"/>
          <w:b/>
          <w:sz w:val="24"/>
          <w:szCs w:val="24"/>
        </w:rPr>
        <w:t xml:space="preserve"> </w:t>
      </w:r>
      <w:r w:rsidRPr="00CD4855">
        <w:rPr>
          <w:rFonts w:ascii="Times New Roman" w:hAnsi="Times New Roman" w:cs="Times New Roman"/>
          <w:sz w:val="24"/>
          <w:szCs w:val="24"/>
        </w:rPr>
        <w:t>held that an affidavit deposed to by a person under a legal disability – such affidavit is void.</w:t>
      </w:r>
    </w:p>
    <w:p w14:paraId="251009D0"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The </w:t>
      </w:r>
      <w:r w:rsidRPr="00CD4855">
        <w:rPr>
          <w:rStyle w:val="Heading2Char"/>
          <w:rFonts w:ascii="Times New Roman" w:hAnsi="Times New Roman"/>
          <w:b w:val="0"/>
          <w:bCs/>
          <w:szCs w:val="24"/>
        </w:rPr>
        <w:t>Procedure for Applications of persons under Disability or Minors</w:t>
      </w:r>
      <w:r w:rsidRPr="00CD4855">
        <w:rPr>
          <w:rFonts w:ascii="Times New Roman" w:hAnsi="Times New Roman"/>
          <w:b/>
          <w:sz w:val="24"/>
          <w:szCs w:val="24"/>
        </w:rPr>
        <w:t xml:space="preserve"> </w:t>
      </w:r>
      <w:r w:rsidRPr="00CD4855">
        <w:rPr>
          <w:rFonts w:ascii="Times New Roman" w:hAnsi="Times New Roman"/>
          <w:sz w:val="24"/>
          <w:szCs w:val="24"/>
        </w:rPr>
        <w:t>is under Rule 61 subrule (3) which provides that:-</w:t>
      </w:r>
    </w:p>
    <w:p w14:paraId="735526E2"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24C1A064" w14:textId="77777777" w:rsidR="002D5A7A" w:rsidRPr="00CD4855" w:rsidRDefault="002D5A7A" w:rsidP="00E92CB7">
      <w:pPr>
        <w:ind w:left="567" w:hanging="284"/>
        <w:jc w:val="both"/>
        <w:rPr>
          <w:rFonts w:ascii="Times New Roman" w:hAnsi="Times New Roman"/>
          <w:sz w:val="24"/>
          <w:szCs w:val="24"/>
        </w:rPr>
      </w:pPr>
      <w:r w:rsidRPr="00CD4855">
        <w:rPr>
          <w:rFonts w:ascii="Times New Roman" w:hAnsi="Times New Roman"/>
          <w:sz w:val="24"/>
          <w:szCs w:val="24"/>
        </w:rPr>
        <w:t>(3) A copy of a chamber application in terms of subrule (2) shall be served on the Master, who shall make a written report to the judge.</w:t>
      </w:r>
    </w:p>
    <w:p w14:paraId="3332F292" w14:textId="77777777" w:rsidR="002D5A7A" w:rsidRPr="00CD4855" w:rsidRDefault="002D5A7A" w:rsidP="00E92CB7">
      <w:pPr>
        <w:ind w:left="567" w:hanging="284"/>
        <w:jc w:val="both"/>
        <w:rPr>
          <w:rFonts w:ascii="Times New Roman" w:hAnsi="Times New Roman"/>
          <w:sz w:val="24"/>
          <w:szCs w:val="24"/>
        </w:rPr>
      </w:pPr>
      <w:r w:rsidRPr="00CD4855">
        <w:rPr>
          <w:rFonts w:ascii="Times New Roman" w:hAnsi="Times New Roman"/>
          <w:sz w:val="24"/>
          <w:szCs w:val="24"/>
        </w:rPr>
        <w:t>(4) After the appointment of a curator ad litem following a chamber application in terms of subrule (1), a copy of the substantive application shall be served on him or her and, after he or she has conducted such investigation as may be necessary, he or she shall prepare a written report which shall be filed with the registrar and a copy served on the applicant and all other interested parties.</w:t>
      </w:r>
    </w:p>
    <w:p w14:paraId="4490A780" w14:textId="77777777" w:rsidR="002D5A7A" w:rsidRPr="00CD4855" w:rsidRDefault="002D5A7A" w:rsidP="00E92CB7">
      <w:pPr>
        <w:ind w:left="567" w:hanging="284"/>
        <w:jc w:val="both"/>
        <w:rPr>
          <w:rFonts w:ascii="Times New Roman" w:hAnsi="Times New Roman"/>
          <w:sz w:val="24"/>
          <w:szCs w:val="24"/>
        </w:rPr>
      </w:pPr>
      <w:r w:rsidRPr="00CD4855">
        <w:rPr>
          <w:rFonts w:ascii="Times New Roman" w:hAnsi="Times New Roman"/>
          <w:sz w:val="24"/>
          <w:szCs w:val="24"/>
        </w:rPr>
        <w:t>(5) The time within which a respondent shall be required in terms of paragraph (a) of subrule (4) of rule 59 to file a notice of opposition to an application in terms of paragraph (a) shall commence to run from the date of service upon him or her of the report of the curator ad litem in terms of paragraph (c).</w:t>
      </w:r>
    </w:p>
    <w:p w14:paraId="7C76B8E1" w14:textId="2271F308" w:rsidR="002D5A7A" w:rsidRPr="00CD4855" w:rsidRDefault="002D5A7A" w:rsidP="00E92CB7">
      <w:pPr>
        <w:pStyle w:val="Heading3"/>
        <w:jc w:val="both"/>
        <w:rPr>
          <w:rFonts w:ascii="Times New Roman" w:hAnsi="Times New Roman" w:cs="Times New Roman"/>
          <w:color w:val="auto"/>
        </w:rPr>
      </w:pPr>
      <w:bookmarkStart w:id="27" w:name="_Toc86363523"/>
      <w:r w:rsidRPr="00CD4855">
        <w:rPr>
          <w:rFonts w:ascii="Times New Roman" w:hAnsi="Times New Roman" w:cs="Times New Roman"/>
          <w:color w:val="auto"/>
        </w:rPr>
        <w:t>4.</w:t>
      </w:r>
      <w:r w:rsidR="00EF1416" w:rsidRPr="00CD4855">
        <w:rPr>
          <w:rFonts w:ascii="Times New Roman" w:hAnsi="Times New Roman" w:cs="Times New Roman"/>
          <w:color w:val="auto"/>
        </w:rPr>
        <w:t>4</w:t>
      </w:r>
      <w:r w:rsidRPr="00CD4855">
        <w:rPr>
          <w:rFonts w:ascii="Times New Roman" w:hAnsi="Times New Roman" w:cs="Times New Roman"/>
          <w:color w:val="auto"/>
        </w:rPr>
        <w:t>.2. Artificial Persons</w:t>
      </w:r>
      <w:bookmarkEnd w:id="27"/>
    </w:p>
    <w:p w14:paraId="719F98B4" w14:textId="77777777" w:rsidR="002D5A7A" w:rsidRPr="00CD4855" w:rsidRDefault="002D5A7A" w:rsidP="00E92CB7">
      <w:pPr>
        <w:jc w:val="both"/>
        <w:rPr>
          <w:rFonts w:ascii="Times New Roman" w:hAnsi="Times New Roman"/>
          <w:sz w:val="24"/>
          <w:szCs w:val="24"/>
          <w:lang w:val="en-US" w:eastAsia="ja-JP"/>
        </w:rPr>
      </w:pPr>
    </w:p>
    <w:p w14:paraId="12B23318" w14:textId="35AB0472"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shd w:val="clear" w:color="auto" w:fill="FFFFFF"/>
        </w:rPr>
        <w:t>An artificial person is an entity created by law and given certain legal rights and duties of a human being. It can be real or imaginary and for the purpose of legal reasoning is treated more or less as a human being. For example, companies, state institutions etc. An artificial person is also referred to as a fictitious person, juristic person, juridical person, legal person or moral person.</w:t>
      </w:r>
      <w:r w:rsidRPr="00CD4855">
        <w:rPr>
          <w:rStyle w:val="FootnoteReference"/>
          <w:rFonts w:ascii="Times New Roman" w:hAnsi="Times New Roman"/>
          <w:color w:val="auto"/>
          <w:sz w:val="24"/>
          <w:szCs w:val="24"/>
          <w:shd w:val="clear" w:color="auto" w:fill="FFFFFF"/>
        </w:rPr>
        <w:t xml:space="preserve"> </w:t>
      </w:r>
    </w:p>
    <w:p w14:paraId="595EE361" w14:textId="77777777" w:rsidR="002D5A7A" w:rsidRPr="00CD4855" w:rsidRDefault="002D5A7A" w:rsidP="00E92CB7">
      <w:pPr>
        <w:jc w:val="both"/>
        <w:rPr>
          <w:rFonts w:ascii="Times New Roman" w:hAnsi="Times New Roman"/>
          <w:b/>
          <w:sz w:val="24"/>
          <w:szCs w:val="24"/>
          <w:lang w:val="en-US" w:eastAsia="ja-JP"/>
        </w:rPr>
      </w:pPr>
      <w:r w:rsidRPr="00CD4855">
        <w:rPr>
          <w:rFonts w:ascii="Times New Roman" w:hAnsi="Times New Roman"/>
          <w:b/>
          <w:sz w:val="24"/>
          <w:szCs w:val="24"/>
          <w:lang w:val="en-US" w:eastAsia="ja-JP"/>
        </w:rPr>
        <w:t xml:space="preserve">Types of Artificial persons </w:t>
      </w:r>
    </w:p>
    <w:p w14:paraId="2845DAE7" w14:textId="77777777" w:rsidR="002D5A7A" w:rsidRPr="00CD4855" w:rsidRDefault="002D5A7A" w:rsidP="00E92CB7">
      <w:pPr>
        <w:pStyle w:val="NoSpacing"/>
        <w:numPr>
          <w:ilvl w:val="0"/>
          <w:numId w:val="59"/>
        </w:numPr>
        <w:spacing w:line="276" w:lineRule="auto"/>
        <w:rPr>
          <w:rFonts w:ascii="Times New Roman" w:hAnsi="Times New Roman"/>
          <w:sz w:val="24"/>
          <w:szCs w:val="24"/>
        </w:rPr>
      </w:pPr>
      <w:r w:rsidRPr="00CD4855">
        <w:rPr>
          <w:rFonts w:ascii="Times New Roman" w:hAnsi="Times New Roman"/>
          <w:sz w:val="24"/>
          <w:szCs w:val="24"/>
        </w:rPr>
        <w:t xml:space="preserve">State and State institutions </w:t>
      </w:r>
    </w:p>
    <w:p w14:paraId="1AEBA184" w14:textId="77777777" w:rsidR="002D5A7A" w:rsidRPr="00CD4855" w:rsidRDefault="002D5A7A" w:rsidP="00E92CB7">
      <w:pPr>
        <w:pStyle w:val="NoSpacing"/>
        <w:numPr>
          <w:ilvl w:val="0"/>
          <w:numId w:val="59"/>
        </w:numPr>
        <w:spacing w:line="276" w:lineRule="auto"/>
        <w:rPr>
          <w:rFonts w:ascii="Times New Roman" w:hAnsi="Times New Roman"/>
          <w:sz w:val="24"/>
          <w:szCs w:val="24"/>
        </w:rPr>
      </w:pPr>
      <w:r w:rsidRPr="00CD4855">
        <w:rPr>
          <w:rFonts w:ascii="Times New Roman" w:hAnsi="Times New Roman"/>
          <w:sz w:val="24"/>
          <w:szCs w:val="24"/>
        </w:rPr>
        <w:t xml:space="preserve">Partnerships </w:t>
      </w:r>
    </w:p>
    <w:p w14:paraId="5CA0175F" w14:textId="77777777" w:rsidR="002D5A7A" w:rsidRPr="00CD4855" w:rsidRDefault="002D5A7A" w:rsidP="00E92CB7">
      <w:pPr>
        <w:pStyle w:val="NoSpacing"/>
        <w:numPr>
          <w:ilvl w:val="0"/>
          <w:numId w:val="59"/>
        </w:numPr>
        <w:spacing w:line="276" w:lineRule="auto"/>
        <w:rPr>
          <w:rFonts w:ascii="Times New Roman" w:hAnsi="Times New Roman"/>
          <w:sz w:val="24"/>
          <w:szCs w:val="24"/>
        </w:rPr>
      </w:pPr>
      <w:r w:rsidRPr="00CD4855">
        <w:rPr>
          <w:rFonts w:ascii="Times New Roman" w:hAnsi="Times New Roman"/>
          <w:sz w:val="24"/>
          <w:szCs w:val="24"/>
        </w:rPr>
        <w:t>Local authorities and municipalities e.g. Rural District Councils</w:t>
      </w:r>
    </w:p>
    <w:p w14:paraId="04AD903A" w14:textId="77777777" w:rsidR="002D5A7A" w:rsidRPr="00CD4855" w:rsidRDefault="002D5A7A" w:rsidP="00E92CB7">
      <w:pPr>
        <w:pStyle w:val="NoSpacing"/>
        <w:numPr>
          <w:ilvl w:val="0"/>
          <w:numId w:val="59"/>
        </w:numPr>
        <w:spacing w:line="276" w:lineRule="auto"/>
        <w:rPr>
          <w:rFonts w:ascii="Times New Roman" w:hAnsi="Times New Roman"/>
          <w:sz w:val="24"/>
          <w:szCs w:val="24"/>
        </w:rPr>
      </w:pPr>
      <w:r w:rsidRPr="00CD4855">
        <w:rPr>
          <w:rFonts w:ascii="Times New Roman" w:hAnsi="Times New Roman"/>
          <w:sz w:val="24"/>
          <w:szCs w:val="24"/>
        </w:rPr>
        <w:t xml:space="preserve">Parliament  </w:t>
      </w:r>
    </w:p>
    <w:p w14:paraId="1182A617" w14:textId="77777777" w:rsidR="002D5A7A" w:rsidRPr="00CD4855" w:rsidRDefault="002D5A7A" w:rsidP="00E92CB7">
      <w:pPr>
        <w:pStyle w:val="NoSpacing"/>
        <w:numPr>
          <w:ilvl w:val="0"/>
          <w:numId w:val="59"/>
        </w:numPr>
        <w:spacing w:line="276" w:lineRule="auto"/>
        <w:rPr>
          <w:rFonts w:ascii="Times New Roman" w:hAnsi="Times New Roman"/>
          <w:sz w:val="24"/>
          <w:szCs w:val="24"/>
        </w:rPr>
      </w:pPr>
      <w:r w:rsidRPr="00CD4855">
        <w:rPr>
          <w:rFonts w:ascii="Times New Roman" w:hAnsi="Times New Roman"/>
          <w:sz w:val="24"/>
          <w:szCs w:val="24"/>
        </w:rPr>
        <w:t>Statutory bodies  and Commissions e.g. Universities, ZIMRA, ZINARA, ZEC , JSC, Civil Service Commission</w:t>
      </w:r>
    </w:p>
    <w:p w14:paraId="5C2A697D" w14:textId="77777777" w:rsidR="002D5A7A" w:rsidRPr="00CD4855" w:rsidRDefault="002D5A7A" w:rsidP="00E92CB7">
      <w:pPr>
        <w:pStyle w:val="NoSpacing"/>
        <w:numPr>
          <w:ilvl w:val="0"/>
          <w:numId w:val="59"/>
        </w:numPr>
        <w:spacing w:line="276" w:lineRule="auto"/>
        <w:rPr>
          <w:rFonts w:ascii="Times New Roman" w:hAnsi="Times New Roman"/>
          <w:sz w:val="24"/>
          <w:szCs w:val="24"/>
        </w:rPr>
      </w:pPr>
      <w:r w:rsidRPr="00CD4855">
        <w:rPr>
          <w:rFonts w:ascii="Times New Roman" w:hAnsi="Times New Roman"/>
          <w:sz w:val="24"/>
          <w:szCs w:val="24"/>
        </w:rPr>
        <w:t>Parastatals e.g. ZESA; ZINWA</w:t>
      </w:r>
    </w:p>
    <w:p w14:paraId="621DD5E5" w14:textId="77777777" w:rsidR="002D5A7A" w:rsidRPr="00CD4855" w:rsidRDefault="002D5A7A" w:rsidP="00E92CB7">
      <w:pPr>
        <w:pStyle w:val="NoSpacing"/>
        <w:numPr>
          <w:ilvl w:val="0"/>
          <w:numId w:val="59"/>
        </w:numPr>
        <w:spacing w:line="276" w:lineRule="auto"/>
        <w:rPr>
          <w:rFonts w:ascii="Times New Roman" w:hAnsi="Times New Roman"/>
          <w:sz w:val="24"/>
          <w:szCs w:val="24"/>
        </w:rPr>
      </w:pPr>
      <w:r w:rsidRPr="00CD4855">
        <w:rPr>
          <w:rFonts w:ascii="Times New Roman" w:hAnsi="Times New Roman"/>
          <w:sz w:val="24"/>
          <w:szCs w:val="24"/>
        </w:rPr>
        <w:t>Companies incorporated under the Companies and Other Business Entities Act</w:t>
      </w:r>
    </w:p>
    <w:p w14:paraId="2DA3AB34" w14:textId="77777777" w:rsidR="002D5A7A" w:rsidRPr="00CD4855" w:rsidRDefault="002D5A7A" w:rsidP="00E92CB7">
      <w:pPr>
        <w:pStyle w:val="NoSpacing"/>
        <w:numPr>
          <w:ilvl w:val="0"/>
          <w:numId w:val="59"/>
        </w:numPr>
        <w:spacing w:line="276" w:lineRule="auto"/>
        <w:rPr>
          <w:rFonts w:ascii="Times New Roman" w:hAnsi="Times New Roman"/>
          <w:sz w:val="24"/>
          <w:szCs w:val="24"/>
        </w:rPr>
      </w:pPr>
      <w:r w:rsidRPr="00CD4855">
        <w:rPr>
          <w:rFonts w:ascii="Times New Roman" w:hAnsi="Times New Roman"/>
          <w:sz w:val="24"/>
          <w:szCs w:val="24"/>
        </w:rPr>
        <w:t xml:space="preserve">Co-operatives incorporated under Cooperative Societies Act </w:t>
      </w:r>
    </w:p>
    <w:p w14:paraId="7AEBAAC6" w14:textId="77777777" w:rsidR="002D5A7A" w:rsidRPr="00CD4855" w:rsidRDefault="002D5A7A" w:rsidP="00E92CB7">
      <w:pPr>
        <w:pStyle w:val="NoSpacing"/>
        <w:numPr>
          <w:ilvl w:val="0"/>
          <w:numId w:val="59"/>
        </w:numPr>
        <w:spacing w:line="276" w:lineRule="auto"/>
        <w:rPr>
          <w:rFonts w:ascii="Times New Roman" w:hAnsi="Times New Roman"/>
          <w:sz w:val="24"/>
          <w:szCs w:val="24"/>
        </w:rPr>
      </w:pPr>
      <w:r w:rsidRPr="00CD4855">
        <w:rPr>
          <w:rFonts w:ascii="Times New Roman" w:hAnsi="Times New Roman"/>
          <w:sz w:val="24"/>
          <w:szCs w:val="24"/>
        </w:rPr>
        <w:t>Common law universitas &amp;</w:t>
      </w:r>
    </w:p>
    <w:p w14:paraId="3E0379AC" w14:textId="77777777" w:rsidR="002D5A7A" w:rsidRPr="00CD4855" w:rsidRDefault="002D5A7A" w:rsidP="00E92CB7">
      <w:pPr>
        <w:pStyle w:val="NoSpacing"/>
        <w:numPr>
          <w:ilvl w:val="0"/>
          <w:numId w:val="59"/>
        </w:numPr>
        <w:spacing w:line="276" w:lineRule="auto"/>
        <w:rPr>
          <w:rFonts w:ascii="Times New Roman" w:hAnsi="Times New Roman"/>
          <w:sz w:val="24"/>
          <w:szCs w:val="24"/>
        </w:rPr>
      </w:pPr>
      <w:r w:rsidRPr="00CD4855">
        <w:rPr>
          <w:rFonts w:ascii="Times New Roman" w:hAnsi="Times New Roman"/>
          <w:sz w:val="24"/>
          <w:szCs w:val="24"/>
        </w:rPr>
        <w:t>Trusts</w:t>
      </w:r>
    </w:p>
    <w:p w14:paraId="265F8C2F" w14:textId="77777777" w:rsidR="002D5A7A" w:rsidRPr="00CD4855" w:rsidRDefault="002D5A7A" w:rsidP="00E92CB7">
      <w:pPr>
        <w:pStyle w:val="Default"/>
        <w:spacing w:after="134" w:line="276" w:lineRule="auto"/>
        <w:ind w:left="720"/>
        <w:jc w:val="both"/>
        <w:rPr>
          <w:color w:val="auto"/>
        </w:rPr>
      </w:pPr>
    </w:p>
    <w:p w14:paraId="3A91B29A" w14:textId="7D7D5CF8" w:rsidR="002D5A7A" w:rsidRPr="00CD4855" w:rsidRDefault="002D5A7A" w:rsidP="00E92CB7">
      <w:pPr>
        <w:pStyle w:val="Heading3"/>
        <w:jc w:val="both"/>
        <w:rPr>
          <w:rFonts w:ascii="Times New Roman" w:hAnsi="Times New Roman" w:cs="Times New Roman"/>
          <w:color w:val="auto"/>
        </w:rPr>
      </w:pPr>
      <w:bookmarkStart w:id="28" w:name="_Toc86363524"/>
      <w:r w:rsidRPr="00CD4855">
        <w:rPr>
          <w:rFonts w:ascii="Times New Roman" w:hAnsi="Times New Roman" w:cs="Times New Roman"/>
          <w:color w:val="auto"/>
        </w:rPr>
        <w:t>4.</w:t>
      </w:r>
      <w:r w:rsidR="00EF1416" w:rsidRPr="00CD4855">
        <w:rPr>
          <w:rFonts w:ascii="Times New Roman" w:hAnsi="Times New Roman" w:cs="Times New Roman"/>
          <w:color w:val="auto"/>
        </w:rPr>
        <w:t>4</w:t>
      </w:r>
      <w:r w:rsidRPr="00CD4855">
        <w:rPr>
          <w:rFonts w:ascii="Times New Roman" w:hAnsi="Times New Roman" w:cs="Times New Roman"/>
          <w:color w:val="auto"/>
        </w:rPr>
        <w:t>.2.1. State and State Institutions</w:t>
      </w:r>
      <w:bookmarkEnd w:id="28"/>
    </w:p>
    <w:p w14:paraId="027D9B63" w14:textId="77777777" w:rsidR="002D5A7A" w:rsidRPr="00CD4855" w:rsidRDefault="002D5A7A" w:rsidP="00E92CB7">
      <w:pPr>
        <w:jc w:val="both"/>
        <w:rPr>
          <w:rFonts w:ascii="Times New Roman" w:hAnsi="Times New Roman"/>
          <w:sz w:val="24"/>
          <w:szCs w:val="24"/>
          <w:lang w:val="en-US" w:eastAsia="ja-JP"/>
        </w:rPr>
      </w:pPr>
    </w:p>
    <w:p w14:paraId="27BEC57C" w14:textId="2119537A" w:rsidR="002D5A7A" w:rsidRPr="00CD4855" w:rsidRDefault="002D5A7A" w:rsidP="00E92CB7">
      <w:pPr>
        <w:jc w:val="both"/>
        <w:rPr>
          <w:rFonts w:ascii="Times New Roman" w:hAnsi="Times New Roman"/>
          <w:sz w:val="24"/>
          <w:szCs w:val="24"/>
          <w:shd w:val="clear" w:color="auto" w:fill="FFFFFF"/>
        </w:rPr>
      </w:pPr>
      <w:r w:rsidRPr="00CD4855">
        <w:rPr>
          <w:rFonts w:ascii="Times New Roman" w:hAnsi="Times New Roman"/>
          <w:sz w:val="24"/>
          <w:szCs w:val="24"/>
          <w:shd w:val="clear" w:color="auto" w:fill="FFFFFF"/>
        </w:rPr>
        <w:lastRenderedPageBreak/>
        <w:t>Under the State Liabilities Act</w:t>
      </w:r>
      <w:r w:rsidR="001F29E6" w:rsidRPr="00CD4855">
        <w:rPr>
          <w:rFonts w:ascii="Times New Roman" w:hAnsi="Times New Roman"/>
          <w:sz w:val="24"/>
          <w:szCs w:val="24"/>
          <w:shd w:val="clear" w:color="auto" w:fill="FFFFFF"/>
        </w:rPr>
        <w:t xml:space="preserve"> [Chapter 8:14]</w:t>
      </w:r>
      <w:r w:rsidRPr="00CD4855">
        <w:rPr>
          <w:rFonts w:ascii="Times New Roman" w:hAnsi="Times New Roman"/>
          <w:sz w:val="24"/>
          <w:szCs w:val="24"/>
          <w:shd w:val="clear" w:color="auto" w:fill="FFFFFF"/>
        </w:rPr>
        <w:t xml:space="preserve"> the State can be sued vicariously for delictual and contractual wrongs committed by State employees in the course of their employment. Thus it is provided in section 2 that the State can be sued:- </w:t>
      </w:r>
    </w:p>
    <w:p w14:paraId="5CAAF971" w14:textId="77777777" w:rsidR="002D5A7A" w:rsidRPr="00CD4855" w:rsidRDefault="002D5A7A" w:rsidP="00E92CB7">
      <w:pPr>
        <w:ind w:left="720"/>
        <w:jc w:val="both"/>
        <w:rPr>
          <w:rFonts w:ascii="Times New Roman" w:hAnsi="Times New Roman"/>
          <w:sz w:val="24"/>
          <w:szCs w:val="24"/>
          <w:shd w:val="clear" w:color="auto" w:fill="FFFFFF"/>
        </w:rPr>
      </w:pPr>
      <w:r w:rsidRPr="00CD4855">
        <w:rPr>
          <w:rFonts w:ascii="Times New Roman" w:hAnsi="Times New Roman"/>
          <w:sz w:val="24"/>
          <w:szCs w:val="24"/>
          <w:shd w:val="clear" w:color="auto" w:fill="FFFFFF"/>
        </w:rPr>
        <w:t>“where the claim arises or has arisen out of any contract lawfully entered into on behalf of the State or out of any wrong committed by any officer or employee of the State acting in his capacity and within the scope of his authority as such officer or employee, as the case may be.”</w:t>
      </w:r>
    </w:p>
    <w:p w14:paraId="26305B43" w14:textId="77777777" w:rsidR="002D5A7A" w:rsidRPr="00CD4855" w:rsidRDefault="002D5A7A" w:rsidP="00E92CB7">
      <w:pPr>
        <w:pStyle w:val="NormalWeb"/>
        <w:shd w:val="clear" w:color="auto" w:fill="FFFFFF"/>
        <w:spacing w:before="0" w:beforeAutospacing="0" w:after="168" w:afterAutospacing="0" w:line="276" w:lineRule="auto"/>
        <w:jc w:val="both"/>
        <w:rPr>
          <w:rFonts w:cs="Times New Roman"/>
        </w:rPr>
      </w:pPr>
      <w:r w:rsidRPr="00CD4855">
        <w:rPr>
          <w:rFonts w:cs="Times New Roman"/>
        </w:rPr>
        <w:t>Section 3 of the State Liabilities Act provides that the Minister or Vice-President in charge of the relevant Ministry or department may be cited as the nominal defendant or respondent in any proceedings against the State. In terms of section 4 of the Act whenever the President, a Vice-President, a Minister or other public official is sued in his official capacity he must be referred to in his official capacity (i.e. as President, Vice-President) and not by name.</w:t>
      </w:r>
    </w:p>
    <w:p w14:paraId="2829F2CE" w14:textId="66E581EB" w:rsidR="002D5A7A" w:rsidRPr="00CD4855" w:rsidRDefault="002D5A7A" w:rsidP="00E92CB7">
      <w:pPr>
        <w:pStyle w:val="NormalWeb"/>
        <w:shd w:val="clear" w:color="auto" w:fill="FFFFFF"/>
        <w:spacing w:before="0" w:beforeAutospacing="0" w:after="168" w:afterAutospacing="0" w:line="276" w:lineRule="auto"/>
        <w:jc w:val="both"/>
        <w:rPr>
          <w:rFonts w:cs="Times New Roman"/>
        </w:rPr>
      </w:pPr>
      <w:r w:rsidRPr="00CD4855">
        <w:rPr>
          <w:rFonts w:cs="Times New Roman"/>
        </w:rPr>
        <w:t>In terms of section 6 of the State Liabilities Act, 60 days’ notice must be given of the intention to claim against the State. This notice must set out the grounds of the claim and, where appropriate and possible, give details of the officials involved and have copies of documents relating to the claim attached to it.</w:t>
      </w:r>
      <w:r w:rsidR="001F29E6" w:rsidRPr="00CD4855">
        <w:rPr>
          <w:rFonts w:cs="Times New Roman"/>
        </w:rPr>
        <w:t xml:space="preserve"> See Rule 16 of the High Court Rules.</w:t>
      </w:r>
    </w:p>
    <w:p w14:paraId="6C549E07" w14:textId="274E2EB4" w:rsidR="002D5A7A" w:rsidRPr="00CD4855" w:rsidRDefault="002D5A7A" w:rsidP="00E92CB7">
      <w:pPr>
        <w:pStyle w:val="Heading3"/>
        <w:jc w:val="both"/>
        <w:rPr>
          <w:rFonts w:ascii="Times New Roman" w:hAnsi="Times New Roman" w:cs="Times New Roman"/>
          <w:color w:val="auto"/>
        </w:rPr>
      </w:pPr>
      <w:bookmarkStart w:id="29" w:name="_Toc86363525"/>
      <w:r w:rsidRPr="00CD4855">
        <w:rPr>
          <w:rFonts w:ascii="Times New Roman" w:hAnsi="Times New Roman" w:cs="Times New Roman"/>
          <w:color w:val="auto"/>
        </w:rPr>
        <w:t>4.</w:t>
      </w:r>
      <w:r w:rsidR="00EF1416" w:rsidRPr="00CD4855">
        <w:rPr>
          <w:rFonts w:ascii="Times New Roman" w:hAnsi="Times New Roman" w:cs="Times New Roman"/>
          <w:color w:val="auto"/>
        </w:rPr>
        <w:t>4</w:t>
      </w:r>
      <w:r w:rsidRPr="00CD4855">
        <w:rPr>
          <w:rFonts w:ascii="Times New Roman" w:hAnsi="Times New Roman" w:cs="Times New Roman"/>
          <w:color w:val="auto"/>
        </w:rPr>
        <w:t>.2.2. Corporations</w:t>
      </w:r>
      <w:bookmarkEnd w:id="29"/>
    </w:p>
    <w:p w14:paraId="053F608B" w14:textId="77777777" w:rsidR="002D5A7A" w:rsidRPr="00CD4855" w:rsidRDefault="002D5A7A" w:rsidP="00E92CB7">
      <w:pPr>
        <w:pStyle w:val="Default"/>
        <w:spacing w:line="276" w:lineRule="auto"/>
        <w:jc w:val="both"/>
        <w:rPr>
          <w:color w:val="auto"/>
        </w:rPr>
      </w:pPr>
    </w:p>
    <w:p w14:paraId="6B675A7B" w14:textId="31E6329A" w:rsidR="002D5A7A" w:rsidRPr="00CD4855" w:rsidRDefault="002D5A7A" w:rsidP="00E92CB7">
      <w:pPr>
        <w:pStyle w:val="Default"/>
        <w:spacing w:line="276" w:lineRule="auto"/>
        <w:jc w:val="both"/>
        <w:rPr>
          <w:color w:val="auto"/>
        </w:rPr>
      </w:pPr>
      <w:r w:rsidRPr="00CD4855">
        <w:rPr>
          <w:color w:val="auto"/>
        </w:rPr>
        <w:t>Registered companies, private business corporations, and statutory corporations generally have contractual capacity to sue or be sued in their own names albeit a natural person must represent them. Any person purporting to represent the juristic proceedings must be authorised to do so. It is important to attach proof of such authority representing the juristic person and outside a board meeting individual directors of a company cannot speak for and in the name of the company.</w:t>
      </w:r>
      <w:r w:rsidRPr="00CD4855">
        <w:rPr>
          <w:rStyle w:val="FootnoteReference"/>
          <w:rFonts w:ascii="Times New Roman" w:hAnsi="Times New Roman"/>
          <w:i/>
          <w:iCs/>
          <w:color w:val="auto"/>
          <w:sz w:val="24"/>
        </w:rPr>
        <w:t xml:space="preserve"> </w:t>
      </w:r>
      <w:r w:rsidR="004A1E03" w:rsidRPr="00CD4855">
        <w:rPr>
          <w:rStyle w:val="FootnoteReference"/>
          <w:rFonts w:ascii="Times New Roman" w:hAnsi="Times New Roman"/>
          <w:i/>
          <w:iCs/>
          <w:color w:val="auto"/>
          <w:sz w:val="24"/>
          <w:vertAlign w:val="baseline"/>
        </w:rPr>
        <w:t>See Madzivire &amp; Ors v Zwariwadzwa &amp; Ors HH-74-05,</w:t>
      </w:r>
      <w:r w:rsidR="004A1E03" w:rsidRPr="00CD4855">
        <w:rPr>
          <w:i/>
          <w:iCs/>
          <w:color w:val="auto"/>
        </w:rPr>
        <w:t xml:space="preserve"> </w:t>
      </w:r>
      <w:r w:rsidR="004A1E03" w:rsidRPr="00CD4855">
        <w:rPr>
          <w:i/>
          <w:color w:val="auto"/>
        </w:rPr>
        <w:t xml:space="preserve">Direct Response v Sherperd </w:t>
      </w:r>
      <w:r w:rsidR="004A1E03" w:rsidRPr="00CD4855">
        <w:rPr>
          <w:color w:val="auto"/>
        </w:rPr>
        <w:t>1993 (2</w:t>
      </w:r>
      <w:r w:rsidR="004A1E03" w:rsidRPr="00CD4855">
        <w:rPr>
          <w:i/>
          <w:color w:val="auto"/>
        </w:rPr>
        <w:t>) ZLR 216</w:t>
      </w:r>
      <w:r w:rsidR="004A1E03" w:rsidRPr="00CD4855">
        <w:rPr>
          <w:color w:val="auto"/>
        </w:rPr>
        <w:t xml:space="preserve"> &amp; </w:t>
      </w:r>
      <w:r w:rsidR="004A1E03" w:rsidRPr="00CD4855">
        <w:rPr>
          <w:i/>
          <w:color w:val="auto"/>
        </w:rPr>
        <w:t>Danbro Holdings (Pvt) Ltd  &amp; Anor –v- Innocent Manyange &amp; 2 Ors</w:t>
      </w:r>
      <w:r w:rsidR="004A1E03" w:rsidRPr="00CD4855">
        <w:rPr>
          <w:color w:val="auto"/>
        </w:rPr>
        <w:t xml:space="preserve"> HH 376/13.</w:t>
      </w:r>
      <w:r w:rsidRPr="00CD4855">
        <w:rPr>
          <w:color w:val="auto"/>
        </w:rPr>
        <w:t xml:space="preserve">  </w:t>
      </w:r>
      <w:r w:rsidRPr="00CD4855">
        <w:rPr>
          <w:color w:val="auto"/>
          <w:shd w:val="clear" w:color="auto" w:fill="FFFFFF"/>
        </w:rPr>
        <w:t>It is not a legal requirement for a company, in every case it embarks on litigation to produce a resolution of its board of directors to show that such litigation has been approved or the person deposing to a founding affidavit in such a matter has the authority of the company to do so. It is only where such authority is challenged that it is expected that such authority be produced. Such a resolution can be produced from the bar or in the answering affidavit.</w:t>
      </w:r>
      <w:r w:rsidRPr="00CD4855">
        <w:rPr>
          <w:rStyle w:val="FootnoteReference"/>
          <w:rFonts w:ascii="Times New Roman" w:hAnsi="Times New Roman"/>
          <w:b/>
          <w:color w:val="auto"/>
          <w:sz w:val="24"/>
          <w:shd w:val="clear" w:color="auto" w:fill="FFFFFF"/>
        </w:rPr>
        <w:t xml:space="preserve"> </w:t>
      </w:r>
      <w:r w:rsidR="004A1E03" w:rsidRPr="00CD4855">
        <w:rPr>
          <w:b/>
          <w:color w:val="auto"/>
          <w:shd w:val="clear" w:color="auto" w:fill="FFFFFF"/>
        </w:rPr>
        <w:t xml:space="preserve">See </w:t>
      </w:r>
      <w:r w:rsidR="004A1E03" w:rsidRPr="00CD4855">
        <w:rPr>
          <w:i/>
          <w:color w:val="auto"/>
          <w:shd w:val="clear" w:color="auto" w:fill="FFFFFF"/>
        </w:rPr>
        <w:t>Cabs –v- Magodo</w:t>
      </w:r>
      <w:r w:rsidR="004A1E03" w:rsidRPr="00CD4855">
        <w:rPr>
          <w:color w:val="auto"/>
        </w:rPr>
        <w:t xml:space="preserve"> HH 331-15, </w:t>
      </w:r>
      <w:r w:rsidR="004A1E03" w:rsidRPr="00CD4855">
        <w:rPr>
          <w:i/>
          <w:color w:val="auto"/>
        </w:rPr>
        <w:t>Tirivepano Housing Co-op v TSL Ltd &amp; Ors</w:t>
      </w:r>
      <w:r w:rsidR="004A1E03" w:rsidRPr="00CD4855">
        <w:rPr>
          <w:color w:val="auto"/>
        </w:rPr>
        <w:t xml:space="preserve"> HH-756-15 &amp;</w:t>
      </w:r>
      <w:r w:rsidR="004A1E03" w:rsidRPr="00CD4855">
        <w:rPr>
          <w:color w:val="auto"/>
          <w:shd w:val="clear" w:color="auto" w:fill="FFFFFF"/>
        </w:rPr>
        <w:t xml:space="preserve"> </w:t>
      </w:r>
      <w:r w:rsidR="004A1E03" w:rsidRPr="00CD4855">
        <w:rPr>
          <w:i/>
          <w:color w:val="auto"/>
          <w:shd w:val="clear" w:color="auto" w:fill="FFFFFF"/>
        </w:rPr>
        <w:t>Banc ABC Pvt Ltd v PWC Motors</w:t>
      </w:r>
      <w:r w:rsidR="004A1E03" w:rsidRPr="00CD4855">
        <w:rPr>
          <w:i/>
          <w:color w:val="auto"/>
        </w:rPr>
        <w:t xml:space="preserve"> </w:t>
      </w:r>
      <w:r w:rsidR="004A1E03" w:rsidRPr="00CD4855">
        <w:rPr>
          <w:color w:val="auto"/>
        </w:rPr>
        <w:t>HH 123/2013</w:t>
      </w:r>
      <w:r w:rsidR="004A1E03" w:rsidRPr="00CD4855">
        <w:rPr>
          <w:b/>
          <w:color w:val="auto"/>
          <w:shd w:val="clear" w:color="auto" w:fill="FFFFFF"/>
        </w:rPr>
        <w:t>.</w:t>
      </w:r>
    </w:p>
    <w:p w14:paraId="77072468"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shd w:val="clear" w:color="auto" w:fill="FFFFFF"/>
        </w:rPr>
      </w:pPr>
    </w:p>
    <w:p w14:paraId="680C9035" w14:textId="794C966E"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The case of </w:t>
      </w:r>
      <w:r w:rsidRPr="00CD4855">
        <w:rPr>
          <w:rFonts w:ascii="Times New Roman" w:hAnsi="Times New Roman"/>
          <w:bCs/>
          <w:i/>
          <w:iCs/>
          <w:sz w:val="24"/>
          <w:szCs w:val="24"/>
        </w:rPr>
        <w:t>Foss v Harbottle</w:t>
      </w:r>
      <w:r w:rsidR="004A1E03" w:rsidRPr="00CD4855">
        <w:rPr>
          <w:rFonts w:ascii="Times New Roman" w:hAnsi="Times New Roman"/>
          <w:bCs/>
          <w:sz w:val="24"/>
          <w:szCs w:val="24"/>
        </w:rPr>
        <w:t xml:space="preserve"> (1843) 67 ER 189</w:t>
      </w:r>
      <w:r w:rsidR="004A1E03" w:rsidRPr="00CD4855">
        <w:rPr>
          <w:rFonts w:ascii="Times New Roman" w:hAnsi="Times New Roman"/>
          <w:b/>
          <w:sz w:val="24"/>
          <w:szCs w:val="24"/>
        </w:rPr>
        <w:t xml:space="preserve"> </w:t>
      </w:r>
      <w:r w:rsidRPr="00CD4855">
        <w:rPr>
          <w:rFonts w:ascii="Times New Roman" w:hAnsi="Times New Roman"/>
          <w:sz w:val="24"/>
          <w:szCs w:val="24"/>
        </w:rPr>
        <w:t xml:space="preserve">is a leading English precedent in corporate law. In any action in which a wrong is alleged to have been done to a company, the proper plaintiff is the company itself. This is because the wrong has been done to the company and to the company alone. The company is a legal persona. It can sue and be sued in its own name, therefore the decision to remedy the wrong complained of lies with the company. The company is the proper plaintiff. This is called the rule in Foss v Harbottle. Thus a shareholder cannot generally bring a claim to recover any reflective loss - a reduction in the value of his or her shares in circumstances where the reduction arises because the company has suffered </w:t>
      </w:r>
      <w:r w:rsidRPr="00CD4855">
        <w:rPr>
          <w:rFonts w:ascii="Times New Roman" w:hAnsi="Times New Roman"/>
          <w:sz w:val="24"/>
          <w:szCs w:val="24"/>
        </w:rPr>
        <w:lastRenderedPageBreak/>
        <w:t>an unlawful loss.</w:t>
      </w:r>
      <w:r w:rsidR="00D824D5" w:rsidRPr="00CD4855">
        <w:rPr>
          <w:rFonts w:ascii="Times New Roman" w:hAnsi="Times New Roman"/>
          <w:sz w:val="24"/>
          <w:szCs w:val="24"/>
        </w:rPr>
        <w:t xml:space="preserve"> See </w:t>
      </w:r>
      <w:r w:rsidR="00D824D5" w:rsidRPr="00CD4855">
        <w:rPr>
          <w:rFonts w:ascii="Times New Roman" w:hAnsi="Times New Roman"/>
          <w:i/>
          <w:iCs/>
          <w:sz w:val="24"/>
          <w:szCs w:val="24"/>
        </w:rPr>
        <w:t>Govere –v- Ordeco (</w:t>
      </w:r>
      <w:r w:rsidR="004F3612" w:rsidRPr="00CD4855">
        <w:rPr>
          <w:rFonts w:ascii="Times New Roman" w:hAnsi="Times New Roman"/>
          <w:i/>
          <w:iCs/>
          <w:sz w:val="24"/>
          <w:szCs w:val="24"/>
        </w:rPr>
        <w:t>P</w:t>
      </w:r>
      <w:r w:rsidR="00D824D5" w:rsidRPr="00CD4855">
        <w:rPr>
          <w:rFonts w:ascii="Times New Roman" w:hAnsi="Times New Roman"/>
          <w:i/>
          <w:iCs/>
          <w:sz w:val="24"/>
          <w:szCs w:val="24"/>
        </w:rPr>
        <w:t xml:space="preserve">vt) </w:t>
      </w:r>
      <w:r w:rsidR="004F3612" w:rsidRPr="00CD4855">
        <w:rPr>
          <w:rFonts w:ascii="Times New Roman" w:hAnsi="Times New Roman"/>
          <w:i/>
          <w:iCs/>
          <w:sz w:val="24"/>
          <w:szCs w:val="24"/>
        </w:rPr>
        <w:t>L</w:t>
      </w:r>
      <w:r w:rsidR="00D824D5" w:rsidRPr="00CD4855">
        <w:rPr>
          <w:rFonts w:ascii="Times New Roman" w:hAnsi="Times New Roman"/>
          <w:i/>
          <w:iCs/>
          <w:sz w:val="24"/>
          <w:szCs w:val="24"/>
        </w:rPr>
        <w:t xml:space="preserve">td and </w:t>
      </w:r>
      <w:r w:rsidR="004F3612" w:rsidRPr="00CD4855">
        <w:rPr>
          <w:rFonts w:ascii="Times New Roman" w:hAnsi="Times New Roman"/>
          <w:i/>
          <w:iCs/>
          <w:sz w:val="24"/>
          <w:szCs w:val="24"/>
        </w:rPr>
        <w:t>A</w:t>
      </w:r>
      <w:r w:rsidR="00D824D5" w:rsidRPr="00CD4855">
        <w:rPr>
          <w:rFonts w:ascii="Times New Roman" w:hAnsi="Times New Roman"/>
          <w:i/>
          <w:iCs/>
          <w:sz w:val="24"/>
          <w:szCs w:val="24"/>
        </w:rPr>
        <w:t>nor</w:t>
      </w:r>
      <w:r w:rsidR="00D824D5" w:rsidRPr="00CD4855">
        <w:rPr>
          <w:rFonts w:ascii="Times New Roman" w:hAnsi="Times New Roman"/>
          <w:sz w:val="24"/>
          <w:szCs w:val="24"/>
        </w:rPr>
        <w:t xml:space="preserve"> SC 25-14, </w:t>
      </w:r>
      <w:r w:rsidR="00D824D5" w:rsidRPr="00CD4855">
        <w:rPr>
          <w:rFonts w:ascii="Times New Roman" w:hAnsi="Times New Roman"/>
          <w:i/>
          <w:iCs/>
          <w:sz w:val="24"/>
          <w:szCs w:val="24"/>
        </w:rPr>
        <w:t>Chevron Investments (</w:t>
      </w:r>
      <w:r w:rsidR="004F3612" w:rsidRPr="00CD4855">
        <w:rPr>
          <w:rFonts w:ascii="Times New Roman" w:hAnsi="Times New Roman"/>
          <w:i/>
          <w:iCs/>
          <w:sz w:val="24"/>
          <w:szCs w:val="24"/>
        </w:rPr>
        <w:t>P</w:t>
      </w:r>
      <w:r w:rsidR="00D824D5" w:rsidRPr="00CD4855">
        <w:rPr>
          <w:rFonts w:ascii="Times New Roman" w:hAnsi="Times New Roman"/>
          <w:i/>
          <w:iCs/>
          <w:sz w:val="24"/>
          <w:szCs w:val="24"/>
        </w:rPr>
        <w:t xml:space="preserve">vt) </w:t>
      </w:r>
      <w:r w:rsidR="004F3612" w:rsidRPr="00CD4855">
        <w:rPr>
          <w:rFonts w:ascii="Times New Roman" w:hAnsi="Times New Roman"/>
          <w:i/>
          <w:iCs/>
          <w:sz w:val="24"/>
          <w:szCs w:val="24"/>
        </w:rPr>
        <w:t>L</w:t>
      </w:r>
      <w:r w:rsidR="00D824D5" w:rsidRPr="00CD4855">
        <w:rPr>
          <w:rFonts w:ascii="Times New Roman" w:hAnsi="Times New Roman"/>
          <w:i/>
          <w:iCs/>
          <w:sz w:val="24"/>
          <w:szCs w:val="24"/>
        </w:rPr>
        <w:t xml:space="preserve">td –v- Chihuri &amp; </w:t>
      </w:r>
      <w:r w:rsidR="004F3612" w:rsidRPr="00CD4855">
        <w:rPr>
          <w:rFonts w:ascii="Times New Roman" w:hAnsi="Times New Roman"/>
          <w:i/>
          <w:iCs/>
          <w:sz w:val="24"/>
          <w:szCs w:val="24"/>
        </w:rPr>
        <w:t>A</w:t>
      </w:r>
      <w:r w:rsidR="00D824D5" w:rsidRPr="00CD4855">
        <w:rPr>
          <w:rFonts w:ascii="Times New Roman" w:hAnsi="Times New Roman"/>
          <w:i/>
          <w:iCs/>
          <w:sz w:val="24"/>
          <w:szCs w:val="24"/>
        </w:rPr>
        <w:t>nor</w:t>
      </w:r>
      <w:r w:rsidR="00D824D5" w:rsidRPr="00CD4855">
        <w:rPr>
          <w:rFonts w:ascii="Times New Roman" w:hAnsi="Times New Roman"/>
          <w:sz w:val="24"/>
          <w:szCs w:val="24"/>
        </w:rPr>
        <w:t xml:space="preserve"> SC 36-06, </w:t>
      </w:r>
      <w:r w:rsidR="00D824D5" w:rsidRPr="00CD4855">
        <w:rPr>
          <w:rFonts w:ascii="Times New Roman" w:hAnsi="Times New Roman"/>
          <w:i/>
          <w:iCs/>
          <w:sz w:val="24"/>
          <w:szCs w:val="24"/>
        </w:rPr>
        <w:t xml:space="preserve">Ngatibataneyi (Pvt) </w:t>
      </w:r>
      <w:r w:rsidR="004F3612" w:rsidRPr="00CD4855">
        <w:rPr>
          <w:rFonts w:ascii="Times New Roman" w:hAnsi="Times New Roman"/>
          <w:i/>
          <w:iCs/>
          <w:sz w:val="24"/>
          <w:szCs w:val="24"/>
        </w:rPr>
        <w:t>L</w:t>
      </w:r>
      <w:r w:rsidR="00D824D5" w:rsidRPr="00CD4855">
        <w:rPr>
          <w:rFonts w:ascii="Times New Roman" w:hAnsi="Times New Roman"/>
          <w:i/>
          <w:iCs/>
          <w:sz w:val="24"/>
          <w:szCs w:val="24"/>
        </w:rPr>
        <w:t xml:space="preserve">td –v- Moyo </w:t>
      </w:r>
      <w:r w:rsidR="004F3612" w:rsidRPr="00CD4855">
        <w:rPr>
          <w:rFonts w:ascii="Times New Roman" w:hAnsi="Times New Roman"/>
          <w:i/>
          <w:iCs/>
          <w:sz w:val="24"/>
          <w:szCs w:val="24"/>
        </w:rPr>
        <w:t>&amp; A</w:t>
      </w:r>
      <w:r w:rsidR="00D824D5" w:rsidRPr="00CD4855">
        <w:rPr>
          <w:rFonts w:ascii="Times New Roman" w:hAnsi="Times New Roman"/>
          <w:i/>
          <w:iCs/>
          <w:sz w:val="24"/>
          <w:szCs w:val="24"/>
        </w:rPr>
        <w:t>no</w:t>
      </w:r>
      <w:r w:rsidR="004F3612" w:rsidRPr="00CD4855">
        <w:rPr>
          <w:rFonts w:ascii="Times New Roman" w:hAnsi="Times New Roman"/>
          <w:i/>
          <w:iCs/>
          <w:sz w:val="24"/>
          <w:szCs w:val="24"/>
        </w:rPr>
        <w:t>r</w:t>
      </w:r>
      <w:r w:rsidR="00D824D5" w:rsidRPr="00CD4855">
        <w:rPr>
          <w:rFonts w:ascii="Times New Roman" w:hAnsi="Times New Roman"/>
          <w:sz w:val="24"/>
          <w:szCs w:val="24"/>
        </w:rPr>
        <w:t xml:space="preserve"> SC 13/07, </w:t>
      </w:r>
      <w:r w:rsidR="00D824D5" w:rsidRPr="00CD4855">
        <w:rPr>
          <w:rFonts w:ascii="Times New Roman" w:hAnsi="Times New Roman"/>
          <w:i/>
          <w:iCs/>
          <w:sz w:val="24"/>
          <w:szCs w:val="24"/>
        </w:rPr>
        <w:t>Allied Bank Limited –v- Caleb Dengu &amp; Wilson Tendai Nyabonda</w:t>
      </w:r>
      <w:r w:rsidR="00D824D5" w:rsidRPr="00CD4855">
        <w:rPr>
          <w:rFonts w:ascii="Times New Roman" w:hAnsi="Times New Roman"/>
          <w:sz w:val="24"/>
          <w:szCs w:val="24"/>
        </w:rPr>
        <w:t xml:space="preserve"> SC 52/16.</w:t>
      </w:r>
      <w:r w:rsidRPr="00CD4855">
        <w:rPr>
          <w:rFonts w:ascii="Times New Roman" w:hAnsi="Times New Roman"/>
          <w:sz w:val="24"/>
          <w:szCs w:val="24"/>
        </w:rPr>
        <w:t xml:space="preserve"> The proper course is for the company to bring the action and recoup the loss with the consequence that the value of the shares will be restored. See the Exceptions of the Harbottle which allows derivative action to be instituted by shareholders or other directors of the Company.</w:t>
      </w:r>
      <w:r w:rsidR="004F3612" w:rsidRPr="00CD4855">
        <w:rPr>
          <w:rFonts w:ascii="Times New Roman" w:hAnsi="Times New Roman"/>
          <w:sz w:val="24"/>
          <w:szCs w:val="24"/>
        </w:rPr>
        <w:t xml:space="preserve"> See </w:t>
      </w:r>
      <w:r w:rsidR="004F3612" w:rsidRPr="00CD4855">
        <w:rPr>
          <w:rFonts w:ascii="Times New Roman" w:hAnsi="Times New Roman"/>
          <w:i/>
          <w:iCs/>
          <w:sz w:val="24"/>
          <w:szCs w:val="24"/>
        </w:rPr>
        <w:t>L</w:t>
      </w:r>
      <w:r w:rsidR="004F3612" w:rsidRPr="00CD4855">
        <w:rPr>
          <w:rFonts w:ascii="Times New Roman" w:hAnsi="Times New Roman"/>
          <w:sz w:val="24"/>
          <w:szCs w:val="24"/>
        </w:rPr>
        <w:t xml:space="preserve">. </w:t>
      </w:r>
      <w:r w:rsidR="004F3612" w:rsidRPr="00CD4855">
        <w:rPr>
          <w:rFonts w:ascii="Times New Roman" w:hAnsi="Times New Roman"/>
          <w:i/>
          <w:iCs/>
          <w:sz w:val="24"/>
          <w:szCs w:val="24"/>
        </w:rPr>
        <w:t>Piras &amp; Son (Pvt) Ltd &amp; Another Intervening v Piras</w:t>
      </w:r>
      <w:r w:rsidR="004F3612" w:rsidRPr="00CD4855">
        <w:rPr>
          <w:rFonts w:ascii="Times New Roman" w:hAnsi="Times New Roman"/>
          <w:sz w:val="24"/>
          <w:szCs w:val="24"/>
        </w:rPr>
        <w:t xml:space="preserve"> 1993 (2) ZLR 245 (SC), </w:t>
      </w:r>
      <w:r w:rsidR="004F3612" w:rsidRPr="00CD4855">
        <w:rPr>
          <w:rFonts w:ascii="Times New Roman" w:hAnsi="Times New Roman"/>
          <w:i/>
          <w:iCs/>
          <w:sz w:val="24"/>
          <w:szCs w:val="24"/>
        </w:rPr>
        <w:t>Lameck Kufandada -v- Dairiboard Zimbabwe limited &amp; Janaways (Pvt) Ltd &amp; Michael Musamirapamwe</w:t>
      </w:r>
      <w:r w:rsidR="004F3612" w:rsidRPr="00CD4855">
        <w:rPr>
          <w:rFonts w:ascii="Times New Roman" w:hAnsi="Times New Roman"/>
          <w:sz w:val="24"/>
          <w:szCs w:val="24"/>
        </w:rPr>
        <w:t xml:space="preserve"> HH 564-15 &amp; </w:t>
      </w:r>
      <w:r w:rsidR="004F3612" w:rsidRPr="00CD4855">
        <w:rPr>
          <w:rFonts w:ascii="Times New Roman" w:hAnsi="Times New Roman"/>
          <w:i/>
          <w:iCs/>
          <w:sz w:val="24"/>
          <w:szCs w:val="24"/>
        </w:rPr>
        <w:t>Grandwell Holdings (Pvt) Limited –v- Minister of Mines &amp; Mining Development &amp; Ors</w:t>
      </w:r>
      <w:r w:rsidR="004F3612" w:rsidRPr="00CD4855">
        <w:rPr>
          <w:rFonts w:ascii="Times New Roman" w:hAnsi="Times New Roman"/>
          <w:sz w:val="24"/>
          <w:szCs w:val="24"/>
        </w:rPr>
        <w:t xml:space="preserve"> HH 193-16.</w:t>
      </w:r>
    </w:p>
    <w:p w14:paraId="450526C8" w14:textId="44353C46" w:rsidR="002D5A7A" w:rsidRPr="00CD4855" w:rsidRDefault="002D5A7A" w:rsidP="00E92CB7">
      <w:pPr>
        <w:pStyle w:val="Heading3"/>
        <w:jc w:val="both"/>
        <w:rPr>
          <w:rFonts w:ascii="Times New Roman" w:hAnsi="Times New Roman" w:cs="Times New Roman"/>
          <w:color w:val="auto"/>
        </w:rPr>
      </w:pPr>
      <w:bookmarkStart w:id="30" w:name="_Toc86363526"/>
      <w:r w:rsidRPr="00CD4855">
        <w:rPr>
          <w:rFonts w:ascii="Times New Roman" w:hAnsi="Times New Roman" w:cs="Times New Roman"/>
          <w:color w:val="auto"/>
        </w:rPr>
        <w:t>4.</w:t>
      </w:r>
      <w:r w:rsidR="00EF1416" w:rsidRPr="00CD4855">
        <w:rPr>
          <w:rFonts w:ascii="Times New Roman" w:hAnsi="Times New Roman" w:cs="Times New Roman"/>
          <w:color w:val="auto"/>
        </w:rPr>
        <w:t>4</w:t>
      </w:r>
      <w:r w:rsidRPr="00CD4855">
        <w:rPr>
          <w:rFonts w:ascii="Times New Roman" w:hAnsi="Times New Roman" w:cs="Times New Roman"/>
          <w:color w:val="auto"/>
        </w:rPr>
        <w:t>.2.3. Common Law Universitas</w:t>
      </w:r>
      <w:bookmarkEnd w:id="30"/>
    </w:p>
    <w:p w14:paraId="71ADA537" w14:textId="77777777" w:rsidR="002D5A7A" w:rsidRPr="00CD4855" w:rsidRDefault="002D5A7A" w:rsidP="00E92CB7">
      <w:pPr>
        <w:rPr>
          <w:rFonts w:ascii="Times New Roman" w:hAnsi="Times New Roman"/>
          <w:sz w:val="24"/>
          <w:szCs w:val="24"/>
          <w:lang w:val="en-US" w:eastAsia="ja-JP"/>
        </w:rPr>
      </w:pPr>
    </w:p>
    <w:p w14:paraId="11E2D986" w14:textId="77203A1C" w:rsidR="002D5A7A" w:rsidRPr="00CD4855" w:rsidRDefault="002D5A7A" w:rsidP="00E92CB7">
      <w:pPr>
        <w:widowControl w:val="0"/>
        <w:overflowPunct w:val="0"/>
        <w:autoSpaceDE w:val="0"/>
        <w:autoSpaceDN w:val="0"/>
        <w:adjustRightInd w:val="0"/>
        <w:spacing w:after="0"/>
        <w:ind w:right="380"/>
        <w:jc w:val="both"/>
        <w:rPr>
          <w:rFonts w:ascii="Times New Roman" w:hAnsi="Times New Roman"/>
          <w:sz w:val="24"/>
          <w:szCs w:val="24"/>
          <w:lang w:val="en-US"/>
        </w:rPr>
      </w:pPr>
      <w:r w:rsidRPr="00CD4855">
        <w:rPr>
          <w:rFonts w:ascii="Times New Roman" w:hAnsi="Times New Roman"/>
          <w:sz w:val="24"/>
          <w:szCs w:val="24"/>
        </w:rPr>
        <w:t xml:space="preserve">According to </w:t>
      </w:r>
      <w:r w:rsidR="004F3612" w:rsidRPr="00CD4855">
        <w:rPr>
          <w:rFonts w:ascii="Times New Roman" w:hAnsi="Times New Roman"/>
          <w:sz w:val="24"/>
          <w:szCs w:val="24"/>
        </w:rPr>
        <w:t>(</w:t>
      </w:r>
      <w:r w:rsidRPr="00CD4855">
        <w:rPr>
          <w:rFonts w:ascii="Times New Roman" w:hAnsi="Times New Roman"/>
          <w:sz w:val="24"/>
          <w:szCs w:val="24"/>
        </w:rPr>
        <w:t>Maja</w:t>
      </w:r>
      <w:r w:rsidR="00353C6E">
        <w:rPr>
          <w:rFonts w:ascii="Times New Roman" w:hAnsi="Times New Roman"/>
          <w:sz w:val="24"/>
          <w:szCs w:val="24"/>
        </w:rPr>
        <w:t xml:space="preserve">, 2015, p </w:t>
      </w:r>
      <w:r w:rsidR="004F3612" w:rsidRPr="00CD4855">
        <w:rPr>
          <w:rFonts w:ascii="Times New Roman" w:hAnsi="Times New Roman"/>
          <w:sz w:val="24"/>
          <w:szCs w:val="24"/>
        </w:rPr>
        <w:t>49)</w:t>
      </w:r>
      <w:r w:rsidR="004F3612" w:rsidRPr="00CD4855">
        <w:rPr>
          <w:rFonts w:ascii="Times New Roman" w:hAnsi="Times New Roman"/>
          <w:b/>
          <w:sz w:val="24"/>
          <w:szCs w:val="24"/>
        </w:rPr>
        <w:t xml:space="preserve"> </w:t>
      </w:r>
      <w:r w:rsidR="004F3612" w:rsidRPr="00CD4855">
        <w:rPr>
          <w:rFonts w:ascii="Times New Roman" w:hAnsi="Times New Roman"/>
          <w:sz w:val="24"/>
          <w:szCs w:val="24"/>
        </w:rPr>
        <w:t>t</w:t>
      </w:r>
      <w:r w:rsidRPr="00CD4855">
        <w:rPr>
          <w:rFonts w:ascii="Times New Roman" w:hAnsi="Times New Roman"/>
          <w:sz w:val="24"/>
          <w:szCs w:val="24"/>
        </w:rPr>
        <w:t xml:space="preserve">he term universitas usually refers to common law voluntary organizations such as churches, clubs, co-operative societies, etc. </w:t>
      </w:r>
      <w:r w:rsidRPr="00CD4855">
        <w:rPr>
          <w:rFonts w:ascii="Times New Roman" w:hAnsi="Times New Roman"/>
          <w:sz w:val="24"/>
          <w:szCs w:val="24"/>
          <w:lang w:val="en-US"/>
        </w:rPr>
        <w:t>A universitas is a legal fiction, an aggregation of individuals forming a persona or entity having the capacity of acquiring rights and incurring obligations to as great an extent as a human being.   The main characteristics of a universitas are the capacity to acquire certain rights as apart from the rights of the individuals forming it, and perpetual succession.   The right to hold property in its own name is often given as one of its features</w:t>
      </w:r>
      <w:r w:rsidR="004F3612" w:rsidRPr="00CD4855">
        <w:rPr>
          <w:rFonts w:ascii="Times New Roman" w:hAnsi="Times New Roman"/>
          <w:sz w:val="24"/>
          <w:szCs w:val="24"/>
          <w:lang w:val="en-US"/>
        </w:rPr>
        <w:t xml:space="preserve"> (Herbstein &amp; Van Winsen’s</w:t>
      </w:r>
      <w:r w:rsidR="00353C6E">
        <w:rPr>
          <w:rFonts w:ascii="Times New Roman" w:hAnsi="Times New Roman"/>
          <w:sz w:val="24"/>
          <w:szCs w:val="24"/>
          <w:lang w:val="en-US"/>
        </w:rPr>
        <w:t>,</w:t>
      </w:r>
      <w:r w:rsidR="00051E00" w:rsidRPr="00CD4855">
        <w:rPr>
          <w:rFonts w:ascii="Times New Roman" w:hAnsi="Times New Roman"/>
          <w:sz w:val="24"/>
          <w:szCs w:val="24"/>
          <w:lang w:val="en-US"/>
        </w:rPr>
        <w:t xml:space="preserve"> </w:t>
      </w:r>
      <w:r w:rsidR="00353C6E">
        <w:rPr>
          <w:rFonts w:ascii="Times New Roman" w:hAnsi="Times New Roman"/>
          <w:sz w:val="24"/>
          <w:szCs w:val="24"/>
          <w:lang w:val="en-US"/>
        </w:rPr>
        <w:t xml:space="preserve">2009, </w:t>
      </w:r>
      <w:r w:rsidR="00051E00" w:rsidRPr="00CD4855">
        <w:rPr>
          <w:rFonts w:ascii="Times New Roman" w:hAnsi="Times New Roman"/>
          <w:sz w:val="24"/>
          <w:szCs w:val="24"/>
          <w:lang w:val="en-US"/>
        </w:rPr>
        <w:t>p 156)</w:t>
      </w:r>
      <w:r w:rsidRPr="00CD4855">
        <w:rPr>
          <w:rFonts w:ascii="Times New Roman" w:hAnsi="Times New Roman"/>
          <w:sz w:val="24"/>
          <w:szCs w:val="24"/>
          <w:lang w:val="en-US"/>
        </w:rPr>
        <w:t xml:space="preserve"> </w:t>
      </w:r>
    </w:p>
    <w:p w14:paraId="23E0D7FF" w14:textId="77777777" w:rsidR="00051E00" w:rsidRPr="00CD4855" w:rsidRDefault="00051E00" w:rsidP="00E92CB7">
      <w:pPr>
        <w:widowControl w:val="0"/>
        <w:overflowPunct w:val="0"/>
        <w:autoSpaceDE w:val="0"/>
        <w:autoSpaceDN w:val="0"/>
        <w:adjustRightInd w:val="0"/>
        <w:spacing w:after="0"/>
        <w:ind w:right="380"/>
        <w:jc w:val="both"/>
        <w:rPr>
          <w:rFonts w:ascii="Times New Roman" w:hAnsi="Times New Roman"/>
          <w:sz w:val="24"/>
          <w:szCs w:val="24"/>
        </w:rPr>
      </w:pPr>
    </w:p>
    <w:p w14:paraId="46BF95E3" w14:textId="442EBFA8" w:rsidR="002D5A7A" w:rsidRPr="00CD4855" w:rsidRDefault="002D5A7A" w:rsidP="00E92CB7">
      <w:pPr>
        <w:widowControl w:val="0"/>
        <w:overflowPunct w:val="0"/>
        <w:autoSpaceDE w:val="0"/>
        <w:autoSpaceDN w:val="0"/>
        <w:adjustRightInd w:val="0"/>
        <w:spacing w:after="0"/>
        <w:ind w:right="380"/>
        <w:jc w:val="both"/>
        <w:rPr>
          <w:rFonts w:ascii="Times New Roman" w:hAnsi="Times New Roman"/>
          <w:b/>
          <w:sz w:val="24"/>
          <w:szCs w:val="24"/>
        </w:rPr>
      </w:pPr>
      <w:r w:rsidRPr="00CD4855">
        <w:rPr>
          <w:rFonts w:ascii="Times New Roman" w:hAnsi="Times New Roman"/>
          <w:sz w:val="24"/>
          <w:szCs w:val="24"/>
        </w:rPr>
        <w:t xml:space="preserve">Under the common law, an unincorporated association, not being a legal </w:t>
      </w:r>
      <w:r w:rsidRPr="00CD4855">
        <w:rPr>
          <w:rFonts w:ascii="Times New Roman" w:hAnsi="Times New Roman"/>
          <w:iCs/>
          <w:sz w:val="24"/>
          <w:szCs w:val="24"/>
        </w:rPr>
        <w:t>persona</w:t>
      </w:r>
      <w:r w:rsidRPr="00CD4855">
        <w:rPr>
          <w:rFonts w:ascii="Times New Roman" w:hAnsi="Times New Roman"/>
          <w:sz w:val="24"/>
          <w:szCs w:val="24"/>
        </w:rPr>
        <w:t xml:space="preserve">, cannot as a general rule, sue or be sued in its name apart from the individual members, whose names have to be cited in the summons. A </w:t>
      </w:r>
      <w:r w:rsidRPr="00CD4855">
        <w:rPr>
          <w:rFonts w:ascii="Times New Roman" w:hAnsi="Times New Roman"/>
          <w:iCs/>
          <w:sz w:val="24"/>
          <w:szCs w:val="24"/>
        </w:rPr>
        <w:t xml:space="preserve">universitas </w:t>
      </w:r>
      <w:r w:rsidRPr="00CD4855">
        <w:rPr>
          <w:rFonts w:ascii="Times New Roman" w:hAnsi="Times New Roman"/>
          <w:sz w:val="24"/>
          <w:szCs w:val="24"/>
        </w:rPr>
        <w:t xml:space="preserve">on the other hand has the capacity, apart from the rights of the individuals forming it, to acquire rights and incur obligations. The position is also established that a body that has no constitution is not a </w:t>
      </w:r>
      <w:r w:rsidRPr="00CD4855">
        <w:rPr>
          <w:rFonts w:ascii="Times New Roman" w:hAnsi="Times New Roman"/>
          <w:iCs/>
          <w:sz w:val="24"/>
          <w:szCs w:val="24"/>
        </w:rPr>
        <w:t xml:space="preserve">universitas </w:t>
      </w:r>
      <w:r w:rsidRPr="00CD4855">
        <w:rPr>
          <w:rFonts w:ascii="Times New Roman" w:hAnsi="Times New Roman"/>
          <w:sz w:val="24"/>
          <w:szCs w:val="24"/>
        </w:rPr>
        <w:t xml:space="preserve">for it is the constitution that determines whether an association is or is not a </w:t>
      </w:r>
      <w:r w:rsidRPr="00CD4855">
        <w:rPr>
          <w:rFonts w:ascii="Times New Roman" w:hAnsi="Times New Roman"/>
          <w:iCs/>
          <w:sz w:val="24"/>
          <w:szCs w:val="24"/>
        </w:rPr>
        <w:t>universitas</w:t>
      </w:r>
      <w:r w:rsidRPr="00CD4855">
        <w:rPr>
          <w:rFonts w:ascii="Times New Roman" w:hAnsi="Times New Roman"/>
          <w:sz w:val="24"/>
          <w:szCs w:val="24"/>
        </w:rPr>
        <w:t>.</w:t>
      </w:r>
      <w:r w:rsidR="00051E00" w:rsidRPr="00CD4855">
        <w:rPr>
          <w:rFonts w:ascii="Times New Roman" w:hAnsi="Times New Roman"/>
          <w:sz w:val="24"/>
          <w:szCs w:val="24"/>
        </w:rPr>
        <w:t xml:space="preserve"> See</w:t>
      </w:r>
      <w:r w:rsidRPr="00CD4855">
        <w:rPr>
          <w:rStyle w:val="FootnoteReference"/>
          <w:rFonts w:ascii="Times New Roman" w:hAnsi="Times New Roman"/>
          <w:color w:val="auto"/>
          <w:sz w:val="24"/>
          <w:szCs w:val="24"/>
          <w:vertAlign w:val="baseline"/>
        </w:rPr>
        <w:t xml:space="preserve"> </w:t>
      </w:r>
      <w:r w:rsidR="00051E00" w:rsidRPr="00CD4855">
        <w:rPr>
          <w:rStyle w:val="FootnoteReference"/>
          <w:rFonts w:ascii="Times New Roman" w:hAnsi="Times New Roman"/>
          <w:i/>
          <w:iCs/>
          <w:color w:val="auto"/>
          <w:sz w:val="24"/>
          <w:szCs w:val="24"/>
          <w:vertAlign w:val="baseline"/>
        </w:rPr>
        <w:t>CT bolts v workers Committee</w:t>
      </w:r>
      <w:r w:rsidR="00051E00" w:rsidRPr="00CD4855">
        <w:rPr>
          <w:rStyle w:val="FootnoteReference"/>
          <w:rFonts w:ascii="Times New Roman" w:hAnsi="Times New Roman"/>
          <w:color w:val="auto"/>
          <w:sz w:val="24"/>
          <w:szCs w:val="24"/>
          <w:vertAlign w:val="baseline"/>
        </w:rPr>
        <w:t xml:space="preserve"> SC 16/12, </w:t>
      </w:r>
      <w:r w:rsidR="00051E00" w:rsidRPr="00CD4855">
        <w:rPr>
          <w:rStyle w:val="FootnoteReference"/>
          <w:rFonts w:ascii="Times New Roman" w:hAnsi="Times New Roman"/>
          <w:i/>
          <w:iCs/>
          <w:color w:val="auto"/>
          <w:sz w:val="24"/>
          <w:szCs w:val="24"/>
          <w:vertAlign w:val="baseline"/>
        </w:rPr>
        <w:t>FMI Energy Zimbabwe (</w:t>
      </w:r>
      <w:r w:rsidR="00051E00" w:rsidRPr="00CD4855">
        <w:rPr>
          <w:rFonts w:ascii="Times New Roman" w:hAnsi="Times New Roman"/>
          <w:i/>
          <w:iCs/>
          <w:sz w:val="24"/>
          <w:szCs w:val="24"/>
        </w:rPr>
        <w:t>P</w:t>
      </w:r>
      <w:r w:rsidR="00051E00" w:rsidRPr="00CD4855">
        <w:rPr>
          <w:rStyle w:val="FootnoteReference"/>
          <w:rFonts w:ascii="Times New Roman" w:hAnsi="Times New Roman"/>
          <w:i/>
          <w:iCs/>
          <w:color w:val="auto"/>
          <w:sz w:val="24"/>
          <w:szCs w:val="24"/>
          <w:vertAlign w:val="baseline"/>
        </w:rPr>
        <w:t>vt) L</w:t>
      </w:r>
      <w:r w:rsidR="00051E00" w:rsidRPr="00CD4855">
        <w:rPr>
          <w:rFonts w:ascii="Times New Roman" w:hAnsi="Times New Roman"/>
          <w:i/>
          <w:iCs/>
          <w:sz w:val="24"/>
          <w:szCs w:val="24"/>
        </w:rPr>
        <w:t>td</w:t>
      </w:r>
      <w:r w:rsidR="00051E00" w:rsidRPr="00CD4855">
        <w:rPr>
          <w:rStyle w:val="FootnoteReference"/>
          <w:rFonts w:ascii="Times New Roman" w:hAnsi="Times New Roman"/>
          <w:i/>
          <w:iCs/>
          <w:color w:val="auto"/>
          <w:sz w:val="24"/>
          <w:szCs w:val="24"/>
          <w:vertAlign w:val="baseline"/>
        </w:rPr>
        <w:t xml:space="preserve"> –v-Employees of FMI Energy Zimbabwe (</w:t>
      </w:r>
      <w:r w:rsidR="00051E00" w:rsidRPr="00CD4855">
        <w:rPr>
          <w:rFonts w:ascii="Times New Roman" w:hAnsi="Times New Roman"/>
          <w:i/>
          <w:iCs/>
          <w:sz w:val="24"/>
          <w:szCs w:val="24"/>
        </w:rPr>
        <w:t>P</w:t>
      </w:r>
      <w:r w:rsidR="00051E00" w:rsidRPr="00CD4855">
        <w:rPr>
          <w:rStyle w:val="FootnoteReference"/>
          <w:rFonts w:ascii="Times New Roman" w:hAnsi="Times New Roman"/>
          <w:i/>
          <w:iCs/>
          <w:color w:val="auto"/>
          <w:sz w:val="24"/>
          <w:szCs w:val="24"/>
          <w:vertAlign w:val="baseline"/>
        </w:rPr>
        <w:t>vt) Limited</w:t>
      </w:r>
      <w:r w:rsidR="00051E00" w:rsidRPr="00CD4855">
        <w:rPr>
          <w:rStyle w:val="FootnoteReference"/>
          <w:rFonts w:ascii="Times New Roman" w:hAnsi="Times New Roman"/>
          <w:color w:val="auto"/>
          <w:sz w:val="24"/>
          <w:szCs w:val="24"/>
          <w:vertAlign w:val="baseline"/>
        </w:rPr>
        <w:t xml:space="preserve"> LC/H/33/14, </w:t>
      </w:r>
      <w:r w:rsidR="00051E00" w:rsidRPr="00CD4855">
        <w:rPr>
          <w:rStyle w:val="FootnoteReference"/>
          <w:rFonts w:ascii="Times New Roman" w:hAnsi="Times New Roman"/>
          <w:i/>
          <w:iCs/>
          <w:color w:val="auto"/>
          <w:sz w:val="24"/>
          <w:szCs w:val="24"/>
          <w:vertAlign w:val="baseline"/>
        </w:rPr>
        <w:t>Zimsec Employees -v- Zimsec</w:t>
      </w:r>
      <w:r w:rsidR="00051E00" w:rsidRPr="00CD4855">
        <w:rPr>
          <w:rStyle w:val="FootnoteReference"/>
          <w:rFonts w:ascii="Times New Roman" w:hAnsi="Times New Roman"/>
          <w:color w:val="auto"/>
          <w:sz w:val="24"/>
          <w:szCs w:val="24"/>
          <w:vertAlign w:val="baseline"/>
        </w:rPr>
        <w:t xml:space="preserve"> HH-430-12, </w:t>
      </w:r>
      <w:r w:rsidR="00051E00" w:rsidRPr="00CD4855">
        <w:rPr>
          <w:rStyle w:val="FootnoteReference"/>
          <w:rFonts w:ascii="Times New Roman" w:hAnsi="Times New Roman"/>
          <w:i/>
          <w:iCs/>
          <w:color w:val="auto"/>
          <w:sz w:val="24"/>
          <w:szCs w:val="24"/>
          <w:vertAlign w:val="baseline"/>
        </w:rPr>
        <w:t>Packaging One (Sparkling Beverages Employees) v Delta Beverages</w:t>
      </w:r>
      <w:r w:rsidR="00051E00" w:rsidRPr="00CD4855">
        <w:rPr>
          <w:rStyle w:val="FootnoteReference"/>
          <w:rFonts w:ascii="Times New Roman" w:hAnsi="Times New Roman"/>
          <w:color w:val="auto"/>
          <w:sz w:val="24"/>
          <w:szCs w:val="24"/>
          <w:vertAlign w:val="baseline"/>
        </w:rPr>
        <w:t xml:space="preserve"> LC/H/645/13 </w:t>
      </w:r>
      <w:r w:rsidR="00051E00" w:rsidRPr="00CD4855">
        <w:rPr>
          <w:rFonts w:ascii="Times New Roman" w:hAnsi="Times New Roman"/>
          <w:sz w:val="24"/>
          <w:szCs w:val="24"/>
        </w:rPr>
        <w:t>&amp;</w:t>
      </w:r>
      <w:r w:rsidR="00051E00" w:rsidRPr="00CD4855">
        <w:rPr>
          <w:rStyle w:val="FootnoteReference"/>
          <w:rFonts w:ascii="Times New Roman" w:hAnsi="Times New Roman"/>
          <w:color w:val="auto"/>
          <w:sz w:val="24"/>
          <w:szCs w:val="24"/>
          <w:vertAlign w:val="baseline"/>
        </w:rPr>
        <w:t xml:space="preserve"> </w:t>
      </w:r>
      <w:r w:rsidR="00051E00" w:rsidRPr="00CD4855">
        <w:rPr>
          <w:rStyle w:val="FootnoteReference"/>
          <w:rFonts w:ascii="Times New Roman" w:hAnsi="Times New Roman"/>
          <w:i/>
          <w:iCs/>
          <w:color w:val="auto"/>
          <w:sz w:val="24"/>
          <w:szCs w:val="24"/>
          <w:vertAlign w:val="baseline"/>
        </w:rPr>
        <w:t>Privatization Agency of Zimbabwe &amp; Anor v Ukumbana Kubatana Investments Ltd &amp; Anor</w:t>
      </w:r>
      <w:r w:rsidR="00051E00" w:rsidRPr="00CD4855">
        <w:rPr>
          <w:rStyle w:val="FootnoteReference"/>
          <w:rFonts w:ascii="Times New Roman" w:hAnsi="Times New Roman"/>
          <w:color w:val="auto"/>
          <w:sz w:val="24"/>
          <w:szCs w:val="24"/>
          <w:vertAlign w:val="baseline"/>
        </w:rPr>
        <w:t xml:space="preserve"> S-9-03</w:t>
      </w:r>
      <w:r w:rsidR="00051E00" w:rsidRPr="00CD4855">
        <w:rPr>
          <w:rFonts w:ascii="Times New Roman" w:hAnsi="Times New Roman"/>
          <w:sz w:val="24"/>
          <w:szCs w:val="24"/>
        </w:rPr>
        <w:t>.</w:t>
      </w:r>
    </w:p>
    <w:p w14:paraId="3EE605C0" w14:textId="77777777" w:rsidR="002D5A7A" w:rsidRPr="00CD4855" w:rsidRDefault="002D5A7A" w:rsidP="00E92CB7">
      <w:pPr>
        <w:widowControl w:val="0"/>
        <w:overflowPunct w:val="0"/>
        <w:autoSpaceDE w:val="0"/>
        <w:autoSpaceDN w:val="0"/>
        <w:adjustRightInd w:val="0"/>
        <w:spacing w:after="0"/>
        <w:ind w:right="380"/>
        <w:jc w:val="both"/>
        <w:rPr>
          <w:rFonts w:ascii="Times New Roman" w:hAnsi="Times New Roman"/>
          <w:sz w:val="24"/>
          <w:szCs w:val="24"/>
        </w:rPr>
      </w:pPr>
    </w:p>
    <w:p w14:paraId="350CBC3A" w14:textId="77777777" w:rsidR="00051E00" w:rsidRPr="00CD4855" w:rsidRDefault="002D5A7A" w:rsidP="00E92CB7">
      <w:pPr>
        <w:widowControl w:val="0"/>
        <w:overflowPunct w:val="0"/>
        <w:autoSpaceDE w:val="0"/>
        <w:autoSpaceDN w:val="0"/>
        <w:adjustRightInd w:val="0"/>
        <w:spacing w:after="0"/>
        <w:ind w:right="380"/>
        <w:jc w:val="both"/>
        <w:rPr>
          <w:rFonts w:ascii="Times New Roman" w:hAnsi="Times New Roman"/>
          <w:sz w:val="24"/>
          <w:szCs w:val="24"/>
        </w:rPr>
      </w:pPr>
      <w:r w:rsidRPr="00CD4855">
        <w:rPr>
          <w:rFonts w:ascii="Times New Roman" w:hAnsi="Times New Roman"/>
          <w:sz w:val="24"/>
          <w:szCs w:val="24"/>
        </w:rPr>
        <w:t xml:space="preserve">In the case of </w:t>
      </w:r>
      <w:r w:rsidRPr="00CD4855">
        <w:rPr>
          <w:rFonts w:ascii="Times New Roman" w:hAnsi="Times New Roman"/>
          <w:bCs/>
          <w:i/>
          <w:iCs/>
          <w:sz w:val="24"/>
          <w:szCs w:val="24"/>
        </w:rPr>
        <w:t>Christian Faith Tabernacle –v</w:t>
      </w:r>
      <w:proofErr w:type="gramStart"/>
      <w:r w:rsidRPr="00CD4855">
        <w:rPr>
          <w:rFonts w:ascii="Times New Roman" w:hAnsi="Times New Roman"/>
          <w:bCs/>
          <w:i/>
          <w:iCs/>
          <w:sz w:val="24"/>
          <w:szCs w:val="24"/>
        </w:rPr>
        <w:t>-  Sparrows</w:t>
      </w:r>
      <w:proofErr w:type="gramEnd"/>
      <w:r w:rsidRPr="00CD4855">
        <w:rPr>
          <w:rFonts w:ascii="Times New Roman" w:hAnsi="Times New Roman"/>
          <w:bCs/>
          <w:i/>
          <w:iCs/>
          <w:sz w:val="24"/>
          <w:szCs w:val="24"/>
        </w:rPr>
        <w:t xml:space="preserve"> Nest Ministries</w:t>
      </w:r>
      <w:r w:rsidR="00051E00" w:rsidRPr="00CD4855">
        <w:rPr>
          <w:rFonts w:ascii="Times New Roman" w:hAnsi="Times New Roman"/>
          <w:bCs/>
          <w:sz w:val="24"/>
          <w:szCs w:val="24"/>
        </w:rPr>
        <w:t xml:space="preserve"> HH 69-2009</w:t>
      </w:r>
      <w:r w:rsidR="00051E00" w:rsidRPr="00CD4855">
        <w:rPr>
          <w:rFonts w:ascii="Times New Roman" w:hAnsi="Times New Roman"/>
          <w:sz w:val="24"/>
          <w:szCs w:val="24"/>
        </w:rPr>
        <w:t xml:space="preserve"> i</w:t>
      </w:r>
      <w:r w:rsidRPr="00CD4855">
        <w:rPr>
          <w:rFonts w:ascii="Times New Roman" w:hAnsi="Times New Roman"/>
          <w:sz w:val="24"/>
          <w:szCs w:val="24"/>
        </w:rPr>
        <w:t xml:space="preserve">t was said that, under the common law the </w:t>
      </w:r>
      <w:r w:rsidRPr="00CD4855">
        <w:rPr>
          <w:rFonts w:ascii="Times New Roman" w:hAnsi="Times New Roman"/>
          <w:i/>
          <w:iCs/>
          <w:sz w:val="24"/>
          <w:szCs w:val="24"/>
        </w:rPr>
        <w:t xml:space="preserve">locus standi </w:t>
      </w:r>
      <w:r w:rsidRPr="00CD4855">
        <w:rPr>
          <w:rFonts w:ascii="Times New Roman" w:hAnsi="Times New Roman"/>
          <w:sz w:val="24"/>
          <w:szCs w:val="24"/>
        </w:rPr>
        <w:t>of a voluntary association derives from the provisions of its Charter or Constitution, either in express terms or by way of implication. For the power to sue to be implied, it must be incidental to the express powers as being absolutely requisite for the due carrying out of the express objects of the association.</w:t>
      </w:r>
      <w:r w:rsidR="00051E00" w:rsidRPr="00CD4855">
        <w:rPr>
          <w:rFonts w:ascii="Times New Roman" w:hAnsi="Times New Roman"/>
          <w:sz w:val="24"/>
          <w:szCs w:val="24"/>
        </w:rPr>
        <w:t xml:space="preserve"> </w:t>
      </w:r>
      <w:proofErr w:type="gramStart"/>
      <w:r w:rsidR="00051E00" w:rsidRPr="00CD4855">
        <w:rPr>
          <w:rFonts w:ascii="Times New Roman" w:hAnsi="Times New Roman"/>
          <w:sz w:val="24"/>
          <w:szCs w:val="24"/>
        </w:rPr>
        <w:t xml:space="preserve">See </w:t>
      </w:r>
      <w:r w:rsidR="00051E00" w:rsidRPr="00CD4855">
        <w:rPr>
          <w:rFonts w:ascii="Times New Roman" w:hAnsi="Times New Roman"/>
          <w:i/>
          <w:iCs/>
          <w:sz w:val="24"/>
          <w:szCs w:val="24"/>
        </w:rPr>
        <w:t>Bantu Callies Football Club v Mothlamme &amp; Others</w:t>
      </w:r>
      <w:r w:rsidR="00051E00" w:rsidRPr="00CD4855">
        <w:rPr>
          <w:rFonts w:ascii="Times New Roman" w:hAnsi="Times New Roman"/>
          <w:sz w:val="24"/>
          <w:szCs w:val="24"/>
        </w:rPr>
        <w:t xml:space="preserve"> 1978 (4) SA 486 (T).</w:t>
      </w:r>
      <w:proofErr w:type="gramEnd"/>
      <w:r w:rsidRPr="00CD4855">
        <w:rPr>
          <w:rFonts w:ascii="Times New Roman" w:hAnsi="Times New Roman"/>
          <w:sz w:val="24"/>
          <w:szCs w:val="24"/>
        </w:rPr>
        <w:t xml:space="preserve"> </w:t>
      </w:r>
    </w:p>
    <w:p w14:paraId="75D1BFBF" w14:textId="77777777" w:rsidR="00051E00" w:rsidRPr="00CD4855" w:rsidRDefault="00051E00" w:rsidP="00E92CB7">
      <w:pPr>
        <w:widowControl w:val="0"/>
        <w:overflowPunct w:val="0"/>
        <w:autoSpaceDE w:val="0"/>
        <w:autoSpaceDN w:val="0"/>
        <w:adjustRightInd w:val="0"/>
        <w:spacing w:after="0"/>
        <w:ind w:right="380"/>
        <w:jc w:val="both"/>
        <w:rPr>
          <w:rFonts w:ascii="Times New Roman" w:hAnsi="Times New Roman"/>
          <w:sz w:val="24"/>
          <w:szCs w:val="24"/>
        </w:rPr>
      </w:pPr>
    </w:p>
    <w:p w14:paraId="197759E3" w14:textId="449DD3C3" w:rsidR="002D5A7A" w:rsidRPr="00CD4855" w:rsidRDefault="002D5A7A" w:rsidP="00E92CB7">
      <w:pPr>
        <w:widowControl w:val="0"/>
        <w:overflowPunct w:val="0"/>
        <w:autoSpaceDE w:val="0"/>
        <w:autoSpaceDN w:val="0"/>
        <w:adjustRightInd w:val="0"/>
        <w:spacing w:after="0"/>
        <w:ind w:right="380"/>
        <w:jc w:val="both"/>
        <w:rPr>
          <w:rFonts w:ascii="Times New Roman" w:hAnsi="Times New Roman"/>
          <w:sz w:val="24"/>
          <w:szCs w:val="24"/>
        </w:rPr>
      </w:pPr>
      <w:r w:rsidRPr="00CD4855">
        <w:rPr>
          <w:rFonts w:ascii="Times New Roman" w:hAnsi="Times New Roman"/>
          <w:sz w:val="24"/>
          <w:szCs w:val="24"/>
        </w:rPr>
        <w:t xml:space="preserve">The three principal characteristics of the capacity of a </w:t>
      </w:r>
      <w:r w:rsidRPr="00CD4855">
        <w:rPr>
          <w:rFonts w:ascii="Times New Roman" w:hAnsi="Times New Roman"/>
          <w:i/>
          <w:iCs/>
          <w:sz w:val="24"/>
          <w:szCs w:val="24"/>
        </w:rPr>
        <w:t xml:space="preserve">universitas </w:t>
      </w:r>
      <w:r w:rsidRPr="00CD4855">
        <w:rPr>
          <w:rFonts w:ascii="Times New Roman" w:hAnsi="Times New Roman"/>
          <w:sz w:val="24"/>
          <w:szCs w:val="24"/>
        </w:rPr>
        <w:t>to sue are:-</w:t>
      </w:r>
    </w:p>
    <w:p w14:paraId="12C029B7" w14:textId="77777777" w:rsidR="002D5A7A" w:rsidRPr="00CD4855" w:rsidRDefault="002D5A7A" w:rsidP="00E92CB7">
      <w:pPr>
        <w:widowControl w:val="0"/>
        <w:overflowPunct w:val="0"/>
        <w:autoSpaceDE w:val="0"/>
        <w:autoSpaceDN w:val="0"/>
        <w:adjustRightInd w:val="0"/>
        <w:spacing w:after="0"/>
        <w:ind w:right="380"/>
        <w:jc w:val="both"/>
        <w:rPr>
          <w:rFonts w:ascii="Times New Roman" w:hAnsi="Times New Roman"/>
          <w:sz w:val="24"/>
          <w:szCs w:val="24"/>
        </w:rPr>
      </w:pPr>
    </w:p>
    <w:p w14:paraId="710D198F" w14:textId="77777777" w:rsidR="002D5A7A" w:rsidRPr="00CD4855" w:rsidRDefault="002D5A7A" w:rsidP="00E92CB7">
      <w:pPr>
        <w:numPr>
          <w:ilvl w:val="0"/>
          <w:numId w:val="35"/>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 Perpetual succession,</w:t>
      </w:r>
    </w:p>
    <w:p w14:paraId="1E9A791D" w14:textId="77777777" w:rsidR="002D5A7A" w:rsidRPr="00CD4855" w:rsidRDefault="002D5A7A" w:rsidP="00E92CB7">
      <w:pPr>
        <w:numPr>
          <w:ilvl w:val="0"/>
          <w:numId w:val="35"/>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Continued existence or identity of the association despite changes in its</w:t>
      </w:r>
    </w:p>
    <w:p w14:paraId="2725123F" w14:textId="77777777" w:rsidR="002D5A7A" w:rsidRPr="00CD4855" w:rsidRDefault="002D5A7A" w:rsidP="00E92CB7">
      <w:pPr>
        <w:autoSpaceDE w:val="0"/>
        <w:autoSpaceDN w:val="0"/>
        <w:adjustRightInd w:val="0"/>
        <w:spacing w:after="0"/>
        <w:ind w:firstLine="720"/>
        <w:jc w:val="both"/>
        <w:rPr>
          <w:rFonts w:ascii="Times New Roman" w:hAnsi="Times New Roman"/>
          <w:sz w:val="24"/>
          <w:szCs w:val="24"/>
        </w:rPr>
      </w:pPr>
      <w:proofErr w:type="gramStart"/>
      <w:r w:rsidRPr="00CD4855">
        <w:rPr>
          <w:rFonts w:ascii="Times New Roman" w:hAnsi="Times New Roman"/>
          <w:sz w:val="24"/>
          <w:szCs w:val="24"/>
        </w:rPr>
        <w:t>membership</w:t>
      </w:r>
      <w:proofErr w:type="gramEnd"/>
      <w:r w:rsidRPr="00CD4855">
        <w:rPr>
          <w:rFonts w:ascii="Times New Roman" w:hAnsi="Times New Roman"/>
          <w:sz w:val="24"/>
          <w:szCs w:val="24"/>
        </w:rPr>
        <w:t xml:space="preserve">, </w:t>
      </w:r>
    </w:p>
    <w:p w14:paraId="5439C404" w14:textId="5C075960" w:rsidR="002D5A7A" w:rsidRPr="00CD4855" w:rsidRDefault="002D5A7A" w:rsidP="00E92CB7">
      <w:pPr>
        <w:numPr>
          <w:ilvl w:val="0"/>
          <w:numId w:val="35"/>
        </w:numPr>
        <w:autoSpaceDE w:val="0"/>
        <w:autoSpaceDN w:val="0"/>
        <w:adjustRightInd w:val="0"/>
        <w:spacing w:after="0"/>
        <w:jc w:val="both"/>
        <w:rPr>
          <w:rFonts w:ascii="Times New Roman" w:hAnsi="Times New Roman"/>
          <w:sz w:val="24"/>
          <w:szCs w:val="24"/>
        </w:rPr>
      </w:pPr>
      <w:proofErr w:type="gramStart"/>
      <w:r w:rsidRPr="00CD4855">
        <w:rPr>
          <w:rFonts w:ascii="Times New Roman" w:hAnsi="Times New Roman"/>
          <w:sz w:val="24"/>
          <w:szCs w:val="24"/>
        </w:rPr>
        <w:t>and</w:t>
      </w:r>
      <w:proofErr w:type="gramEnd"/>
      <w:r w:rsidRPr="00CD4855">
        <w:rPr>
          <w:rFonts w:ascii="Times New Roman" w:hAnsi="Times New Roman"/>
          <w:sz w:val="24"/>
          <w:szCs w:val="24"/>
        </w:rPr>
        <w:t xml:space="preserve"> the capacity to acquire rights and incur obligations independently of its members, in particular, the capacity to own property.</w:t>
      </w:r>
      <w:r w:rsidR="00336695" w:rsidRPr="00CD4855">
        <w:rPr>
          <w:rFonts w:ascii="Times New Roman" w:hAnsi="Times New Roman"/>
          <w:sz w:val="24"/>
          <w:szCs w:val="24"/>
        </w:rPr>
        <w:t xml:space="preserve"> See </w:t>
      </w:r>
      <w:r w:rsidR="00336695" w:rsidRPr="00CD4855">
        <w:rPr>
          <w:rFonts w:ascii="Times New Roman" w:hAnsi="Times New Roman"/>
          <w:i/>
          <w:iCs/>
          <w:sz w:val="24"/>
          <w:szCs w:val="24"/>
        </w:rPr>
        <w:t xml:space="preserve">Independent African Church v Maheya </w:t>
      </w:r>
      <w:r w:rsidR="00336695" w:rsidRPr="00CD4855">
        <w:rPr>
          <w:rFonts w:ascii="Times New Roman" w:hAnsi="Times New Roman"/>
          <w:sz w:val="24"/>
          <w:szCs w:val="24"/>
        </w:rPr>
        <w:t xml:space="preserve">1998 (1) ZLR 552 (HC) &amp; </w:t>
      </w:r>
      <w:r w:rsidR="00336695" w:rsidRPr="00CD4855">
        <w:rPr>
          <w:rFonts w:ascii="Times New Roman" w:hAnsi="Times New Roman"/>
          <w:i/>
          <w:iCs/>
          <w:sz w:val="24"/>
          <w:szCs w:val="24"/>
        </w:rPr>
        <w:t>Morrison v Standard Building Society</w:t>
      </w:r>
      <w:r w:rsidR="00336695" w:rsidRPr="00CD4855">
        <w:rPr>
          <w:rFonts w:ascii="Times New Roman" w:hAnsi="Times New Roman"/>
          <w:sz w:val="24"/>
          <w:szCs w:val="24"/>
        </w:rPr>
        <w:t xml:space="preserve"> 1932 AD 229.</w:t>
      </w:r>
    </w:p>
    <w:p w14:paraId="4721B215" w14:textId="77777777" w:rsidR="002D5A7A" w:rsidRPr="00CD4855" w:rsidRDefault="002D5A7A" w:rsidP="00E92CB7">
      <w:pPr>
        <w:widowControl w:val="0"/>
        <w:overflowPunct w:val="0"/>
        <w:autoSpaceDE w:val="0"/>
        <w:autoSpaceDN w:val="0"/>
        <w:adjustRightInd w:val="0"/>
        <w:spacing w:after="0"/>
        <w:ind w:right="160"/>
        <w:jc w:val="both"/>
        <w:rPr>
          <w:rFonts w:ascii="Times New Roman" w:hAnsi="Times New Roman"/>
          <w:sz w:val="24"/>
          <w:szCs w:val="24"/>
        </w:rPr>
      </w:pPr>
    </w:p>
    <w:p w14:paraId="72B9A74B" w14:textId="109223EE" w:rsidR="002D5A7A" w:rsidRPr="00CD4855" w:rsidRDefault="002D5A7A" w:rsidP="00E92CB7">
      <w:pPr>
        <w:widowControl w:val="0"/>
        <w:overflowPunct w:val="0"/>
        <w:autoSpaceDE w:val="0"/>
        <w:autoSpaceDN w:val="0"/>
        <w:adjustRightInd w:val="0"/>
        <w:spacing w:after="0"/>
        <w:ind w:right="160"/>
        <w:jc w:val="both"/>
        <w:rPr>
          <w:rFonts w:ascii="Times New Roman" w:hAnsi="Times New Roman"/>
          <w:sz w:val="24"/>
          <w:szCs w:val="24"/>
        </w:rPr>
      </w:pPr>
      <w:r w:rsidRPr="00CD4855">
        <w:rPr>
          <w:rFonts w:ascii="Times New Roman" w:hAnsi="Times New Roman"/>
          <w:sz w:val="24"/>
          <w:szCs w:val="24"/>
        </w:rPr>
        <w:t xml:space="preserve">When dealing with universitas or other voluntary organisations it is crucial to ensure that before approaching the court the internal processes in order to be able to acquire the capacity to institute have been complied with, because any act that is done </w:t>
      </w:r>
      <w:r w:rsidRPr="00CD4855">
        <w:rPr>
          <w:rFonts w:ascii="Times New Roman" w:hAnsi="Times New Roman"/>
          <w:i/>
          <w:sz w:val="24"/>
          <w:szCs w:val="24"/>
        </w:rPr>
        <w:t>ultra vires</w:t>
      </w:r>
      <w:r w:rsidRPr="00CD4855">
        <w:rPr>
          <w:rFonts w:ascii="Times New Roman" w:hAnsi="Times New Roman"/>
          <w:sz w:val="24"/>
          <w:szCs w:val="24"/>
        </w:rPr>
        <w:t xml:space="preserve">  the company constitution is null and void.</w:t>
      </w:r>
      <w:r w:rsidR="00336695" w:rsidRPr="00CD4855">
        <w:rPr>
          <w:rFonts w:ascii="Times New Roman" w:hAnsi="Times New Roman"/>
          <w:sz w:val="24"/>
          <w:szCs w:val="24"/>
        </w:rPr>
        <w:t xml:space="preserve"> See the case of </w:t>
      </w:r>
      <w:r w:rsidR="00336695" w:rsidRPr="00CD4855">
        <w:rPr>
          <w:rFonts w:ascii="Times New Roman" w:hAnsi="Times New Roman"/>
          <w:i/>
          <w:sz w:val="24"/>
          <w:szCs w:val="24"/>
        </w:rPr>
        <w:t>Mashonaland Turf Club v Nyamangunda</w:t>
      </w:r>
      <w:r w:rsidR="00336695" w:rsidRPr="00CD4855">
        <w:rPr>
          <w:rFonts w:ascii="Times New Roman" w:hAnsi="Times New Roman"/>
          <w:sz w:val="24"/>
          <w:szCs w:val="24"/>
        </w:rPr>
        <w:t xml:space="preserve"> HH-21-09.</w:t>
      </w:r>
    </w:p>
    <w:p w14:paraId="5753D604" w14:textId="77777777" w:rsidR="002D5A7A" w:rsidRPr="00CD4855" w:rsidRDefault="002D5A7A" w:rsidP="00E92CB7">
      <w:pPr>
        <w:pStyle w:val="Default"/>
        <w:spacing w:line="276" w:lineRule="auto"/>
        <w:jc w:val="both"/>
        <w:rPr>
          <w:color w:val="auto"/>
        </w:rPr>
      </w:pPr>
    </w:p>
    <w:p w14:paraId="46463557" w14:textId="0A88093D" w:rsidR="002D5A7A" w:rsidRPr="00CD4855" w:rsidRDefault="002D5A7A" w:rsidP="00E92CB7">
      <w:pPr>
        <w:pStyle w:val="Heading3"/>
        <w:jc w:val="both"/>
        <w:rPr>
          <w:rFonts w:ascii="Times New Roman" w:hAnsi="Times New Roman" w:cs="Times New Roman"/>
          <w:color w:val="auto"/>
        </w:rPr>
      </w:pPr>
      <w:bookmarkStart w:id="31" w:name="_Toc86363527"/>
      <w:r w:rsidRPr="00CD4855">
        <w:rPr>
          <w:rFonts w:ascii="Times New Roman" w:hAnsi="Times New Roman" w:cs="Times New Roman"/>
          <w:color w:val="auto"/>
        </w:rPr>
        <w:t>4.</w:t>
      </w:r>
      <w:r w:rsidR="00EF1416" w:rsidRPr="00CD4855">
        <w:rPr>
          <w:rFonts w:ascii="Times New Roman" w:hAnsi="Times New Roman" w:cs="Times New Roman"/>
          <w:color w:val="auto"/>
        </w:rPr>
        <w:t>4</w:t>
      </w:r>
      <w:r w:rsidRPr="00CD4855">
        <w:rPr>
          <w:rFonts w:ascii="Times New Roman" w:hAnsi="Times New Roman" w:cs="Times New Roman"/>
          <w:color w:val="auto"/>
        </w:rPr>
        <w:t>.2.4. Trusts</w:t>
      </w:r>
      <w:bookmarkEnd w:id="31"/>
    </w:p>
    <w:p w14:paraId="0E7914F0"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5624F5DB"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Rule 11 subrule (1) of the High Court Rules provides that </w:t>
      </w:r>
    </w:p>
    <w:p w14:paraId="62F8B503"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7A4527DA"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11. (1) </w:t>
      </w:r>
      <w:proofErr w:type="gramStart"/>
      <w:r w:rsidRPr="00CD4855">
        <w:rPr>
          <w:rFonts w:ascii="Times New Roman" w:hAnsi="Times New Roman"/>
          <w:sz w:val="24"/>
          <w:szCs w:val="24"/>
        </w:rPr>
        <w:t>In</w:t>
      </w:r>
      <w:proofErr w:type="gramEnd"/>
      <w:r w:rsidRPr="00CD4855">
        <w:rPr>
          <w:rFonts w:ascii="Times New Roman" w:hAnsi="Times New Roman"/>
          <w:sz w:val="24"/>
          <w:szCs w:val="24"/>
        </w:rPr>
        <w:t xml:space="preserve"> this rule—</w:t>
      </w:r>
    </w:p>
    <w:p w14:paraId="4A16C863" w14:textId="77777777" w:rsidR="002D5A7A" w:rsidRPr="00CD4855" w:rsidRDefault="002D5A7A" w:rsidP="00E92CB7">
      <w:pPr>
        <w:widowControl w:val="0"/>
        <w:autoSpaceDE w:val="0"/>
        <w:autoSpaceDN w:val="0"/>
        <w:adjustRightInd w:val="0"/>
        <w:spacing w:after="0"/>
        <w:ind w:firstLine="720"/>
        <w:jc w:val="both"/>
        <w:rPr>
          <w:rFonts w:ascii="Times New Roman" w:hAnsi="Times New Roman"/>
          <w:sz w:val="24"/>
          <w:szCs w:val="24"/>
        </w:rPr>
      </w:pPr>
      <w:r w:rsidRPr="00CD4855">
        <w:rPr>
          <w:rFonts w:ascii="Times New Roman" w:hAnsi="Times New Roman"/>
          <w:sz w:val="24"/>
          <w:szCs w:val="24"/>
        </w:rPr>
        <w:t>“</w:t>
      </w:r>
      <w:proofErr w:type="gramStart"/>
      <w:r w:rsidRPr="00CD4855">
        <w:rPr>
          <w:rFonts w:ascii="Times New Roman" w:hAnsi="Times New Roman"/>
          <w:sz w:val="24"/>
          <w:szCs w:val="24"/>
        </w:rPr>
        <w:t>associate</w:t>
      </w:r>
      <w:proofErr w:type="gramEnd"/>
      <w:r w:rsidRPr="00CD4855">
        <w:rPr>
          <w:rFonts w:ascii="Times New Roman" w:hAnsi="Times New Roman"/>
          <w:sz w:val="24"/>
          <w:szCs w:val="24"/>
        </w:rPr>
        <w:t>” in relation to—</w:t>
      </w:r>
    </w:p>
    <w:p w14:paraId="671250E9" w14:textId="77777777" w:rsidR="002D5A7A" w:rsidRPr="00CD4855" w:rsidRDefault="002D5A7A" w:rsidP="0015225E">
      <w:pPr>
        <w:pStyle w:val="ListParagraph"/>
        <w:widowControl w:val="0"/>
        <w:numPr>
          <w:ilvl w:val="0"/>
          <w:numId w:val="93"/>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a trust, means a trustee;</w:t>
      </w:r>
    </w:p>
    <w:p w14:paraId="44B6D768" w14:textId="77777777" w:rsidR="002D5A7A" w:rsidRPr="00CD4855" w:rsidRDefault="002D5A7A" w:rsidP="0015225E">
      <w:pPr>
        <w:pStyle w:val="ListParagraph"/>
        <w:widowControl w:val="0"/>
        <w:numPr>
          <w:ilvl w:val="0"/>
          <w:numId w:val="93"/>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an association other than a trust, means a member of the association;</w:t>
      </w:r>
    </w:p>
    <w:p w14:paraId="357285AD" w14:textId="77777777" w:rsidR="002D5A7A" w:rsidRPr="00CD4855" w:rsidRDefault="002D5A7A" w:rsidP="00E92CB7">
      <w:pPr>
        <w:pStyle w:val="ListParagraph"/>
        <w:widowControl w:val="0"/>
        <w:autoSpaceDE w:val="0"/>
        <w:autoSpaceDN w:val="0"/>
        <w:adjustRightInd w:val="0"/>
        <w:spacing w:after="0"/>
        <w:ind w:left="780"/>
        <w:jc w:val="both"/>
        <w:rPr>
          <w:rFonts w:ascii="Times New Roman" w:hAnsi="Times New Roman"/>
          <w:sz w:val="24"/>
          <w:szCs w:val="24"/>
        </w:rPr>
      </w:pPr>
    </w:p>
    <w:p w14:paraId="057F0FF9" w14:textId="0CA90851" w:rsidR="002D5A7A" w:rsidRPr="00CD4855" w:rsidRDefault="002D5A7A" w:rsidP="00E92CB7">
      <w:pPr>
        <w:jc w:val="both"/>
        <w:rPr>
          <w:rFonts w:ascii="Times New Roman" w:hAnsi="Times New Roman"/>
          <w:sz w:val="24"/>
          <w:szCs w:val="24"/>
        </w:rPr>
      </w:pPr>
      <w:r w:rsidRPr="00CD4855">
        <w:rPr>
          <w:rFonts w:ascii="Times New Roman" w:eastAsia="Times New Roman" w:hAnsi="Times New Roman"/>
          <w:sz w:val="24"/>
          <w:szCs w:val="24"/>
        </w:rPr>
        <w:t xml:space="preserve">The common law does not recognize a trust as having </w:t>
      </w:r>
      <w:r w:rsidRPr="00CD4855">
        <w:rPr>
          <w:rFonts w:ascii="Times New Roman" w:eastAsia="Times New Roman" w:hAnsi="Times New Roman"/>
          <w:i/>
          <w:iCs/>
          <w:sz w:val="24"/>
          <w:szCs w:val="24"/>
        </w:rPr>
        <w:t>locus standi</w:t>
      </w:r>
      <w:r w:rsidRPr="00CD4855">
        <w:rPr>
          <w:rFonts w:ascii="Times New Roman" w:eastAsia="Times New Roman" w:hAnsi="Times New Roman"/>
          <w:sz w:val="24"/>
          <w:szCs w:val="24"/>
        </w:rPr>
        <w:t xml:space="preserve"> to sue in its own name.</w:t>
      </w:r>
      <w:r w:rsidRPr="00CD4855">
        <w:rPr>
          <w:rStyle w:val="FootnoteReference"/>
          <w:rFonts w:ascii="Times New Roman" w:eastAsia="Times New Roman" w:hAnsi="Times New Roman"/>
          <w:color w:val="auto"/>
          <w:sz w:val="24"/>
          <w:szCs w:val="24"/>
        </w:rPr>
        <w:t xml:space="preserve"> </w:t>
      </w:r>
      <w:r w:rsidR="00336695" w:rsidRPr="00CD4855">
        <w:rPr>
          <w:rStyle w:val="FootnoteReference"/>
          <w:rFonts w:ascii="Times New Roman" w:eastAsia="Times New Roman" w:hAnsi="Times New Roman"/>
          <w:color w:val="auto"/>
          <w:sz w:val="24"/>
          <w:szCs w:val="24"/>
          <w:vertAlign w:val="baseline"/>
        </w:rPr>
        <w:t xml:space="preserve">See </w:t>
      </w:r>
      <w:r w:rsidR="00336695" w:rsidRPr="00CD4855">
        <w:rPr>
          <w:rStyle w:val="FootnoteReference"/>
          <w:rFonts w:ascii="Times New Roman" w:eastAsia="Times New Roman" w:hAnsi="Times New Roman"/>
          <w:i/>
          <w:iCs/>
          <w:color w:val="auto"/>
          <w:sz w:val="24"/>
          <w:szCs w:val="24"/>
          <w:vertAlign w:val="baseline"/>
        </w:rPr>
        <w:t>CIR v McNellie’s Estate</w:t>
      </w:r>
      <w:r w:rsidR="00336695" w:rsidRPr="00CD4855">
        <w:rPr>
          <w:rStyle w:val="FootnoteReference"/>
          <w:rFonts w:ascii="Times New Roman" w:eastAsia="Times New Roman" w:hAnsi="Times New Roman"/>
          <w:color w:val="auto"/>
          <w:sz w:val="24"/>
          <w:szCs w:val="24"/>
          <w:vertAlign w:val="baseline"/>
        </w:rPr>
        <w:t xml:space="preserve"> 1961 (3) SA 840</w:t>
      </w:r>
      <w:r w:rsidR="00336695" w:rsidRPr="00CD4855">
        <w:rPr>
          <w:rFonts w:ascii="Times New Roman" w:eastAsia="Times New Roman" w:hAnsi="Times New Roman"/>
          <w:sz w:val="24"/>
          <w:szCs w:val="24"/>
        </w:rPr>
        <w:t>,</w:t>
      </w:r>
      <w:r w:rsidR="00336695" w:rsidRPr="00CD4855">
        <w:rPr>
          <w:rStyle w:val="FootnoteReference"/>
          <w:rFonts w:ascii="Times New Roman" w:eastAsia="Times New Roman" w:hAnsi="Times New Roman"/>
          <w:color w:val="auto"/>
          <w:sz w:val="24"/>
          <w:szCs w:val="24"/>
          <w:vertAlign w:val="baseline"/>
        </w:rPr>
        <w:t xml:space="preserve"> </w:t>
      </w:r>
      <w:r w:rsidR="00336695" w:rsidRPr="00CD4855">
        <w:rPr>
          <w:rStyle w:val="FootnoteReference"/>
          <w:rFonts w:ascii="Times New Roman" w:eastAsia="Times New Roman" w:hAnsi="Times New Roman"/>
          <w:i/>
          <w:iCs/>
          <w:color w:val="auto"/>
          <w:sz w:val="24"/>
          <w:szCs w:val="24"/>
          <w:vertAlign w:val="baseline"/>
        </w:rPr>
        <w:t>Braun v Blann and Botha</w:t>
      </w:r>
      <w:r w:rsidR="00336695" w:rsidRPr="00CD4855">
        <w:rPr>
          <w:rStyle w:val="FootnoteReference"/>
          <w:rFonts w:ascii="Times New Roman" w:eastAsia="Times New Roman" w:hAnsi="Times New Roman"/>
          <w:color w:val="auto"/>
          <w:sz w:val="24"/>
          <w:szCs w:val="24"/>
          <w:vertAlign w:val="baseline"/>
        </w:rPr>
        <w:t xml:space="preserve"> 1984 (2) SA 850, </w:t>
      </w:r>
      <w:r w:rsidR="00336695" w:rsidRPr="00CD4855">
        <w:rPr>
          <w:rStyle w:val="FootnoteReference"/>
          <w:rFonts w:ascii="Times New Roman" w:eastAsia="Times New Roman" w:hAnsi="Times New Roman"/>
          <w:i/>
          <w:iCs/>
          <w:color w:val="auto"/>
          <w:sz w:val="24"/>
          <w:szCs w:val="24"/>
          <w:vertAlign w:val="baseline"/>
        </w:rPr>
        <w:t>Estate Kemp &amp; Ors v McDonald's Trustee</w:t>
      </w:r>
      <w:r w:rsidR="00336695" w:rsidRPr="00CD4855">
        <w:rPr>
          <w:rStyle w:val="FootnoteReference"/>
          <w:rFonts w:ascii="Times New Roman" w:eastAsia="Times New Roman" w:hAnsi="Times New Roman"/>
          <w:color w:val="auto"/>
          <w:sz w:val="24"/>
          <w:szCs w:val="24"/>
          <w:vertAlign w:val="baseline"/>
        </w:rPr>
        <w:t xml:space="preserve"> 1915 AD 491 at 499 and 508, </w:t>
      </w:r>
      <w:r w:rsidR="00336695" w:rsidRPr="00CD4855">
        <w:rPr>
          <w:rStyle w:val="FootnoteReference"/>
          <w:rFonts w:ascii="Times New Roman" w:eastAsia="Times New Roman" w:hAnsi="Times New Roman"/>
          <w:i/>
          <w:iCs/>
          <w:color w:val="auto"/>
          <w:sz w:val="24"/>
          <w:szCs w:val="24"/>
          <w:vertAlign w:val="baseline"/>
        </w:rPr>
        <w:t>McCullogh  v Fernwood Estate Ltd</w:t>
      </w:r>
      <w:r w:rsidR="00336695" w:rsidRPr="00CD4855">
        <w:rPr>
          <w:rStyle w:val="FootnoteReference"/>
          <w:rFonts w:ascii="Times New Roman" w:eastAsia="Times New Roman" w:hAnsi="Times New Roman"/>
          <w:color w:val="auto"/>
          <w:sz w:val="24"/>
          <w:szCs w:val="24"/>
          <w:vertAlign w:val="baseline"/>
        </w:rPr>
        <w:t xml:space="preserve"> 1920 AD 204 at 209</w:t>
      </w:r>
      <w:r w:rsidR="00336695" w:rsidRPr="00CD4855">
        <w:rPr>
          <w:rFonts w:ascii="Times New Roman" w:eastAsia="Times New Roman" w:hAnsi="Times New Roman"/>
          <w:sz w:val="24"/>
          <w:szCs w:val="24"/>
        </w:rPr>
        <w:t xml:space="preserve"> &amp;</w:t>
      </w:r>
      <w:r w:rsidR="00336695" w:rsidRPr="00CD4855">
        <w:rPr>
          <w:rStyle w:val="FootnoteReference"/>
          <w:rFonts w:ascii="Times New Roman" w:eastAsia="Times New Roman" w:hAnsi="Times New Roman"/>
          <w:color w:val="auto"/>
          <w:sz w:val="24"/>
          <w:szCs w:val="24"/>
          <w:vertAlign w:val="baseline"/>
        </w:rPr>
        <w:t xml:space="preserve"> </w:t>
      </w:r>
      <w:r w:rsidR="00336695" w:rsidRPr="00CD4855">
        <w:rPr>
          <w:rStyle w:val="FootnoteReference"/>
          <w:rFonts w:ascii="Times New Roman" w:eastAsia="Times New Roman" w:hAnsi="Times New Roman"/>
          <w:i/>
          <w:iCs/>
          <w:color w:val="auto"/>
          <w:sz w:val="24"/>
          <w:szCs w:val="24"/>
          <w:vertAlign w:val="baseline"/>
        </w:rPr>
        <w:t>CIR v Friedmann</w:t>
      </w:r>
      <w:r w:rsidR="00336695" w:rsidRPr="00CD4855">
        <w:rPr>
          <w:rStyle w:val="FootnoteReference"/>
          <w:rFonts w:ascii="Times New Roman" w:eastAsia="Times New Roman" w:hAnsi="Times New Roman"/>
          <w:color w:val="auto"/>
          <w:sz w:val="24"/>
          <w:szCs w:val="24"/>
          <w:vertAlign w:val="baseline"/>
        </w:rPr>
        <w:t xml:space="preserve"> 1993 (1) SA 353 (A)</w:t>
      </w:r>
      <w:r w:rsidR="00634136" w:rsidRPr="00CD4855">
        <w:rPr>
          <w:rFonts w:ascii="Times New Roman" w:eastAsia="Times New Roman" w:hAnsi="Times New Roman"/>
          <w:sz w:val="24"/>
          <w:szCs w:val="24"/>
        </w:rPr>
        <w:t>.</w:t>
      </w:r>
      <w:r w:rsidR="00336695" w:rsidRPr="00CD4855">
        <w:rPr>
          <w:rFonts w:ascii="Times New Roman" w:eastAsia="Times New Roman" w:hAnsi="Times New Roman"/>
          <w:sz w:val="24"/>
          <w:szCs w:val="24"/>
        </w:rPr>
        <w:t xml:space="preserve"> </w:t>
      </w:r>
      <w:r w:rsidRPr="00CD4855">
        <w:rPr>
          <w:rFonts w:ascii="Times New Roman" w:eastAsia="Times New Roman" w:hAnsi="Times New Roman"/>
          <w:sz w:val="24"/>
          <w:szCs w:val="24"/>
        </w:rPr>
        <w:t xml:space="preserve">The same views were cited with approval in </w:t>
      </w:r>
      <w:r w:rsidRPr="00CD4855">
        <w:rPr>
          <w:rFonts w:ascii="Times New Roman" w:eastAsia="Times New Roman" w:hAnsi="Times New Roman"/>
          <w:bCs/>
          <w:i/>
          <w:sz w:val="24"/>
          <w:szCs w:val="24"/>
        </w:rPr>
        <w:t>Crundall Brothers (Pvt) Ltd v Lazarus N.O.</w:t>
      </w:r>
      <w:r w:rsidRPr="00CD4855">
        <w:rPr>
          <w:rFonts w:ascii="Times New Roman" w:hAnsi="Times New Roman"/>
          <w:bCs/>
          <w:i/>
          <w:sz w:val="24"/>
          <w:szCs w:val="24"/>
        </w:rPr>
        <w:t xml:space="preserve"> &amp; </w:t>
      </w:r>
      <w:r w:rsidRPr="00CD4855">
        <w:rPr>
          <w:rFonts w:ascii="Times New Roman" w:eastAsia="Times New Roman" w:hAnsi="Times New Roman"/>
          <w:bCs/>
          <w:i/>
          <w:sz w:val="24"/>
          <w:szCs w:val="24"/>
        </w:rPr>
        <w:t>Anor</w:t>
      </w:r>
      <w:r w:rsidR="00336695" w:rsidRPr="00CD4855">
        <w:rPr>
          <w:rFonts w:ascii="Times New Roman" w:eastAsia="Times New Roman" w:hAnsi="Times New Roman"/>
          <w:bCs/>
          <w:iCs/>
          <w:sz w:val="24"/>
          <w:szCs w:val="24"/>
        </w:rPr>
        <w:t xml:space="preserve"> 1991 (20 ZLR 125</w:t>
      </w:r>
      <w:r w:rsidR="00336695" w:rsidRPr="00CD4855">
        <w:rPr>
          <w:rFonts w:ascii="Times New Roman" w:eastAsia="Times New Roman" w:hAnsi="Times New Roman"/>
          <w:b/>
          <w:iCs/>
          <w:sz w:val="24"/>
          <w:szCs w:val="24"/>
        </w:rPr>
        <w:t>.</w:t>
      </w:r>
      <w:r w:rsidR="00336695" w:rsidRPr="00CD4855">
        <w:rPr>
          <w:rFonts w:ascii="Times New Roman" w:eastAsia="Times New Roman" w:hAnsi="Times New Roman"/>
          <w:b/>
          <w:i/>
          <w:iCs/>
          <w:sz w:val="24"/>
          <w:szCs w:val="24"/>
        </w:rPr>
        <w:t xml:space="preserve"> </w:t>
      </w:r>
      <w:r w:rsidRPr="00CD4855">
        <w:rPr>
          <w:rFonts w:ascii="Times New Roman" w:hAnsi="Times New Roman"/>
          <w:sz w:val="24"/>
          <w:szCs w:val="24"/>
        </w:rPr>
        <w:t>In the past, trusts have generally been held by our Courts in tandem with the common law position that they are to be regulated by a trust deed that spells out persons with contractual capacity.</w:t>
      </w:r>
      <w:r w:rsidRPr="00CD4855">
        <w:rPr>
          <w:rStyle w:val="FootnoteReference"/>
          <w:rFonts w:ascii="Times New Roman" w:hAnsi="Times New Roman"/>
          <w:color w:val="auto"/>
          <w:sz w:val="24"/>
          <w:szCs w:val="24"/>
        </w:rPr>
        <w:t xml:space="preserve"> </w:t>
      </w:r>
      <w:r w:rsidR="00EB2E90" w:rsidRPr="00CD4855">
        <w:rPr>
          <w:rFonts w:ascii="Times New Roman" w:hAnsi="Times New Roman"/>
          <w:sz w:val="24"/>
          <w:szCs w:val="24"/>
        </w:rPr>
        <w:t>See</w:t>
      </w:r>
      <w:r w:rsidR="00336695" w:rsidRPr="00CD4855">
        <w:rPr>
          <w:rStyle w:val="FootnoteReference"/>
          <w:rFonts w:ascii="Times New Roman" w:hAnsi="Times New Roman"/>
          <w:color w:val="auto"/>
          <w:sz w:val="24"/>
          <w:szCs w:val="24"/>
          <w:vertAlign w:val="baseline"/>
        </w:rPr>
        <w:t xml:space="preserve"> G</w:t>
      </w:r>
      <w:r w:rsidR="00336695" w:rsidRPr="00CD4855">
        <w:rPr>
          <w:rStyle w:val="FootnoteReference"/>
          <w:rFonts w:ascii="Times New Roman" w:hAnsi="Times New Roman"/>
          <w:i/>
          <w:iCs/>
          <w:color w:val="auto"/>
          <w:sz w:val="24"/>
          <w:szCs w:val="24"/>
          <w:vertAlign w:val="baseline"/>
        </w:rPr>
        <w:t xml:space="preserve">old Mining and Minerals Development Trust –v- Zimbabwe Miners Federation </w:t>
      </w:r>
      <w:r w:rsidR="00336695" w:rsidRPr="00CD4855">
        <w:rPr>
          <w:rStyle w:val="FootnoteReference"/>
          <w:rFonts w:ascii="Times New Roman" w:hAnsi="Times New Roman"/>
          <w:color w:val="auto"/>
          <w:sz w:val="24"/>
          <w:szCs w:val="24"/>
          <w:vertAlign w:val="baseline"/>
        </w:rPr>
        <w:t>HH 24-2006 (1) 174 (H)</w:t>
      </w:r>
      <w:r w:rsidR="00EB2E90" w:rsidRPr="00CD4855">
        <w:rPr>
          <w:rFonts w:ascii="Times New Roman" w:hAnsi="Times New Roman"/>
          <w:sz w:val="24"/>
          <w:szCs w:val="24"/>
        </w:rPr>
        <w:t xml:space="preserve"> &amp; </w:t>
      </w:r>
      <w:r w:rsidR="00336695" w:rsidRPr="00CD4855">
        <w:rPr>
          <w:rStyle w:val="FootnoteReference"/>
          <w:rFonts w:ascii="Times New Roman" w:hAnsi="Times New Roman"/>
          <w:i/>
          <w:iCs/>
          <w:color w:val="auto"/>
          <w:sz w:val="24"/>
          <w:szCs w:val="24"/>
          <w:vertAlign w:val="baseline"/>
        </w:rPr>
        <w:t>WLSA &amp; ORS –v- Mandaza &amp; Ors</w:t>
      </w:r>
      <w:r w:rsidR="00336695" w:rsidRPr="00CD4855">
        <w:rPr>
          <w:rStyle w:val="FootnoteReference"/>
          <w:rFonts w:ascii="Times New Roman" w:hAnsi="Times New Roman"/>
          <w:color w:val="auto"/>
          <w:sz w:val="24"/>
          <w:szCs w:val="24"/>
          <w:vertAlign w:val="baseline"/>
        </w:rPr>
        <w:t xml:space="preserve"> 2003 (1) ZLR 500 (H).</w:t>
      </w:r>
      <w:r w:rsidRPr="00CD4855">
        <w:rPr>
          <w:rFonts w:ascii="Times New Roman" w:hAnsi="Times New Roman"/>
          <w:sz w:val="24"/>
          <w:szCs w:val="24"/>
        </w:rPr>
        <w:t xml:space="preserve"> However, in the case</w:t>
      </w:r>
      <w:r w:rsidRPr="00CD4855">
        <w:rPr>
          <w:rFonts w:ascii="Times New Roman" w:hAnsi="Times New Roman"/>
          <w:bCs/>
          <w:iCs/>
          <w:sz w:val="24"/>
          <w:szCs w:val="24"/>
        </w:rPr>
        <w:t xml:space="preserve"> of </w:t>
      </w:r>
      <w:r w:rsidRPr="00CD4855">
        <w:rPr>
          <w:rFonts w:ascii="Times New Roman" w:hAnsi="Times New Roman"/>
          <w:bCs/>
          <w:i/>
          <w:iCs/>
          <w:sz w:val="24"/>
          <w:szCs w:val="24"/>
        </w:rPr>
        <w:t>Ignatius Musemwa and 8 Ors –v- Estate Late Misheck Tapomwa &amp; Ors</w:t>
      </w:r>
      <w:r w:rsidR="00EB2E90" w:rsidRPr="00CD4855">
        <w:rPr>
          <w:rFonts w:ascii="Times New Roman" w:hAnsi="Times New Roman"/>
          <w:bCs/>
          <w:sz w:val="24"/>
          <w:szCs w:val="24"/>
        </w:rPr>
        <w:t xml:space="preserve"> HH 136-16</w:t>
      </w:r>
      <w:r w:rsidRPr="00CD4855">
        <w:rPr>
          <w:rFonts w:ascii="Times New Roman" w:hAnsi="Times New Roman"/>
          <w:bCs/>
          <w:sz w:val="24"/>
          <w:szCs w:val="24"/>
        </w:rPr>
        <w:t xml:space="preserve"> </w:t>
      </w:r>
      <w:r w:rsidRPr="00CD4855">
        <w:rPr>
          <w:rFonts w:ascii="Times New Roman" w:hAnsi="Times New Roman"/>
          <w:sz w:val="24"/>
          <w:szCs w:val="24"/>
        </w:rPr>
        <w:t xml:space="preserve">decision by Justice Dube (as she then was) interpreting Order 2A rule 7 (a) of the 1971 rules which essentially is the same with rule 11 (1) (a) of S.I. 202 of 2021 sets precedent by boldly asserting that the position that a Trust does not have </w:t>
      </w:r>
      <w:r w:rsidRPr="00CD4855">
        <w:rPr>
          <w:rFonts w:ascii="Times New Roman" w:eastAsia="Times New Roman" w:hAnsi="Times New Roman"/>
          <w:i/>
          <w:iCs/>
          <w:sz w:val="24"/>
          <w:szCs w:val="24"/>
        </w:rPr>
        <w:t>locus standi</w:t>
      </w:r>
      <w:r w:rsidRPr="00CD4855">
        <w:rPr>
          <w:rFonts w:ascii="Times New Roman" w:eastAsia="Times New Roman" w:hAnsi="Times New Roman"/>
          <w:sz w:val="24"/>
          <w:szCs w:val="24"/>
        </w:rPr>
        <w:t xml:space="preserve"> to sue in its own name is as far as the common law position stands.</w:t>
      </w:r>
      <w:r w:rsidRPr="00CD4855">
        <w:rPr>
          <w:rFonts w:ascii="Times New Roman" w:hAnsi="Times New Roman"/>
          <w:sz w:val="24"/>
          <w:szCs w:val="24"/>
        </w:rPr>
        <w:t xml:space="preserve"> The </w:t>
      </w:r>
      <w:r w:rsidRPr="00CD4855">
        <w:rPr>
          <w:rFonts w:ascii="Times New Roman" w:hAnsi="Times New Roman"/>
          <w:bCs/>
          <w:i/>
          <w:iCs/>
          <w:sz w:val="24"/>
          <w:szCs w:val="24"/>
        </w:rPr>
        <w:t>Musemwa</w:t>
      </w:r>
      <w:r w:rsidRPr="00CD4855">
        <w:rPr>
          <w:rFonts w:ascii="Times New Roman" w:hAnsi="Times New Roman"/>
          <w:bCs/>
          <w:sz w:val="24"/>
          <w:szCs w:val="24"/>
        </w:rPr>
        <w:t xml:space="preserve"> case</w:t>
      </w:r>
      <w:r w:rsidRPr="00CD4855">
        <w:rPr>
          <w:rFonts w:ascii="Times New Roman" w:hAnsi="Times New Roman"/>
          <w:sz w:val="24"/>
          <w:szCs w:val="24"/>
        </w:rPr>
        <w:t xml:space="preserve"> established that a trust can sue in its own name</w:t>
      </w:r>
      <w:r w:rsidR="00EB2E90" w:rsidRPr="00CD4855">
        <w:rPr>
          <w:rFonts w:ascii="Times New Roman" w:hAnsi="Times New Roman"/>
          <w:sz w:val="24"/>
          <w:szCs w:val="24"/>
        </w:rPr>
        <w:t>. This position has been endorsed in our jurisdiction</w:t>
      </w:r>
      <w:r w:rsidR="00634136" w:rsidRPr="00CD4855">
        <w:rPr>
          <w:rFonts w:ascii="Times New Roman" w:hAnsi="Times New Roman"/>
          <w:sz w:val="24"/>
          <w:szCs w:val="24"/>
        </w:rPr>
        <w:t xml:space="preserve"> in the case</w:t>
      </w:r>
      <w:r w:rsidR="00EB2E90" w:rsidRPr="00CD4855">
        <w:rPr>
          <w:rFonts w:ascii="Times New Roman" w:hAnsi="Times New Roman"/>
          <w:sz w:val="24"/>
          <w:szCs w:val="24"/>
        </w:rPr>
        <w:t xml:space="preserve"> of </w:t>
      </w:r>
      <w:r w:rsidR="00EB2E90" w:rsidRPr="00CD4855">
        <w:rPr>
          <w:rFonts w:ascii="Times New Roman" w:hAnsi="Times New Roman"/>
          <w:i/>
          <w:iCs/>
          <w:sz w:val="24"/>
          <w:szCs w:val="24"/>
        </w:rPr>
        <w:t>Zimbabwe Cover Legal Aid Trust –v- Claudius Chirochangu</w:t>
      </w:r>
      <w:r w:rsidR="00EB2E90" w:rsidRPr="00CD4855">
        <w:rPr>
          <w:rFonts w:ascii="Times New Roman" w:hAnsi="Times New Roman"/>
          <w:sz w:val="24"/>
          <w:szCs w:val="24"/>
        </w:rPr>
        <w:t xml:space="preserve"> HH 593/17</w:t>
      </w:r>
      <w:r w:rsidR="00634136" w:rsidRPr="00CD4855">
        <w:rPr>
          <w:rFonts w:ascii="Times New Roman" w:hAnsi="Times New Roman"/>
          <w:sz w:val="24"/>
          <w:szCs w:val="24"/>
        </w:rPr>
        <w:t xml:space="preserve"> &amp;</w:t>
      </w:r>
      <w:r w:rsidR="00EB2E90" w:rsidRPr="00CD4855">
        <w:rPr>
          <w:rFonts w:ascii="Times New Roman" w:hAnsi="Times New Roman"/>
          <w:sz w:val="24"/>
          <w:szCs w:val="24"/>
        </w:rPr>
        <w:t xml:space="preserve"> </w:t>
      </w:r>
      <w:r w:rsidR="00EB2E90" w:rsidRPr="00CD4855">
        <w:rPr>
          <w:rFonts w:ascii="Times New Roman" w:hAnsi="Times New Roman"/>
          <w:i/>
          <w:iCs/>
          <w:sz w:val="24"/>
          <w:szCs w:val="24"/>
        </w:rPr>
        <w:t>Veritas –v- The Zimbabwe Electoral Commission &amp; 2 Ors &amp; Firinne Trust</w:t>
      </w:r>
      <w:r w:rsidR="00EB2E90" w:rsidRPr="00CD4855">
        <w:rPr>
          <w:rFonts w:ascii="Times New Roman" w:hAnsi="Times New Roman"/>
          <w:sz w:val="24"/>
          <w:szCs w:val="24"/>
        </w:rPr>
        <w:t xml:space="preserve"> –v- </w:t>
      </w:r>
      <w:r w:rsidR="00EB2E90" w:rsidRPr="00CD4855">
        <w:rPr>
          <w:rFonts w:ascii="Times New Roman" w:hAnsi="Times New Roman"/>
          <w:i/>
          <w:iCs/>
          <w:sz w:val="24"/>
          <w:szCs w:val="24"/>
        </w:rPr>
        <w:t>The Zimbabwe Electoral Commission &amp; 2 Ors</w:t>
      </w:r>
      <w:r w:rsidR="00EB2E90" w:rsidRPr="00CD4855">
        <w:rPr>
          <w:rFonts w:ascii="Times New Roman" w:hAnsi="Times New Roman"/>
          <w:sz w:val="24"/>
          <w:szCs w:val="24"/>
        </w:rPr>
        <w:t xml:space="preserve"> HH 353-18.</w:t>
      </w:r>
    </w:p>
    <w:p w14:paraId="769479ED"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p>
    <w:p w14:paraId="39167B53" w14:textId="1C27573B" w:rsidR="002D5A7A" w:rsidRPr="00CD4855" w:rsidRDefault="002D5A7A" w:rsidP="00E92CB7">
      <w:pPr>
        <w:pStyle w:val="Heading3"/>
        <w:jc w:val="both"/>
        <w:rPr>
          <w:rFonts w:ascii="Times New Roman" w:hAnsi="Times New Roman" w:cs="Times New Roman"/>
          <w:color w:val="auto"/>
        </w:rPr>
      </w:pPr>
      <w:bookmarkStart w:id="32" w:name="_Toc86363528"/>
      <w:r w:rsidRPr="00CD4855">
        <w:rPr>
          <w:rFonts w:ascii="Times New Roman" w:hAnsi="Times New Roman" w:cs="Times New Roman"/>
          <w:color w:val="auto"/>
        </w:rPr>
        <w:lastRenderedPageBreak/>
        <w:t>4.</w:t>
      </w:r>
      <w:r w:rsidR="00EF1416" w:rsidRPr="00CD4855">
        <w:rPr>
          <w:rFonts w:ascii="Times New Roman" w:hAnsi="Times New Roman" w:cs="Times New Roman"/>
          <w:color w:val="auto"/>
        </w:rPr>
        <w:t>4</w:t>
      </w:r>
      <w:r w:rsidRPr="00CD4855">
        <w:rPr>
          <w:rFonts w:ascii="Times New Roman" w:hAnsi="Times New Roman" w:cs="Times New Roman"/>
          <w:color w:val="auto"/>
        </w:rPr>
        <w:t>.2.5. Administration of Estates</w:t>
      </w:r>
      <w:bookmarkEnd w:id="32"/>
      <w:r w:rsidRPr="00CD4855">
        <w:rPr>
          <w:rFonts w:ascii="Times New Roman" w:hAnsi="Times New Roman" w:cs="Times New Roman"/>
          <w:color w:val="auto"/>
        </w:rPr>
        <w:t xml:space="preserve"> </w:t>
      </w:r>
    </w:p>
    <w:p w14:paraId="2E85ED4E"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62ED8E1E" w14:textId="17735C52" w:rsidR="002D5A7A" w:rsidRPr="00CD4855" w:rsidRDefault="002D5A7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In accordance with the provisions of section 25 of the Administration of Estates Act</w:t>
      </w:r>
      <w:r w:rsidR="00624AAC" w:rsidRPr="00CD4855">
        <w:rPr>
          <w:rFonts w:ascii="Times New Roman" w:hAnsi="Times New Roman"/>
          <w:sz w:val="24"/>
          <w:szCs w:val="24"/>
        </w:rPr>
        <w:t xml:space="preserve"> Chapter 6:01</w:t>
      </w:r>
      <w:r w:rsidRPr="00CD4855">
        <w:rPr>
          <w:rFonts w:ascii="Times New Roman" w:hAnsi="Times New Roman"/>
          <w:sz w:val="24"/>
          <w:szCs w:val="24"/>
        </w:rPr>
        <w:t>, a deceased estate is represented by an executor or executrix duly appointed and issued with letters of administration by the Master.</w:t>
      </w:r>
      <w:r w:rsidR="00353C6E">
        <w:rPr>
          <w:rFonts w:ascii="Times New Roman" w:hAnsi="Times New Roman"/>
          <w:sz w:val="24"/>
          <w:szCs w:val="24"/>
        </w:rPr>
        <w:t xml:space="preserve"> </w:t>
      </w:r>
      <w:r w:rsidRPr="00CD4855">
        <w:rPr>
          <w:rFonts w:ascii="Times New Roman" w:hAnsi="Times New Roman"/>
          <w:sz w:val="24"/>
          <w:szCs w:val="24"/>
        </w:rPr>
        <w:t>An executor accepts the position of legal representative of the deceased with all the rights and obligations attached to that position.  It follows that because the deceased estate is vested in the executor, he is the only person who has locus standi to bring any action relative to property belonging to the deceased estate.  Any person who purports to institute proceedings on behalf of a deceased estate without the requisite authority does not enjoy the right of audience before a competent court.</w:t>
      </w:r>
      <w:r w:rsidR="00634136" w:rsidRPr="00CD4855">
        <w:rPr>
          <w:rFonts w:ascii="Times New Roman" w:hAnsi="Times New Roman"/>
          <w:sz w:val="24"/>
          <w:szCs w:val="24"/>
        </w:rPr>
        <w:t xml:space="preserve"> </w:t>
      </w:r>
      <w:r w:rsidR="00282B39" w:rsidRPr="00CD4855">
        <w:rPr>
          <w:rFonts w:ascii="Times New Roman" w:hAnsi="Times New Roman"/>
          <w:sz w:val="24"/>
          <w:szCs w:val="24"/>
        </w:rPr>
        <w:t xml:space="preserve">See </w:t>
      </w:r>
      <w:r w:rsidR="00282B39" w:rsidRPr="00CD4855">
        <w:rPr>
          <w:rFonts w:ascii="Times New Roman" w:hAnsi="Times New Roman"/>
          <w:i/>
          <w:sz w:val="24"/>
          <w:szCs w:val="24"/>
        </w:rPr>
        <w:t>Sibanda –v- Moyo &amp; 5 Ors</w:t>
      </w:r>
      <w:r w:rsidR="00282B39" w:rsidRPr="00CD4855">
        <w:rPr>
          <w:rFonts w:ascii="Times New Roman" w:hAnsi="Times New Roman"/>
          <w:sz w:val="24"/>
          <w:szCs w:val="24"/>
        </w:rPr>
        <w:t xml:space="preserve"> HB 51/21.</w:t>
      </w:r>
      <w:r w:rsidRPr="00CD4855">
        <w:rPr>
          <w:rFonts w:ascii="Times New Roman" w:hAnsi="Times New Roman"/>
          <w:sz w:val="24"/>
          <w:szCs w:val="24"/>
        </w:rPr>
        <w:t xml:space="preserve"> </w:t>
      </w:r>
    </w:p>
    <w:p w14:paraId="4E720B5C"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082AA8EF" w14:textId="3FA969B7" w:rsidR="002D5A7A" w:rsidRPr="00353C6E" w:rsidRDefault="002D5A7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It is incompetent to cite an executor or executrix </w:t>
      </w:r>
      <w:r w:rsidRPr="00353C6E">
        <w:rPr>
          <w:rFonts w:ascii="Times New Roman" w:hAnsi="Times New Roman"/>
          <w:sz w:val="24"/>
          <w:szCs w:val="24"/>
        </w:rPr>
        <w:t>of an estate in his or her personal capacity when he or she is clearly representing the estate of a deceased person.</w:t>
      </w:r>
      <w:r w:rsidR="00282B39" w:rsidRPr="00353C6E">
        <w:rPr>
          <w:rFonts w:ascii="Times New Roman" w:hAnsi="Times New Roman"/>
          <w:sz w:val="24"/>
          <w:szCs w:val="24"/>
        </w:rPr>
        <w:t xml:space="preserve"> See </w:t>
      </w:r>
      <w:r w:rsidR="00282B39" w:rsidRPr="00353C6E">
        <w:rPr>
          <w:rFonts w:ascii="Times New Roman" w:hAnsi="Times New Roman"/>
          <w:i/>
          <w:iCs/>
          <w:sz w:val="24"/>
          <w:szCs w:val="24"/>
        </w:rPr>
        <w:t>Nyandoro &amp; Anor v Nyandoro &amp; Ors</w:t>
      </w:r>
      <w:r w:rsidR="00282B39" w:rsidRPr="00353C6E">
        <w:rPr>
          <w:rFonts w:ascii="Times New Roman" w:hAnsi="Times New Roman"/>
          <w:sz w:val="24"/>
          <w:szCs w:val="24"/>
        </w:rPr>
        <w:t xml:space="preserve"> 2008 (2) ZLR 219, </w:t>
      </w:r>
      <w:r w:rsidR="00282B39" w:rsidRPr="00353C6E">
        <w:rPr>
          <w:rFonts w:ascii="Times New Roman" w:hAnsi="Times New Roman"/>
          <w:i/>
          <w:iCs/>
          <w:sz w:val="24"/>
          <w:szCs w:val="24"/>
        </w:rPr>
        <w:t>J.D Agro Consultants &amp; Marketing Private Limited v Editor, The Herald &amp; Anor</w:t>
      </w:r>
      <w:r w:rsidR="00282B39" w:rsidRPr="00353C6E">
        <w:rPr>
          <w:rFonts w:ascii="Times New Roman" w:hAnsi="Times New Roman"/>
          <w:sz w:val="24"/>
          <w:szCs w:val="24"/>
        </w:rPr>
        <w:t xml:space="preserve"> 2007 (2) ZLR 71 (H) &amp; </w:t>
      </w:r>
      <w:r w:rsidR="00282B39" w:rsidRPr="00353C6E">
        <w:rPr>
          <w:rFonts w:ascii="Times New Roman" w:hAnsi="Times New Roman"/>
          <w:i/>
          <w:iCs/>
          <w:sz w:val="24"/>
          <w:szCs w:val="24"/>
        </w:rPr>
        <w:t>Godknows Jonasi –v- Rhona Shawlyn Mabwe</w:t>
      </w:r>
      <w:r w:rsidR="00282B39" w:rsidRPr="00353C6E">
        <w:rPr>
          <w:rFonts w:ascii="Times New Roman" w:hAnsi="Times New Roman"/>
          <w:sz w:val="24"/>
          <w:szCs w:val="24"/>
        </w:rPr>
        <w:t xml:space="preserve"> HH 72/16. </w:t>
      </w:r>
      <w:r w:rsidRPr="00353C6E">
        <w:rPr>
          <w:rFonts w:ascii="Times New Roman" w:hAnsi="Times New Roman"/>
          <w:sz w:val="24"/>
          <w:szCs w:val="24"/>
        </w:rPr>
        <w:t xml:space="preserve">In </w:t>
      </w:r>
      <w:r w:rsidRPr="00353C6E">
        <w:rPr>
          <w:rFonts w:ascii="Times New Roman" w:hAnsi="Times New Roman"/>
          <w:bCs/>
          <w:i/>
          <w:iCs/>
          <w:sz w:val="24"/>
          <w:szCs w:val="24"/>
        </w:rPr>
        <w:t>Clark v Barnacle NO &amp; 2 Ors</w:t>
      </w:r>
      <w:r w:rsidR="00282B39" w:rsidRPr="00353C6E">
        <w:rPr>
          <w:rFonts w:ascii="Times New Roman" w:hAnsi="Times New Roman"/>
          <w:b/>
          <w:sz w:val="24"/>
          <w:szCs w:val="24"/>
        </w:rPr>
        <w:t xml:space="preserve"> </w:t>
      </w:r>
      <w:r w:rsidR="00282B39" w:rsidRPr="00353C6E">
        <w:rPr>
          <w:rFonts w:ascii="Times New Roman" w:hAnsi="Times New Roman"/>
          <w:sz w:val="24"/>
          <w:szCs w:val="24"/>
        </w:rPr>
        <w:t>1958 R and N 358 (SR) at 349 B-350</w:t>
      </w:r>
      <w:r w:rsidR="00282B39" w:rsidRPr="00353C6E">
        <w:rPr>
          <w:rFonts w:ascii="Times New Roman" w:hAnsi="Times New Roman"/>
          <w:b/>
          <w:sz w:val="24"/>
          <w:szCs w:val="24"/>
        </w:rPr>
        <w:t xml:space="preserve"> </w:t>
      </w:r>
      <w:r w:rsidRPr="00353C6E">
        <w:rPr>
          <w:rFonts w:ascii="Times New Roman" w:hAnsi="Times New Roman"/>
          <w:sz w:val="24"/>
          <w:szCs w:val="24"/>
        </w:rPr>
        <w:t xml:space="preserve">  Morton J in stating the legal position had this to say:</w:t>
      </w:r>
    </w:p>
    <w:p w14:paraId="61496699" w14:textId="77777777" w:rsidR="00353C6E" w:rsidRPr="00CD4855" w:rsidRDefault="00353C6E" w:rsidP="00E92CB7">
      <w:pPr>
        <w:widowControl w:val="0"/>
        <w:autoSpaceDE w:val="0"/>
        <w:autoSpaceDN w:val="0"/>
        <w:adjustRightInd w:val="0"/>
        <w:spacing w:after="0"/>
        <w:jc w:val="both"/>
        <w:rPr>
          <w:rFonts w:ascii="Times New Roman" w:hAnsi="Times New Roman"/>
          <w:sz w:val="24"/>
          <w:szCs w:val="24"/>
        </w:rPr>
      </w:pPr>
    </w:p>
    <w:p w14:paraId="679F8A80" w14:textId="77777777" w:rsidR="002D5A7A" w:rsidRPr="00CD4855" w:rsidRDefault="002D5A7A" w:rsidP="00E92CB7">
      <w:pPr>
        <w:widowControl w:val="0"/>
        <w:autoSpaceDE w:val="0"/>
        <w:autoSpaceDN w:val="0"/>
        <w:adjustRightInd w:val="0"/>
        <w:spacing w:after="0"/>
        <w:ind w:left="720"/>
        <w:jc w:val="both"/>
        <w:rPr>
          <w:rFonts w:ascii="Times New Roman" w:hAnsi="Times New Roman"/>
          <w:sz w:val="24"/>
          <w:szCs w:val="24"/>
        </w:rPr>
      </w:pPr>
      <w:r w:rsidRPr="00CD4855">
        <w:rPr>
          <w:rFonts w:ascii="Times New Roman" w:hAnsi="Times New Roman"/>
          <w:sz w:val="24"/>
          <w:szCs w:val="24"/>
        </w:rPr>
        <w:t xml:space="preserve"> “It is that, whether testate or intestate, an executor, either testamentary or dative, must be appointed ... so that the executor and he alone </w:t>
      </w:r>
      <w:proofErr w:type="gramStart"/>
      <w:r w:rsidRPr="00CD4855">
        <w:rPr>
          <w:rFonts w:ascii="Times New Roman" w:hAnsi="Times New Roman"/>
          <w:sz w:val="24"/>
          <w:szCs w:val="24"/>
        </w:rPr>
        <w:t>is</w:t>
      </w:r>
      <w:proofErr w:type="gramEnd"/>
      <w:r w:rsidRPr="00CD4855">
        <w:rPr>
          <w:rFonts w:ascii="Times New Roman" w:hAnsi="Times New Roman"/>
          <w:sz w:val="24"/>
          <w:szCs w:val="24"/>
        </w:rPr>
        <w:t xml:space="preserve"> looked upon as the person to represent the estate of the deceased person.”</w:t>
      </w:r>
    </w:p>
    <w:p w14:paraId="72369C4F"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p>
    <w:p w14:paraId="34178394" w14:textId="3768C19B" w:rsidR="002D5A7A" w:rsidRPr="00CD4855" w:rsidRDefault="002D5A7A" w:rsidP="00E92CB7">
      <w:pPr>
        <w:pStyle w:val="Heading2"/>
        <w:spacing w:line="276" w:lineRule="auto"/>
        <w:jc w:val="both"/>
        <w:rPr>
          <w:rFonts w:ascii="Times New Roman" w:hAnsi="Times New Roman" w:cs="Times New Roman"/>
          <w:szCs w:val="24"/>
        </w:rPr>
      </w:pPr>
      <w:bookmarkStart w:id="33" w:name="_Toc86363529"/>
      <w:r w:rsidRPr="00CD4855">
        <w:rPr>
          <w:rFonts w:ascii="Times New Roman" w:hAnsi="Times New Roman" w:cs="Times New Roman"/>
          <w:szCs w:val="24"/>
        </w:rPr>
        <w:t>4.</w:t>
      </w:r>
      <w:r w:rsidR="00EF1416" w:rsidRPr="00CD4855">
        <w:rPr>
          <w:rFonts w:ascii="Times New Roman" w:hAnsi="Times New Roman" w:cs="Times New Roman"/>
          <w:szCs w:val="24"/>
        </w:rPr>
        <w:t>5</w:t>
      </w:r>
      <w:r w:rsidRPr="00CD4855">
        <w:rPr>
          <w:rFonts w:ascii="Times New Roman" w:hAnsi="Times New Roman" w:cs="Times New Roman"/>
          <w:szCs w:val="24"/>
        </w:rPr>
        <w:t>. Incorrect spelling of Parties</w:t>
      </w:r>
      <w:bookmarkEnd w:id="33"/>
    </w:p>
    <w:p w14:paraId="051F886E"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p>
    <w:p w14:paraId="25C19843" w14:textId="384AEF9E" w:rsidR="002D5A7A" w:rsidRPr="00CD4855" w:rsidRDefault="002D5A7A" w:rsidP="00E92CB7">
      <w:pPr>
        <w:widowControl w:val="0"/>
        <w:overflowPunct w:val="0"/>
        <w:autoSpaceDE w:val="0"/>
        <w:autoSpaceDN w:val="0"/>
        <w:adjustRightInd w:val="0"/>
        <w:spacing w:after="0"/>
        <w:ind w:right="40"/>
        <w:jc w:val="both"/>
        <w:rPr>
          <w:rFonts w:ascii="Times New Roman" w:hAnsi="Times New Roman"/>
          <w:b/>
          <w:sz w:val="24"/>
          <w:szCs w:val="24"/>
        </w:rPr>
      </w:pPr>
      <w:r w:rsidRPr="00CD4855">
        <w:rPr>
          <w:rFonts w:ascii="Times New Roman" w:hAnsi="Times New Roman"/>
          <w:sz w:val="24"/>
          <w:szCs w:val="24"/>
        </w:rPr>
        <w:t>There is a difference between wrong citation of parties and seeking relief against wrong parties’ altogether.  Where there are wrong names as a result of typing error, the errors should not impede the adjudicating of the real disputes on the merits. A litigant can simply file a notice to amend.</w:t>
      </w:r>
      <w:r w:rsidR="00634136" w:rsidRPr="00CD4855">
        <w:rPr>
          <w:rFonts w:ascii="Times New Roman" w:hAnsi="Times New Roman"/>
          <w:sz w:val="24"/>
          <w:szCs w:val="24"/>
        </w:rPr>
        <w:t xml:space="preserve"> See the case of </w:t>
      </w:r>
      <w:r w:rsidR="00634136" w:rsidRPr="00CD4855">
        <w:rPr>
          <w:rFonts w:ascii="Times New Roman" w:hAnsi="Times New Roman"/>
          <w:i/>
          <w:sz w:val="24"/>
          <w:szCs w:val="24"/>
        </w:rPr>
        <w:t>Zinwa –v- Forester Estates (Pvt) Ltd</w:t>
      </w:r>
      <w:r w:rsidR="00634136" w:rsidRPr="00CD4855">
        <w:rPr>
          <w:rFonts w:ascii="Times New Roman" w:hAnsi="Times New Roman"/>
          <w:sz w:val="24"/>
          <w:szCs w:val="24"/>
        </w:rPr>
        <w:t xml:space="preserve"> HH 421/17.</w:t>
      </w:r>
      <w:bookmarkStart w:id="34" w:name="page11"/>
      <w:bookmarkEnd w:id="34"/>
    </w:p>
    <w:p w14:paraId="0EFB13F1"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b/>
          <w:sz w:val="24"/>
          <w:szCs w:val="24"/>
        </w:rPr>
      </w:pPr>
    </w:p>
    <w:p w14:paraId="5138B09C" w14:textId="270AE5B0" w:rsidR="002D5A7A" w:rsidRPr="00CD4855" w:rsidRDefault="002D5A7A" w:rsidP="00E92CB7">
      <w:pPr>
        <w:pStyle w:val="Heading2"/>
        <w:spacing w:line="276" w:lineRule="auto"/>
        <w:jc w:val="both"/>
        <w:rPr>
          <w:rFonts w:ascii="Times New Roman" w:hAnsi="Times New Roman" w:cs="Times New Roman"/>
          <w:szCs w:val="24"/>
        </w:rPr>
      </w:pPr>
      <w:bookmarkStart w:id="35" w:name="_Toc86363530"/>
      <w:r w:rsidRPr="00CD4855">
        <w:rPr>
          <w:rFonts w:ascii="Times New Roman" w:hAnsi="Times New Roman" w:cs="Times New Roman"/>
          <w:szCs w:val="24"/>
        </w:rPr>
        <w:t>4.</w:t>
      </w:r>
      <w:r w:rsidR="00EF1416" w:rsidRPr="00CD4855">
        <w:rPr>
          <w:rFonts w:ascii="Times New Roman" w:hAnsi="Times New Roman" w:cs="Times New Roman"/>
          <w:szCs w:val="24"/>
        </w:rPr>
        <w:t>6</w:t>
      </w:r>
      <w:r w:rsidRPr="00CD4855">
        <w:rPr>
          <w:rFonts w:ascii="Times New Roman" w:hAnsi="Times New Roman" w:cs="Times New Roman"/>
          <w:szCs w:val="24"/>
        </w:rPr>
        <w:t>. Locus Standi in the sense of Interest in the matter</w:t>
      </w:r>
      <w:bookmarkEnd w:id="35"/>
    </w:p>
    <w:p w14:paraId="06DC2306" w14:textId="77777777" w:rsidR="002D5A7A" w:rsidRPr="00CD4855" w:rsidRDefault="002D5A7A" w:rsidP="00E92CB7">
      <w:pPr>
        <w:jc w:val="both"/>
        <w:rPr>
          <w:rFonts w:ascii="Times New Roman" w:hAnsi="Times New Roman"/>
          <w:sz w:val="24"/>
          <w:szCs w:val="24"/>
        </w:rPr>
      </w:pPr>
    </w:p>
    <w:p w14:paraId="467F61A3" w14:textId="738413BE"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For one to have the interest in the subject matter, it means that there is a direct and substantial interest that is the legal interest. In other words, a litigant must show what prejudice he or she is likely to suffer or how he or she is likely to be affected by the decision of the court if it is made. It has been held that a court should be circumspect in affording standing to an applicant purporting to have an interest in the matter, yet it would be advancing a purely financial interest.</w:t>
      </w:r>
      <w:r w:rsidR="00634136" w:rsidRPr="00CD4855">
        <w:rPr>
          <w:rFonts w:ascii="Times New Roman" w:hAnsi="Times New Roman"/>
          <w:sz w:val="24"/>
          <w:szCs w:val="24"/>
        </w:rPr>
        <w:t xml:space="preserve"> See</w:t>
      </w:r>
      <w:r w:rsidRPr="00CD4855">
        <w:rPr>
          <w:rStyle w:val="FootnoteReference"/>
          <w:rFonts w:ascii="Times New Roman" w:hAnsi="Times New Roman"/>
          <w:color w:val="auto"/>
          <w:sz w:val="24"/>
          <w:szCs w:val="24"/>
        </w:rPr>
        <w:t xml:space="preserve"> </w:t>
      </w:r>
      <w:r w:rsidR="00634136" w:rsidRPr="00CD4855">
        <w:rPr>
          <w:rFonts w:ascii="Times New Roman" w:hAnsi="Times New Roman"/>
          <w:i/>
          <w:sz w:val="24"/>
          <w:szCs w:val="24"/>
        </w:rPr>
        <w:t>Ecocash Zimbabwe (</w:t>
      </w:r>
      <w:r w:rsidR="00353C6E">
        <w:rPr>
          <w:rFonts w:ascii="Times New Roman" w:hAnsi="Times New Roman"/>
          <w:i/>
          <w:sz w:val="24"/>
          <w:szCs w:val="24"/>
        </w:rPr>
        <w:t>P</w:t>
      </w:r>
      <w:r w:rsidR="00634136" w:rsidRPr="00CD4855">
        <w:rPr>
          <w:rFonts w:ascii="Times New Roman" w:hAnsi="Times New Roman"/>
          <w:i/>
          <w:sz w:val="24"/>
          <w:szCs w:val="24"/>
        </w:rPr>
        <w:t xml:space="preserve">vt) </w:t>
      </w:r>
      <w:r w:rsidR="00353C6E">
        <w:rPr>
          <w:rFonts w:ascii="Times New Roman" w:hAnsi="Times New Roman"/>
          <w:i/>
          <w:sz w:val="24"/>
          <w:szCs w:val="24"/>
        </w:rPr>
        <w:t>L</w:t>
      </w:r>
      <w:r w:rsidR="00634136" w:rsidRPr="00CD4855">
        <w:rPr>
          <w:rFonts w:ascii="Times New Roman" w:hAnsi="Times New Roman"/>
          <w:i/>
          <w:sz w:val="24"/>
          <w:szCs w:val="24"/>
        </w:rPr>
        <w:t>td –v- RBZ</w:t>
      </w:r>
      <w:r w:rsidR="00634136" w:rsidRPr="00CD4855">
        <w:rPr>
          <w:rFonts w:ascii="Times New Roman" w:hAnsi="Times New Roman"/>
          <w:sz w:val="24"/>
          <w:szCs w:val="24"/>
        </w:rPr>
        <w:t xml:space="preserve"> HH 333/20. </w:t>
      </w:r>
      <w:r w:rsidRPr="00CD4855">
        <w:rPr>
          <w:rFonts w:ascii="Times New Roman" w:hAnsi="Times New Roman"/>
          <w:sz w:val="24"/>
          <w:szCs w:val="24"/>
        </w:rPr>
        <w:t xml:space="preserve">In regard to the concept of such a "direct and substantial interest", the question of direct and substantial interest was put to rest in </w:t>
      </w:r>
      <w:r w:rsidRPr="00CD4855">
        <w:rPr>
          <w:rFonts w:ascii="Times New Roman" w:hAnsi="Times New Roman"/>
          <w:bCs/>
          <w:i/>
          <w:iCs/>
          <w:sz w:val="24"/>
          <w:szCs w:val="24"/>
        </w:rPr>
        <w:t>Zimbabwe Teachers Association v Minister of Education and Culture</w:t>
      </w:r>
      <w:r w:rsidR="00926C4A" w:rsidRPr="00CD4855">
        <w:rPr>
          <w:rFonts w:ascii="Times New Roman" w:hAnsi="Times New Roman"/>
          <w:b/>
          <w:sz w:val="24"/>
          <w:szCs w:val="24"/>
        </w:rPr>
        <w:t xml:space="preserve"> </w:t>
      </w:r>
      <w:r w:rsidR="00926C4A" w:rsidRPr="00CD4855">
        <w:rPr>
          <w:rFonts w:ascii="Times New Roman" w:hAnsi="Times New Roman"/>
          <w:sz w:val="24"/>
          <w:szCs w:val="24"/>
        </w:rPr>
        <w:t>1990 (2) ZLR 48 (HC)</w:t>
      </w:r>
      <w:r w:rsidRPr="00CD4855">
        <w:rPr>
          <w:rFonts w:ascii="Times New Roman" w:hAnsi="Times New Roman"/>
          <w:sz w:val="24"/>
          <w:szCs w:val="24"/>
        </w:rPr>
        <w:t xml:space="preserve">  which held that:</w:t>
      </w:r>
    </w:p>
    <w:p w14:paraId="1FD18F98" w14:textId="77777777" w:rsidR="002D5A7A" w:rsidRPr="00CD4855" w:rsidRDefault="002D5A7A" w:rsidP="00E92CB7">
      <w:pPr>
        <w:ind w:left="720"/>
        <w:jc w:val="both"/>
        <w:rPr>
          <w:rFonts w:ascii="Times New Roman" w:hAnsi="Times New Roman"/>
          <w:sz w:val="24"/>
          <w:szCs w:val="24"/>
        </w:rPr>
      </w:pPr>
      <w:r w:rsidRPr="00CD4855">
        <w:rPr>
          <w:rFonts w:ascii="Times New Roman" w:hAnsi="Times New Roman"/>
          <w:sz w:val="24"/>
          <w:szCs w:val="24"/>
        </w:rPr>
        <w:lastRenderedPageBreak/>
        <w:t>“It is well settled that, in order to justify participation in a suit such as the present, a party such as the … applicant has to show that it has a direct and substantial interest in the subject matter and outcome of the application”</w:t>
      </w:r>
      <w:r w:rsidRPr="00CD4855">
        <w:rPr>
          <w:rFonts w:ascii="Times New Roman" w:hAnsi="Times New Roman"/>
          <w:b/>
          <w:sz w:val="24"/>
          <w:szCs w:val="24"/>
        </w:rPr>
        <w:t xml:space="preserve"> </w:t>
      </w:r>
    </w:p>
    <w:p w14:paraId="457E8AD7" w14:textId="4C7B25A0"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The personal ego, political idiosyncrasies and fanciful wishes may be interests but they do not give the affected person the legal standing to seek recourse through the court procedures irrespective of how strongly the affected person feels about them.</w:t>
      </w:r>
      <w:r w:rsidR="00926C4A" w:rsidRPr="00CD4855">
        <w:rPr>
          <w:rFonts w:ascii="Times New Roman" w:hAnsi="Times New Roman"/>
          <w:sz w:val="24"/>
          <w:szCs w:val="24"/>
        </w:rPr>
        <w:t xml:space="preserve"> See </w:t>
      </w:r>
      <w:r w:rsidR="00926C4A" w:rsidRPr="00CD4855">
        <w:rPr>
          <w:rFonts w:ascii="Times New Roman" w:hAnsi="Times New Roman"/>
          <w:i/>
          <w:sz w:val="24"/>
          <w:szCs w:val="24"/>
        </w:rPr>
        <w:t>Justice Dzingirayi –v-  Charlton Hwende &amp; 114 Ors</w:t>
      </w:r>
      <w:r w:rsidR="00926C4A" w:rsidRPr="00CD4855">
        <w:rPr>
          <w:rFonts w:ascii="Times New Roman" w:hAnsi="Times New Roman"/>
          <w:sz w:val="24"/>
          <w:szCs w:val="24"/>
        </w:rPr>
        <w:t xml:space="preserve"> HH 468/19, see also the following cases </w:t>
      </w:r>
      <w:r w:rsidR="00926C4A" w:rsidRPr="00CD4855">
        <w:rPr>
          <w:rFonts w:ascii="Times New Roman" w:hAnsi="Times New Roman"/>
          <w:i/>
          <w:sz w:val="24"/>
          <w:szCs w:val="24"/>
        </w:rPr>
        <w:t xml:space="preserve">Zimbabwe Stock Exchange v Zimbabwe Revenue Authority </w:t>
      </w:r>
      <w:r w:rsidR="00926C4A" w:rsidRPr="00CD4855">
        <w:rPr>
          <w:rFonts w:ascii="Times New Roman" w:hAnsi="Times New Roman"/>
          <w:sz w:val="24"/>
          <w:szCs w:val="24"/>
        </w:rPr>
        <w:t xml:space="preserve">SC 56/07, </w:t>
      </w:r>
      <w:r w:rsidR="00926C4A" w:rsidRPr="00CD4855">
        <w:rPr>
          <w:rFonts w:ascii="Times New Roman" w:hAnsi="Times New Roman"/>
          <w:i/>
          <w:sz w:val="24"/>
          <w:szCs w:val="24"/>
        </w:rPr>
        <w:t xml:space="preserve">Law Society v Minister of Finance </w:t>
      </w:r>
      <w:r w:rsidR="00926C4A" w:rsidRPr="00CD4855">
        <w:rPr>
          <w:rFonts w:ascii="Times New Roman" w:hAnsi="Times New Roman"/>
          <w:sz w:val="24"/>
          <w:szCs w:val="24"/>
        </w:rPr>
        <w:t xml:space="preserve">1999 (2) ZLR 231 (SC) &amp; </w:t>
      </w:r>
      <w:r w:rsidR="00926C4A" w:rsidRPr="00CD4855">
        <w:rPr>
          <w:rFonts w:ascii="Times New Roman" w:hAnsi="Times New Roman"/>
          <w:i/>
          <w:sz w:val="24"/>
          <w:szCs w:val="24"/>
        </w:rPr>
        <w:t>Retrofit (Pvt) Ltd v PTC &amp; Anor</w:t>
      </w:r>
      <w:r w:rsidR="00926C4A" w:rsidRPr="00CD4855">
        <w:rPr>
          <w:rFonts w:ascii="Times New Roman" w:hAnsi="Times New Roman"/>
          <w:sz w:val="24"/>
          <w:szCs w:val="24"/>
        </w:rPr>
        <w:t xml:space="preserve"> 1995 (2) ZLR  199 (SC).</w:t>
      </w:r>
    </w:p>
    <w:p w14:paraId="1C1E61C2" w14:textId="549904C0" w:rsidR="002844C1" w:rsidRPr="00CD4855" w:rsidRDefault="002844C1" w:rsidP="00E92CB7">
      <w:pPr>
        <w:spacing w:after="0"/>
        <w:jc w:val="both"/>
        <w:rPr>
          <w:rFonts w:ascii="Times New Roman" w:hAnsi="Times New Roman"/>
          <w:sz w:val="24"/>
          <w:szCs w:val="24"/>
        </w:rPr>
      </w:pPr>
    </w:p>
    <w:p w14:paraId="0D581936" w14:textId="07CBEFD5" w:rsidR="002844C1" w:rsidRPr="00CD4855" w:rsidRDefault="002844C1" w:rsidP="00E92CB7">
      <w:pPr>
        <w:spacing w:after="0"/>
        <w:jc w:val="both"/>
        <w:rPr>
          <w:rFonts w:ascii="Times New Roman" w:hAnsi="Times New Roman"/>
          <w:sz w:val="24"/>
          <w:szCs w:val="24"/>
        </w:rPr>
      </w:pPr>
    </w:p>
    <w:p w14:paraId="35BC6F3C" w14:textId="2AF437D5" w:rsidR="002844C1" w:rsidRPr="00CD4855" w:rsidRDefault="00684E13" w:rsidP="002844C1">
      <w:pPr>
        <w:pStyle w:val="Heading2"/>
        <w:rPr>
          <w:rFonts w:ascii="Times New Roman" w:hAnsi="Times New Roman" w:cs="Times New Roman"/>
          <w:szCs w:val="24"/>
        </w:rPr>
      </w:pPr>
      <w:r>
        <w:rPr>
          <w:rFonts w:ascii="Times New Roman" w:hAnsi="Times New Roman" w:cs="Times New Roman"/>
          <w:szCs w:val="24"/>
        </w:rPr>
        <w:t xml:space="preserve">4.7. </w:t>
      </w:r>
      <w:r w:rsidR="002844C1" w:rsidRPr="00CD4855">
        <w:rPr>
          <w:rFonts w:ascii="Times New Roman" w:hAnsi="Times New Roman" w:cs="Times New Roman"/>
          <w:szCs w:val="24"/>
        </w:rPr>
        <w:t xml:space="preserve">Summary </w:t>
      </w:r>
    </w:p>
    <w:p w14:paraId="56AB8833" w14:textId="77777777" w:rsidR="002844C1" w:rsidRPr="00CD4855" w:rsidRDefault="002844C1" w:rsidP="00E92CB7">
      <w:pPr>
        <w:spacing w:after="0"/>
        <w:jc w:val="both"/>
        <w:rPr>
          <w:rFonts w:ascii="Times New Roman" w:hAnsi="Times New Roman"/>
          <w:sz w:val="24"/>
          <w:szCs w:val="24"/>
        </w:rPr>
      </w:pPr>
    </w:p>
    <w:p w14:paraId="19DEED94" w14:textId="21DDD3E3" w:rsidR="002844C1" w:rsidRPr="00CD4855" w:rsidRDefault="002844C1" w:rsidP="00E92CB7">
      <w:pPr>
        <w:spacing w:after="0"/>
        <w:jc w:val="both"/>
        <w:rPr>
          <w:rFonts w:ascii="Times New Roman" w:hAnsi="Times New Roman"/>
          <w:sz w:val="24"/>
          <w:szCs w:val="24"/>
        </w:rPr>
      </w:pPr>
      <w:r w:rsidRPr="00CD4855">
        <w:rPr>
          <w:rFonts w:ascii="Times New Roman" w:hAnsi="Times New Roman"/>
          <w:sz w:val="24"/>
          <w:szCs w:val="24"/>
        </w:rPr>
        <w:t xml:space="preserve">In this unit we defined </w:t>
      </w:r>
      <w:r w:rsidRPr="00CD4855">
        <w:rPr>
          <w:rFonts w:ascii="Times New Roman" w:hAnsi="Times New Roman"/>
          <w:i/>
          <w:iCs/>
          <w:sz w:val="24"/>
          <w:szCs w:val="24"/>
        </w:rPr>
        <w:t>Locus</w:t>
      </w:r>
      <w:r w:rsidRPr="00CD4855">
        <w:rPr>
          <w:rFonts w:ascii="Times New Roman" w:hAnsi="Times New Roman"/>
          <w:sz w:val="24"/>
          <w:szCs w:val="24"/>
        </w:rPr>
        <w:t xml:space="preserve"> </w:t>
      </w:r>
      <w:r w:rsidRPr="00CD4855">
        <w:rPr>
          <w:rFonts w:ascii="Times New Roman" w:hAnsi="Times New Roman"/>
          <w:i/>
          <w:iCs/>
          <w:sz w:val="24"/>
          <w:szCs w:val="24"/>
        </w:rPr>
        <w:t xml:space="preserve">Standi injudicio </w:t>
      </w:r>
      <w:r w:rsidRPr="00CD4855">
        <w:rPr>
          <w:rFonts w:ascii="Times New Roman" w:hAnsi="Times New Roman"/>
          <w:sz w:val="24"/>
          <w:szCs w:val="24"/>
        </w:rPr>
        <w:t xml:space="preserve">as reference to the general competency of a person to bring matters to the court and to be sued or ones right, ability or capacity to bring legal proceedings in a court of law.  </w:t>
      </w:r>
      <w:r w:rsidR="00B07621" w:rsidRPr="00CD4855">
        <w:rPr>
          <w:rFonts w:ascii="Times New Roman" w:hAnsi="Times New Roman"/>
          <w:sz w:val="24"/>
          <w:szCs w:val="24"/>
        </w:rPr>
        <w:t xml:space="preserve">It was further noted that the term locus standi is understood in two senses for which one is in the sense of the capacity of the parties and the other in the sense of interest to a matter. </w:t>
      </w:r>
    </w:p>
    <w:p w14:paraId="5EACD13A" w14:textId="26E37510" w:rsidR="002844C1" w:rsidRPr="00CD4855" w:rsidRDefault="002844C1" w:rsidP="00E92CB7">
      <w:pPr>
        <w:spacing w:after="0"/>
        <w:jc w:val="both"/>
        <w:rPr>
          <w:rFonts w:ascii="Times New Roman" w:hAnsi="Times New Roman"/>
          <w:sz w:val="24"/>
          <w:szCs w:val="24"/>
        </w:rPr>
      </w:pPr>
    </w:p>
    <w:p w14:paraId="7F0EBC3A" w14:textId="7357FFF8" w:rsidR="002844C1" w:rsidRPr="00CD4855" w:rsidRDefault="002844C1" w:rsidP="00E92CB7">
      <w:pPr>
        <w:spacing w:after="0"/>
        <w:jc w:val="both"/>
        <w:rPr>
          <w:rFonts w:ascii="Times New Roman" w:hAnsi="Times New Roman"/>
          <w:sz w:val="24"/>
          <w:szCs w:val="24"/>
        </w:rPr>
      </w:pPr>
    </w:p>
    <w:p w14:paraId="1203B386" w14:textId="330ADAD8" w:rsidR="002844C1" w:rsidRPr="00CD4855" w:rsidRDefault="002844C1" w:rsidP="00E92CB7">
      <w:pPr>
        <w:spacing w:after="0"/>
        <w:jc w:val="both"/>
        <w:rPr>
          <w:rFonts w:ascii="Times New Roman" w:hAnsi="Times New Roman"/>
          <w:sz w:val="24"/>
          <w:szCs w:val="24"/>
        </w:rPr>
      </w:pPr>
    </w:p>
    <w:p w14:paraId="427A6F07" w14:textId="6E024239" w:rsidR="002844C1" w:rsidRPr="00CD4855" w:rsidRDefault="002844C1" w:rsidP="00E92CB7">
      <w:pPr>
        <w:spacing w:after="0"/>
        <w:jc w:val="both"/>
        <w:rPr>
          <w:rFonts w:ascii="Times New Roman" w:hAnsi="Times New Roman"/>
          <w:sz w:val="24"/>
          <w:szCs w:val="24"/>
        </w:rPr>
      </w:pPr>
    </w:p>
    <w:p w14:paraId="67B36703" w14:textId="6883C3EA" w:rsidR="002844C1" w:rsidRPr="00CD4855" w:rsidRDefault="002844C1" w:rsidP="00E92CB7">
      <w:pPr>
        <w:spacing w:after="0"/>
        <w:jc w:val="both"/>
        <w:rPr>
          <w:rFonts w:ascii="Times New Roman" w:hAnsi="Times New Roman"/>
          <w:sz w:val="24"/>
          <w:szCs w:val="24"/>
        </w:rPr>
      </w:pPr>
    </w:p>
    <w:p w14:paraId="21FFE271" w14:textId="709EDB3F" w:rsidR="002844C1" w:rsidRPr="00CD4855" w:rsidRDefault="002844C1" w:rsidP="00E92CB7">
      <w:pPr>
        <w:spacing w:after="0"/>
        <w:jc w:val="both"/>
        <w:rPr>
          <w:rFonts w:ascii="Times New Roman" w:hAnsi="Times New Roman"/>
          <w:sz w:val="24"/>
          <w:szCs w:val="24"/>
        </w:rPr>
      </w:pPr>
    </w:p>
    <w:p w14:paraId="194DE3B2" w14:textId="5C24D50A" w:rsidR="002844C1" w:rsidRPr="00CD4855" w:rsidRDefault="002844C1" w:rsidP="00E92CB7">
      <w:pPr>
        <w:spacing w:after="0"/>
        <w:jc w:val="both"/>
        <w:rPr>
          <w:rFonts w:ascii="Times New Roman" w:hAnsi="Times New Roman"/>
          <w:sz w:val="24"/>
          <w:szCs w:val="24"/>
        </w:rPr>
      </w:pPr>
    </w:p>
    <w:p w14:paraId="0C0DD560" w14:textId="09BF7734" w:rsidR="002844C1" w:rsidRPr="00CD4855" w:rsidRDefault="002844C1" w:rsidP="00E92CB7">
      <w:pPr>
        <w:spacing w:after="0"/>
        <w:jc w:val="both"/>
        <w:rPr>
          <w:rFonts w:ascii="Times New Roman" w:hAnsi="Times New Roman"/>
          <w:sz w:val="24"/>
          <w:szCs w:val="24"/>
        </w:rPr>
      </w:pPr>
    </w:p>
    <w:p w14:paraId="114CC9A1" w14:textId="49DFE0C2" w:rsidR="002844C1" w:rsidRPr="00CD4855" w:rsidRDefault="002844C1" w:rsidP="00E92CB7">
      <w:pPr>
        <w:spacing w:after="0"/>
        <w:jc w:val="both"/>
        <w:rPr>
          <w:rFonts w:ascii="Times New Roman" w:hAnsi="Times New Roman"/>
          <w:sz w:val="24"/>
          <w:szCs w:val="24"/>
        </w:rPr>
      </w:pPr>
    </w:p>
    <w:p w14:paraId="2CBE3FF4" w14:textId="19A84670" w:rsidR="002844C1" w:rsidRPr="00CD4855" w:rsidRDefault="002844C1" w:rsidP="00E92CB7">
      <w:pPr>
        <w:spacing w:after="0"/>
        <w:jc w:val="both"/>
        <w:rPr>
          <w:rFonts w:ascii="Times New Roman" w:hAnsi="Times New Roman"/>
          <w:sz w:val="24"/>
          <w:szCs w:val="24"/>
        </w:rPr>
      </w:pPr>
    </w:p>
    <w:p w14:paraId="67A30583" w14:textId="74174FB9" w:rsidR="002844C1" w:rsidRPr="00CD4855" w:rsidRDefault="002844C1" w:rsidP="00E92CB7">
      <w:pPr>
        <w:spacing w:after="0"/>
        <w:jc w:val="both"/>
        <w:rPr>
          <w:rFonts w:ascii="Times New Roman" w:hAnsi="Times New Roman"/>
          <w:sz w:val="24"/>
          <w:szCs w:val="24"/>
        </w:rPr>
      </w:pPr>
    </w:p>
    <w:p w14:paraId="3D5A63F1" w14:textId="4FB8F894" w:rsidR="002844C1" w:rsidRPr="00CD4855" w:rsidRDefault="002844C1" w:rsidP="00E92CB7">
      <w:pPr>
        <w:spacing w:after="0"/>
        <w:jc w:val="both"/>
        <w:rPr>
          <w:rFonts w:ascii="Times New Roman" w:hAnsi="Times New Roman"/>
          <w:sz w:val="24"/>
          <w:szCs w:val="24"/>
        </w:rPr>
      </w:pPr>
    </w:p>
    <w:p w14:paraId="0625326A" w14:textId="5C0BCE85" w:rsidR="002844C1" w:rsidRPr="00CD4855" w:rsidRDefault="002844C1" w:rsidP="00E92CB7">
      <w:pPr>
        <w:spacing w:after="0"/>
        <w:jc w:val="both"/>
        <w:rPr>
          <w:rFonts w:ascii="Times New Roman" w:hAnsi="Times New Roman"/>
          <w:sz w:val="24"/>
          <w:szCs w:val="24"/>
        </w:rPr>
      </w:pPr>
    </w:p>
    <w:p w14:paraId="4BFE9F21" w14:textId="022B9487" w:rsidR="002844C1" w:rsidRPr="00CD4855" w:rsidRDefault="002844C1" w:rsidP="00E92CB7">
      <w:pPr>
        <w:spacing w:after="0"/>
        <w:jc w:val="both"/>
        <w:rPr>
          <w:rFonts w:ascii="Times New Roman" w:hAnsi="Times New Roman"/>
          <w:sz w:val="24"/>
          <w:szCs w:val="24"/>
        </w:rPr>
      </w:pPr>
    </w:p>
    <w:p w14:paraId="5CEDA2DB" w14:textId="238DA506" w:rsidR="002844C1" w:rsidRPr="00CD4855" w:rsidRDefault="002844C1" w:rsidP="00E92CB7">
      <w:pPr>
        <w:spacing w:after="0"/>
        <w:jc w:val="both"/>
        <w:rPr>
          <w:rFonts w:ascii="Times New Roman" w:hAnsi="Times New Roman"/>
          <w:sz w:val="24"/>
          <w:szCs w:val="24"/>
        </w:rPr>
      </w:pPr>
    </w:p>
    <w:p w14:paraId="0C008C28" w14:textId="0C0D9E1F" w:rsidR="002844C1" w:rsidRPr="00CD4855" w:rsidRDefault="002844C1" w:rsidP="00E92CB7">
      <w:pPr>
        <w:spacing w:after="0"/>
        <w:jc w:val="both"/>
        <w:rPr>
          <w:rFonts w:ascii="Times New Roman" w:hAnsi="Times New Roman"/>
          <w:sz w:val="24"/>
          <w:szCs w:val="24"/>
        </w:rPr>
      </w:pPr>
    </w:p>
    <w:p w14:paraId="0177B899" w14:textId="68F174EF" w:rsidR="002844C1" w:rsidRPr="00CD4855" w:rsidRDefault="002844C1" w:rsidP="00E92CB7">
      <w:pPr>
        <w:spacing w:after="0"/>
        <w:jc w:val="both"/>
        <w:rPr>
          <w:rFonts w:ascii="Times New Roman" w:hAnsi="Times New Roman"/>
          <w:sz w:val="24"/>
          <w:szCs w:val="24"/>
        </w:rPr>
      </w:pPr>
    </w:p>
    <w:p w14:paraId="121FED3D" w14:textId="6DDCF820" w:rsidR="002844C1" w:rsidRPr="00CD4855" w:rsidRDefault="002844C1" w:rsidP="00E92CB7">
      <w:pPr>
        <w:spacing w:after="0"/>
        <w:jc w:val="both"/>
        <w:rPr>
          <w:rFonts w:ascii="Times New Roman" w:hAnsi="Times New Roman"/>
          <w:sz w:val="24"/>
          <w:szCs w:val="24"/>
        </w:rPr>
      </w:pPr>
    </w:p>
    <w:p w14:paraId="5127E1F4" w14:textId="02143113" w:rsidR="002844C1" w:rsidRPr="00CD4855" w:rsidRDefault="002844C1" w:rsidP="00E92CB7">
      <w:pPr>
        <w:spacing w:after="0"/>
        <w:jc w:val="both"/>
        <w:rPr>
          <w:rFonts w:ascii="Times New Roman" w:hAnsi="Times New Roman"/>
          <w:sz w:val="24"/>
          <w:szCs w:val="24"/>
        </w:rPr>
      </w:pPr>
    </w:p>
    <w:p w14:paraId="5BAB5ACD" w14:textId="57C74D74" w:rsidR="002844C1" w:rsidRPr="00CD4855" w:rsidRDefault="002844C1" w:rsidP="00E92CB7">
      <w:pPr>
        <w:spacing w:after="0"/>
        <w:jc w:val="both"/>
        <w:rPr>
          <w:rFonts w:ascii="Times New Roman" w:hAnsi="Times New Roman"/>
          <w:sz w:val="24"/>
          <w:szCs w:val="24"/>
        </w:rPr>
      </w:pPr>
    </w:p>
    <w:p w14:paraId="13F349F6" w14:textId="77692EA4" w:rsidR="002844C1" w:rsidRPr="00CD4855" w:rsidRDefault="002844C1" w:rsidP="00E92CB7">
      <w:pPr>
        <w:spacing w:after="0"/>
        <w:jc w:val="both"/>
        <w:rPr>
          <w:rFonts w:ascii="Times New Roman" w:hAnsi="Times New Roman"/>
          <w:sz w:val="24"/>
          <w:szCs w:val="24"/>
        </w:rPr>
      </w:pPr>
    </w:p>
    <w:p w14:paraId="192F4656" w14:textId="45AA155A" w:rsidR="002844C1" w:rsidRPr="00CD4855" w:rsidRDefault="002844C1" w:rsidP="00E92CB7">
      <w:pPr>
        <w:spacing w:after="0"/>
        <w:jc w:val="both"/>
        <w:rPr>
          <w:rFonts w:ascii="Times New Roman" w:hAnsi="Times New Roman"/>
          <w:sz w:val="24"/>
          <w:szCs w:val="24"/>
        </w:rPr>
      </w:pPr>
    </w:p>
    <w:p w14:paraId="2901FBCF" w14:textId="4C25ED12" w:rsidR="002844C1" w:rsidRPr="00CD4855" w:rsidRDefault="002844C1" w:rsidP="00E92CB7">
      <w:pPr>
        <w:spacing w:after="0"/>
        <w:jc w:val="both"/>
        <w:rPr>
          <w:rFonts w:ascii="Times New Roman" w:hAnsi="Times New Roman"/>
          <w:sz w:val="24"/>
          <w:szCs w:val="24"/>
        </w:rPr>
      </w:pPr>
    </w:p>
    <w:p w14:paraId="6604A035" w14:textId="5A82F4D5" w:rsidR="002844C1" w:rsidRPr="00CD4855" w:rsidRDefault="002844C1" w:rsidP="00E92CB7">
      <w:pPr>
        <w:spacing w:after="0"/>
        <w:jc w:val="both"/>
        <w:rPr>
          <w:rFonts w:ascii="Times New Roman" w:hAnsi="Times New Roman"/>
          <w:sz w:val="24"/>
          <w:szCs w:val="24"/>
        </w:rPr>
      </w:pPr>
    </w:p>
    <w:p w14:paraId="6CF77893" w14:textId="6CD9A080" w:rsidR="002844C1" w:rsidRPr="00CD4855" w:rsidRDefault="002844C1" w:rsidP="00E92CB7">
      <w:pPr>
        <w:spacing w:after="0"/>
        <w:jc w:val="both"/>
        <w:rPr>
          <w:rFonts w:ascii="Times New Roman" w:hAnsi="Times New Roman"/>
          <w:sz w:val="24"/>
          <w:szCs w:val="24"/>
        </w:rPr>
      </w:pPr>
    </w:p>
    <w:p w14:paraId="73EF4D80" w14:textId="3E7D2335" w:rsidR="002844C1" w:rsidRPr="00CD4855" w:rsidRDefault="002844C1" w:rsidP="00E92CB7">
      <w:pPr>
        <w:spacing w:after="0"/>
        <w:jc w:val="both"/>
        <w:rPr>
          <w:rFonts w:ascii="Times New Roman" w:hAnsi="Times New Roman"/>
          <w:sz w:val="24"/>
          <w:szCs w:val="24"/>
        </w:rPr>
      </w:pPr>
    </w:p>
    <w:p w14:paraId="61BC7DE5" w14:textId="1736ABA3" w:rsidR="002844C1" w:rsidRPr="00CD4855" w:rsidRDefault="002844C1" w:rsidP="00E92CB7">
      <w:pPr>
        <w:spacing w:after="0"/>
        <w:jc w:val="both"/>
        <w:rPr>
          <w:rFonts w:ascii="Times New Roman" w:hAnsi="Times New Roman"/>
          <w:sz w:val="24"/>
          <w:szCs w:val="24"/>
        </w:rPr>
      </w:pPr>
    </w:p>
    <w:p w14:paraId="27633FD8" w14:textId="2594FAB7" w:rsidR="002844C1" w:rsidRPr="00CD4855" w:rsidRDefault="002844C1" w:rsidP="00E92CB7">
      <w:pPr>
        <w:spacing w:after="0"/>
        <w:jc w:val="both"/>
        <w:rPr>
          <w:rFonts w:ascii="Times New Roman" w:hAnsi="Times New Roman"/>
          <w:sz w:val="24"/>
          <w:szCs w:val="24"/>
        </w:rPr>
      </w:pPr>
    </w:p>
    <w:p w14:paraId="5F630FA0" w14:textId="765B6276" w:rsidR="002844C1" w:rsidRPr="00CD4855" w:rsidRDefault="002844C1" w:rsidP="00E92CB7">
      <w:pPr>
        <w:spacing w:after="0"/>
        <w:jc w:val="both"/>
        <w:rPr>
          <w:rFonts w:ascii="Times New Roman" w:hAnsi="Times New Roman"/>
          <w:sz w:val="24"/>
          <w:szCs w:val="24"/>
        </w:rPr>
      </w:pPr>
    </w:p>
    <w:p w14:paraId="2ADD33F1" w14:textId="031E6DC3" w:rsidR="002844C1" w:rsidRPr="00CD4855" w:rsidRDefault="002844C1" w:rsidP="00E92CB7">
      <w:pPr>
        <w:spacing w:after="0"/>
        <w:jc w:val="both"/>
        <w:rPr>
          <w:rFonts w:ascii="Times New Roman" w:hAnsi="Times New Roman"/>
          <w:sz w:val="24"/>
          <w:szCs w:val="24"/>
        </w:rPr>
      </w:pPr>
    </w:p>
    <w:p w14:paraId="416570B6" w14:textId="6BA1C9AA" w:rsidR="002844C1" w:rsidRPr="00CD4855" w:rsidRDefault="002844C1" w:rsidP="00E92CB7">
      <w:pPr>
        <w:spacing w:after="0"/>
        <w:jc w:val="both"/>
        <w:rPr>
          <w:rFonts w:ascii="Times New Roman" w:hAnsi="Times New Roman"/>
          <w:sz w:val="24"/>
          <w:szCs w:val="24"/>
        </w:rPr>
      </w:pPr>
    </w:p>
    <w:p w14:paraId="38C25D8B" w14:textId="138B6ECC" w:rsidR="002844C1" w:rsidRPr="00CD4855" w:rsidRDefault="002844C1" w:rsidP="00E92CB7">
      <w:pPr>
        <w:spacing w:after="0"/>
        <w:jc w:val="both"/>
        <w:rPr>
          <w:rFonts w:ascii="Times New Roman" w:hAnsi="Times New Roman"/>
          <w:sz w:val="24"/>
          <w:szCs w:val="24"/>
        </w:rPr>
      </w:pPr>
    </w:p>
    <w:p w14:paraId="67263EA8" w14:textId="413E95DD" w:rsidR="002844C1" w:rsidRPr="00CD4855" w:rsidRDefault="002844C1" w:rsidP="00E92CB7">
      <w:pPr>
        <w:spacing w:after="0"/>
        <w:jc w:val="both"/>
        <w:rPr>
          <w:rFonts w:ascii="Times New Roman" w:hAnsi="Times New Roman"/>
          <w:sz w:val="24"/>
          <w:szCs w:val="24"/>
        </w:rPr>
      </w:pPr>
    </w:p>
    <w:p w14:paraId="1908092B" w14:textId="64546DD7" w:rsidR="002844C1" w:rsidRPr="00CD4855" w:rsidRDefault="002844C1" w:rsidP="00E92CB7">
      <w:pPr>
        <w:spacing w:after="0"/>
        <w:jc w:val="both"/>
        <w:rPr>
          <w:rFonts w:ascii="Times New Roman" w:hAnsi="Times New Roman"/>
          <w:sz w:val="24"/>
          <w:szCs w:val="24"/>
        </w:rPr>
      </w:pPr>
    </w:p>
    <w:p w14:paraId="1606CC4A" w14:textId="1DD7FE0A" w:rsidR="002844C1" w:rsidRPr="00CD4855" w:rsidRDefault="002844C1" w:rsidP="00E92CB7">
      <w:pPr>
        <w:spacing w:after="0"/>
        <w:jc w:val="both"/>
        <w:rPr>
          <w:rFonts w:ascii="Times New Roman" w:hAnsi="Times New Roman"/>
          <w:sz w:val="24"/>
          <w:szCs w:val="24"/>
        </w:rPr>
      </w:pPr>
    </w:p>
    <w:p w14:paraId="0239803B" w14:textId="72F90C8E" w:rsidR="002844C1" w:rsidRPr="00CD4855" w:rsidRDefault="002844C1" w:rsidP="00E92CB7">
      <w:pPr>
        <w:spacing w:after="0"/>
        <w:jc w:val="both"/>
        <w:rPr>
          <w:rFonts w:ascii="Times New Roman" w:hAnsi="Times New Roman"/>
          <w:sz w:val="24"/>
          <w:szCs w:val="24"/>
        </w:rPr>
      </w:pPr>
    </w:p>
    <w:p w14:paraId="7971521C" w14:textId="77777777" w:rsidR="002844C1" w:rsidRPr="00CD4855" w:rsidRDefault="002844C1" w:rsidP="00E92CB7">
      <w:pPr>
        <w:spacing w:after="0"/>
        <w:jc w:val="both"/>
        <w:rPr>
          <w:rFonts w:ascii="Times New Roman" w:hAnsi="Times New Roman"/>
          <w:sz w:val="24"/>
          <w:szCs w:val="24"/>
        </w:rPr>
      </w:pPr>
    </w:p>
    <w:p w14:paraId="035B3308" w14:textId="44C5C6FF" w:rsidR="004601D9" w:rsidRPr="00CD4855" w:rsidRDefault="004601D9" w:rsidP="000138F5">
      <w:pPr>
        <w:pStyle w:val="Heading2"/>
        <w:rPr>
          <w:rFonts w:ascii="Times New Roman" w:hAnsi="Times New Roman" w:cs="Times New Roman"/>
          <w:szCs w:val="24"/>
        </w:rPr>
      </w:pPr>
      <w:r w:rsidRPr="00CD4855">
        <w:rPr>
          <w:rFonts w:ascii="Times New Roman" w:hAnsi="Times New Roman" w:cs="Times New Roman"/>
          <w:szCs w:val="24"/>
        </w:rPr>
        <w:t xml:space="preserve">References </w:t>
      </w:r>
    </w:p>
    <w:p w14:paraId="727004C4" w14:textId="4E73D521" w:rsidR="004601D9" w:rsidRPr="00CD4855" w:rsidRDefault="004601D9" w:rsidP="00E92CB7">
      <w:pPr>
        <w:spacing w:after="0"/>
        <w:jc w:val="both"/>
        <w:rPr>
          <w:rFonts w:ascii="Times New Roman" w:hAnsi="Times New Roman"/>
          <w:sz w:val="24"/>
          <w:szCs w:val="24"/>
        </w:rPr>
      </w:pPr>
    </w:p>
    <w:p w14:paraId="1CCA94C2" w14:textId="454C2FDB" w:rsidR="004601D9" w:rsidRPr="00CD4855" w:rsidRDefault="004601D9" w:rsidP="000138F5">
      <w:pPr>
        <w:pStyle w:val="FootnoteText"/>
        <w:rPr>
          <w:rFonts w:ascii="Times New Roman" w:hAnsi="Times New Roman" w:cs="Times New Roman"/>
          <w:sz w:val="24"/>
          <w:szCs w:val="24"/>
          <w:lang w:val="en-GB"/>
        </w:rPr>
      </w:pPr>
      <w:r w:rsidRPr="00CD4855">
        <w:rPr>
          <w:rFonts w:ascii="Times New Roman" w:hAnsi="Times New Roman" w:cs="Times New Roman"/>
          <w:sz w:val="24"/>
          <w:szCs w:val="24"/>
          <w:lang w:val="en-GB"/>
        </w:rPr>
        <w:t>Maja</w:t>
      </w:r>
      <w:r w:rsidR="00AD2187" w:rsidRPr="00AD2187">
        <w:rPr>
          <w:rFonts w:ascii="Times New Roman" w:hAnsi="Times New Roman" w:cs="Times New Roman"/>
          <w:sz w:val="24"/>
          <w:szCs w:val="24"/>
          <w:lang w:val="en-GB"/>
        </w:rPr>
        <w:t xml:space="preserve"> </w:t>
      </w:r>
      <w:r w:rsidR="00AD2187" w:rsidRPr="00CD4855">
        <w:rPr>
          <w:rFonts w:ascii="Times New Roman" w:hAnsi="Times New Roman" w:cs="Times New Roman"/>
          <w:sz w:val="24"/>
          <w:szCs w:val="24"/>
          <w:lang w:val="en-GB"/>
        </w:rPr>
        <w:t>I.</w:t>
      </w:r>
      <w:r w:rsidRPr="00CD4855">
        <w:rPr>
          <w:rFonts w:ascii="Times New Roman" w:hAnsi="Times New Roman" w:cs="Times New Roman"/>
          <w:sz w:val="24"/>
          <w:szCs w:val="24"/>
          <w:lang w:val="en-GB"/>
        </w:rPr>
        <w:t xml:space="preserve"> </w:t>
      </w:r>
      <w:r w:rsidR="00AD2187">
        <w:rPr>
          <w:rFonts w:ascii="Times New Roman" w:hAnsi="Times New Roman" w:cs="Times New Roman"/>
          <w:sz w:val="24"/>
          <w:szCs w:val="24"/>
          <w:lang w:val="en-GB"/>
        </w:rPr>
        <w:t>(</w:t>
      </w:r>
      <w:r w:rsidR="00AD2187" w:rsidRPr="00CD4855">
        <w:rPr>
          <w:rFonts w:ascii="Times New Roman" w:hAnsi="Times New Roman" w:cs="Times New Roman"/>
          <w:sz w:val="24"/>
          <w:szCs w:val="24"/>
          <w:lang w:val="en-GB"/>
        </w:rPr>
        <w:t>2015</w:t>
      </w:r>
      <w:r w:rsidR="00AD2187">
        <w:rPr>
          <w:rFonts w:ascii="Times New Roman" w:hAnsi="Times New Roman" w:cs="Times New Roman"/>
          <w:sz w:val="24"/>
          <w:szCs w:val="24"/>
          <w:lang w:val="en-GB"/>
        </w:rPr>
        <w:t>)</w:t>
      </w:r>
      <w:r w:rsidR="00AD2187" w:rsidRPr="00CD4855">
        <w:rPr>
          <w:rFonts w:ascii="Times New Roman" w:hAnsi="Times New Roman" w:cs="Times New Roman"/>
          <w:sz w:val="24"/>
          <w:szCs w:val="24"/>
          <w:lang w:val="en-GB"/>
        </w:rPr>
        <w:t xml:space="preserve"> </w:t>
      </w:r>
      <w:r w:rsidRPr="00AD2187">
        <w:rPr>
          <w:rFonts w:ascii="Times New Roman" w:hAnsi="Times New Roman" w:cs="Times New Roman"/>
          <w:i/>
          <w:iCs/>
          <w:sz w:val="24"/>
          <w:szCs w:val="24"/>
          <w:lang w:val="en-GB"/>
        </w:rPr>
        <w:t>The Law of contract in Zimbabwe</w:t>
      </w:r>
      <w:r w:rsidRPr="00CD4855">
        <w:rPr>
          <w:rFonts w:ascii="Times New Roman" w:hAnsi="Times New Roman" w:cs="Times New Roman"/>
          <w:sz w:val="24"/>
          <w:szCs w:val="24"/>
          <w:lang w:val="en-GB"/>
        </w:rPr>
        <w:t xml:space="preserve"> pg 52.</w:t>
      </w:r>
    </w:p>
    <w:p w14:paraId="228349D9" w14:textId="57F1E29B" w:rsidR="00AD2187" w:rsidRDefault="00AD2187" w:rsidP="000138F5">
      <w:pPr>
        <w:rPr>
          <w:rFonts w:ascii="Times New Roman" w:hAnsi="Times New Roman"/>
          <w:sz w:val="24"/>
          <w:szCs w:val="24"/>
        </w:rPr>
      </w:pPr>
      <w:r w:rsidRPr="00AD2187">
        <w:rPr>
          <w:rFonts w:ascii="Times New Roman" w:hAnsi="Times New Roman"/>
          <w:sz w:val="24"/>
          <w:szCs w:val="24"/>
        </w:rPr>
        <w:t xml:space="preserve">Cillers AC &amp; Loots C &amp; Herbstein and Van Winsen (2009) </w:t>
      </w:r>
      <w:r w:rsidRPr="00AD2187">
        <w:rPr>
          <w:rFonts w:ascii="Times New Roman" w:hAnsi="Times New Roman"/>
          <w:i/>
          <w:iCs/>
          <w:sz w:val="24"/>
          <w:szCs w:val="24"/>
        </w:rPr>
        <w:t xml:space="preserve">The Civil Practice of the High Court of South Africa </w:t>
      </w:r>
      <w:r w:rsidRPr="00AD2187">
        <w:rPr>
          <w:rFonts w:ascii="Times New Roman" w:hAnsi="Times New Roman"/>
          <w:sz w:val="24"/>
          <w:szCs w:val="24"/>
        </w:rPr>
        <w:t>5</w:t>
      </w:r>
      <w:r w:rsidRPr="00AD2187">
        <w:rPr>
          <w:rFonts w:ascii="Times New Roman" w:hAnsi="Times New Roman"/>
          <w:sz w:val="24"/>
          <w:szCs w:val="24"/>
          <w:vertAlign w:val="superscript"/>
        </w:rPr>
        <w:t xml:space="preserve">th </w:t>
      </w:r>
      <w:r w:rsidRPr="00AD2187">
        <w:rPr>
          <w:rFonts w:ascii="Times New Roman" w:hAnsi="Times New Roman"/>
          <w:sz w:val="24"/>
          <w:szCs w:val="24"/>
        </w:rPr>
        <w:t xml:space="preserve">edition Cape </w:t>
      </w:r>
      <w:proofErr w:type="gramStart"/>
      <w:r w:rsidRPr="00AD2187">
        <w:rPr>
          <w:rFonts w:ascii="Times New Roman" w:hAnsi="Times New Roman"/>
          <w:sz w:val="24"/>
          <w:szCs w:val="24"/>
        </w:rPr>
        <w:t>Town :</w:t>
      </w:r>
      <w:proofErr w:type="gramEnd"/>
      <w:r w:rsidRPr="00AD2187">
        <w:rPr>
          <w:rFonts w:ascii="Times New Roman" w:hAnsi="Times New Roman"/>
          <w:sz w:val="24"/>
          <w:szCs w:val="24"/>
        </w:rPr>
        <w:t xml:space="preserve"> Juta.</w:t>
      </w:r>
    </w:p>
    <w:p w14:paraId="617453AB" w14:textId="3E537383" w:rsidR="000138F5" w:rsidRPr="00CD4855" w:rsidRDefault="000138F5" w:rsidP="000138F5">
      <w:pPr>
        <w:rPr>
          <w:rFonts w:ascii="Times New Roman" w:hAnsi="Times New Roman"/>
          <w:sz w:val="24"/>
          <w:szCs w:val="24"/>
        </w:rPr>
      </w:pPr>
      <w:r w:rsidRPr="00CD4855">
        <w:rPr>
          <w:rFonts w:ascii="Times New Roman" w:hAnsi="Times New Roman"/>
          <w:sz w:val="24"/>
          <w:szCs w:val="24"/>
        </w:rPr>
        <w:t>Privileges and Immunities of Parliament Act [</w:t>
      </w:r>
      <w:r w:rsidRPr="00CD4855">
        <w:rPr>
          <w:rFonts w:ascii="Times New Roman" w:hAnsi="Times New Roman"/>
          <w:i/>
          <w:sz w:val="24"/>
          <w:szCs w:val="24"/>
        </w:rPr>
        <w:t>Chapter 3:03</w:t>
      </w:r>
      <w:r w:rsidRPr="00CD4855">
        <w:rPr>
          <w:rFonts w:ascii="Times New Roman" w:hAnsi="Times New Roman"/>
          <w:sz w:val="24"/>
          <w:szCs w:val="24"/>
        </w:rPr>
        <w:t>]</w:t>
      </w:r>
    </w:p>
    <w:p w14:paraId="730C32F3" w14:textId="46043D93" w:rsidR="000138F5" w:rsidRPr="00CD4855" w:rsidRDefault="000138F5" w:rsidP="000138F5">
      <w:pPr>
        <w:rPr>
          <w:rFonts w:ascii="Times New Roman" w:hAnsi="Times New Roman"/>
          <w:sz w:val="24"/>
          <w:szCs w:val="24"/>
        </w:rPr>
      </w:pPr>
      <w:r w:rsidRPr="00CD4855">
        <w:rPr>
          <w:rFonts w:ascii="Times New Roman" w:hAnsi="Times New Roman"/>
          <w:sz w:val="24"/>
          <w:szCs w:val="24"/>
        </w:rPr>
        <w:t>2013 Constitution of Zimbabwe</w:t>
      </w:r>
    </w:p>
    <w:p w14:paraId="2BBB12EF" w14:textId="02B997DF" w:rsidR="0031717E" w:rsidRPr="00CD4855" w:rsidRDefault="0031717E" w:rsidP="000138F5">
      <w:pPr>
        <w:rPr>
          <w:rFonts w:ascii="Times New Roman" w:hAnsi="Times New Roman"/>
          <w:sz w:val="24"/>
          <w:szCs w:val="24"/>
        </w:rPr>
      </w:pPr>
      <w:r w:rsidRPr="00CD4855">
        <w:rPr>
          <w:rFonts w:ascii="Times New Roman" w:hAnsi="Times New Roman"/>
          <w:sz w:val="24"/>
          <w:szCs w:val="24"/>
        </w:rPr>
        <w:t>State Liabilities Act [Chapter 8:14]</w:t>
      </w:r>
    </w:p>
    <w:p w14:paraId="69960DBF" w14:textId="77777777" w:rsidR="00C9301F" w:rsidRDefault="0031717E" w:rsidP="00C9301F">
      <w:pPr>
        <w:rPr>
          <w:rFonts w:ascii="Times New Roman" w:hAnsi="Times New Roman"/>
          <w:i/>
          <w:sz w:val="24"/>
          <w:szCs w:val="24"/>
        </w:rPr>
      </w:pPr>
      <w:r w:rsidRPr="00CD4855">
        <w:rPr>
          <w:rFonts w:ascii="Times New Roman" w:hAnsi="Times New Roman"/>
          <w:sz w:val="24"/>
          <w:szCs w:val="24"/>
        </w:rPr>
        <w:t>Legal Practitioners Act [Chapter 27:07].</w:t>
      </w:r>
      <w:r w:rsidR="00C9301F" w:rsidRPr="00C9301F">
        <w:rPr>
          <w:rFonts w:ascii="Times New Roman" w:hAnsi="Times New Roman"/>
          <w:i/>
          <w:sz w:val="24"/>
          <w:szCs w:val="24"/>
        </w:rPr>
        <w:t xml:space="preserve"> </w:t>
      </w:r>
    </w:p>
    <w:p w14:paraId="4AE88B6B" w14:textId="40647981" w:rsidR="00C9301F" w:rsidRPr="00CD4855" w:rsidRDefault="00C9301F" w:rsidP="00C9301F">
      <w:pPr>
        <w:rPr>
          <w:rFonts w:ascii="Times New Roman" w:hAnsi="Times New Roman"/>
          <w:sz w:val="24"/>
          <w:szCs w:val="24"/>
        </w:rPr>
      </w:pPr>
      <w:r w:rsidRPr="00CD4855">
        <w:rPr>
          <w:rFonts w:ascii="Times New Roman" w:hAnsi="Times New Roman"/>
          <w:i/>
          <w:sz w:val="24"/>
          <w:szCs w:val="24"/>
        </w:rPr>
        <w:t xml:space="preserve">Prosecutor General </w:t>
      </w:r>
      <w:proofErr w:type="gramStart"/>
      <w:r w:rsidRPr="00CD4855">
        <w:rPr>
          <w:rFonts w:ascii="Times New Roman" w:hAnsi="Times New Roman"/>
          <w:i/>
          <w:sz w:val="24"/>
          <w:szCs w:val="24"/>
        </w:rPr>
        <w:t>v</w:t>
      </w:r>
      <w:proofErr w:type="gramEnd"/>
      <w:r w:rsidRPr="00CD4855">
        <w:rPr>
          <w:rFonts w:ascii="Times New Roman" w:hAnsi="Times New Roman"/>
          <w:i/>
          <w:sz w:val="24"/>
          <w:szCs w:val="24"/>
        </w:rPr>
        <w:t xml:space="preserve"> Choga &amp; Others</w:t>
      </w:r>
      <w:r w:rsidRPr="00CD4855">
        <w:rPr>
          <w:rFonts w:ascii="Times New Roman" w:hAnsi="Times New Roman"/>
          <w:sz w:val="24"/>
          <w:szCs w:val="24"/>
        </w:rPr>
        <w:t xml:space="preserve"> HH 255/15</w:t>
      </w:r>
    </w:p>
    <w:p w14:paraId="563963A8" w14:textId="77777777" w:rsidR="00C9301F" w:rsidRPr="00CD4855" w:rsidRDefault="00C9301F" w:rsidP="00C9301F">
      <w:pPr>
        <w:rPr>
          <w:rFonts w:ascii="Times New Roman" w:hAnsi="Times New Roman"/>
          <w:sz w:val="24"/>
          <w:szCs w:val="24"/>
        </w:rPr>
      </w:pPr>
      <w:r w:rsidRPr="00CD4855">
        <w:rPr>
          <w:rFonts w:ascii="Times New Roman" w:hAnsi="Times New Roman"/>
          <w:i/>
          <w:sz w:val="24"/>
          <w:szCs w:val="24"/>
        </w:rPr>
        <w:t>Maluleke v Dupont</w:t>
      </w:r>
      <w:r w:rsidRPr="00CD4855">
        <w:rPr>
          <w:rFonts w:ascii="Times New Roman" w:hAnsi="Times New Roman"/>
          <w:sz w:val="24"/>
          <w:szCs w:val="24"/>
        </w:rPr>
        <w:t xml:space="preserve"> 1967 (1) SA 574</w:t>
      </w:r>
    </w:p>
    <w:p w14:paraId="2503F2AC" w14:textId="72B1116C" w:rsidR="0031717E" w:rsidRPr="00CD4855" w:rsidRDefault="0031717E" w:rsidP="000138F5">
      <w:pPr>
        <w:rPr>
          <w:rFonts w:ascii="Times New Roman" w:hAnsi="Times New Roman"/>
          <w:sz w:val="24"/>
          <w:szCs w:val="24"/>
        </w:rPr>
      </w:pPr>
    </w:p>
    <w:p w14:paraId="66AE08F2" w14:textId="77777777" w:rsidR="000138F5" w:rsidRPr="00CD4855" w:rsidRDefault="000138F5" w:rsidP="000138F5">
      <w:pPr>
        <w:pStyle w:val="FootnoteText"/>
        <w:ind w:left="4020"/>
        <w:rPr>
          <w:rFonts w:ascii="Times New Roman" w:hAnsi="Times New Roman" w:cs="Times New Roman"/>
          <w:sz w:val="24"/>
          <w:szCs w:val="24"/>
          <w:lang w:val="en-GB"/>
        </w:rPr>
      </w:pPr>
    </w:p>
    <w:p w14:paraId="4CC42BA1" w14:textId="77777777" w:rsidR="004601D9" w:rsidRPr="00CD4855" w:rsidRDefault="004601D9" w:rsidP="00E92CB7">
      <w:pPr>
        <w:spacing w:after="0"/>
        <w:jc w:val="both"/>
        <w:rPr>
          <w:rFonts w:ascii="Times New Roman" w:hAnsi="Times New Roman"/>
          <w:sz w:val="24"/>
          <w:szCs w:val="24"/>
        </w:rPr>
      </w:pPr>
    </w:p>
    <w:p w14:paraId="22A14508" w14:textId="77777777" w:rsidR="002D5A7A" w:rsidRPr="00CD4855" w:rsidRDefault="002D5A7A" w:rsidP="00E92CB7">
      <w:pPr>
        <w:spacing w:after="0"/>
        <w:jc w:val="both"/>
        <w:rPr>
          <w:rFonts w:ascii="Times New Roman" w:hAnsi="Times New Roman"/>
          <w:sz w:val="24"/>
          <w:szCs w:val="24"/>
        </w:rPr>
      </w:pPr>
    </w:p>
    <w:p w14:paraId="1FE1FF1A" w14:textId="77777777" w:rsidR="002D5A7A" w:rsidRPr="00CD4855" w:rsidRDefault="002D5A7A" w:rsidP="00E92CB7">
      <w:pPr>
        <w:rPr>
          <w:rFonts w:ascii="Times New Roman" w:hAnsi="Times New Roman"/>
          <w:sz w:val="24"/>
          <w:szCs w:val="24"/>
        </w:rPr>
      </w:pPr>
    </w:p>
    <w:p w14:paraId="3C044EF4" w14:textId="77777777" w:rsidR="002D5A7A" w:rsidRPr="00CD4855" w:rsidRDefault="002D5A7A" w:rsidP="00E92CB7">
      <w:pPr>
        <w:rPr>
          <w:rFonts w:ascii="Times New Roman" w:hAnsi="Times New Roman"/>
          <w:sz w:val="24"/>
          <w:szCs w:val="24"/>
        </w:rPr>
      </w:pPr>
    </w:p>
    <w:p w14:paraId="0C55BD90" w14:textId="77777777" w:rsidR="002D5A7A" w:rsidRPr="00CD4855" w:rsidRDefault="002D5A7A" w:rsidP="00E92CB7">
      <w:pPr>
        <w:rPr>
          <w:rFonts w:ascii="Times New Roman" w:hAnsi="Times New Roman"/>
          <w:sz w:val="24"/>
          <w:szCs w:val="24"/>
        </w:rPr>
      </w:pPr>
    </w:p>
    <w:p w14:paraId="5055E566" w14:textId="77777777" w:rsidR="002D5A7A" w:rsidRPr="00CD4855" w:rsidRDefault="002D5A7A" w:rsidP="00E92CB7">
      <w:pPr>
        <w:rPr>
          <w:rFonts w:ascii="Times New Roman" w:hAnsi="Times New Roman"/>
          <w:sz w:val="24"/>
          <w:szCs w:val="24"/>
        </w:rPr>
      </w:pPr>
    </w:p>
    <w:p w14:paraId="0A4E5AB7" w14:textId="77777777" w:rsidR="002D5A7A" w:rsidRPr="00CD4855" w:rsidRDefault="002D5A7A" w:rsidP="00E92CB7">
      <w:pPr>
        <w:rPr>
          <w:rFonts w:ascii="Times New Roman" w:hAnsi="Times New Roman"/>
          <w:sz w:val="24"/>
          <w:szCs w:val="24"/>
        </w:rPr>
      </w:pPr>
    </w:p>
    <w:p w14:paraId="7AFADE17" w14:textId="77777777" w:rsidR="002D5A7A" w:rsidRPr="00CD4855" w:rsidRDefault="002D5A7A" w:rsidP="00E92CB7">
      <w:pPr>
        <w:rPr>
          <w:rFonts w:ascii="Times New Roman" w:hAnsi="Times New Roman"/>
          <w:sz w:val="24"/>
          <w:szCs w:val="24"/>
        </w:rPr>
      </w:pPr>
    </w:p>
    <w:p w14:paraId="052720BB" w14:textId="77777777" w:rsidR="002D5A7A" w:rsidRPr="00CD4855" w:rsidRDefault="002D5A7A" w:rsidP="00E92CB7">
      <w:pPr>
        <w:rPr>
          <w:rFonts w:ascii="Times New Roman" w:hAnsi="Times New Roman"/>
          <w:sz w:val="24"/>
          <w:szCs w:val="24"/>
        </w:rPr>
      </w:pPr>
    </w:p>
    <w:p w14:paraId="491F4986" w14:textId="77777777" w:rsidR="002D5A7A" w:rsidRPr="00CD4855" w:rsidRDefault="002D5A7A" w:rsidP="00E92CB7">
      <w:pPr>
        <w:rPr>
          <w:rFonts w:ascii="Times New Roman" w:hAnsi="Times New Roman"/>
          <w:sz w:val="24"/>
          <w:szCs w:val="24"/>
        </w:rPr>
      </w:pPr>
    </w:p>
    <w:p w14:paraId="50547E3C" w14:textId="77777777" w:rsidR="002D5A7A" w:rsidRPr="00CD4855" w:rsidRDefault="002D5A7A" w:rsidP="00E92CB7">
      <w:pPr>
        <w:rPr>
          <w:rFonts w:ascii="Times New Roman" w:hAnsi="Times New Roman"/>
          <w:sz w:val="24"/>
          <w:szCs w:val="24"/>
        </w:rPr>
      </w:pPr>
    </w:p>
    <w:p w14:paraId="547B947E" w14:textId="77777777" w:rsidR="002D5A7A" w:rsidRPr="00CD4855" w:rsidRDefault="002D5A7A" w:rsidP="00E92CB7">
      <w:pPr>
        <w:rPr>
          <w:rFonts w:ascii="Times New Roman" w:hAnsi="Times New Roman"/>
          <w:sz w:val="24"/>
          <w:szCs w:val="24"/>
        </w:rPr>
      </w:pPr>
    </w:p>
    <w:p w14:paraId="23FC97AB" w14:textId="77777777" w:rsidR="002D5A7A" w:rsidRPr="00CD4855" w:rsidRDefault="002D5A7A" w:rsidP="00E92CB7">
      <w:pPr>
        <w:rPr>
          <w:rFonts w:ascii="Times New Roman" w:hAnsi="Times New Roman"/>
          <w:sz w:val="24"/>
          <w:szCs w:val="24"/>
        </w:rPr>
      </w:pPr>
    </w:p>
    <w:p w14:paraId="2C533232" w14:textId="77777777" w:rsidR="002D5A7A" w:rsidRPr="00CD4855" w:rsidRDefault="002D5A7A" w:rsidP="00E92CB7">
      <w:pPr>
        <w:rPr>
          <w:rFonts w:ascii="Times New Roman" w:hAnsi="Times New Roman"/>
          <w:sz w:val="24"/>
          <w:szCs w:val="24"/>
        </w:rPr>
      </w:pPr>
    </w:p>
    <w:p w14:paraId="0EB96F0D" w14:textId="77777777" w:rsidR="002D5A7A" w:rsidRPr="00CD4855" w:rsidRDefault="002D5A7A" w:rsidP="00E92CB7">
      <w:pPr>
        <w:rPr>
          <w:rFonts w:ascii="Times New Roman" w:hAnsi="Times New Roman"/>
          <w:sz w:val="24"/>
          <w:szCs w:val="24"/>
        </w:rPr>
      </w:pPr>
    </w:p>
    <w:p w14:paraId="42FB0A46" w14:textId="77777777" w:rsidR="00773FB6" w:rsidRPr="00CD4855" w:rsidRDefault="00773FB6" w:rsidP="00E92CB7">
      <w:pPr>
        <w:rPr>
          <w:rFonts w:ascii="Times New Roman" w:hAnsi="Times New Roman"/>
          <w:sz w:val="24"/>
          <w:szCs w:val="24"/>
        </w:rPr>
      </w:pPr>
    </w:p>
    <w:p w14:paraId="7A88E49B" w14:textId="33C60495" w:rsidR="002D5A7A" w:rsidRPr="00CD4855" w:rsidRDefault="0033192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UNIT 5</w:t>
      </w:r>
    </w:p>
    <w:p w14:paraId="0450AA8B" w14:textId="72ACCD25" w:rsidR="00773FB6" w:rsidRPr="00CD4855" w:rsidRDefault="00773FB6" w:rsidP="00773FB6">
      <w:pPr>
        <w:pStyle w:val="Heading2"/>
        <w:rPr>
          <w:rFonts w:ascii="Times New Roman" w:hAnsi="Times New Roman" w:cs="Times New Roman"/>
          <w:szCs w:val="24"/>
        </w:rPr>
      </w:pPr>
      <w:r w:rsidRPr="00CD4855">
        <w:rPr>
          <w:rFonts w:ascii="Times New Roman" w:hAnsi="Times New Roman" w:cs="Times New Roman"/>
          <w:szCs w:val="24"/>
        </w:rPr>
        <w:t>5.1. INTRODUCTION</w:t>
      </w:r>
    </w:p>
    <w:p w14:paraId="25AB5091" w14:textId="77777777" w:rsidR="00773FB6" w:rsidRPr="00CD4855" w:rsidRDefault="00773FB6" w:rsidP="00773FB6">
      <w:pPr>
        <w:jc w:val="both"/>
        <w:rPr>
          <w:rFonts w:ascii="Times New Roman" w:hAnsi="Times New Roman"/>
          <w:sz w:val="24"/>
          <w:szCs w:val="24"/>
        </w:rPr>
      </w:pPr>
      <w:r w:rsidRPr="00CD4855">
        <w:rPr>
          <w:rFonts w:ascii="Times New Roman" w:hAnsi="Times New Roman"/>
          <w:sz w:val="24"/>
          <w:szCs w:val="24"/>
        </w:rPr>
        <w:t xml:space="preserve"> </w:t>
      </w:r>
    </w:p>
    <w:p w14:paraId="7F7618FB" w14:textId="03710DF4" w:rsidR="00773FB6" w:rsidRPr="00CD4855" w:rsidRDefault="00773FB6" w:rsidP="00773FB6">
      <w:pPr>
        <w:jc w:val="both"/>
        <w:rPr>
          <w:rFonts w:ascii="Times New Roman" w:hAnsi="Times New Roman"/>
          <w:sz w:val="24"/>
          <w:szCs w:val="24"/>
        </w:rPr>
      </w:pPr>
      <w:r w:rsidRPr="00CD4855">
        <w:rPr>
          <w:rFonts w:ascii="Times New Roman" w:hAnsi="Times New Roman"/>
          <w:sz w:val="24"/>
          <w:szCs w:val="24"/>
        </w:rPr>
        <w:t xml:space="preserve">In this Unit we deal with joinder and substitution of parties. Joinder of parties relates to a procedure where a party who is not cited in the summons is added or party who is cited is removed at a later </w:t>
      </w:r>
      <w:r w:rsidR="00AD08F8" w:rsidRPr="00CD4855">
        <w:rPr>
          <w:rFonts w:ascii="Times New Roman" w:hAnsi="Times New Roman"/>
          <w:sz w:val="24"/>
          <w:szCs w:val="24"/>
        </w:rPr>
        <w:t xml:space="preserve">stage. </w:t>
      </w:r>
      <w:r w:rsidRPr="00CD4855">
        <w:rPr>
          <w:rFonts w:ascii="Times New Roman" w:hAnsi="Times New Roman"/>
          <w:sz w:val="24"/>
          <w:szCs w:val="24"/>
        </w:rPr>
        <w:t xml:space="preserve">In this unit, </w:t>
      </w:r>
      <w:r w:rsidR="004A3675" w:rsidRPr="00CD4855">
        <w:rPr>
          <w:rFonts w:ascii="Times New Roman" w:hAnsi="Times New Roman"/>
          <w:sz w:val="24"/>
          <w:szCs w:val="24"/>
        </w:rPr>
        <w:t>the concept of joinder of necessity, joinder of convenience and misjoinder will be examined</w:t>
      </w:r>
      <w:r w:rsidRPr="00CD4855">
        <w:rPr>
          <w:rFonts w:ascii="Times New Roman" w:hAnsi="Times New Roman"/>
          <w:sz w:val="24"/>
          <w:szCs w:val="24"/>
        </w:rPr>
        <w:t xml:space="preserve">. This will be followed by </w:t>
      </w:r>
      <w:r w:rsidR="004A3675" w:rsidRPr="00CD4855">
        <w:rPr>
          <w:rFonts w:ascii="Times New Roman" w:hAnsi="Times New Roman"/>
          <w:sz w:val="24"/>
          <w:szCs w:val="24"/>
        </w:rPr>
        <w:t xml:space="preserve">a look into joinder of third parties to the legal proceedings by the defendant. </w:t>
      </w:r>
      <w:r w:rsidRPr="00CD4855">
        <w:rPr>
          <w:rFonts w:ascii="Times New Roman" w:hAnsi="Times New Roman"/>
          <w:sz w:val="24"/>
          <w:szCs w:val="24"/>
        </w:rPr>
        <w:t xml:space="preserve">Lastly unit </w:t>
      </w:r>
      <w:r w:rsidR="00AD08F8" w:rsidRPr="00CD4855">
        <w:rPr>
          <w:rFonts w:ascii="Times New Roman" w:hAnsi="Times New Roman"/>
          <w:sz w:val="24"/>
          <w:szCs w:val="24"/>
        </w:rPr>
        <w:t>5</w:t>
      </w:r>
      <w:r w:rsidRPr="00CD4855">
        <w:rPr>
          <w:rFonts w:ascii="Times New Roman" w:hAnsi="Times New Roman"/>
          <w:sz w:val="24"/>
          <w:szCs w:val="24"/>
        </w:rPr>
        <w:t xml:space="preserve"> will discuss </w:t>
      </w:r>
      <w:r w:rsidR="00AD08F8" w:rsidRPr="00CD4855">
        <w:rPr>
          <w:rFonts w:ascii="Times New Roman" w:hAnsi="Times New Roman"/>
          <w:sz w:val="24"/>
          <w:szCs w:val="24"/>
        </w:rPr>
        <w:t>about substitution of parties in legal proceedings</w:t>
      </w:r>
    </w:p>
    <w:p w14:paraId="54E9DCC1" w14:textId="2A26B555" w:rsidR="00773FB6" w:rsidRPr="00CD4855" w:rsidRDefault="00773FB6" w:rsidP="00773FB6">
      <w:pPr>
        <w:pStyle w:val="Heading2"/>
        <w:rPr>
          <w:rFonts w:ascii="Times New Roman" w:hAnsi="Times New Roman" w:cs="Times New Roman"/>
          <w:szCs w:val="24"/>
        </w:rPr>
      </w:pPr>
      <w:r w:rsidRPr="00CD4855">
        <w:rPr>
          <w:rFonts w:ascii="Times New Roman" w:hAnsi="Times New Roman" w:cs="Times New Roman"/>
          <w:szCs w:val="24"/>
        </w:rPr>
        <w:t xml:space="preserve">5.2. OBJECTIVES </w:t>
      </w:r>
    </w:p>
    <w:p w14:paraId="2AC6C74F" w14:textId="77777777" w:rsidR="00773FB6" w:rsidRPr="00CD4855" w:rsidRDefault="00773FB6" w:rsidP="00773FB6">
      <w:pPr>
        <w:jc w:val="both"/>
        <w:rPr>
          <w:rFonts w:ascii="Times New Roman" w:hAnsi="Times New Roman"/>
          <w:sz w:val="24"/>
          <w:szCs w:val="24"/>
        </w:rPr>
      </w:pPr>
    </w:p>
    <w:p w14:paraId="26D8EA75" w14:textId="77777777" w:rsidR="00773FB6" w:rsidRPr="00CD4855" w:rsidRDefault="00773FB6" w:rsidP="00773FB6">
      <w:pPr>
        <w:jc w:val="both"/>
        <w:rPr>
          <w:rFonts w:ascii="Times New Roman" w:hAnsi="Times New Roman"/>
          <w:sz w:val="24"/>
          <w:szCs w:val="24"/>
        </w:rPr>
      </w:pPr>
      <w:r w:rsidRPr="00CD4855">
        <w:rPr>
          <w:rFonts w:ascii="Times New Roman" w:hAnsi="Times New Roman"/>
          <w:sz w:val="24"/>
          <w:szCs w:val="24"/>
        </w:rPr>
        <w:t>By the end of this Unit, you should be able to:</w:t>
      </w:r>
    </w:p>
    <w:p w14:paraId="6AA74C4A" w14:textId="5F7221F5" w:rsidR="00773FB6" w:rsidRPr="00CD4855" w:rsidRDefault="00773FB6">
      <w:pPr>
        <w:pStyle w:val="ListParagraph"/>
        <w:numPr>
          <w:ilvl w:val="0"/>
          <w:numId w:val="162"/>
        </w:numPr>
        <w:jc w:val="both"/>
        <w:rPr>
          <w:rFonts w:ascii="Times New Roman" w:hAnsi="Times New Roman"/>
          <w:sz w:val="24"/>
          <w:szCs w:val="24"/>
        </w:rPr>
      </w:pPr>
      <w:r w:rsidRPr="00CD4855">
        <w:rPr>
          <w:rFonts w:ascii="Times New Roman" w:hAnsi="Times New Roman"/>
          <w:sz w:val="24"/>
          <w:szCs w:val="24"/>
        </w:rPr>
        <w:t>Define what ‘</w:t>
      </w:r>
      <w:r w:rsidR="00AD08F8" w:rsidRPr="00CD4855">
        <w:rPr>
          <w:rFonts w:ascii="Times New Roman" w:hAnsi="Times New Roman"/>
          <w:sz w:val="24"/>
          <w:szCs w:val="24"/>
        </w:rPr>
        <w:t>Joinder of parties’</w:t>
      </w:r>
      <w:r w:rsidRPr="00CD4855">
        <w:rPr>
          <w:rFonts w:ascii="Times New Roman" w:hAnsi="Times New Roman"/>
          <w:sz w:val="24"/>
          <w:szCs w:val="24"/>
        </w:rPr>
        <w:t xml:space="preserve"> means.</w:t>
      </w:r>
    </w:p>
    <w:p w14:paraId="2C7E4700" w14:textId="16D7E55A" w:rsidR="00AD08F8" w:rsidRPr="00CD4855" w:rsidRDefault="00AD08F8">
      <w:pPr>
        <w:pStyle w:val="ListParagraph"/>
        <w:numPr>
          <w:ilvl w:val="0"/>
          <w:numId w:val="162"/>
        </w:numPr>
        <w:jc w:val="both"/>
        <w:rPr>
          <w:rFonts w:ascii="Times New Roman" w:hAnsi="Times New Roman"/>
          <w:sz w:val="24"/>
          <w:szCs w:val="24"/>
        </w:rPr>
      </w:pPr>
      <w:r w:rsidRPr="00CD4855">
        <w:rPr>
          <w:rFonts w:ascii="Times New Roman" w:hAnsi="Times New Roman"/>
          <w:sz w:val="24"/>
          <w:szCs w:val="24"/>
        </w:rPr>
        <w:t>Tell apart between necessary joinder and where the failure to join a party amounts to a non-joinder and joinder as a matter of convenience and where the joinder of a party is permissible but does not give rise to non-joinder.</w:t>
      </w:r>
    </w:p>
    <w:p w14:paraId="6BCEB2AE" w14:textId="2D7BD794" w:rsidR="004A3675" w:rsidRPr="00CD4855" w:rsidRDefault="00185D06">
      <w:pPr>
        <w:pStyle w:val="ListParagraph"/>
        <w:numPr>
          <w:ilvl w:val="0"/>
          <w:numId w:val="162"/>
        </w:numPr>
        <w:jc w:val="both"/>
        <w:rPr>
          <w:rFonts w:ascii="Times New Roman" w:hAnsi="Times New Roman"/>
          <w:sz w:val="24"/>
          <w:szCs w:val="24"/>
        </w:rPr>
      </w:pPr>
      <w:r w:rsidRPr="00CD4855">
        <w:rPr>
          <w:rFonts w:ascii="Times New Roman" w:hAnsi="Times New Roman"/>
          <w:sz w:val="24"/>
          <w:szCs w:val="24"/>
        </w:rPr>
        <w:t>Know about</w:t>
      </w:r>
      <w:r w:rsidR="00AD08F8" w:rsidRPr="00CD4855">
        <w:rPr>
          <w:rFonts w:ascii="Times New Roman" w:hAnsi="Times New Roman"/>
          <w:sz w:val="24"/>
          <w:szCs w:val="24"/>
        </w:rPr>
        <w:t xml:space="preserve"> </w:t>
      </w:r>
      <w:r w:rsidRPr="00CD4855">
        <w:rPr>
          <w:rFonts w:ascii="Times New Roman" w:hAnsi="Times New Roman"/>
          <w:sz w:val="24"/>
          <w:szCs w:val="24"/>
        </w:rPr>
        <w:t>j</w:t>
      </w:r>
      <w:r w:rsidR="00AD08F8" w:rsidRPr="00CD4855">
        <w:rPr>
          <w:rFonts w:ascii="Times New Roman" w:hAnsi="Times New Roman"/>
          <w:sz w:val="24"/>
          <w:szCs w:val="24"/>
        </w:rPr>
        <w:t xml:space="preserve">oinder of third parties by </w:t>
      </w:r>
      <w:r w:rsidRPr="00CD4855">
        <w:rPr>
          <w:rFonts w:ascii="Times New Roman" w:hAnsi="Times New Roman"/>
          <w:sz w:val="24"/>
          <w:szCs w:val="24"/>
        </w:rPr>
        <w:t xml:space="preserve">a </w:t>
      </w:r>
      <w:r w:rsidR="00AD08F8" w:rsidRPr="00CD4855">
        <w:rPr>
          <w:rFonts w:ascii="Times New Roman" w:hAnsi="Times New Roman"/>
          <w:sz w:val="24"/>
          <w:szCs w:val="24"/>
        </w:rPr>
        <w:t>defendant</w:t>
      </w:r>
    </w:p>
    <w:p w14:paraId="6D923CBD" w14:textId="60138766" w:rsidR="004A3675" w:rsidRPr="00CD4855" w:rsidRDefault="00185D06">
      <w:pPr>
        <w:pStyle w:val="ListParagraph"/>
        <w:numPr>
          <w:ilvl w:val="0"/>
          <w:numId w:val="162"/>
        </w:numPr>
        <w:jc w:val="both"/>
        <w:rPr>
          <w:rFonts w:ascii="Times New Roman" w:hAnsi="Times New Roman"/>
          <w:sz w:val="24"/>
          <w:szCs w:val="24"/>
        </w:rPr>
      </w:pPr>
      <w:r w:rsidRPr="00CD4855">
        <w:rPr>
          <w:rFonts w:ascii="Times New Roman" w:hAnsi="Times New Roman"/>
          <w:sz w:val="24"/>
          <w:szCs w:val="24"/>
        </w:rPr>
        <w:t>Examine</w:t>
      </w:r>
      <w:r w:rsidR="004A3675" w:rsidRPr="00CD4855">
        <w:rPr>
          <w:rFonts w:ascii="Times New Roman" w:hAnsi="Times New Roman"/>
          <w:sz w:val="24"/>
          <w:szCs w:val="24"/>
        </w:rPr>
        <w:t xml:space="preserve"> the concept of Joinder where validity of law is challenged </w:t>
      </w:r>
    </w:p>
    <w:p w14:paraId="16283228" w14:textId="77979EBD" w:rsidR="00AD08F8" w:rsidRPr="00CD4855" w:rsidRDefault="00AD08F8">
      <w:pPr>
        <w:pStyle w:val="ListParagraph"/>
        <w:numPr>
          <w:ilvl w:val="0"/>
          <w:numId w:val="162"/>
        </w:numPr>
        <w:jc w:val="both"/>
        <w:rPr>
          <w:rFonts w:ascii="Times New Roman" w:hAnsi="Times New Roman"/>
          <w:sz w:val="24"/>
          <w:szCs w:val="24"/>
        </w:rPr>
      </w:pPr>
      <w:r w:rsidRPr="00CD4855">
        <w:rPr>
          <w:rFonts w:ascii="Times New Roman" w:hAnsi="Times New Roman"/>
          <w:sz w:val="24"/>
          <w:szCs w:val="24"/>
        </w:rPr>
        <w:t>Know about substitution of parties in legal proceedings</w:t>
      </w:r>
    </w:p>
    <w:p w14:paraId="6ACA068E" w14:textId="77777777" w:rsidR="00773FB6" w:rsidRPr="00CD4855" w:rsidRDefault="00773FB6" w:rsidP="00773FB6">
      <w:pPr>
        <w:rPr>
          <w:rFonts w:ascii="Times New Roman" w:hAnsi="Times New Roman"/>
          <w:sz w:val="24"/>
          <w:szCs w:val="24"/>
        </w:rPr>
      </w:pPr>
      <w:bookmarkStart w:id="36" w:name="_Toc86363532"/>
    </w:p>
    <w:p w14:paraId="70B7019F" w14:textId="7633355C" w:rsidR="002D5A7A" w:rsidRPr="00CD4855" w:rsidRDefault="00773FB6" w:rsidP="00773FB6">
      <w:pPr>
        <w:pStyle w:val="Heading2"/>
        <w:rPr>
          <w:rFonts w:ascii="Times New Roman" w:hAnsi="Times New Roman" w:cs="Times New Roman"/>
          <w:szCs w:val="24"/>
        </w:rPr>
      </w:pPr>
      <w:r w:rsidRPr="00CD4855">
        <w:rPr>
          <w:rFonts w:ascii="Times New Roman" w:hAnsi="Times New Roman" w:cs="Times New Roman"/>
          <w:szCs w:val="24"/>
        </w:rPr>
        <w:t xml:space="preserve">5.3. </w:t>
      </w:r>
      <w:r w:rsidR="002D5A7A" w:rsidRPr="00CD4855">
        <w:rPr>
          <w:rFonts w:ascii="Times New Roman" w:hAnsi="Times New Roman" w:cs="Times New Roman"/>
          <w:szCs w:val="24"/>
        </w:rPr>
        <w:t>JOINDER AND SUBSTITUTION OF PARTIES</w:t>
      </w:r>
      <w:bookmarkEnd w:id="36"/>
      <w:r w:rsidR="002D5A7A" w:rsidRPr="00CD4855">
        <w:rPr>
          <w:rFonts w:ascii="Times New Roman" w:hAnsi="Times New Roman" w:cs="Times New Roman"/>
          <w:szCs w:val="24"/>
        </w:rPr>
        <w:t xml:space="preserve"> </w:t>
      </w:r>
    </w:p>
    <w:p w14:paraId="37C61F95" w14:textId="77777777" w:rsidR="002D5A7A" w:rsidRPr="00CD4855" w:rsidRDefault="002D5A7A" w:rsidP="00E92CB7">
      <w:pPr>
        <w:rPr>
          <w:rFonts w:ascii="Times New Roman" w:hAnsi="Times New Roman"/>
          <w:sz w:val="24"/>
          <w:szCs w:val="24"/>
        </w:rPr>
      </w:pPr>
    </w:p>
    <w:p w14:paraId="46B6637B"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Joinder of parties relates to a procedure where a party who is not cited in the summons is added or party who is cited is removed at a later stage. This might be third parties who have an interest in the outcome of the matter or those who will be legally affected by the court’s decision in the matter.</w:t>
      </w:r>
    </w:p>
    <w:p w14:paraId="5E13430B"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Joinder of parties and causes of action </w:t>
      </w:r>
    </w:p>
    <w:p w14:paraId="23FFE346"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lastRenderedPageBreak/>
        <w:t>Rule 32 (1) provides that</w:t>
      </w:r>
    </w:p>
    <w:p w14:paraId="2ABECBF3" w14:textId="77777777" w:rsidR="002D5A7A" w:rsidRPr="00CD4855" w:rsidRDefault="002D5A7A" w:rsidP="0015225E">
      <w:pPr>
        <w:pStyle w:val="ListParagraph"/>
        <w:numPr>
          <w:ilvl w:val="0"/>
          <w:numId w:val="94"/>
        </w:numPr>
        <w:jc w:val="both"/>
        <w:rPr>
          <w:rFonts w:ascii="Times New Roman" w:hAnsi="Times New Roman"/>
          <w:sz w:val="24"/>
          <w:szCs w:val="24"/>
        </w:rPr>
      </w:pPr>
      <w:r w:rsidRPr="00CD4855">
        <w:rPr>
          <w:rFonts w:ascii="Times New Roman" w:hAnsi="Times New Roman"/>
          <w:sz w:val="24"/>
          <w:szCs w:val="24"/>
        </w:rPr>
        <w:t>Subject to subrule (4) any number of persons, each of whom has a claim, whether jointly, jointly and severally, separately or in the alternative, may join as plaintiffs in one action against the same defendant or defendants whether in convention or in reconvention where— (a) if separate actions were brought by or against each of them, as the case may be, some common question of law or fact would arise in all the actions; and (b) all rights to relief claimed in the action, whether they are joint, several or alternative, are in respect of or arise out of the same transaction or series of transactions.</w:t>
      </w:r>
    </w:p>
    <w:p w14:paraId="74A2E2BF" w14:textId="77777777" w:rsidR="002D5A7A" w:rsidRPr="00CD4855" w:rsidRDefault="002D5A7A" w:rsidP="0015225E">
      <w:pPr>
        <w:pStyle w:val="ListParagraph"/>
        <w:numPr>
          <w:ilvl w:val="0"/>
          <w:numId w:val="94"/>
        </w:numPr>
        <w:jc w:val="both"/>
        <w:rPr>
          <w:rFonts w:ascii="Times New Roman" w:hAnsi="Times New Roman"/>
          <w:sz w:val="24"/>
          <w:szCs w:val="24"/>
        </w:rPr>
      </w:pPr>
      <w:r w:rsidRPr="00CD4855">
        <w:rPr>
          <w:rFonts w:ascii="Times New Roman" w:hAnsi="Times New Roman"/>
          <w:sz w:val="24"/>
          <w:szCs w:val="24"/>
        </w:rPr>
        <w:t xml:space="preserve">A plaintiff may join several causes of action in the same action. </w:t>
      </w:r>
    </w:p>
    <w:p w14:paraId="486DD997" w14:textId="77777777" w:rsidR="00773FB6" w:rsidRPr="00CD4855" w:rsidRDefault="002D5A7A" w:rsidP="00773FB6">
      <w:pPr>
        <w:jc w:val="both"/>
        <w:rPr>
          <w:rFonts w:ascii="Times New Roman" w:hAnsi="Times New Roman"/>
          <w:sz w:val="24"/>
          <w:szCs w:val="24"/>
        </w:rPr>
      </w:pPr>
      <w:r w:rsidRPr="00CD4855">
        <w:rPr>
          <w:rFonts w:ascii="Times New Roman" w:hAnsi="Times New Roman"/>
          <w:sz w:val="24"/>
          <w:szCs w:val="24"/>
        </w:rPr>
        <w:t>It is vital to tell apart between necessary joinder and where the failure to join a party amounts to a non-joinder and joinder as a matter of convenience and where the joinder of a party is permissible but does not give rise to non-joinder</w:t>
      </w:r>
      <w:r w:rsidR="00926C4A" w:rsidRPr="00CD4855">
        <w:rPr>
          <w:rFonts w:ascii="Times New Roman" w:hAnsi="Times New Roman"/>
          <w:sz w:val="24"/>
          <w:szCs w:val="24"/>
        </w:rPr>
        <w:t xml:space="preserve"> (Herbstein and Van Winsen 5</w:t>
      </w:r>
      <w:r w:rsidR="00926C4A" w:rsidRPr="00CD4855">
        <w:rPr>
          <w:rFonts w:ascii="Times New Roman" w:hAnsi="Times New Roman"/>
          <w:sz w:val="24"/>
          <w:szCs w:val="24"/>
          <w:vertAlign w:val="superscript"/>
        </w:rPr>
        <w:t>th</w:t>
      </w:r>
      <w:r w:rsidR="00926C4A" w:rsidRPr="00CD4855">
        <w:rPr>
          <w:rFonts w:ascii="Times New Roman" w:hAnsi="Times New Roman"/>
          <w:sz w:val="24"/>
          <w:szCs w:val="24"/>
        </w:rPr>
        <w:t xml:space="preserve"> Ed p 208). </w:t>
      </w:r>
      <w:r w:rsidRPr="00CD4855">
        <w:rPr>
          <w:rFonts w:ascii="Times New Roman" w:hAnsi="Times New Roman"/>
          <w:sz w:val="24"/>
          <w:szCs w:val="24"/>
        </w:rPr>
        <w:t>It has been held that an applicant who has claimed relief against the wrong party cannot cure the defect by simply applying for joinder of the correct party, when the applicant has at all times, been aware of the relevant facts and that the informed decision not to join a party was akin to a waiver.</w:t>
      </w:r>
      <w:r w:rsidR="00926C4A" w:rsidRPr="00CD4855">
        <w:rPr>
          <w:rFonts w:ascii="Times New Roman" w:hAnsi="Times New Roman"/>
          <w:i/>
          <w:sz w:val="24"/>
          <w:szCs w:val="24"/>
        </w:rPr>
        <w:t xml:space="preserve"> Mpupa –v- MEC, Department of Social Development, Eastern Cape</w:t>
      </w:r>
      <w:r w:rsidR="00926C4A" w:rsidRPr="00CD4855">
        <w:rPr>
          <w:rFonts w:ascii="Times New Roman" w:hAnsi="Times New Roman"/>
          <w:sz w:val="24"/>
          <w:szCs w:val="24"/>
        </w:rPr>
        <w:t xml:space="preserve"> 2008 (1) SA 287 (CkH) para 16.2 at 292D-E &amp; </w:t>
      </w:r>
      <w:r w:rsidR="00926C4A" w:rsidRPr="00CD4855">
        <w:rPr>
          <w:rFonts w:ascii="Times New Roman" w:hAnsi="Times New Roman"/>
          <w:i/>
          <w:sz w:val="24"/>
          <w:szCs w:val="24"/>
        </w:rPr>
        <w:t>Kinekor Films (Pty) Ltd –v- Drive- In Home Movies</w:t>
      </w:r>
      <w:r w:rsidR="00926C4A" w:rsidRPr="00CD4855">
        <w:rPr>
          <w:rFonts w:ascii="Times New Roman" w:hAnsi="Times New Roman"/>
          <w:sz w:val="24"/>
          <w:szCs w:val="24"/>
        </w:rPr>
        <w:t xml:space="preserve"> 1976 (2) SA 87 (O).</w:t>
      </w:r>
      <w:bookmarkStart w:id="37" w:name="_Toc86363533"/>
    </w:p>
    <w:p w14:paraId="15AE74D1" w14:textId="1242E440" w:rsidR="002D5A7A" w:rsidRPr="00CD4855" w:rsidRDefault="00773FB6" w:rsidP="00773FB6">
      <w:pPr>
        <w:pStyle w:val="Heading2"/>
        <w:rPr>
          <w:rFonts w:ascii="Times New Roman" w:hAnsi="Times New Roman" w:cs="Times New Roman"/>
          <w:szCs w:val="24"/>
        </w:rPr>
      </w:pPr>
      <w:r w:rsidRPr="00CD4855">
        <w:rPr>
          <w:rFonts w:ascii="Times New Roman" w:hAnsi="Times New Roman" w:cs="Times New Roman"/>
          <w:szCs w:val="24"/>
        </w:rPr>
        <w:t xml:space="preserve">5.4. </w:t>
      </w:r>
      <w:r w:rsidR="002D5A7A" w:rsidRPr="00CD4855">
        <w:rPr>
          <w:rFonts w:ascii="Times New Roman" w:hAnsi="Times New Roman" w:cs="Times New Roman"/>
          <w:szCs w:val="24"/>
        </w:rPr>
        <w:t>Joinder of necessity</w:t>
      </w:r>
      <w:bookmarkEnd w:id="37"/>
      <w:r w:rsidR="002D5A7A" w:rsidRPr="00CD4855">
        <w:rPr>
          <w:rFonts w:ascii="Times New Roman" w:hAnsi="Times New Roman" w:cs="Times New Roman"/>
          <w:szCs w:val="24"/>
        </w:rPr>
        <w:t xml:space="preserve"> </w:t>
      </w:r>
    </w:p>
    <w:p w14:paraId="60C42355" w14:textId="77777777" w:rsidR="002D5A7A" w:rsidRPr="00CD4855" w:rsidRDefault="002D5A7A" w:rsidP="00E92CB7">
      <w:pPr>
        <w:jc w:val="both"/>
        <w:rPr>
          <w:rFonts w:ascii="Times New Roman" w:hAnsi="Times New Roman"/>
          <w:sz w:val="24"/>
          <w:szCs w:val="24"/>
          <w:lang w:val="en-US" w:eastAsia="ja-JP"/>
        </w:rPr>
      </w:pPr>
    </w:p>
    <w:p w14:paraId="5F8C5090" w14:textId="032856B6"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A third party who has, or may have, a direct and substantial interest in any order the court might make in proceedings or if such an order cannot be sustained or carried into effect without prejudicing that party, is a necessary party and should be joined in the proceedings, unless the court is satisfied that such person has waived the right to be joined</w:t>
      </w:r>
      <w:r w:rsidR="003E2DCA" w:rsidRPr="00CD4855">
        <w:rPr>
          <w:rFonts w:ascii="Times New Roman" w:hAnsi="Times New Roman"/>
          <w:sz w:val="24"/>
          <w:szCs w:val="24"/>
        </w:rPr>
        <w:t xml:space="preserve"> (Herbstein and Van Winsen, 5</w:t>
      </w:r>
      <w:r w:rsidR="003E2DCA" w:rsidRPr="00CD4855">
        <w:rPr>
          <w:rFonts w:ascii="Times New Roman" w:hAnsi="Times New Roman"/>
          <w:sz w:val="24"/>
          <w:szCs w:val="24"/>
          <w:vertAlign w:val="superscript"/>
        </w:rPr>
        <w:t>th</w:t>
      </w:r>
      <w:r w:rsidR="003E2DCA" w:rsidRPr="00CD4855">
        <w:rPr>
          <w:rFonts w:ascii="Times New Roman" w:hAnsi="Times New Roman"/>
          <w:sz w:val="24"/>
          <w:szCs w:val="24"/>
        </w:rPr>
        <w:t xml:space="preserve"> ed p215)</w:t>
      </w:r>
      <w:r w:rsidRPr="00CD4855">
        <w:rPr>
          <w:rFonts w:ascii="Times New Roman" w:hAnsi="Times New Roman"/>
          <w:sz w:val="24"/>
          <w:szCs w:val="24"/>
        </w:rPr>
        <w:t>.</w:t>
      </w:r>
    </w:p>
    <w:p w14:paraId="24FB989A" w14:textId="211E684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Mere non-intervention by an interested party who has knowledge of the proceedings does not make a judgment in such proceedings binding on him as res judicata, nor can such non-intervention after receipt of a notice short of citation be treated as a representation that the party concerned will submit to and be bound by any judgment that may be given, so as to set up an estoppel.</w:t>
      </w:r>
      <w:r w:rsidR="003E2DCA" w:rsidRPr="00CD4855">
        <w:rPr>
          <w:rFonts w:ascii="Times New Roman" w:hAnsi="Times New Roman"/>
          <w:sz w:val="24"/>
          <w:szCs w:val="24"/>
        </w:rPr>
        <w:t xml:space="preserve"> See</w:t>
      </w:r>
      <w:r w:rsidR="003E2DCA" w:rsidRPr="00CD4855">
        <w:rPr>
          <w:rFonts w:ascii="Times New Roman" w:hAnsi="Times New Roman"/>
          <w:i/>
          <w:sz w:val="24"/>
          <w:szCs w:val="24"/>
        </w:rPr>
        <w:t xml:space="preserve"> Almagamated </w:t>
      </w:r>
      <w:proofErr w:type="gramStart"/>
      <w:r w:rsidR="003E2DCA" w:rsidRPr="00CD4855">
        <w:rPr>
          <w:rFonts w:ascii="Times New Roman" w:hAnsi="Times New Roman"/>
          <w:i/>
          <w:sz w:val="24"/>
          <w:szCs w:val="24"/>
        </w:rPr>
        <w:t>Engineering  Union</w:t>
      </w:r>
      <w:proofErr w:type="gramEnd"/>
      <w:r w:rsidR="003E2DCA" w:rsidRPr="00CD4855">
        <w:rPr>
          <w:rFonts w:ascii="Times New Roman" w:hAnsi="Times New Roman"/>
          <w:i/>
          <w:sz w:val="24"/>
          <w:szCs w:val="24"/>
        </w:rPr>
        <w:t xml:space="preserve"> –v-  Minister of Labour</w:t>
      </w:r>
      <w:r w:rsidR="003E2DCA" w:rsidRPr="00CD4855">
        <w:rPr>
          <w:rFonts w:ascii="Times New Roman" w:hAnsi="Times New Roman"/>
          <w:sz w:val="24"/>
          <w:szCs w:val="24"/>
        </w:rPr>
        <w:t xml:space="preserve"> 1949 (3) SA 637 (A).</w:t>
      </w:r>
    </w:p>
    <w:p w14:paraId="6C866E7D" w14:textId="69C5F51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For joinder to be essential, the parties to be joined must have a direct and substantial </w:t>
      </w:r>
      <w:proofErr w:type="gramStart"/>
      <w:r w:rsidRPr="00CD4855">
        <w:rPr>
          <w:rFonts w:ascii="Times New Roman" w:hAnsi="Times New Roman"/>
          <w:sz w:val="24"/>
          <w:szCs w:val="24"/>
        </w:rPr>
        <w:t>interest  not</w:t>
      </w:r>
      <w:proofErr w:type="gramEnd"/>
      <w:r w:rsidRPr="00CD4855">
        <w:rPr>
          <w:rFonts w:ascii="Times New Roman" w:hAnsi="Times New Roman"/>
          <w:sz w:val="24"/>
          <w:szCs w:val="24"/>
        </w:rPr>
        <w:t xml:space="preserve"> only in  the subject matter  of the litigation, but also in the outcome of it.</w:t>
      </w:r>
      <w:r w:rsidR="003E2DCA" w:rsidRPr="00CD4855">
        <w:rPr>
          <w:rFonts w:ascii="Times New Roman" w:hAnsi="Times New Roman"/>
          <w:sz w:val="24"/>
          <w:szCs w:val="24"/>
        </w:rPr>
        <w:t xml:space="preserve"> </w:t>
      </w:r>
      <w:proofErr w:type="gramStart"/>
      <w:r w:rsidRPr="00CD4855">
        <w:rPr>
          <w:rFonts w:ascii="Times New Roman" w:hAnsi="Times New Roman"/>
          <w:sz w:val="24"/>
          <w:szCs w:val="24"/>
        </w:rPr>
        <w:t>For example in the landlord tenant relationship.</w:t>
      </w:r>
      <w:proofErr w:type="gramEnd"/>
      <w:r w:rsidRPr="00CD4855">
        <w:rPr>
          <w:rFonts w:ascii="Times New Roman" w:hAnsi="Times New Roman"/>
          <w:sz w:val="24"/>
          <w:szCs w:val="24"/>
        </w:rPr>
        <w:t xml:space="preserve"> The generally accepted view is that a subtenant has no legal interest in the contract between the landlord and the tenant and need not be joined in an action for ejectment between the landlord and the tenant.</w:t>
      </w:r>
      <w:r w:rsidR="003E2DCA" w:rsidRPr="00CD4855">
        <w:rPr>
          <w:rFonts w:ascii="Times New Roman" w:hAnsi="Times New Roman"/>
          <w:sz w:val="24"/>
          <w:szCs w:val="24"/>
        </w:rPr>
        <w:t xml:space="preserve"> See </w:t>
      </w:r>
      <w:r w:rsidR="003E2DCA" w:rsidRPr="00CD4855">
        <w:rPr>
          <w:rFonts w:ascii="Times New Roman" w:hAnsi="Times New Roman"/>
          <w:i/>
          <w:sz w:val="24"/>
          <w:szCs w:val="24"/>
        </w:rPr>
        <w:t>Sheshe v Vereeniging Municipality</w:t>
      </w:r>
      <w:r w:rsidR="003E2DCA" w:rsidRPr="00CD4855">
        <w:rPr>
          <w:rFonts w:ascii="Times New Roman" w:hAnsi="Times New Roman"/>
          <w:sz w:val="24"/>
          <w:szCs w:val="24"/>
        </w:rPr>
        <w:t xml:space="preserve"> 1951 (3) SA 661 (A) at 667 A.</w:t>
      </w:r>
    </w:p>
    <w:p w14:paraId="7C4993DD" w14:textId="77777777"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 xml:space="preserve"> Rule 32 (11</w:t>
      </w:r>
      <w:proofErr w:type="gramStart"/>
      <w:r w:rsidRPr="00CD4855">
        <w:rPr>
          <w:rFonts w:ascii="Times New Roman" w:hAnsi="Times New Roman"/>
          <w:sz w:val="24"/>
          <w:szCs w:val="24"/>
        </w:rPr>
        <w:t>)  provides</w:t>
      </w:r>
      <w:proofErr w:type="gramEnd"/>
      <w:r w:rsidRPr="00CD4855">
        <w:rPr>
          <w:rFonts w:ascii="Times New Roman" w:hAnsi="Times New Roman"/>
          <w:sz w:val="24"/>
          <w:szCs w:val="24"/>
        </w:rPr>
        <w:t>:</w:t>
      </w:r>
    </w:p>
    <w:p w14:paraId="2DBA7933" w14:textId="77777777" w:rsidR="002D5A7A" w:rsidRPr="00CD4855" w:rsidRDefault="002D5A7A" w:rsidP="00E92CB7">
      <w:pPr>
        <w:spacing w:after="0"/>
        <w:jc w:val="both"/>
        <w:rPr>
          <w:rFonts w:ascii="Times New Roman" w:hAnsi="Times New Roman"/>
          <w:i/>
          <w:sz w:val="24"/>
          <w:szCs w:val="24"/>
        </w:rPr>
      </w:pPr>
    </w:p>
    <w:p w14:paraId="65C8735D" w14:textId="59653F86"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 xml:space="preserve">Misjoinder or </w:t>
      </w:r>
      <w:r w:rsidR="003E2DCA" w:rsidRPr="00CD4855">
        <w:rPr>
          <w:rFonts w:ascii="Times New Roman" w:hAnsi="Times New Roman"/>
          <w:sz w:val="24"/>
          <w:szCs w:val="24"/>
        </w:rPr>
        <w:t>non-joinder</w:t>
      </w:r>
    </w:p>
    <w:p w14:paraId="55FEAED2" w14:textId="77777777" w:rsidR="002D5A7A" w:rsidRPr="00CD4855" w:rsidRDefault="002D5A7A" w:rsidP="00E92CB7">
      <w:pPr>
        <w:spacing w:after="0"/>
        <w:jc w:val="both"/>
        <w:rPr>
          <w:rFonts w:ascii="Times New Roman" w:hAnsi="Times New Roman"/>
          <w:sz w:val="24"/>
          <w:szCs w:val="24"/>
        </w:rPr>
      </w:pPr>
    </w:p>
    <w:p w14:paraId="268587AE" w14:textId="4BE25C2D" w:rsidR="002D5A7A" w:rsidRPr="00CD4855" w:rsidRDefault="002D5A7A" w:rsidP="00E92CB7">
      <w:pPr>
        <w:spacing w:after="0"/>
        <w:ind w:left="426" w:hanging="426"/>
        <w:jc w:val="both"/>
        <w:rPr>
          <w:rFonts w:ascii="Times New Roman" w:hAnsi="Times New Roman"/>
          <w:sz w:val="24"/>
          <w:szCs w:val="24"/>
        </w:rPr>
      </w:pPr>
      <w:r w:rsidRPr="00CD4855">
        <w:rPr>
          <w:rFonts w:ascii="Times New Roman" w:hAnsi="Times New Roman"/>
          <w:sz w:val="24"/>
          <w:szCs w:val="24"/>
        </w:rPr>
        <w:t xml:space="preserve">(11) No cause or matter shall be defeated by reason of the misjoinder or </w:t>
      </w:r>
      <w:r w:rsidR="003E2DCA" w:rsidRPr="00CD4855">
        <w:rPr>
          <w:rFonts w:ascii="Times New Roman" w:hAnsi="Times New Roman"/>
          <w:sz w:val="24"/>
          <w:szCs w:val="24"/>
        </w:rPr>
        <w:t>non-joinder</w:t>
      </w:r>
      <w:r w:rsidRPr="00CD4855">
        <w:rPr>
          <w:rFonts w:ascii="Times New Roman" w:hAnsi="Times New Roman"/>
          <w:sz w:val="24"/>
          <w:szCs w:val="24"/>
        </w:rPr>
        <w:t xml:space="preserve"> of any party and the court may in any cause or matter determine the issues or questions in dispute so far as they affect the rights and interests of the persons who are parties to the cause or matter</w:t>
      </w:r>
    </w:p>
    <w:p w14:paraId="6BB2EC6F" w14:textId="77777777" w:rsidR="002D5A7A" w:rsidRPr="00CD4855" w:rsidRDefault="002D5A7A" w:rsidP="00E92CB7">
      <w:pPr>
        <w:spacing w:after="0"/>
        <w:jc w:val="both"/>
        <w:rPr>
          <w:rFonts w:ascii="Times New Roman" w:hAnsi="Times New Roman"/>
          <w:sz w:val="24"/>
          <w:szCs w:val="24"/>
        </w:rPr>
      </w:pPr>
    </w:p>
    <w:p w14:paraId="4A255071" w14:textId="77777777" w:rsidR="002D5A7A" w:rsidRPr="00CD4855" w:rsidRDefault="002D5A7A" w:rsidP="00E92CB7">
      <w:pPr>
        <w:spacing w:after="0"/>
        <w:ind w:left="426" w:hanging="426"/>
        <w:jc w:val="both"/>
        <w:rPr>
          <w:rFonts w:ascii="Times New Roman" w:hAnsi="Times New Roman"/>
          <w:sz w:val="24"/>
          <w:szCs w:val="24"/>
        </w:rPr>
      </w:pPr>
      <w:r w:rsidRPr="00CD4855">
        <w:rPr>
          <w:rFonts w:ascii="Times New Roman" w:hAnsi="Times New Roman"/>
          <w:sz w:val="24"/>
          <w:szCs w:val="24"/>
        </w:rPr>
        <w:t xml:space="preserve">(12) At any stage of the proceedings in any cause or matter the court may on such terms as it thinks just and either on its own initiative or on application— </w:t>
      </w:r>
    </w:p>
    <w:p w14:paraId="148BCB1B" w14:textId="77777777" w:rsidR="002D5A7A" w:rsidRPr="00CD4855" w:rsidRDefault="002D5A7A" w:rsidP="0015225E">
      <w:pPr>
        <w:pStyle w:val="ListParagraph"/>
        <w:numPr>
          <w:ilvl w:val="0"/>
          <w:numId w:val="69"/>
        </w:numPr>
        <w:spacing w:after="0"/>
        <w:jc w:val="both"/>
        <w:rPr>
          <w:rFonts w:ascii="Times New Roman" w:hAnsi="Times New Roman"/>
          <w:sz w:val="24"/>
          <w:szCs w:val="24"/>
        </w:rPr>
      </w:pPr>
      <w:r w:rsidRPr="00CD4855">
        <w:rPr>
          <w:rFonts w:ascii="Times New Roman" w:hAnsi="Times New Roman"/>
          <w:sz w:val="24"/>
          <w:szCs w:val="24"/>
        </w:rPr>
        <w:t>order any person who has been improperly or unnecessarily made a party or who has for any reason ceased to be a proper or necessary party, to cease to be a party;</w:t>
      </w:r>
    </w:p>
    <w:p w14:paraId="51FB8C4C" w14:textId="77777777" w:rsidR="002D5A7A" w:rsidRPr="00CD4855" w:rsidRDefault="002D5A7A" w:rsidP="0015225E">
      <w:pPr>
        <w:pStyle w:val="ListParagraph"/>
        <w:numPr>
          <w:ilvl w:val="0"/>
          <w:numId w:val="69"/>
        </w:numPr>
        <w:spacing w:after="0"/>
        <w:jc w:val="both"/>
        <w:rPr>
          <w:rFonts w:ascii="Times New Roman" w:hAnsi="Times New Roman"/>
          <w:sz w:val="24"/>
          <w:szCs w:val="24"/>
        </w:rPr>
      </w:pPr>
      <w:r w:rsidRPr="00CD4855">
        <w:rPr>
          <w:rFonts w:ascii="Times New Roman" w:hAnsi="Times New Roman"/>
          <w:sz w:val="24"/>
          <w:szCs w:val="24"/>
        </w:rPr>
        <w:t xml:space="preserve">order any person who ought to have been joined as a party or whose presence before the court is necessary to ensure that all matters in dispute in the cause or matter may be effectually and completely determined and adjudicated upon, to be added as a party: </w:t>
      </w:r>
    </w:p>
    <w:p w14:paraId="3A421002" w14:textId="77777777" w:rsidR="002D5A7A" w:rsidRPr="00CD4855" w:rsidRDefault="002D5A7A" w:rsidP="00E92CB7">
      <w:pPr>
        <w:pStyle w:val="ListParagraph"/>
        <w:spacing w:after="0"/>
        <w:jc w:val="both"/>
        <w:rPr>
          <w:rFonts w:ascii="Times New Roman" w:hAnsi="Times New Roman"/>
          <w:sz w:val="24"/>
          <w:szCs w:val="24"/>
        </w:rPr>
      </w:pPr>
    </w:p>
    <w:p w14:paraId="136CF2BF" w14:textId="6671B2D4" w:rsidR="002D5A7A" w:rsidRPr="00CD4855" w:rsidRDefault="002D5A7A" w:rsidP="00E92CB7">
      <w:pPr>
        <w:pStyle w:val="ListParagraph"/>
        <w:spacing w:after="0"/>
        <w:jc w:val="both"/>
        <w:rPr>
          <w:rFonts w:ascii="Times New Roman" w:hAnsi="Times New Roman"/>
          <w:b/>
          <w:sz w:val="24"/>
          <w:szCs w:val="24"/>
        </w:rPr>
      </w:pPr>
      <w:r w:rsidRPr="00CD4855">
        <w:rPr>
          <w:rFonts w:ascii="Times New Roman" w:hAnsi="Times New Roman"/>
          <w:sz w:val="24"/>
          <w:szCs w:val="24"/>
        </w:rPr>
        <w:t>Provided that no person shall be added as a plaintiff without his or her signed written consent or in such other manner as may be authorized</w:t>
      </w:r>
      <w:r w:rsidRPr="00CD4855">
        <w:rPr>
          <w:rFonts w:ascii="Times New Roman" w:hAnsi="Times New Roman"/>
          <w:b/>
          <w:sz w:val="24"/>
          <w:szCs w:val="24"/>
        </w:rPr>
        <w:t>.</w:t>
      </w:r>
    </w:p>
    <w:p w14:paraId="32E654D8" w14:textId="0A412E59" w:rsidR="002844CF" w:rsidRPr="00CD4855" w:rsidRDefault="002844CF" w:rsidP="00E92CB7">
      <w:pPr>
        <w:spacing w:after="0"/>
        <w:jc w:val="both"/>
        <w:rPr>
          <w:rFonts w:ascii="Times New Roman" w:hAnsi="Times New Roman"/>
          <w:sz w:val="24"/>
          <w:szCs w:val="24"/>
        </w:rPr>
      </w:pPr>
    </w:p>
    <w:p w14:paraId="019BD025" w14:textId="18055CAC" w:rsidR="002844CF" w:rsidRPr="00CD4855" w:rsidRDefault="002844CF" w:rsidP="00E92CB7">
      <w:pPr>
        <w:spacing w:after="0"/>
        <w:jc w:val="both"/>
        <w:rPr>
          <w:rFonts w:ascii="Times New Roman" w:hAnsi="Times New Roman"/>
          <w:sz w:val="24"/>
          <w:szCs w:val="24"/>
        </w:rPr>
      </w:pPr>
      <w:r w:rsidRPr="00CD4855">
        <w:rPr>
          <w:rFonts w:ascii="Times New Roman" w:hAnsi="Times New Roman"/>
          <w:sz w:val="24"/>
          <w:szCs w:val="24"/>
        </w:rPr>
        <w:t xml:space="preserve">See the following cases on misjoinder and </w:t>
      </w:r>
      <w:r w:rsidR="00353C6E" w:rsidRPr="00CD4855">
        <w:rPr>
          <w:rFonts w:ascii="Times New Roman" w:hAnsi="Times New Roman"/>
          <w:sz w:val="24"/>
          <w:szCs w:val="24"/>
        </w:rPr>
        <w:t>non-joinder</w:t>
      </w:r>
      <w:r w:rsidRPr="00CD4855">
        <w:rPr>
          <w:rFonts w:ascii="Times New Roman" w:hAnsi="Times New Roman"/>
          <w:sz w:val="24"/>
          <w:szCs w:val="24"/>
        </w:rPr>
        <w:t xml:space="preserve">:-  </w:t>
      </w:r>
      <w:r w:rsidRPr="00CD4855">
        <w:rPr>
          <w:rFonts w:ascii="Times New Roman" w:hAnsi="Times New Roman"/>
          <w:i/>
          <w:sz w:val="24"/>
          <w:szCs w:val="24"/>
        </w:rPr>
        <w:t>Power Coach Express (</w:t>
      </w:r>
      <w:r w:rsidR="00353C6E">
        <w:rPr>
          <w:rFonts w:ascii="Times New Roman" w:hAnsi="Times New Roman"/>
          <w:i/>
          <w:sz w:val="24"/>
          <w:szCs w:val="24"/>
        </w:rPr>
        <w:t>P</w:t>
      </w:r>
      <w:r w:rsidRPr="00CD4855">
        <w:rPr>
          <w:rFonts w:ascii="Times New Roman" w:hAnsi="Times New Roman"/>
          <w:i/>
          <w:sz w:val="24"/>
          <w:szCs w:val="24"/>
        </w:rPr>
        <w:t xml:space="preserve">vt) </w:t>
      </w:r>
      <w:r w:rsidR="00353C6E">
        <w:rPr>
          <w:rFonts w:ascii="Times New Roman" w:hAnsi="Times New Roman"/>
          <w:i/>
          <w:sz w:val="24"/>
          <w:szCs w:val="24"/>
        </w:rPr>
        <w:t>L</w:t>
      </w:r>
      <w:r w:rsidRPr="00CD4855">
        <w:rPr>
          <w:rFonts w:ascii="Times New Roman" w:hAnsi="Times New Roman"/>
          <w:i/>
          <w:sz w:val="24"/>
          <w:szCs w:val="24"/>
        </w:rPr>
        <w:t>td –v- Martin Millers &amp; Engineers</w:t>
      </w:r>
      <w:r w:rsidRPr="00CD4855">
        <w:rPr>
          <w:rFonts w:ascii="Times New Roman" w:hAnsi="Times New Roman"/>
          <w:sz w:val="24"/>
          <w:szCs w:val="24"/>
        </w:rPr>
        <w:t xml:space="preserve"> HH 121/10, </w:t>
      </w:r>
      <w:r w:rsidRPr="00CD4855">
        <w:rPr>
          <w:rFonts w:ascii="Times New Roman" w:hAnsi="Times New Roman"/>
          <w:i/>
          <w:sz w:val="24"/>
          <w:szCs w:val="24"/>
        </w:rPr>
        <w:t>W &amp; D Consultants (pvt) Ltd -v- Sean Thomas Nielson Doran</w:t>
      </w:r>
      <w:r w:rsidRPr="00CD4855">
        <w:rPr>
          <w:rFonts w:ascii="Times New Roman" w:hAnsi="Times New Roman"/>
          <w:sz w:val="24"/>
          <w:szCs w:val="24"/>
        </w:rPr>
        <w:t xml:space="preserve"> HH 551-15 </w:t>
      </w:r>
      <w:r w:rsidRPr="00CD4855">
        <w:rPr>
          <w:rFonts w:ascii="Times New Roman" w:hAnsi="Times New Roman"/>
          <w:i/>
          <w:sz w:val="24"/>
          <w:szCs w:val="24"/>
        </w:rPr>
        <w:t>Ecocash Zimbabwe (pvt) ltd –v- RBZ</w:t>
      </w:r>
      <w:r w:rsidRPr="00CD4855">
        <w:rPr>
          <w:rFonts w:ascii="Times New Roman" w:hAnsi="Times New Roman"/>
          <w:sz w:val="24"/>
          <w:szCs w:val="24"/>
        </w:rPr>
        <w:t xml:space="preserve"> HH 333/20,</w:t>
      </w:r>
      <w:r w:rsidRPr="00CD4855">
        <w:rPr>
          <w:rFonts w:ascii="Times New Roman" w:hAnsi="Times New Roman"/>
          <w:b/>
          <w:sz w:val="24"/>
          <w:szCs w:val="24"/>
        </w:rPr>
        <w:t xml:space="preserve"> </w:t>
      </w:r>
      <w:r w:rsidRPr="00CD4855">
        <w:rPr>
          <w:rFonts w:ascii="Times New Roman" w:hAnsi="Times New Roman"/>
          <w:i/>
          <w:sz w:val="24"/>
          <w:szCs w:val="24"/>
        </w:rPr>
        <w:t xml:space="preserve">Gold Driven –v- Williemse Farming Enterprises </w:t>
      </w:r>
      <w:r w:rsidRPr="00CD4855">
        <w:rPr>
          <w:rFonts w:ascii="Times New Roman" w:hAnsi="Times New Roman"/>
          <w:sz w:val="24"/>
          <w:szCs w:val="24"/>
        </w:rPr>
        <w:t xml:space="preserve">HH 138-15, </w:t>
      </w:r>
      <w:r w:rsidRPr="00CD4855">
        <w:rPr>
          <w:rFonts w:ascii="Times New Roman" w:hAnsi="Times New Roman"/>
          <w:i/>
          <w:sz w:val="24"/>
          <w:szCs w:val="24"/>
        </w:rPr>
        <w:t xml:space="preserve">David Mapurisa Jack &amp; ors –v- Lloyd Mushipe &amp; </w:t>
      </w:r>
      <w:r w:rsidR="00353C6E">
        <w:rPr>
          <w:rFonts w:ascii="Times New Roman" w:hAnsi="Times New Roman"/>
          <w:i/>
          <w:sz w:val="24"/>
          <w:szCs w:val="24"/>
        </w:rPr>
        <w:t>O</w:t>
      </w:r>
      <w:r w:rsidRPr="00CD4855">
        <w:rPr>
          <w:rFonts w:ascii="Times New Roman" w:hAnsi="Times New Roman"/>
          <w:i/>
          <w:sz w:val="24"/>
          <w:szCs w:val="24"/>
        </w:rPr>
        <w:t>rs</w:t>
      </w:r>
      <w:r w:rsidRPr="00CD4855">
        <w:rPr>
          <w:rFonts w:ascii="Times New Roman" w:hAnsi="Times New Roman"/>
          <w:sz w:val="24"/>
          <w:szCs w:val="24"/>
        </w:rPr>
        <w:t xml:space="preserve"> HH 318/15, </w:t>
      </w:r>
      <w:r w:rsidRPr="00CD4855">
        <w:rPr>
          <w:rFonts w:ascii="Times New Roman" w:hAnsi="Times New Roman"/>
          <w:i/>
          <w:sz w:val="24"/>
          <w:szCs w:val="24"/>
        </w:rPr>
        <w:t>Sobusa Gula Ndebele v Chinembiri Energy Bhunu</w:t>
      </w:r>
      <w:r w:rsidRPr="00CD4855">
        <w:rPr>
          <w:rFonts w:ascii="Times New Roman" w:hAnsi="Times New Roman"/>
          <w:sz w:val="24"/>
          <w:szCs w:val="24"/>
        </w:rPr>
        <w:t xml:space="preserve"> SC-29/11, </w:t>
      </w:r>
      <w:r w:rsidRPr="00CD4855">
        <w:rPr>
          <w:rFonts w:ascii="Times New Roman" w:hAnsi="Times New Roman"/>
          <w:i/>
          <w:sz w:val="24"/>
          <w:szCs w:val="24"/>
        </w:rPr>
        <w:t>Daniso Wakatama &amp; 3 ors –v- Tinashe Madamombe</w:t>
      </w:r>
      <w:r w:rsidRPr="00CD4855">
        <w:rPr>
          <w:rFonts w:ascii="Times New Roman" w:hAnsi="Times New Roman"/>
          <w:sz w:val="24"/>
          <w:szCs w:val="24"/>
        </w:rPr>
        <w:t xml:space="preserve"> SC 10/12.</w:t>
      </w:r>
    </w:p>
    <w:p w14:paraId="55A950F1" w14:textId="77777777" w:rsidR="002D5A7A" w:rsidRPr="00CD4855" w:rsidRDefault="002D5A7A" w:rsidP="00E92CB7">
      <w:pPr>
        <w:jc w:val="both"/>
        <w:rPr>
          <w:rFonts w:ascii="Times New Roman" w:hAnsi="Times New Roman"/>
          <w:sz w:val="24"/>
          <w:szCs w:val="24"/>
        </w:rPr>
      </w:pPr>
    </w:p>
    <w:p w14:paraId="5B93194C" w14:textId="2B0119B5" w:rsidR="002D5A7A" w:rsidRPr="00CD4855" w:rsidRDefault="00773FB6" w:rsidP="00773FB6">
      <w:pPr>
        <w:pStyle w:val="Heading2"/>
        <w:spacing w:line="276" w:lineRule="auto"/>
        <w:rPr>
          <w:rFonts w:ascii="Times New Roman" w:hAnsi="Times New Roman" w:cs="Times New Roman"/>
          <w:szCs w:val="24"/>
        </w:rPr>
      </w:pPr>
      <w:bookmarkStart w:id="38" w:name="_Toc86363534"/>
      <w:r w:rsidRPr="00CD4855">
        <w:rPr>
          <w:rFonts w:ascii="Times New Roman" w:hAnsi="Times New Roman" w:cs="Times New Roman"/>
          <w:szCs w:val="24"/>
        </w:rPr>
        <w:t xml:space="preserve">5.5. </w:t>
      </w:r>
      <w:r w:rsidR="002D5A7A" w:rsidRPr="00CD4855">
        <w:rPr>
          <w:rFonts w:ascii="Times New Roman" w:hAnsi="Times New Roman" w:cs="Times New Roman"/>
          <w:szCs w:val="24"/>
        </w:rPr>
        <w:t>Non-joinder of a party to proceedings</w:t>
      </w:r>
      <w:bookmarkEnd w:id="38"/>
      <w:r w:rsidR="002D5A7A" w:rsidRPr="00CD4855">
        <w:rPr>
          <w:rFonts w:ascii="Times New Roman" w:hAnsi="Times New Roman" w:cs="Times New Roman"/>
          <w:szCs w:val="24"/>
        </w:rPr>
        <w:t xml:space="preserve"> </w:t>
      </w:r>
    </w:p>
    <w:p w14:paraId="353E5A18" w14:textId="77777777" w:rsidR="002D5A7A" w:rsidRPr="00CD4855" w:rsidRDefault="002D5A7A" w:rsidP="00E92CB7">
      <w:pPr>
        <w:jc w:val="both"/>
        <w:rPr>
          <w:rFonts w:ascii="Times New Roman" w:hAnsi="Times New Roman"/>
          <w:sz w:val="24"/>
          <w:szCs w:val="24"/>
          <w:lang w:val="en-US" w:eastAsia="ja-JP"/>
        </w:rPr>
      </w:pPr>
    </w:p>
    <w:p w14:paraId="34130A42" w14:textId="668D60DC" w:rsidR="002D5A7A" w:rsidRPr="00CD4855" w:rsidRDefault="002D5A7A" w:rsidP="00E92CB7">
      <w:pPr>
        <w:pStyle w:val="FootnoteText"/>
        <w:jc w:val="both"/>
        <w:rPr>
          <w:rFonts w:ascii="Times New Roman" w:hAnsi="Times New Roman" w:cs="Times New Roman"/>
          <w:sz w:val="24"/>
          <w:szCs w:val="24"/>
          <w:lang w:val="en-GB"/>
        </w:rPr>
      </w:pPr>
      <w:r w:rsidRPr="00CD4855">
        <w:rPr>
          <w:rFonts w:ascii="Times New Roman" w:hAnsi="Times New Roman" w:cs="Times New Roman"/>
          <w:sz w:val="24"/>
          <w:szCs w:val="24"/>
          <w:lang w:eastAsia="ja-JP"/>
        </w:rPr>
        <w:t xml:space="preserve">The objection of non-joinder maybe </w:t>
      </w:r>
      <w:proofErr w:type="gramStart"/>
      <w:r w:rsidRPr="00CD4855">
        <w:rPr>
          <w:rFonts w:ascii="Times New Roman" w:hAnsi="Times New Roman" w:cs="Times New Roman"/>
          <w:sz w:val="24"/>
          <w:szCs w:val="24"/>
          <w:lang w:eastAsia="ja-JP"/>
        </w:rPr>
        <w:t>raised</w:t>
      </w:r>
      <w:proofErr w:type="gramEnd"/>
      <w:r w:rsidRPr="00CD4855">
        <w:rPr>
          <w:rFonts w:ascii="Times New Roman" w:hAnsi="Times New Roman" w:cs="Times New Roman"/>
          <w:sz w:val="24"/>
          <w:szCs w:val="24"/>
          <w:lang w:eastAsia="ja-JP"/>
        </w:rPr>
        <w:t xml:space="preserve"> where the point is taken that a party who should be before the court has not been joined or given judicial notice of the proceedings</w:t>
      </w:r>
      <w:r w:rsidR="003E2DCA" w:rsidRPr="00CD4855">
        <w:rPr>
          <w:rFonts w:ascii="Times New Roman" w:hAnsi="Times New Roman" w:cs="Times New Roman"/>
          <w:sz w:val="24"/>
          <w:szCs w:val="24"/>
          <w:lang w:eastAsia="ja-JP"/>
        </w:rPr>
        <w:t xml:space="preserve"> (</w:t>
      </w:r>
      <w:r w:rsidR="003E2DCA" w:rsidRPr="00CD4855">
        <w:rPr>
          <w:rFonts w:ascii="Times New Roman" w:hAnsi="Times New Roman" w:cs="Times New Roman"/>
          <w:sz w:val="24"/>
          <w:szCs w:val="24"/>
        </w:rPr>
        <w:t>Herbstein and Van Winsen</w:t>
      </w:r>
      <w:r w:rsidR="00353C6E">
        <w:rPr>
          <w:rFonts w:ascii="Times New Roman" w:hAnsi="Times New Roman" w:cs="Times New Roman"/>
          <w:sz w:val="24"/>
          <w:szCs w:val="24"/>
        </w:rPr>
        <w:t>,</w:t>
      </w:r>
      <w:r w:rsidR="003E2DCA" w:rsidRPr="00CD4855">
        <w:rPr>
          <w:rFonts w:ascii="Times New Roman" w:hAnsi="Times New Roman" w:cs="Times New Roman"/>
          <w:sz w:val="24"/>
          <w:szCs w:val="24"/>
        </w:rPr>
        <w:t xml:space="preserve"> </w:t>
      </w:r>
      <w:r w:rsidR="00353C6E">
        <w:rPr>
          <w:rFonts w:ascii="Times New Roman" w:hAnsi="Times New Roman" w:cs="Times New Roman"/>
          <w:sz w:val="24"/>
          <w:szCs w:val="24"/>
        </w:rPr>
        <w:t>2009,</w:t>
      </w:r>
      <w:r w:rsidR="003E2DCA" w:rsidRPr="00CD4855">
        <w:rPr>
          <w:rFonts w:ascii="Times New Roman" w:hAnsi="Times New Roman" w:cs="Times New Roman"/>
          <w:sz w:val="24"/>
          <w:szCs w:val="24"/>
        </w:rPr>
        <w:t xml:space="preserve"> p</w:t>
      </w:r>
      <w:r w:rsidR="00096491">
        <w:rPr>
          <w:rFonts w:ascii="Times New Roman" w:hAnsi="Times New Roman" w:cs="Times New Roman"/>
          <w:sz w:val="24"/>
          <w:szCs w:val="24"/>
        </w:rPr>
        <w:t xml:space="preserve"> </w:t>
      </w:r>
      <w:r w:rsidR="003E2DCA" w:rsidRPr="00CD4855">
        <w:rPr>
          <w:rFonts w:ascii="Times New Roman" w:hAnsi="Times New Roman" w:cs="Times New Roman"/>
          <w:sz w:val="24"/>
          <w:szCs w:val="24"/>
        </w:rPr>
        <w:t>238)</w:t>
      </w:r>
      <w:r w:rsidRPr="00CD4855">
        <w:rPr>
          <w:rFonts w:ascii="Times New Roman" w:hAnsi="Times New Roman" w:cs="Times New Roman"/>
          <w:sz w:val="24"/>
          <w:szCs w:val="24"/>
          <w:lang w:eastAsia="ja-JP"/>
        </w:rPr>
        <w:t>. The substantial test is whether the party that is alleged to be a necessary party for purposes of joinder has a legal interest in the subject matter of the litigation, which may be affected prejudicially by the judgment of the court in the proceedings concerned.</w:t>
      </w:r>
      <w:r w:rsidR="003E2DCA" w:rsidRPr="00CD4855">
        <w:rPr>
          <w:rFonts w:ascii="Times New Roman" w:hAnsi="Times New Roman" w:cs="Times New Roman"/>
          <w:sz w:val="24"/>
          <w:szCs w:val="24"/>
          <w:lang w:val="en-GB"/>
        </w:rPr>
        <w:t xml:space="preserve"> </w:t>
      </w:r>
      <w:proofErr w:type="gramStart"/>
      <w:r w:rsidR="003E2DCA" w:rsidRPr="00CD4855">
        <w:rPr>
          <w:rFonts w:ascii="Times New Roman" w:hAnsi="Times New Roman" w:cs="Times New Roman"/>
          <w:sz w:val="24"/>
          <w:szCs w:val="24"/>
          <w:lang w:val="en-GB"/>
        </w:rPr>
        <w:t xml:space="preserve">See </w:t>
      </w:r>
      <w:r w:rsidR="003E2DCA" w:rsidRPr="00CD4855">
        <w:rPr>
          <w:rFonts w:ascii="Times New Roman" w:hAnsi="Times New Roman" w:cs="Times New Roman"/>
          <w:i/>
          <w:sz w:val="24"/>
          <w:szCs w:val="24"/>
          <w:lang w:val="en-GB"/>
        </w:rPr>
        <w:t>Bowring NO v Vrededorp Properties</w:t>
      </w:r>
      <w:r w:rsidR="003E2DCA" w:rsidRPr="00CD4855">
        <w:rPr>
          <w:rFonts w:ascii="Times New Roman" w:hAnsi="Times New Roman" w:cs="Times New Roman"/>
          <w:sz w:val="24"/>
          <w:szCs w:val="24"/>
          <w:lang w:val="en-GB"/>
        </w:rPr>
        <w:t xml:space="preserve"> CC 2007 (5) (SCA).</w:t>
      </w:r>
      <w:proofErr w:type="gramEnd"/>
      <w:r w:rsidR="003E2DCA" w:rsidRPr="00CD4855">
        <w:rPr>
          <w:rFonts w:ascii="Times New Roman" w:hAnsi="Times New Roman" w:cs="Times New Roman"/>
          <w:sz w:val="24"/>
          <w:szCs w:val="24"/>
          <w:lang w:val="en-GB"/>
        </w:rPr>
        <w:t xml:space="preserve"> </w:t>
      </w:r>
      <w:proofErr w:type="gramStart"/>
      <w:r w:rsidR="003E2DCA" w:rsidRPr="00CD4855">
        <w:rPr>
          <w:rFonts w:ascii="Times New Roman" w:hAnsi="Times New Roman" w:cs="Times New Roman"/>
          <w:i/>
          <w:sz w:val="24"/>
          <w:szCs w:val="24"/>
          <w:lang w:val="en-GB"/>
        </w:rPr>
        <w:t>Aquatur (Pty) Ltd v Sacks</w:t>
      </w:r>
      <w:r w:rsidR="003E2DCA" w:rsidRPr="00CD4855">
        <w:rPr>
          <w:rFonts w:ascii="Times New Roman" w:hAnsi="Times New Roman" w:cs="Times New Roman"/>
          <w:sz w:val="24"/>
          <w:szCs w:val="24"/>
          <w:lang w:val="en-GB"/>
        </w:rPr>
        <w:t xml:space="preserve"> 1989 (1) SA 56 (A) at 62A-F, </w:t>
      </w:r>
      <w:r w:rsidR="003E2DCA" w:rsidRPr="00CD4855">
        <w:rPr>
          <w:rFonts w:ascii="Times New Roman" w:hAnsi="Times New Roman" w:cs="Times New Roman"/>
          <w:i/>
          <w:sz w:val="24"/>
          <w:szCs w:val="24"/>
          <w:lang w:val="en-GB"/>
        </w:rPr>
        <w:t>Transvaal Agricultural Union v Minister of Agriculture and Land Affairs</w:t>
      </w:r>
      <w:r w:rsidR="003E2DCA" w:rsidRPr="00CD4855">
        <w:rPr>
          <w:rFonts w:ascii="Times New Roman" w:hAnsi="Times New Roman" w:cs="Times New Roman"/>
          <w:sz w:val="24"/>
          <w:szCs w:val="24"/>
          <w:lang w:val="en-GB"/>
        </w:rPr>
        <w:t xml:space="preserve"> 2005 (4) SA 212 (SCA).</w:t>
      </w:r>
      <w:proofErr w:type="gramEnd"/>
    </w:p>
    <w:p w14:paraId="597D6103" w14:textId="4EC4FD2E" w:rsidR="002D5A7A" w:rsidRPr="00CD4855" w:rsidRDefault="002D5A7A" w:rsidP="00E92CB7">
      <w:pPr>
        <w:spacing w:after="0"/>
        <w:jc w:val="both"/>
        <w:rPr>
          <w:rFonts w:ascii="Times New Roman" w:eastAsia="Times New Roman" w:hAnsi="Times New Roman"/>
          <w:sz w:val="24"/>
          <w:szCs w:val="24"/>
        </w:rPr>
      </w:pPr>
      <w:r w:rsidRPr="00CD4855">
        <w:rPr>
          <w:rFonts w:ascii="Times New Roman" w:eastAsia="Times New Roman" w:hAnsi="Times New Roman"/>
          <w:sz w:val="24"/>
          <w:szCs w:val="24"/>
        </w:rPr>
        <w:t xml:space="preserve">While the non-joinder of a party is not necessarily and invariably fatal to the continuance or determination of any matter in terms of rule 32 (11) of the High Court Rules, this does not absolve a litigant of the obligation to cite all relevant parties. The discretion of the court in this regard must be exercised so as to ensure that all persons who might be affected by its determination of the issues in dispute be afforded the opportunity to be heard before that </w:t>
      </w:r>
      <w:r w:rsidRPr="00CD4855">
        <w:rPr>
          <w:rFonts w:ascii="Times New Roman" w:eastAsia="Times New Roman" w:hAnsi="Times New Roman"/>
          <w:sz w:val="24"/>
          <w:szCs w:val="24"/>
        </w:rPr>
        <w:lastRenderedPageBreak/>
        <w:t>determination is actually made.</w:t>
      </w:r>
      <w:r w:rsidR="003E2DCA" w:rsidRPr="00CD4855">
        <w:rPr>
          <w:rFonts w:ascii="Times New Roman" w:eastAsia="Times New Roman" w:hAnsi="Times New Roman"/>
          <w:sz w:val="24"/>
          <w:szCs w:val="24"/>
        </w:rPr>
        <w:t xml:space="preserve"> </w:t>
      </w:r>
      <w:r w:rsidR="003E2DCA" w:rsidRPr="00CD4855">
        <w:rPr>
          <w:rFonts w:ascii="Times New Roman" w:hAnsi="Times New Roman"/>
          <w:sz w:val="24"/>
          <w:szCs w:val="24"/>
        </w:rPr>
        <w:t xml:space="preserve">See </w:t>
      </w:r>
      <w:r w:rsidR="003E2DCA" w:rsidRPr="00CD4855">
        <w:rPr>
          <w:rFonts w:ascii="Times New Roman" w:eastAsia="Times New Roman" w:hAnsi="Times New Roman"/>
          <w:i/>
          <w:sz w:val="24"/>
          <w:szCs w:val="24"/>
        </w:rPr>
        <w:t>Rodger &amp; ors v Muller &amp; ors</w:t>
      </w:r>
      <w:r w:rsidR="003E2DCA" w:rsidRPr="00CD4855">
        <w:rPr>
          <w:rFonts w:ascii="Times New Roman" w:eastAsia="Times New Roman" w:hAnsi="Times New Roman"/>
          <w:sz w:val="24"/>
          <w:szCs w:val="24"/>
        </w:rPr>
        <w:t xml:space="preserve"> </w:t>
      </w:r>
      <w:r w:rsidR="003E2DCA" w:rsidRPr="00CD4855">
        <w:rPr>
          <w:rFonts w:ascii="Times New Roman" w:hAnsi="Times New Roman"/>
          <w:sz w:val="24"/>
          <w:szCs w:val="24"/>
        </w:rPr>
        <w:t>HH-2-10</w:t>
      </w:r>
      <w:r w:rsidR="003E2DCA" w:rsidRPr="00CD4855">
        <w:rPr>
          <w:rFonts w:ascii="Times New Roman" w:eastAsia="Times New Roman" w:hAnsi="Times New Roman"/>
          <w:sz w:val="24"/>
          <w:szCs w:val="24"/>
        </w:rPr>
        <w:t xml:space="preserve"> &amp; </w:t>
      </w:r>
      <w:r w:rsidR="003E2DCA" w:rsidRPr="00CD4855">
        <w:rPr>
          <w:rFonts w:ascii="Times New Roman" w:eastAsia="Times New Roman" w:hAnsi="Times New Roman"/>
          <w:i/>
          <w:sz w:val="24"/>
          <w:szCs w:val="24"/>
        </w:rPr>
        <w:t>Least Supplies (Pvt) Ltd t/a L.S. Cellular &amp; L.S Capital v T.I.B. Insurance Brokers and Heritage Insurance Company</w:t>
      </w:r>
      <w:r w:rsidR="003E2DCA" w:rsidRPr="00CD4855">
        <w:rPr>
          <w:rFonts w:ascii="Times New Roman" w:hAnsi="Times New Roman"/>
          <w:sz w:val="24"/>
          <w:szCs w:val="24"/>
        </w:rPr>
        <w:t xml:space="preserve"> HB 9/15.</w:t>
      </w:r>
    </w:p>
    <w:p w14:paraId="39FFA487" w14:textId="77777777" w:rsidR="002D5A7A" w:rsidRPr="00CD4855" w:rsidRDefault="002D5A7A" w:rsidP="00E92CB7">
      <w:pPr>
        <w:spacing w:after="0"/>
        <w:jc w:val="both"/>
        <w:rPr>
          <w:rFonts w:ascii="Times New Roman" w:eastAsia="Times New Roman" w:hAnsi="Times New Roman"/>
          <w:i/>
          <w:sz w:val="24"/>
          <w:szCs w:val="24"/>
        </w:rPr>
      </w:pPr>
    </w:p>
    <w:p w14:paraId="1F57B339" w14:textId="064810F2" w:rsidR="002D5A7A" w:rsidRPr="00CD4855" w:rsidRDefault="00773FB6">
      <w:pPr>
        <w:pStyle w:val="Heading2"/>
        <w:numPr>
          <w:ilvl w:val="1"/>
          <w:numId w:val="163"/>
        </w:numPr>
        <w:spacing w:line="276" w:lineRule="auto"/>
        <w:rPr>
          <w:rFonts w:ascii="Times New Roman" w:hAnsi="Times New Roman" w:cs="Times New Roman"/>
          <w:szCs w:val="24"/>
        </w:rPr>
      </w:pPr>
      <w:bookmarkStart w:id="39" w:name="_Toc86363535"/>
      <w:r w:rsidRPr="00CD4855">
        <w:rPr>
          <w:rFonts w:ascii="Times New Roman" w:hAnsi="Times New Roman" w:cs="Times New Roman"/>
          <w:szCs w:val="24"/>
        </w:rPr>
        <w:t xml:space="preserve"> </w:t>
      </w:r>
      <w:r w:rsidR="002D5A7A" w:rsidRPr="00CD4855">
        <w:rPr>
          <w:rFonts w:ascii="Times New Roman" w:hAnsi="Times New Roman" w:cs="Times New Roman"/>
          <w:szCs w:val="24"/>
        </w:rPr>
        <w:t>Misjoinder</w:t>
      </w:r>
      <w:bookmarkEnd w:id="39"/>
      <w:r w:rsidR="002D5A7A" w:rsidRPr="00CD4855">
        <w:rPr>
          <w:rFonts w:ascii="Times New Roman" w:hAnsi="Times New Roman" w:cs="Times New Roman"/>
          <w:szCs w:val="24"/>
        </w:rPr>
        <w:t xml:space="preserve"> </w:t>
      </w:r>
    </w:p>
    <w:p w14:paraId="028365EE" w14:textId="77777777" w:rsidR="002D5A7A" w:rsidRPr="00CD4855" w:rsidRDefault="002D5A7A" w:rsidP="00E92CB7">
      <w:pPr>
        <w:spacing w:after="0"/>
        <w:jc w:val="both"/>
        <w:rPr>
          <w:rFonts w:ascii="Times New Roman" w:hAnsi="Times New Roman"/>
          <w:sz w:val="24"/>
          <w:szCs w:val="24"/>
        </w:rPr>
      </w:pPr>
    </w:p>
    <w:p w14:paraId="05EA153C" w14:textId="77777777"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 xml:space="preserve">This occurs where a party concerned raises an objection that he has been joined as a necessary party when he is not a necessary party. The test to determine whether there is a misjoinder is whether or not the party has a direct and substantial interest in the subject matter of the action. The </w:t>
      </w:r>
      <w:proofErr w:type="gramStart"/>
      <w:r w:rsidRPr="00CD4855">
        <w:rPr>
          <w:rFonts w:ascii="Times New Roman" w:hAnsi="Times New Roman"/>
          <w:sz w:val="24"/>
          <w:szCs w:val="24"/>
        </w:rPr>
        <w:t>distinction  between</w:t>
      </w:r>
      <w:proofErr w:type="gramEnd"/>
      <w:r w:rsidRPr="00CD4855">
        <w:rPr>
          <w:rFonts w:ascii="Times New Roman" w:hAnsi="Times New Roman"/>
          <w:sz w:val="24"/>
          <w:szCs w:val="24"/>
        </w:rPr>
        <w:t xml:space="preserve"> non joinder and misjoinder is that in a case of non-joinder a necessary party is omitted, whereas in a case of misjoinder an unnecessary party is improperly added.</w:t>
      </w:r>
    </w:p>
    <w:p w14:paraId="53DA0EA7" w14:textId="77777777" w:rsidR="00773FB6" w:rsidRPr="00CD4855" w:rsidRDefault="00773FB6" w:rsidP="00773FB6">
      <w:pPr>
        <w:rPr>
          <w:rFonts w:ascii="Times New Roman" w:hAnsi="Times New Roman"/>
          <w:sz w:val="24"/>
          <w:szCs w:val="24"/>
        </w:rPr>
      </w:pPr>
      <w:bookmarkStart w:id="40" w:name="_Toc86363536"/>
    </w:p>
    <w:p w14:paraId="4BCC4D1F" w14:textId="607A2732" w:rsidR="002D5A7A" w:rsidRPr="00CD4855" w:rsidRDefault="00773FB6">
      <w:pPr>
        <w:pStyle w:val="Heading2"/>
        <w:numPr>
          <w:ilvl w:val="1"/>
          <w:numId w:val="163"/>
        </w:numPr>
        <w:autoSpaceDE w:val="0"/>
        <w:autoSpaceDN w:val="0"/>
        <w:adjustRightInd w:val="0"/>
        <w:spacing w:line="276" w:lineRule="auto"/>
        <w:jc w:val="both"/>
        <w:rPr>
          <w:rFonts w:ascii="Times New Roman" w:hAnsi="Times New Roman" w:cs="Times New Roman"/>
          <w:szCs w:val="24"/>
        </w:rPr>
      </w:pPr>
      <w:r w:rsidRPr="00CD4855">
        <w:rPr>
          <w:rFonts w:ascii="Times New Roman" w:hAnsi="Times New Roman" w:cs="Times New Roman"/>
          <w:szCs w:val="24"/>
        </w:rPr>
        <w:t xml:space="preserve"> </w:t>
      </w:r>
      <w:r w:rsidR="002D5A7A" w:rsidRPr="00CD4855">
        <w:rPr>
          <w:rFonts w:ascii="Times New Roman" w:hAnsi="Times New Roman" w:cs="Times New Roman"/>
          <w:szCs w:val="24"/>
        </w:rPr>
        <w:t>Joinder of third parties by the defendant</w:t>
      </w:r>
      <w:bookmarkEnd w:id="40"/>
      <w:r w:rsidR="002D5A7A" w:rsidRPr="00CD4855">
        <w:rPr>
          <w:rFonts w:ascii="Times New Roman" w:hAnsi="Times New Roman" w:cs="Times New Roman"/>
          <w:szCs w:val="24"/>
        </w:rPr>
        <w:t xml:space="preserve"> </w:t>
      </w:r>
    </w:p>
    <w:p w14:paraId="77B773A2" w14:textId="77777777" w:rsidR="002D5A7A" w:rsidRPr="00CD4855" w:rsidRDefault="002D5A7A" w:rsidP="00E92CB7">
      <w:pPr>
        <w:rPr>
          <w:rFonts w:ascii="Times New Roman" w:hAnsi="Times New Roman"/>
          <w:sz w:val="24"/>
          <w:szCs w:val="24"/>
          <w:lang w:val="en-US" w:eastAsia="ja-JP"/>
        </w:rPr>
      </w:pPr>
    </w:p>
    <w:p w14:paraId="53DBF939" w14:textId="77777777" w:rsidR="002D5A7A" w:rsidRPr="00CD4855" w:rsidRDefault="002D5A7A" w:rsidP="00E92CB7">
      <w:pPr>
        <w:autoSpaceDE w:val="0"/>
        <w:autoSpaceDN w:val="0"/>
        <w:adjustRightInd w:val="0"/>
        <w:spacing w:after="0"/>
        <w:jc w:val="both"/>
        <w:rPr>
          <w:rFonts w:ascii="Times New Roman" w:hAnsi="Times New Roman"/>
          <w:b/>
          <w:sz w:val="24"/>
          <w:szCs w:val="24"/>
        </w:rPr>
      </w:pPr>
      <w:r w:rsidRPr="00CD4855">
        <w:rPr>
          <w:rFonts w:ascii="Times New Roman" w:hAnsi="Times New Roman"/>
          <w:b/>
          <w:sz w:val="24"/>
          <w:szCs w:val="24"/>
        </w:rPr>
        <w:t>Third-party procedure</w:t>
      </w:r>
    </w:p>
    <w:p w14:paraId="38F4E4C9" w14:textId="77777777" w:rsidR="002D5A7A" w:rsidRPr="00CD4855" w:rsidRDefault="002D5A7A" w:rsidP="00E92CB7">
      <w:pPr>
        <w:autoSpaceDE w:val="0"/>
        <w:autoSpaceDN w:val="0"/>
        <w:adjustRightInd w:val="0"/>
        <w:spacing w:after="0"/>
        <w:jc w:val="both"/>
        <w:rPr>
          <w:rFonts w:ascii="Times New Roman" w:hAnsi="Times New Roman"/>
          <w:b/>
          <w:sz w:val="24"/>
          <w:szCs w:val="24"/>
        </w:rPr>
      </w:pPr>
    </w:p>
    <w:p w14:paraId="25F9CE22" w14:textId="77777777" w:rsidR="002D5A7A" w:rsidRPr="00CD4855" w:rsidRDefault="002D5A7A" w:rsidP="00E92CB7">
      <w:pPr>
        <w:spacing w:after="0"/>
        <w:jc w:val="both"/>
        <w:rPr>
          <w:rFonts w:ascii="Times New Roman" w:hAnsi="Times New Roman"/>
          <w:iCs/>
          <w:sz w:val="24"/>
          <w:szCs w:val="24"/>
        </w:rPr>
      </w:pPr>
      <w:r w:rsidRPr="00CD4855">
        <w:rPr>
          <w:rFonts w:ascii="Times New Roman" w:hAnsi="Times New Roman"/>
          <w:iCs/>
          <w:sz w:val="24"/>
          <w:szCs w:val="24"/>
        </w:rPr>
        <w:t xml:space="preserve">Rule 35 of the High Court Rules provides </w:t>
      </w:r>
      <w:proofErr w:type="gramStart"/>
      <w:r w:rsidRPr="00CD4855">
        <w:rPr>
          <w:rFonts w:ascii="Times New Roman" w:hAnsi="Times New Roman"/>
          <w:iCs/>
          <w:sz w:val="24"/>
          <w:szCs w:val="24"/>
        </w:rPr>
        <w:t>that :</w:t>
      </w:r>
      <w:proofErr w:type="gramEnd"/>
      <w:r w:rsidRPr="00CD4855">
        <w:rPr>
          <w:rFonts w:ascii="Times New Roman" w:hAnsi="Times New Roman"/>
          <w:iCs/>
          <w:sz w:val="24"/>
          <w:szCs w:val="24"/>
        </w:rPr>
        <w:t>-</w:t>
      </w:r>
    </w:p>
    <w:p w14:paraId="7B65C364" w14:textId="77777777" w:rsidR="002D5A7A" w:rsidRPr="00CD4855" w:rsidRDefault="002D5A7A" w:rsidP="00E92CB7">
      <w:pPr>
        <w:spacing w:after="0"/>
        <w:jc w:val="both"/>
        <w:rPr>
          <w:rFonts w:ascii="Times New Roman" w:hAnsi="Times New Roman"/>
          <w:iCs/>
          <w:sz w:val="24"/>
          <w:szCs w:val="24"/>
        </w:rPr>
      </w:pPr>
    </w:p>
    <w:p w14:paraId="0A05D9C1" w14:textId="77777777" w:rsidR="002D5A7A" w:rsidRPr="00CD4855" w:rsidRDefault="002D5A7A" w:rsidP="0015225E">
      <w:pPr>
        <w:pStyle w:val="ListParagraph"/>
        <w:numPr>
          <w:ilvl w:val="0"/>
          <w:numId w:val="72"/>
        </w:numPr>
        <w:spacing w:after="0"/>
        <w:jc w:val="both"/>
        <w:rPr>
          <w:rFonts w:ascii="Times New Roman" w:hAnsi="Times New Roman"/>
          <w:iCs/>
          <w:sz w:val="24"/>
          <w:szCs w:val="24"/>
        </w:rPr>
      </w:pPr>
      <w:r w:rsidRPr="00CD4855">
        <w:rPr>
          <w:rFonts w:ascii="Times New Roman" w:hAnsi="Times New Roman"/>
          <w:iCs/>
          <w:sz w:val="24"/>
          <w:szCs w:val="24"/>
        </w:rPr>
        <w:t>Where in any action a defendant who has entered appearance to defend claims against any person not already a party to the action (in this rule called a “third party”)-</w:t>
      </w:r>
    </w:p>
    <w:p w14:paraId="1D7F6F7F" w14:textId="77777777" w:rsidR="002D5A7A" w:rsidRPr="00CD4855" w:rsidRDefault="002D5A7A" w:rsidP="0015225E">
      <w:pPr>
        <w:pStyle w:val="ListParagraph"/>
        <w:numPr>
          <w:ilvl w:val="0"/>
          <w:numId w:val="73"/>
        </w:numPr>
        <w:spacing w:after="0"/>
        <w:jc w:val="both"/>
        <w:rPr>
          <w:rFonts w:ascii="Times New Roman" w:hAnsi="Times New Roman"/>
          <w:iCs/>
          <w:sz w:val="24"/>
          <w:szCs w:val="24"/>
        </w:rPr>
      </w:pPr>
      <w:r w:rsidRPr="00CD4855">
        <w:rPr>
          <w:rFonts w:ascii="Times New Roman" w:hAnsi="Times New Roman"/>
          <w:iCs/>
          <w:sz w:val="24"/>
          <w:szCs w:val="24"/>
        </w:rPr>
        <w:t>that he or she is entitled, in respect of any relief claimed against him or her, to a contribution or indemnity from such third party;</w:t>
      </w:r>
    </w:p>
    <w:p w14:paraId="3CE51F52" w14:textId="77777777" w:rsidR="002D5A7A" w:rsidRPr="00CD4855" w:rsidRDefault="002D5A7A" w:rsidP="0015225E">
      <w:pPr>
        <w:pStyle w:val="ListParagraph"/>
        <w:numPr>
          <w:ilvl w:val="0"/>
          <w:numId w:val="73"/>
        </w:numPr>
        <w:spacing w:after="0"/>
        <w:jc w:val="both"/>
        <w:rPr>
          <w:rFonts w:ascii="Times New Roman" w:hAnsi="Times New Roman"/>
          <w:iCs/>
          <w:sz w:val="24"/>
          <w:szCs w:val="24"/>
        </w:rPr>
      </w:pPr>
      <w:r w:rsidRPr="00CD4855">
        <w:rPr>
          <w:rFonts w:ascii="Times New Roman" w:hAnsi="Times New Roman"/>
          <w:iCs/>
          <w:sz w:val="24"/>
          <w:szCs w:val="24"/>
        </w:rPr>
        <w:t>that he or she is entitled to any relief or remedy relating to or connected with the original subject matter of the action and substantially the same as some relief or remedy claimed by the plaintiff;</w:t>
      </w:r>
    </w:p>
    <w:p w14:paraId="3CEF71DE" w14:textId="77777777" w:rsidR="002D5A7A" w:rsidRPr="00CD4855" w:rsidRDefault="002D5A7A" w:rsidP="0015225E">
      <w:pPr>
        <w:pStyle w:val="ListParagraph"/>
        <w:numPr>
          <w:ilvl w:val="0"/>
          <w:numId w:val="73"/>
        </w:numPr>
        <w:spacing w:after="0"/>
        <w:jc w:val="both"/>
        <w:rPr>
          <w:rFonts w:ascii="Times New Roman" w:hAnsi="Times New Roman"/>
          <w:iCs/>
          <w:sz w:val="24"/>
          <w:szCs w:val="24"/>
        </w:rPr>
      </w:pPr>
      <w:r w:rsidRPr="00CD4855">
        <w:rPr>
          <w:rFonts w:ascii="Times New Roman" w:hAnsi="Times New Roman"/>
          <w:iCs/>
          <w:sz w:val="24"/>
          <w:szCs w:val="24"/>
        </w:rPr>
        <w:t>that any question or issue relating to or connected with the said subject matter is substantially the same as some question or issue which has arisen or will arise between the plaintiff and the defendant, and should properly be determined, not only as between the plaintiff and the defendant, but as between the plaintiff, the defendant and the third party or between any or either of them;</w:t>
      </w:r>
    </w:p>
    <w:p w14:paraId="48F02CC3" w14:textId="77777777" w:rsidR="002D5A7A" w:rsidRPr="00CD4855" w:rsidRDefault="002D5A7A" w:rsidP="00E92CB7">
      <w:pPr>
        <w:pStyle w:val="ListParagraph"/>
        <w:spacing w:after="0"/>
        <w:jc w:val="both"/>
        <w:rPr>
          <w:rFonts w:ascii="Times New Roman" w:hAnsi="Times New Roman"/>
          <w:iCs/>
          <w:sz w:val="24"/>
          <w:szCs w:val="24"/>
        </w:rPr>
      </w:pPr>
      <w:proofErr w:type="gramStart"/>
      <w:r w:rsidRPr="00CD4855">
        <w:rPr>
          <w:rFonts w:ascii="Times New Roman" w:hAnsi="Times New Roman"/>
          <w:iCs/>
          <w:sz w:val="24"/>
          <w:szCs w:val="24"/>
        </w:rPr>
        <w:t>the</w:t>
      </w:r>
      <w:proofErr w:type="gramEnd"/>
      <w:r w:rsidRPr="00CD4855">
        <w:rPr>
          <w:rFonts w:ascii="Times New Roman" w:hAnsi="Times New Roman"/>
          <w:iCs/>
          <w:sz w:val="24"/>
          <w:szCs w:val="24"/>
        </w:rPr>
        <w:t xml:space="preserve"> defendant may make a court application to join that person as a third party in the action.</w:t>
      </w:r>
    </w:p>
    <w:p w14:paraId="40F209E2" w14:textId="77777777" w:rsidR="002D5A7A" w:rsidRPr="00CD4855" w:rsidRDefault="002D5A7A" w:rsidP="00E92CB7">
      <w:pPr>
        <w:autoSpaceDE w:val="0"/>
        <w:autoSpaceDN w:val="0"/>
        <w:adjustRightInd w:val="0"/>
        <w:spacing w:after="0"/>
        <w:jc w:val="both"/>
        <w:rPr>
          <w:rFonts w:ascii="Times New Roman" w:hAnsi="Times New Roman"/>
          <w:b/>
          <w:sz w:val="24"/>
          <w:szCs w:val="24"/>
        </w:rPr>
      </w:pPr>
    </w:p>
    <w:p w14:paraId="20720329"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object of the third party procedure is to avoid multiplicity of actions dealing with substantially the same subject matter and largely involving the same evidence. The inconvenience of requiring the parties to prove the same facts over again is obviated, thereby saving time and mitigating the parties’ expenses. The court has discretion as to whether or not to order joinder. It will generally order joinder of a third party if a prima facie case is shown, unless the joining of the third party will embarrass the plaintiff or there are special circumstances militating against such joinder.</w:t>
      </w:r>
    </w:p>
    <w:p w14:paraId="50F0107D"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24B56806" w14:textId="29E3B856"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lastRenderedPageBreak/>
        <w:t>The application referred to in subrule (1) of Rule 35 should state the nature and grounds of the claim or the nature of the question or issue sought to be determined and the nature and extent of any relief or remedy claimed and shall be served on the third party and on all other parties to the action.</w:t>
      </w:r>
      <w:r w:rsidR="00BD1DF3" w:rsidRPr="00CD4855">
        <w:rPr>
          <w:rFonts w:ascii="Times New Roman" w:hAnsi="Times New Roman"/>
          <w:sz w:val="24"/>
          <w:szCs w:val="24"/>
        </w:rPr>
        <w:t xml:space="preserve"> See Rule 35 (2).</w:t>
      </w:r>
      <w:r w:rsidRPr="00CD4855">
        <w:rPr>
          <w:rFonts w:ascii="Times New Roman" w:hAnsi="Times New Roman"/>
          <w:sz w:val="24"/>
          <w:szCs w:val="24"/>
        </w:rPr>
        <w:t xml:space="preserve"> The application also unless otherwise ordered by a judge must be served within the time limited for filing the plea, or where the application is served by a defendant to a claim in reconvention, the plea thereto, and with it there shall be served upon the third party a copy of the summons and of any pleadings filed in the action</w:t>
      </w:r>
      <w:r w:rsidR="00BD1DF3" w:rsidRPr="00CD4855">
        <w:rPr>
          <w:rFonts w:ascii="Times New Roman" w:hAnsi="Times New Roman"/>
          <w:sz w:val="24"/>
          <w:szCs w:val="24"/>
        </w:rPr>
        <w:t>. See Rule 35 (3)</w:t>
      </w:r>
      <w:r w:rsidRPr="00CD4855">
        <w:rPr>
          <w:rFonts w:ascii="Times New Roman" w:hAnsi="Times New Roman"/>
          <w:sz w:val="24"/>
          <w:szCs w:val="24"/>
        </w:rPr>
        <w:t>.</w:t>
      </w:r>
      <w:r w:rsidR="00BD1DF3" w:rsidRPr="00CD4855">
        <w:rPr>
          <w:rFonts w:ascii="Times New Roman" w:hAnsi="Times New Roman"/>
          <w:sz w:val="24"/>
          <w:szCs w:val="24"/>
        </w:rPr>
        <w:t xml:space="preserve"> </w:t>
      </w:r>
      <w:r w:rsidRPr="00CD4855">
        <w:rPr>
          <w:rFonts w:ascii="Times New Roman" w:hAnsi="Times New Roman"/>
          <w:sz w:val="24"/>
          <w:szCs w:val="24"/>
        </w:rPr>
        <w:t>Where the defendant has failed to make the application within the time provided for in Rule 35 subrule (3) he or she shall seek the leave of the court to make such application.</w:t>
      </w:r>
      <w:r w:rsidR="00BD1DF3" w:rsidRPr="00CD4855">
        <w:rPr>
          <w:rFonts w:ascii="Times New Roman" w:hAnsi="Times New Roman"/>
          <w:sz w:val="24"/>
          <w:szCs w:val="24"/>
        </w:rPr>
        <w:t xml:space="preserve"> Rule 35 (4) and see the following cases on Third Party Procedure:- </w:t>
      </w:r>
      <w:r w:rsidR="00BD1DF3" w:rsidRPr="00CD4855">
        <w:rPr>
          <w:rFonts w:ascii="Times New Roman" w:eastAsia="Times New Roman" w:hAnsi="Times New Roman"/>
          <w:i/>
          <w:sz w:val="24"/>
          <w:szCs w:val="24"/>
        </w:rPr>
        <w:t>Barclays Bank of Zimbabwe Ltd v RBZ &amp; University Of Zimbabwe</w:t>
      </w:r>
      <w:r w:rsidR="00BD1DF3" w:rsidRPr="00CD4855">
        <w:rPr>
          <w:rFonts w:ascii="Times New Roman" w:hAnsi="Times New Roman"/>
          <w:i/>
          <w:sz w:val="24"/>
          <w:szCs w:val="24"/>
        </w:rPr>
        <w:t xml:space="preserve"> </w:t>
      </w:r>
      <w:r w:rsidR="00BD1DF3" w:rsidRPr="00CD4855">
        <w:rPr>
          <w:rFonts w:ascii="Times New Roman" w:hAnsi="Times New Roman"/>
          <w:sz w:val="24"/>
          <w:szCs w:val="24"/>
        </w:rPr>
        <w:t>HH-477-13 &amp;</w:t>
      </w:r>
      <w:r w:rsidR="00BD1DF3" w:rsidRPr="00CD4855">
        <w:rPr>
          <w:rFonts w:ascii="Times New Roman" w:eastAsia="Times New Roman" w:hAnsi="Times New Roman"/>
          <w:sz w:val="24"/>
          <w:szCs w:val="24"/>
        </w:rPr>
        <w:t xml:space="preserve"> </w:t>
      </w:r>
      <w:r w:rsidR="00BD1DF3" w:rsidRPr="00CD4855">
        <w:rPr>
          <w:rFonts w:ascii="Times New Roman" w:eastAsia="Times New Roman" w:hAnsi="Times New Roman"/>
          <w:i/>
          <w:sz w:val="24"/>
          <w:szCs w:val="24"/>
        </w:rPr>
        <w:t>Mugano v Fintrac, ZFC LIMITED &amp; RoyaL Bank OF Zimbabwe</w:t>
      </w:r>
      <w:r w:rsidR="00BD1DF3" w:rsidRPr="00CD4855">
        <w:rPr>
          <w:rFonts w:ascii="Times New Roman" w:hAnsi="Times New Roman"/>
          <w:sz w:val="24"/>
          <w:szCs w:val="24"/>
        </w:rPr>
        <w:t xml:space="preserve"> HH-394-13.</w:t>
      </w:r>
    </w:p>
    <w:p w14:paraId="5E647523" w14:textId="77777777" w:rsidR="002D5A7A" w:rsidRPr="00CD4855" w:rsidRDefault="002D5A7A" w:rsidP="00E92CB7">
      <w:pPr>
        <w:spacing w:after="0"/>
        <w:jc w:val="both"/>
        <w:rPr>
          <w:rFonts w:ascii="Times New Roman" w:eastAsia="Times New Roman" w:hAnsi="Times New Roman"/>
          <w:sz w:val="24"/>
          <w:szCs w:val="24"/>
        </w:rPr>
      </w:pPr>
    </w:p>
    <w:p w14:paraId="4EEE9A14" w14:textId="77777777" w:rsidR="002D5A7A" w:rsidRPr="00CD4855" w:rsidRDefault="002D5A7A">
      <w:pPr>
        <w:pStyle w:val="Heading2"/>
        <w:numPr>
          <w:ilvl w:val="1"/>
          <w:numId w:val="163"/>
        </w:numPr>
        <w:spacing w:line="276" w:lineRule="auto"/>
        <w:ind w:left="0" w:firstLine="0"/>
        <w:jc w:val="both"/>
        <w:rPr>
          <w:rFonts w:ascii="Times New Roman" w:hAnsi="Times New Roman" w:cs="Times New Roman"/>
          <w:szCs w:val="24"/>
        </w:rPr>
      </w:pPr>
      <w:bookmarkStart w:id="41" w:name="_Toc86363537"/>
      <w:r w:rsidRPr="00CD4855">
        <w:rPr>
          <w:rFonts w:ascii="Times New Roman" w:hAnsi="Times New Roman" w:cs="Times New Roman"/>
          <w:szCs w:val="24"/>
        </w:rPr>
        <w:t>Joinder where validity of law is challenged</w:t>
      </w:r>
      <w:bookmarkEnd w:id="41"/>
      <w:r w:rsidRPr="00CD4855">
        <w:rPr>
          <w:rFonts w:ascii="Times New Roman" w:hAnsi="Times New Roman" w:cs="Times New Roman"/>
          <w:szCs w:val="24"/>
        </w:rPr>
        <w:t xml:space="preserve"> </w:t>
      </w:r>
    </w:p>
    <w:p w14:paraId="3299CD5B" w14:textId="77777777" w:rsidR="002D5A7A" w:rsidRPr="00CD4855" w:rsidRDefault="002D5A7A" w:rsidP="00E92CB7">
      <w:pPr>
        <w:rPr>
          <w:rFonts w:ascii="Times New Roman" w:hAnsi="Times New Roman"/>
          <w:sz w:val="24"/>
          <w:szCs w:val="24"/>
          <w:lang w:val="en-US" w:eastAsia="ja-JP"/>
        </w:rPr>
      </w:pPr>
    </w:p>
    <w:p w14:paraId="5167D89A" w14:textId="77777777"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Rule 33 provides that:-</w:t>
      </w:r>
    </w:p>
    <w:p w14:paraId="17ED5CCC" w14:textId="77777777" w:rsidR="002D5A7A" w:rsidRPr="00CD4855" w:rsidRDefault="002D5A7A" w:rsidP="00E92CB7">
      <w:pPr>
        <w:spacing w:after="0"/>
        <w:jc w:val="both"/>
        <w:rPr>
          <w:rFonts w:ascii="Times New Roman" w:hAnsi="Times New Roman"/>
          <w:sz w:val="24"/>
          <w:szCs w:val="24"/>
        </w:rPr>
      </w:pPr>
    </w:p>
    <w:p w14:paraId="080DB137" w14:textId="77777777" w:rsidR="002D5A7A" w:rsidRPr="00CD4855" w:rsidRDefault="002D5A7A" w:rsidP="0015225E">
      <w:pPr>
        <w:pStyle w:val="ListParagraph"/>
        <w:numPr>
          <w:ilvl w:val="0"/>
          <w:numId w:val="71"/>
        </w:numPr>
        <w:spacing w:after="0"/>
        <w:jc w:val="both"/>
        <w:rPr>
          <w:rFonts w:ascii="Times New Roman" w:eastAsiaTheme="minorHAnsi" w:hAnsi="Times New Roman"/>
          <w:sz w:val="24"/>
          <w:szCs w:val="24"/>
        </w:rPr>
      </w:pPr>
      <w:r w:rsidRPr="00CD4855">
        <w:rPr>
          <w:rFonts w:ascii="Times New Roman" w:hAnsi="Times New Roman"/>
          <w:sz w:val="24"/>
          <w:szCs w:val="24"/>
        </w:rPr>
        <w:t>Where in any proceedings before the court, the validity of a law is challenged, whether in whole or in part and whether on constitutional grounds or not, the party challenging the validity of the law shall join the local or national executive authorities responsible for the administration of the law in the proceedings.</w:t>
      </w:r>
    </w:p>
    <w:p w14:paraId="105439D0" w14:textId="77777777" w:rsidR="002D5A7A" w:rsidRPr="00CD4855" w:rsidRDefault="002D5A7A" w:rsidP="0015225E">
      <w:pPr>
        <w:pStyle w:val="ListParagraph"/>
        <w:numPr>
          <w:ilvl w:val="0"/>
          <w:numId w:val="71"/>
        </w:numPr>
        <w:spacing w:after="0"/>
        <w:jc w:val="both"/>
        <w:rPr>
          <w:rFonts w:ascii="Times New Roman" w:eastAsiaTheme="minorHAnsi" w:hAnsi="Times New Roman"/>
          <w:sz w:val="24"/>
          <w:szCs w:val="24"/>
        </w:rPr>
      </w:pPr>
      <w:r w:rsidRPr="00CD4855">
        <w:rPr>
          <w:rFonts w:ascii="Times New Roman" w:hAnsi="Times New Roman"/>
          <w:sz w:val="24"/>
          <w:szCs w:val="24"/>
        </w:rPr>
        <w:t>Where a challenge referred to in subrule (1) is made against a rule of court, the party challenging the rule shall, in addition to serving the challenge upon the responsible Minister or Executive at the time when the challenge is made, also serve the Judicial Service Commission, a notice setting out the basis of the challenge, together with copies of all documents in which the challenge is referred to.</w:t>
      </w:r>
    </w:p>
    <w:p w14:paraId="0A3AA833" w14:textId="77777777" w:rsidR="002D5A7A" w:rsidRPr="00CD4855" w:rsidRDefault="002D5A7A" w:rsidP="00E92CB7">
      <w:pPr>
        <w:pStyle w:val="ListParagraph"/>
        <w:spacing w:after="0"/>
        <w:jc w:val="both"/>
        <w:rPr>
          <w:rFonts w:ascii="Times New Roman" w:eastAsiaTheme="minorHAnsi" w:hAnsi="Times New Roman"/>
          <w:sz w:val="24"/>
          <w:szCs w:val="24"/>
        </w:rPr>
      </w:pPr>
    </w:p>
    <w:p w14:paraId="07535285" w14:textId="77777777" w:rsidR="002D5A7A" w:rsidRPr="00CD4855" w:rsidRDefault="002D5A7A">
      <w:pPr>
        <w:pStyle w:val="Heading2"/>
        <w:numPr>
          <w:ilvl w:val="1"/>
          <w:numId w:val="163"/>
        </w:numPr>
        <w:spacing w:line="276" w:lineRule="auto"/>
        <w:ind w:left="0" w:firstLine="0"/>
        <w:rPr>
          <w:rFonts w:ascii="Times New Roman" w:hAnsi="Times New Roman" w:cs="Times New Roman"/>
          <w:szCs w:val="24"/>
        </w:rPr>
      </w:pPr>
      <w:bookmarkStart w:id="42" w:name="_Toc86363538"/>
      <w:r w:rsidRPr="00CD4855">
        <w:rPr>
          <w:rFonts w:ascii="Times New Roman" w:hAnsi="Times New Roman" w:cs="Times New Roman"/>
          <w:szCs w:val="24"/>
        </w:rPr>
        <w:t>Substitution of parties</w:t>
      </w:r>
      <w:bookmarkEnd w:id="42"/>
    </w:p>
    <w:p w14:paraId="22916F51" w14:textId="77777777" w:rsidR="002D5A7A" w:rsidRPr="00CD4855" w:rsidRDefault="002D5A7A" w:rsidP="00E92CB7">
      <w:pPr>
        <w:rPr>
          <w:rFonts w:ascii="Times New Roman" w:hAnsi="Times New Roman"/>
          <w:sz w:val="24"/>
          <w:szCs w:val="24"/>
          <w:lang w:val="en-US" w:eastAsia="ja-JP"/>
        </w:rPr>
      </w:pPr>
    </w:p>
    <w:p w14:paraId="40683657" w14:textId="4AB55752" w:rsidR="002D5A7A" w:rsidRPr="00CD4855" w:rsidRDefault="002D5A7A" w:rsidP="00E92CB7">
      <w:pPr>
        <w:rPr>
          <w:rFonts w:ascii="Times New Roman" w:hAnsi="Times New Roman"/>
          <w:sz w:val="24"/>
          <w:szCs w:val="24"/>
        </w:rPr>
      </w:pPr>
      <w:r w:rsidRPr="00CD4855">
        <w:rPr>
          <w:rFonts w:ascii="Times New Roman" w:hAnsi="Times New Roman"/>
          <w:sz w:val="24"/>
          <w:szCs w:val="24"/>
        </w:rPr>
        <w:t>Rule 32 subrule (7) &amp; (8) of the High Court Rules provides that</w:t>
      </w:r>
      <w:r w:rsidR="00BD1DF3" w:rsidRPr="00CD4855">
        <w:rPr>
          <w:rFonts w:ascii="Times New Roman" w:hAnsi="Times New Roman"/>
          <w:sz w:val="24"/>
          <w:szCs w:val="24"/>
        </w:rPr>
        <w:t>:-</w:t>
      </w:r>
    </w:p>
    <w:p w14:paraId="78F97F1E" w14:textId="77777777" w:rsidR="002D5A7A" w:rsidRPr="00CD4855" w:rsidRDefault="002D5A7A" w:rsidP="00E92CB7">
      <w:pPr>
        <w:ind w:left="426" w:hanging="426"/>
        <w:jc w:val="both"/>
        <w:rPr>
          <w:rFonts w:ascii="Times New Roman" w:hAnsi="Times New Roman"/>
          <w:sz w:val="24"/>
          <w:szCs w:val="24"/>
        </w:rPr>
      </w:pPr>
      <w:r w:rsidRPr="00CD4855">
        <w:rPr>
          <w:rFonts w:ascii="Times New Roman" w:hAnsi="Times New Roman"/>
          <w:sz w:val="24"/>
          <w:szCs w:val="24"/>
        </w:rPr>
        <w:t xml:space="preserve">(7)  No proceedings shall terminate solely as a result of the death, marriage or other change of status of any person, unless the proceedings are thereby extinguished. </w:t>
      </w:r>
    </w:p>
    <w:p w14:paraId="168EA819" w14:textId="77777777" w:rsidR="002D5A7A" w:rsidRPr="00CD4855" w:rsidRDefault="002D5A7A" w:rsidP="00E92CB7">
      <w:pPr>
        <w:ind w:left="426" w:hanging="426"/>
        <w:jc w:val="both"/>
        <w:rPr>
          <w:rFonts w:ascii="Times New Roman" w:hAnsi="Times New Roman"/>
          <w:sz w:val="24"/>
          <w:szCs w:val="24"/>
        </w:rPr>
      </w:pPr>
      <w:r w:rsidRPr="00CD4855">
        <w:rPr>
          <w:rFonts w:ascii="Times New Roman" w:hAnsi="Times New Roman"/>
          <w:sz w:val="24"/>
          <w:szCs w:val="24"/>
        </w:rPr>
        <w:t xml:space="preserve">(8) If, as a result of an event referred to in subrule (7), it is necessary or desirable to join or substitute a person as a party to any proceedings, any party to the proceedings may, by notice served on that person and all other parties and filed with the registrar, join or substitute that person as a party to the proceedings, and thereupon, subject to subrule (10), the proceedings shall continue with the person so joined or substituted, as the case may be, as if he or she had been a party from their commencement: </w:t>
      </w:r>
    </w:p>
    <w:p w14:paraId="79D386D8" w14:textId="77777777" w:rsidR="002D5A7A" w:rsidRPr="00CD4855" w:rsidRDefault="002D5A7A" w:rsidP="00E92CB7">
      <w:pPr>
        <w:ind w:left="426"/>
        <w:jc w:val="both"/>
        <w:rPr>
          <w:rFonts w:ascii="Times New Roman" w:hAnsi="Times New Roman"/>
          <w:sz w:val="24"/>
          <w:szCs w:val="24"/>
        </w:rPr>
      </w:pPr>
      <w:r w:rsidRPr="00CD4855">
        <w:rPr>
          <w:rFonts w:ascii="Times New Roman" w:hAnsi="Times New Roman"/>
          <w:sz w:val="24"/>
          <w:szCs w:val="24"/>
        </w:rPr>
        <w:t xml:space="preserve">Provided that— </w:t>
      </w:r>
    </w:p>
    <w:p w14:paraId="42E8FC69" w14:textId="77777777" w:rsidR="002D5A7A" w:rsidRPr="00CD4855" w:rsidRDefault="002D5A7A" w:rsidP="0015225E">
      <w:pPr>
        <w:pStyle w:val="ListParagraph"/>
        <w:numPr>
          <w:ilvl w:val="0"/>
          <w:numId w:val="70"/>
        </w:numPr>
        <w:jc w:val="both"/>
        <w:rPr>
          <w:rFonts w:ascii="Times New Roman" w:hAnsi="Times New Roman"/>
          <w:sz w:val="24"/>
          <w:szCs w:val="24"/>
        </w:rPr>
      </w:pPr>
      <w:r w:rsidRPr="00CD4855">
        <w:rPr>
          <w:rFonts w:ascii="Times New Roman" w:hAnsi="Times New Roman"/>
          <w:sz w:val="24"/>
          <w:szCs w:val="24"/>
        </w:rPr>
        <w:lastRenderedPageBreak/>
        <w:t>except with the leave of the court, no such notice shall be given after the commencement of the hearing of any opposed matter;</w:t>
      </w:r>
    </w:p>
    <w:p w14:paraId="7F28305E" w14:textId="77777777" w:rsidR="002D5A7A" w:rsidRPr="00CD4855" w:rsidRDefault="002D5A7A" w:rsidP="0015225E">
      <w:pPr>
        <w:pStyle w:val="ListParagraph"/>
        <w:numPr>
          <w:ilvl w:val="0"/>
          <w:numId w:val="70"/>
        </w:numPr>
        <w:jc w:val="both"/>
        <w:rPr>
          <w:rFonts w:ascii="Times New Roman" w:hAnsi="Times New Roman"/>
          <w:sz w:val="24"/>
          <w:szCs w:val="24"/>
        </w:rPr>
      </w:pPr>
      <w:proofErr w:type="gramStart"/>
      <w:r w:rsidRPr="00CD4855">
        <w:rPr>
          <w:rFonts w:ascii="Times New Roman" w:hAnsi="Times New Roman"/>
          <w:sz w:val="24"/>
          <w:szCs w:val="24"/>
        </w:rPr>
        <w:t>the</w:t>
      </w:r>
      <w:proofErr w:type="gramEnd"/>
      <w:r w:rsidRPr="00CD4855">
        <w:rPr>
          <w:rFonts w:ascii="Times New Roman" w:hAnsi="Times New Roman"/>
          <w:sz w:val="24"/>
          <w:szCs w:val="24"/>
        </w:rPr>
        <w:t xml:space="preserve"> copy of the notice filed on the person to be joined or substituted shall be accompanied by copies of all documents previously filed or served in the proceedings.</w:t>
      </w:r>
    </w:p>
    <w:p w14:paraId="43D47963" w14:textId="09CDC213" w:rsidR="002D5A7A" w:rsidRPr="00CD4855" w:rsidRDefault="002D5A7A" w:rsidP="00E92CB7">
      <w:pPr>
        <w:rPr>
          <w:rFonts w:ascii="Times New Roman" w:hAnsi="Times New Roman"/>
          <w:sz w:val="24"/>
          <w:szCs w:val="24"/>
          <w:lang w:val="en-US" w:eastAsia="ja-JP"/>
        </w:rPr>
      </w:pPr>
      <w:r w:rsidRPr="00CD4855">
        <w:rPr>
          <w:rFonts w:ascii="Times New Roman" w:hAnsi="Times New Roman"/>
          <w:sz w:val="24"/>
          <w:szCs w:val="24"/>
          <w:lang w:val="en-US" w:eastAsia="ja-JP"/>
        </w:rPr>
        <w:t>Where a party to any proceedings dies or ceases to be capable of acting as such, his or her executor, curator, trustee or other legal representative may, by notice filed with the registrar and served on all other parties to the proceedings, state that he wishes to be substituted for that party, and thereupon, subject to subrule (10) of Rule 32, he or she shall be deemed to have been so substituted in his or her capacity as curator, trustee, or legal representative, as the case may be.</w:t>
      </w:r>
      <w:r w:rsidR="00BD1DF3" w:rsidRPr="00CD4855">
        <w:rPr>
          <w:rFonts w:ascii="Times New Roman" w:hAnsi="Times New Roman"/>
          <w:sz w:val="24"/>
          <w:szCs w:val="24"/>
        </w:rPr>
        <w:t xml:space="preserve"> See Rule 32 (9).</w:t>
      </w:r>
    </w:p>
    <w:p w14:paraId="4941B2E4" w14:textId="77777777" w:rsidR="002D5A7A" w:rsidRPr="00CD4855" w:rsidRDefault="002D5A7A" w:rsidP="00E92CB7">
      <w:pPr>
        <w:rPr>
          <w:rFonts w:ascii="Times New Roman" w:hAnsi="Times New Roman"/>
          <w:sz w:val="24"/>
          <w:szCs w:val="24"/>
          <w:lang w:val="en-US" w:eastAsia="ja-JP"/>
        </w:rPr>
      </w:pPr>
      <w:r w:rsidRPr="00CD4855">
        <w:rPr>
          <w:rFonts w:ascii="Times New Roman" w:hAnsi="Times New Roman"/>
          <w:sz w:val="24"/>
          <w:szCs w:val="24"/>
          <w:lang w:val="en-US" w:eastAsia="ja-JP"/>
        </w:rPr>
        <w:t>Rule 32 subrule (10) provides that:-</w:t>
      </w:r>
    </w:p>
    <w:p w14:paraId="7878AC31" w14:textId="494C52F6" w:rsidR="002D5A7A" w:rsidRPr="00CD4855" w:rsidRDefault="002D5A7A" w:rsidP="00E92CB7">
      <w:pPr>
        <w:ind w:left="567" w:hanging="425"/>
        <w:rPr>
          <w:rFonts w:ascii="Times New Roman" w:hAnsi="Times New Roman"/>
          <w:sz w:val="24"/>
          <w:szCs w:val="24"/>
        </w:rPr>
      </w:pPr>
      <w:r w:rsidRPr="00CD4855">
        <w:rPr>
          <w:rFonts w:ascii="Times New Roman" w:hAnsi="Times New Roman"/>
          <w:sz w:val="24"/>
          <w:szCs w:val="24"/>
        </w:rPr>
        <w:t xml:space="preserve">(10) A judge may, on chamber application being made to him or </w:t>
      </w:r>
      <w:proofErr w:type="gramStart"/>
      <w:r w:rsidRPr="00CD4855">
        <w:rPr>
          <w:rFonts w:ascii="Times New Roman" w:hAnsi="Times New Roman"/>
          <w:sz w:val="24"/>
          <w:szCs w:val="24"/>
        </w:rPr>
        <w:t>her</w:t>
      </w:r>
      <w:proofErr w:type="gramEnd"/>
      <w:r w:rsidRPr="00CD4855">
        <w:rPr>
          <w:rFonts w:ascii="Times New Roman" w:hAnsi="Times New Roman"/>
          <w:sz w:val="24"/>
          <w:szCs w:val="24"/>
        </w:rPr>
        <w:t xml:space="preserve"> within fifteen days after service of notice in terms of subrule (8) or (9), set aside or vary any joinder or substitution of a party effected in terms of subrules (8) or (9) as the case may be.</w:t>
      </w:r>
    </w:p>
    <w:p w14:paraId="1017742C" w14:textId="6ED0766D" w:rsidR="00A45D17" w:rsidRPr="00CD4855" w:rsidRDefault="00A45D17" w:rsidP="00E92CB7">
      <w:pPr>
        <w:ind w:left="567" w:hanging="425"/>
        <w:rPr>
          <w:rFonts w:ascii="Times New Roman" w:hAnsi="Times New Roman"/>
          <w:sz w:val="24"/>
          <w:szCs w:val="24"/>
        </w:rPr>
      </w:pPr>
    </w:p>
    <w:p w14:paraId="4E5C2783" w14:textId="4064A66E" w:rsidR="00A45D17" w:rsidRPr="00CD4855" w:rsidRDefault="00A45D17" w:rsidP="00E92CB7">
      <w:pPr>
        <w:ind w:left="567" w:hanging="425"/>
        <w:rPr>
          <w:rFonts w:ascii="Times New Roman" w:hAnsi="Times New Roman"/>
          <w:sz w:val="24"/>
          <w:szCs w:val="24"/>
        </w:rPr>
      </w:pPr>
    </w:p>
    <w:p w14:paraId="70519BA1" w14:textId="05CC6F3F" w:rsidR="00A45D17" w:rsidRPr="00CD4855" w:rsidRDefault="00A45D17" w:rsidP="00E92CB7">
      <w:pPr>
        <w:ind w:left="567" w:hanging="425"/>
        <w:rPr>
          <w:rFonts w:ascii="Times New Roman" w:hAnsi="Times New Roman"/>
          <w:sz w:val="24"/>
          <w:szCs w:val="24"/>
        </w:rPr>
      </w:pPr>
    </w:p>
    <w:p w14:paraId="0ED46BD4" w14:textId="06395061" w:rsidR="00A45D17" w:rsidRPr="00CD4855" w:rsidRDefault="00A45D17" w:rsidP="00E92CB7">
      <w:pPr>
        <w:ind w:left="567" w:hanging="425"/>
        <w:rPr>
          <w:rFonts w:ascii="Times New Roman" w:hAnsi="Times New Roman"/>
          <w:sz w:val="24"/>
          <w:szCs w:val="24"/>
        </w:rPr>
      </w:pPr>
    </w:p>
    <w:p w14:paraId="5FCD3ABB" w14:textId="5F52F930" w:rsidR="00A45D17" w:rsidRPr="00CD4855" w:rsidRDefault="00A45D17" w:rsidP="00E92CB7">
      <w:pPr>
        <w:ind w:left="567" w:hanging="425"/>
        <w:rPr>
          <w:rFonts w:ascii="Times New Roman" w:hAnsi="Times New Roman"/>
          <w:sz w:val="24"/>
          <w:szCs w:val="24"/>
        </w:rPr>
      </w:pPr>
    </w:p>
    <w:p w14:paraId="0D2E9DCD" w14:textId="50688282" w:rsidR="00A45D17" w:rsidRPr="00CD4855" w:rsidRDefault="00A45D17" w:rsidP="00E92CB7">
      <w:pPr>
        <w:ind w:left="567" w:hanging="425"/>
        <w:rPr>
          <w:rFonts w:ascii="Times New Roman" w:hAnsi="Times New Roman"/>
          <w:sz w:val="24"/>
          <w:szCs w:val="24"/>
        </w:rPr>
      </w:pPr>
    </w:p>
    <w:p w14:paraId="5463A88A" w14:textId="0E45A4E1" w:rsidR="00A45D17" w:rsidRPr="00CD4855" w:rsidRDefault="00A45D17" w:rsidP="00E92CB7">
      <w:pPr>
        <w:ind w:left="567" w:hanging="425"/>
        <w:rPr>
          <w:rFonts w:ascii="Times New Roman" w:hAnsi="Times New Roman"/>
          <w:sz w:val="24"/>
          <w:szCs w:val="24"/>
        </w:rPr>
      </w:pPr>
    </w:p>
    <w:p w14:paraId="20D3110D" w14:textId="5C41D3DF" w:rsidR="00A45D17" w:rsidRPr="00CD4855" w:rsidRDefault="00A45D17" w:rsidP="00E92CB7">
      <w:pPr>
        <w:ind w:left="567" w:hanging="425"/>
        <w:rPr>
          <w:rFonts w:ascii="Times New Roman" w:hAnsi="Times New Roman"/>
          <w:sz w:val="24"/>
          <w:szCs w:val="24"/>
        </w:rPr>
      </w:pPr>
    </w:p>
    <w:p w14:paraId="6469FC09" w14:textId="50F6BFEF" w:rsidR="00A45D17" w:rsidRPr="00CD4855" w:rsidRDefault="00A45D17" w:rsidP="00E92CB7">
      <w:pPr>
        <w:ind w:left="567" w:hanging="425"/>
        <w:rPr>
          <w:rFonts w:ascii="Times New Roman" w:hAnsi="Times New Roman"/>
          <w:sz w:val="24"/>
          <w:szCs w:val="24"/>
        </w:rPr>
      </w:pPr>
    </w:p>
    <w:p w14:paraId="252E056C" w14:textId="7192D2A7" w:rsidR="00A45D17" w:rsidRPr="00CD4855" w:rsidRDefault="00A45D17" w:rsidP="00E92CB7">
      <w:pPr>
        <w:ind w:left="567" w:hanging="425"/>
        <w:rPr>
          <w:rFonts w:ascii="Times New Roman" w:hAnsi="Times New Roman"/>
          <w:sz w:val="24"/>
          <w:szCs w:val="24"/>
        </w:rPr>
      </w:pPr>
    </w:p>
    <w:p w14:paraId="28A84961" w14:textId="5B13D9B1" w:rsidR="00A45D17" w:rsidRPr="00CD4855" w:rsidRDefault="00A45D17" w:rsidP="00E92CB7">
      <w:pPr>
        <w:ind w:left="567" w:hanging="425"/>
        <w:rPr>
          <w:rFonts w:ascii="Times New Roman" w:hAnsi="Times New Roman"/>
          <w:sz w:val="24"/>
          <w:szCs w:val="24"/>
        </w:rPr>
      </w:pPr>
    </w:p>
    <w:p w14:paraId="239331C5" w14:textId="60E91D91" w:rsidR="00A45D17" w:rsidRPr="00CD4855" w:rsidRDefault="00A45D17" w:rsidP="00E92CB7">
      <w:pPr>
        <w:ind w:left="567" w:hanging="425"/>
        <w:rPr>
          <w:rFonts w:ascii="Times New Roman" w:hAnsi="Times New Roman"/>
          <w:sz w:val="24"/>
          <w:szCs w:val="24"/>
        </w:rPr>
      </w:pPr>
    </w:p>
    <w:p w14:paraId="6A203D0F" w14:textId="71D34C2D" w:rsidR="00A45D17" w:rsidRPr="00CD4855" w:rsidRDefault="00A45D17" w:rsidP="00E92CB7">
      <w:pPr>
        <w:ind w:left="567" w:hanging="425"/>
        <w:rPr>
          <w:rFonts w:ascii="Times New Roman" w:hAnsi="Times New Roman"/>
          <w:sz w:val="24"/>
          <w:szCs w:val="24"/>
        </w:rPr>
      </w:pPr>
    </w:p>
    <w:p w14:paraId="521E517C" w14:textId="7028D4B1" w:rsidR="00A45D17" w:rsidRPr="00CD4855" w:rsidRDefault="00A45D17" w:rsidP="00E92CB7">
      <w:pPr>
        <w:ind w:left="567" w:hanging="425"/>
        <w:rPr>
          <w:rFonts w:ascii="Times New Roman" w:hAnsi="Times New Roman"/>
          <w:sz w:val="24"/>
          <w:szCs w:val="24"/>
        </w:rPr>
      </w:pPr>
    </w:p>
    <w:p w14:paraId="6974718D" w14:textId="333513C0" w:rsidR="00A45D17" w:rsidRPr="00CD4855" w:rsidRDefault="00A45D17" w:rsidP="00E92CB7">
      <w:pPr>
        <w:ind w:left="567" w:hanging="425"/>
        <w:rPr>
          <w:rFonts w:ascii="Times New Roman" w:hAnsi="Times New Roman"/>
          <w:sz w:val="24"/>
          <w:szCs w:val="24"/>
        </w:rPr>
      </w:pPr>
    </w:p>
    <w:p w14:paraId="16438B50" w14:textId="38443861" w:rsidR="00A45D17" w:rsidRPr="00CD4855" w:rsidRDefault="00A45D17" w:rsidP="00E92CB7">
      <w:pPr>
        <w:ind w:left="567" w:hanging="425"/>
        <w:rPr>
          <w:rFonts w:ascii="Times New Roman" w:hAnsi="Times New Roman"/>
          <w:sz w:val="24"/>
          <w:szCs w:val="24"/>
        </w:rPr>
      </w:pPr>
    </w:p>
    <w:p w14:paraId="2C33C38C" w14:textId="58E19153" w:rsidR="00A45D17" w:rsidRPr="00CD4855" w:rsidRDefault="00A45D17" w:rsidP="00E92CB7">
      <w:pPr>
        <w:ind w:left="567" w:hanging="425"/>
        <w:rPr>
          <w:rFonts w:ascii="Times New Roman" w:hAnsi="Times New Roman"/>
          <w:sz w:val="24"/>
          <w:szCs w:val="24"/>
        </w:rPr>
      </w:pPr>
    </w:p>
    <w:p w14:paraId="6090F138" w14:textId="3382E9E8" w:rsidR="00A45D17" w:rsidRPr="00CD4855" w:rsidRDefault="00A45D17" w:rsidP="00E92CB7">
      <w:pPr>
        <w:ind w:left="567" w:hanging="425"/>
        <w:rPr>
          <w:rFonts w:ascii="Times New Roman" w:hAnsi="Times New Roman"/>
          <w:sz w:val="24"/>
          <w:szCs w:val="24"/>
        </w:rPr>
      </w:pPr>
    </w:p>
    <w:p w14:paraId="405426B9" w14:textId="775E5EF2" w:rsidR="00A45D17" w:rsidRPr="00CD4855" w:rsidRDefault="00A45D17" w:rsidP="00E92CB7">
      <w:pPr>
        <w:ind w:left="567" w:hanging="425"/>
        <w:rPr>
          <w:rFonts w:ascii="Times New Roman" w:hAnsi="Times New Roman"/>
          <w:sz w:val="24"/>
          <w:szCs w:val="24"/>
        </w:rPr>
      </w:pPr>
    </w:p>
    <w:p w14:paraId="7A6D5EA6" w14:textId="50D50682" w:rsidR="00A45D17" w:rsidRPr="00CD4855" w:rsidRDefault="00A45D17" w:rsidP="00E92CB7">
      <w:pPr>
        <w:ind w:left="567" w:hanging="425"/>
        <w:rPr>
          <w:rFonts w:ascii="Times New Roman" w:hAnsi="Times New Roman"/>
          <w:sz w:val="24"/>
          <w:szCs w:val="24"/>
        </w:rPr>
      </w:pPr>
    </w:p>
    <w:p w14:paraId="17677AFA" w14:textId="77E582D0" w:rsidR="00A45D17" w:rsidRPr="00CD4855" w:rsidRDefault="00A45D17" w:rsidP="00E92CB7">
      <w:pPr>
        <w:ind w:left="567" w:hanging="425"/>
        <w:rPr>
          <w:rFonts w:ascii="Times New Roman" w:hAnsi="Times New Roman"/>
          <w:sz w:val="24"/>
          <w:szCs w:val="24"/>
        </w:rPr>
      </w:pPr>
    </w:p>
    <w:p w14:paraId="49CCE46D" w14:textId="54641079" w:rsidR="00A45D17" w:rsidRPr="00CD4855" w:rsidRDefault="00A45D17" w:rsidP="00E92CB7">
      <w:pPr>
        <w:ind w:left="567" w:hanging="425"/>
        <w:rPr>
          <w:rFonts w:ascii="Times New Roman" w:hAnsi="Times New Roman"/>
          <w:sz w:val="24"/>
          <w:szCs w:val="24"/>
        </w:rPr>
      </w:pPr>
    </w:p>
    <w:p w14:paraId="1DD8DADC" w14:textId="77777777" w:rsidR="00A45D17" w:rsidRPr="00CD4855" w:rsidRDefault="00A45D17" w:rsidP="00E92CB7">
      <w:pPr>
        <w:ind w:left="567" w:hanging="425"/>
        <w:rPr>
          <w:rFonts w:ascii="Times New Roman" w:hAnsi="Times New Roman"/>
          <w:sz w:val="24"/>
          <w:szCs w:val="24"/>
          <w:lang w:val="en-US" w:eastAsia="ja-JP"/>
        </w:rPr>
      </w:pPr>
    </w:p>
    <w:p w14:paraId="071BC620" w14:textId="28B80E7D" w:rsidR="002D5A7A" w:rsidRPr="00CD4855" w:rsidRDefault="002D5A7A" w:rsidP="00E92CB7">
      <w:pPr>
        <w:rPr>
          <w:rFonts w:ascii="Times New Roman" w:hAnsi="Times New Roman"/>
          <w:sz w:val="24"/>
          <w:szCs w:val="24"/>
        </w:rPr>
      </w:pPr>
    </w:p>
    <w:p w14:paraId="38109B4A" w14:textId="70224377" w:rsidR="00B07621" w:rsidRPr="00CD4855" w:rsidRDefault="00B07621" w:rsidP="00E92CB7">
      <w:pPr>
        <w:rPr>
          <w:rFonts w:ascii="Times New Roman" w:hAnsi="Times New Roman"/>
          <w:sz w:val="24"/>
          <w:szCs w:val="24"/>
        </w:rPr>
      </w:pPr>
    </w:p>
    <w:p w14:paraId="10D4D72F" w14:textId="547CF186" w:rsidR="00B07621" w:rsidRPr="00CD4855" w:rsidRDefault="00B07621">
      <w:pPr>
        <w:pStyle w:val="Heading2"/>
        <w:numPr>
          <w:ilvl w:val="1"/>
          <w:numId w:val="163"/>
        </w:numPr>
        <w:rPr>
          <w:rFonts w:ascii="Times New Roman" w:hAnsi="Times New Roman" w:cs="Times New Roman"/>
          <w:szCs w:val="24"/>
        </w:rPr>
      </w:pPr>
      <w:r w:rsidRPr="00CD4855">
        <w:rPr>
          <w:rFonts w:ascii="Times New Roman" w:hAnsi="Times New Roman" w:cs="Times New Roman"/>
          <w:szCs w:val="24"/>
        </w:rPr>
        <w:t xml:space="preserve">Summary </w:t>
      </w:r>
    </w:p>
    <w:p w14:paraId="504FD880" w14:textId="77777777" w:rsidR="00B07621" w:rsidRPr="00CD4855" w:rsidRDefault="00B07621" w:rsidP="00B07621">
      <w:pPr>
        <w:rPr>
          <w:rFonts w:ascii="Times New Roman" w:hAnsi="Times New Roman"/>
          <w:sz w:val="24"/>
          <w:szCs w:val="24"/>
        </w:rPr>
      </w:pPr>
    </w:p>
    <w:p w14:paraId="0EEDC3CC" w14:textId="4003244A" w:rsidR="00B07621" w:rsidRPr="00CD4855" w:rsidRDefault="00B07621" w:rsidP="00F25946">
      <w:pPr>
        <w:jc w:val="both"/>
        <w:rPr>
          <w:rFonts w:ascii="Times New Roman" w:hAnsi="Times New Roman"/>
          <w:sz w:val="24"/>
          <w:szCs w:val="24"/>
        </w:rPr>
      </w:pPr>
      <w:r w:rsidRPr="00CD4855">
        <w:rPr>
          <w:rFonts w:ascii="Times New Roman" w:hAnsi="Times New Roman"/>
          <w:sz w:val="24"/>
          <w:szCs w:val="24"/>
        </w:rPr>
        <w:t>In this unit we noted that joinder of parties relates to a procedure where a party who is not cited in the summons is added or party who is cited is removed at a later stage. We further discussed the concept of joinder of necessity, joinder of convenience and misjoinder. It has also been shown that no cause or matter shall be defeated by reason of the misjoinder or non-joinder of any party and the court may in any cause or matter determine the issues or questions in dispute so far as they affect the rights and interests of the persons who are parties to the cause or matter</w:t>
      </w:r>
      <w:r w:rsidR="00F25946" w:rsidRPr="00CD4855">
        <w:rPr>
          <w:rFonts w:ascii="Times New Roman" w:hAnsi="Times New Roman"/>
          <w:sz w:val="24"/>
          <w:szCs w:val="24"/>
        </w:rPr>
        <w:t xml:space="preserve">. Finally we indicated that </w:t>
      </w:r>
      <w:r w:rsidR="00F25946" w:rsidRPr="00CD4855">
        <w:rPr>
          <w:rFonts w:ascii="Times New Roman" w:hAnsi="Times New Roman"/>
          <w:sz w:val="24"/>
          <w:szCs w:val="24"/>
          <w:lang w:val="en-US" w:eastAsia="ja-JP"/>
        </w:rPr>
        <w:t>where a party to any proceedings dies or ceases to be capable of acting as such, his or her executor, curator, trustee or other legal representative may, by notice filed with the registrar and served on all other parties to the proceedings, state that he wishes to be substituted for that party.</w:t>
      </w:r>
    </w:p>
    <w:p w14:paraId="0ED4A5EA" w14:textId="77777777" w:rsidR="00B07621" w:rsidRPr="00CD4855" w:rsidRDefault="00B07621" w:rsidP="00B07621">
      <w:pPr>
        <w:rPr>
          <w:rFonts w:ascii="Times New Roman" w:hAnsi="Times New Roman"/>
          <w:sz w:val="24"/>
          <w:szCs w:val="24"/>
        </w:rPr>
      </w:pPr>
    </w:p>
    <w:p w14:paraId="1F03AC6E" w14:textId="6AFAB40D" w:rsidR="00B07621" w:rsidRPr="00CD4855" w:rsidRDefault="00B07621" w:rsidP="00E92CB7">
      <w:pPr>
        <w:rPr>
          <w:rFonts w:ascii="Times New Roman" w:hAnsi="Times New Roman"/>
          <w:sz w:val="24"/>
          <w:szCs w:val="24"/>
        </w:rPr>
      </w:pPr>
    </w:p>
    <w:p w14:paraId="2EDA4A7D" w14:textId="07686951" w:rsidR="00B07621" w:rsidRPr="00CD4855" w:rsidRDefault="00B07621" w:rsidP="00E92CB7">
      <w:pPr>
        <w:rPr>
          <w:rFonts w:ascii="Times New Roman" w:hAnsi="Times New Roman"/>
          <w:sz w:val="24"/>
          <w:szCs w:val="24"/>
        </w:rPr>
      </w:pPr>
    </w:p>
    <w:p w14:paraId="4B9CFBFA" w14:textId="607B7E75" w:rsidR="00B07621" w:rsidRPr="00CD4855" w:rsidRDefault="00B07621" w:rsidP="00E92CB7">
      <w:pPr>
        <w:rPr>
          <w:rFonts w:ascii="Times New Roman" w:hAnsi="Times New Roman"/>
          <w:sz w:val="24"/>
          <w:szCs w:val="24"/>
        </w:rPr>
      </w:pPr>
    </w:p>
    <w:p w14:paraId="7CAF4A22" w14:textId="6BBBEF50" w:rsidR="00B07621" w:rsidRPr="00CD4855" w:rsidRDefault="00B07621" w:rsidP="00E92CB7">
      <w:pPr>
        <w:rPr>
          <w:rFonts w:ascii="Times New Roman" w:hAnsi="Times New Roman"/>
          <w:sz w:val="24"/>
          <w:szCs w:val="24"/>
        </w:rPr>
      </w:pPr>
    </w:p>
    <w:p w14:paraId="23D8BEBC" w14:textId="4D19F0B6" w:rsidR="00B07621" w:rsidRPr="00CD4855" w:rsidRDefault="00B07621" w:rsidP="00E92CB7">
      <w:pPr>
        <w:rPr>
          <w:rFonts w:ascii="Times New Roman" w:hAnsi="Times New Roman"/>
          <w:sz w:val="24"/>
          <w:szCs w:val="24"/>
        </w:rPr>
      </w:pPr>
    </w:p>
    <w:p w14:paraId="77345BB8" w14:textId="2EAF875F" w:rsidR="00B07621" w:rsidRPr="00CD4855" w:rsidRDefault="00B07621" w:rsidP="00E92CB7">
      <w:pPr>
        <w:rPr>
          <w:rFonts w:ascii="Times New Roman" w:hAnsi="Times New Roman"/>
          <w:sz w:val="24"/>
          <w:szCs w:val="24"/>
        </w:rPr>
      </w:pPr>
    </w:p>
    <w:p w14:paraId="1EE92626" w14:textId="71694316" w:rsidR="00B07621" w:rsidRPr="00CD4855" w:rsidRDefault="00B07621" w:rsidP="00E92CB7">
      <w:pPr>
        <w:rPr>
          <w:rFonts w:ascii="Times New Roman" w:hAnsi="Times New Roman"/>
          <w:sz w:val="24"/>
          <w:szCs w:val="24"/>
        </w:rPr>
      </w:pPr>
    </w:p>
    <w:p w14:paraId="6E3FA78A" w14:textId="1B0B3F6A" w:rsidR="00B07621" w:rsidRPr="00CD4855" w:rsidRDefault="00B07621" w:rsidP="00E92CB7">
      <w:pPr>
        <w:rPr>
          <w:rFonts w:ascii="Times New Roman" w:hAnsi="Times New Roman"/>
          <w:sz w:val="24"/>
          <w:szCs w:val="24"/>
        </w:rPr>
      </w:pPr>
    </w:p>
    <w:p w14:paraId="198C76BD" w14:textId="3CB3F119" w:rsidR="00B07621" w:rsidRPr="00CD4855" w:rsidRDefault="00B07621" w:rsidP="00E92CB7">
      <w:pPr>
        <w:rPr>
          <w:rFonts w:ascii="Times New Roman" w:hAnsi="Times New Roman"/>
          <w:sz w:val="24"/>
          <w:szCs w:val="24"/>
        </w:rPr>
      </w:pPr>
    </w:p>
    <w:p w14:paraId="5E352E03" w14:textId="39331271" w:rsidR="00B07621" w:rsidRPr="00CD4855" w:rsidRDefault="00B07621" w:rsidP="00E92CB7">
      <w:pPr>
        <w:rPr>
          <w:rFonts w:ascii="Times New Roman" w:hAnsi="Times New Roman"/>
          <w:sz w:val="24"/>
          <w:szCs w:val="24"/>
        </w:rPr>
      </w:pPr>
    </w:p>
    <w:p w14:paraId="77573B5C" w14:textId="688D2F1B" w:rsidR="00B07621" w:rsidRPr="00CD4855" w:rsidRDefault="00B07621" w:rsidP="00E92CB7">
      <w:pPr>
        <w:rPr>
          <w:rFonts w:ascii="Times New Roman" w:hAnsi="Times New Roman"/>
          <w:sz w:val="24"/>
          <w:szCs w:val="24"/>
        </w:rPr>
      </w:pPr>
    </w:p>
    <w:p w14:paraId="0B55143A" w14:textId="59F59A62" w:rsidR="00B07621" w:rsidRPr="00CD4855" w:rsidRDefault="00B07621" w:rsidP="00E92CB7">
      <w:pPr>
        <w:rPr>
          <w:rFonts w:ascii="Times New Roman" w:hAnsi="Times New Roman"/>
          <w:sz w:val="24"/>
          <w:szCs w:val="24"/>
        </w:rPr>
      </w:pPr>
    </w:p>
    <w:p w14:paraId="3E308CF9" w14:textId="679D1175" w:rsidR="00B07621" w:rsidRPr="00CD4855" w:rsidRDefault="00B07621" w:rsidP="00E92CB7">
      <w:pPr>
        <w:rPr>
          <w:rFonts w:ascii="Times New Roman" w:hAnsi="Times New Roman"/>
          <w:sz w:val="24"/>
          <w:szCs w:val="24"/>
        </w:rPr>
      </w:pPr>
    </w:p>
    <w:p w14:paraId="0FB3B004" w14:textId="7B743C40" w:rsidR="00B07621" w:rsidRPr="00CD4855" w:rsidRDefault="00B07621" w:rsidP="00E92CB7">
      <w:pPr>
        <w:rPr>
          <w:rFonts w:ascii="Times New Roman" w:hAnsi="Times New Roman"/>
          <w:sz w:val="24"/>
          <w:szCs w:val="24"/>
        </w:rPr>
      </w:pPr>
    </w:p>
    <w:p w14:paraId="3538694C" w14:textId="502C60CD" w:rsidR="00B07621" w:rsidRPr="00CD4855" w:rsidRDefault="00B07621" w:rsidP="00E92CB7">
      <w:pPr>
        <w:rPr>
          <w:rFonts w:ascii="Times New Roman" w:hAnsi="Times New Roman"/>
          <w:sz w:val="24"/>
          <w:szCs w:val="24"/>
        </w:rPr>
      </w:pPr>
    </w:p>
    <w:p w14:paraId="518A6A4B" w14:textId="461CA692" w:rsidR="00B07621" w:rsidRPr="00CD4855" w:rsidRDefault="00B07621" w:rsidP="00E92CB7">
      <w:pPr>
        <w:rPr>
          <w:rFonts w:ascii="Times New Roman" w:hAnsi="Times New Roman"/>
          <w:sz w:val="24"/>
          <w:szCs w:val="24"/>
        </w:rPr>
      </w:pPr>
    </w:p>
    <w:p w14:paraId="0EA4C7E3" w14:textId="77777777" w:rsidR="00B07621" w:rsidRPr="00CD4855" w:rsidRDefault="00B07621" w:rsidP="00E92CB7">
      <w:pPr>
        <w:rPr>
          <w:rFonts w:ascii="Times New Roman" w:hAnsi="Times New Roman"/>
          <w:sz w:val="24"/>
          <w:szCs w:val="24"/>
        </w:rPr>
      </w:pPr>
    </w:p>
    <w:p w14:paraId="4F8C5C04" w14:textId="1D4A8D9F" w:rsidR="002D5A7A" w:rsidRPr="00CD4855" w:rsidRDefault="0031717E" w:rsidP="0031717E">
      <w:pPr>
        <w:pStyle w:val="Heading2"/>
        <w:rPr>
          <w:rFonts w:ascii="Times New Roman" w:hAnsi="Times New Roman" w:cs="Times New Roman"/>
          <w:szCs w:val="24"/>
        </w:rPr>
      </w:pPr>
      <w:r w:rsidRPr="00CD4855">
        <w:rPr>
          <w:rFonts w:ascii="Times New Roman" w:hAnsi="Times New Roman" w:cs="Times New Roman"/>
          <w:szCs w:val="24"/>
        </w:rPr>
        <w:t>References</w:t>
      </w:r>
    </w:p>
    <w:p w14:paraId="56B2ED9A" w14:textId="67B36FD2" w:rsidR="002D5A7A" w:rsidRPr="00CD4855" w:rsidRDefault="002D5A7A" w:rsidP="00E92CB7">
      <w:pPr>
        <w:rPr>
          <w:rFonts w:ascii="Times New Roman" w:hAnsi="Times New Roman"/>
          <w:sz w:val="24"/>
          <w:szCs w:val="24"/>
        </w:rPr>
      </w:pPr>
    </w:p>
    <w:p w14:paraId="090A638F" w14:textId="77777777" w:rsidR="00AD2187" w:rsidRDefault="00AD2187" w:rsidP="0031717E">
      <w:pPr>
        <w:rPr>
          <w:rFonts w:ascii="Times New Roman" w:hAnsi="Times New Roman"/>
          <w:sz w:val="24"/>
          <w:szCs w:val="24"/>
        </w:rPr>
      </w:pPr>
      <w:r w:rsidRPr="00AD2187">
        <w:rPr>
          <w:rFonts w:ascii="Times New Roman" w:hAnsi="Times New Roman"/>
          <w:sz w:val="24"/>
          <w:szCs w:val="24"/>
        </w:rPr>
        <w:t>Cillers AC &amp; Loots C &amp; Anor Herbstein and Van Winsen (2009) The Civil Practice of the High Court of South Africa 5</w:t>
      </w:r>
      <w:r w:rsidRPr="00AD2187">
        <w:rPr>
          <w:rFonts w:ascii="Times New Roman" w:hAnsi="Times New Roman"/>
          <w:sz w:val="24"/>
          <w:szCs w:val="24"/>
          <w:vertAlign w:val="superscript"/>
        </w:rPr>
        <w:t>th</w:t>
      </w:r>
      <w:r w:rsidRPr="00AD2187">
        <w:rPr>
          <w:rFonts w:ascii="Times New Roman" w:hAnsi="Times New Roman"/>
          <w:sz w:val="24"/>
          <w:szCs w:val="24"/>
        </w:rPr>
        <w:t xml:space="preserve"> edition Cape </w:t>
      </w:r>
      <w:proofErr w:type="gramStart"/>
      <w:r w:rsidRPr="00AD2187">
        <w:rPr>
          <w:rFonts w:ascii="Times New Roman" w:hAnsi="Times New Roman"/>
          <w:sz w:val="24"/>
          <w:szCs w:val="24"/>
        </w:rPr>
        <w:t>Town :</w:t>
      </w:r>
      <w:proofErr w:type="gramEnd"/>
      <w:r w:rsidRPr="00AD2187">
        <w:rPr>
          <w:rFonts w:ascii="Times New Roman" w:hAnsi="Times New Roman"/>
          <w:sz w:val="24"/>
          <w:szCs w:val="24"/>
        </w:rPr>
        <w:t xml:space="preserve"> Juta.</w:t>
      </w:r>
    </w:p>
    <w:p w14:paraId="0EC98E6B" w14:textId="4F79A70C" w:rsidR="009653BB" w:rsidRPr="00CD4855" w:rsidRDefault="009653BB" w:rsidP="0031717E">
      <w:pPr>
        <w:rPr>
          <w:rFonts w:ascii="Times New Roman" w:hAnsi="Times New Roman"/>
          <w:sz w:val="24"/>
          <w:szCs w:val="24"/>
        </w:rPr>
      </w:pPr>
      <w:r w:rsidRPr="00CD4855">
        <w:rPr>
          <w:rFonts w:ascii="Times New Roman" w:hAnsi="Times New Roman"/>
          <w:sz w:val="24"/>
          <w:szCs w:val="24"/>
        </w:rPr>
        <w:t xml:space="preserve">High Court Rules SI 202 of 2021 </w:t>
      </w:r>
    </w:p>
    <w:p w14:paraId="5A581CAB" w14:textId="77777777" w:rsidR="0031717E" w:rsidRPr="00CD4855" w:rsidRDefault="0031717E" w:rsidP="0031717E">
      <w:pPr>
        <w:rPr>
          <w:rFonts w:ascii="Times New Roman" w:hAnsi="Times New Roman"/>
          <w:sz w:val="24"/>
          <w:szCs w:val="24"/>
        </w:rPr>
      </w:pPr>
      <w:r w:rsidRPr="00CD4855">
        <w:rPr>
          <w:rFonts w:ascii="Times New Roman" w:hAnsi="Times New Roman"/>
          <w:i/>
          <w:iCs/>
          <w:sz w:val="24"/>
          <w:szCs w:val="24"/>
        </w:rPr>
        <w:t>Power Coach Express (Pvt) ltd –v- Martin Millers &amp; Engineers</w:t>
      </w:r>
      <w:r w:rsidRPr="00CD4855">
        <w:rPr>
          <w:rFonts w:ascii="Times New Roman" w:hAnsi="Times New Roman"/>
          <w:sz w:val="24"/>
          <w:szCs w:val="24"/>
        </w:rPr>
        <w:t xml:space="preserve"> HH 121/10</w:t>
      </w:r>
    </w:p>
    <w:p w14:paraId="0150B52D" w14:textId="77777777" w:rsidR="0031717E" w:rsidRPr="00CD4855" w:rsidRDefault="0031717E" w:rsidP="0031717E">
      <w:pPr>
        <w:rPr>
          <w:rFonts w:ascii="Times New Roman" w:hAnsi="Times New Roman"/>
          <w:sz w:val="24"/>
          <w:szCs w:val="24"/>
        </w:rPr>
      </w:pPr>
      <w:r w:rsidRPr="00CD4855">
        <w:rPr>
          <w:rFonts w:ascii="Times New Roman" w:hAnsi="Times New Roman"/>
          <w:i/>
          <w:iCs/>
          <w:sz w:val="24"/>
          <w:szCs w:val="24"/>
        </w:rPr>
        <w:t>W &amp; D Consultants (Pvt) Ltd -v- Sean Thomas Nielson Doran</w:t>
      </w:r>
      <w:r w:rsidRPr="00CD4855">
        <w:rPr>
          <w:rFonts w:ascii="Times New Roman" w:hAnsi="Times New Roman"/>
          <w:sz w:val="24"/>
          <w:szCs w:val="24"/>
        </w:rPr>
        <w:t xml:space="preserve"> HH 551-15</w:t>
      </w:r>
    </w:p>
    <w:p w14:paraId="104325CA" w14:textId="77777777" w:rsidR="0031717E" w:rsidRPr="00CD4855" w:rsidRDefault="0031717E" w:rsidP="0031717E">
      <w:pPr>
        <w:rPr>
          <w:rFonts w:ascii="Times New Roman" w:hAnsi="Times New Roman"/>
          <w:sz w:val="24"/>
          <w:szCs w:val="24"/>
        </w:rPr>
      </w:pPr>
      <w:r w:rsidRPr="00CD4855">
        <w:rPr>
          <w:rFonts w:ascii="Times New Roman" w:hAnsi="Times New Roman"/>
          <w:i/>
          <w:iCs/>
          <w:sz w:val="24"/>
          <w:szCs w:val="24"/>
        </w:rPr>
        <w:t xml:space="preserve">Barclays Bank of Zimbabwe Ltd v RBZ &amp; University </w:t>
      </w:r>
      <w:proofErr w:type="gramStart"/>
      <w:r w:rsidRPr="00CD4855">
        <w:rPr>
          <w:rFonts w:ascii="Times New Roman" w:hAnsi="Times New Roman"/>
          <w:i/>
          <w:iCs/>
          <w:sz w:val="24"/>
          <w:szCs w:val="24"/>
        </w:rPr>
        <w:t>Of</w:t>
      </w:r>
      <w:proofErr w:type="gramEnd"/>
      <w:r w:rsidRPr="00CD4855">
        <w:rPr>
          <w:rFonts w:ascii="Times New Roman" w:hAnsi="Times New Roman"/>
          <w:i/>
          <w:iCs/>
          <w:sz w:val="24"/>
          <w:szCs w:val="24"/>
        </w:rPr>
        <w:t xml:space="preserve"> Zimbabwe</w:t>
      </w:r>
      <w:r w:rsidRPr="00CD4855">
        <w:rPr>
          <w:rFonts w:ascii="Times New Roman" w:hAnsi="Times New Roman"/>
          <w:sz w:val="24"/>
          <w:szCs w:val="24"/>
        </w:rPr>
        <w:t xml:space="preserve"> HH-477-13</w:t>
      </w:r>
    </w:p>
    <w:p w14:paraId="7B0D70D3" w14:textId="77777777" w:rsidR="0031717E" w:rsidRPr="00CD4855" w:rsidRDefault="0031717E" w:rsidP="0031717E">
      <w:pPr>
        <w:rPr>
          <w:rFonts w:ascii="Times New Roman" w:hAnsi="Times New Roman"/>
          <w:sz w:val="24"/>
          <w:szCs w:val="24"/>
        </w:rPr>
      </w:pPr>
      <w:r w:rsidRPr="00CD4855">
        <w:rPr>
          <w:rFonts w:ascii="Times New Roman" w:hAnsi="Times New Roman"/>
          <w:i/>
          <w:iCs/>
          <w:sz w:val="24"/>
          <w:szCs w:val="24"/>
        </w:rPr>
        <w:t>Mugano v Fintrac, ZFC LIMITED &amp; RoyaL Bank OF Zimbabwe</w:t>
      </w:r>
      <w:r w:rsidRPr="00CD4855">
        <w:rPr>
          <w:rFonts w:ascii="Times New Roman" w:hAnsi="Times New Roman"/>
          <w:sz w:val="24"/>
          <w:szCs w:val="24"/>
        </w:rPr>
        <w:t xml:space="preserve"> HH-394-13</w:t>
      </w:r>
    </w:p>
    <w:p w14:paraId="69D5BF21" w14:textId="4DAE4E11" w:rsidR="0031717E" w:rsidRPr="00CD4855" w:rsidRDefault="0031717E" w:rsidP="0031717E">
      <w:pPr>
        <w:rPr>
          <w:rFonts w:ascii="Times New Roman" w:hAnsi="Times New Roman"/>
          <w:sz w:val="24"/>
          <w:szCs w:val="24"/>
        </w:rPr>
      </w:pPr>
      <w:r w:rsidRPr="00CD4855">
        <w:rPr>
          <w:rFonts w:ascii="Times New Roman" w:hAnsi="Times New Roman"/>
          <w:i/>
          <w:iCs/>
          <w:sz w:val="24"/>
          <w:szCs w:val="24"/>
        </w:rPr>
        <w:t>Rodger &amp; ors v Muller &amp; ors HH-2-10, Least Supplies (Pvt) Ltd t/a L.S. Cellular &amp; L.S Capital v T.I.B. Insurance Brokers and Heritage Insurance Company</w:t>
      </w:r>
      <w:r w:rsidRPr="00CD4855">
        <w:rPr>
          <w:rFonts w:ascii="Times New Roman" w:hAnsi="Times New Roman"/>
          <w:sz w:val="24"/>
          <w:szCs w:val="24"/>
        </w:rPr>
        <w:t xml:space="preserve"> HB 9/15</w:t>
      </w:r>
    </w:p>
    <w:p w14:paraId="29521938" w14:textId="77777777" w:rsidR="002D5A7A" w:rsidRPr="00CD4855" w:rsidRDefault="002D5A7A" w:rsidP="00E92CB7">
      <w:pPr>
        <w:rPr>
          <w:rFonts w:ascii="Times New Roman" w:hAnsi="Times New Roman"/>
          <w:sz w:val="24"/>
          <w:szCs w:val="24"/>
        </w:rPr>
      </w:pPr>
    </w:p>
    <w:p w14:paraId="4D9E3EE0" w14:textId="3B8C6C58" w:rsidR="002D5A7A" w:rsidRPr="00CD4855" w:rsidRDefault="002D5A7A" w:rsidP="00E92CB7">
      <w:pPr>
        <w:rPr>
          <w:rFonts w:ascii="Times New Roman" w:hAnsi="Times New Roman"/>
          <w:sz w:val="24"/>
          <w:szCs w:val="24"/>
        </w:rPr>
      </w:pPr>
    </w:p>
    <w:p w14:paraId="15253AB9" w14:textId="33EFF2A2" w:rsidR="00C91FB3" w:rsidRPr="00CD4855" w:rsidRDefault="00C91FB3" w:rsidP="00E92CB7">
      <w:pPr>
        <w:rPr>
          <w:rFonts w:ascii="Times New Roman" w:hAnsi="Times New Roman"/>
          <w:sz w:val="24"/>
          <w:szCs w:val="24"/>
        </w:rPr>
      </w:pPr>
    </w:p>
    <w:p w14:paraId="173C1316" w14:textId="76B4EB7C" w:rsidR="00C91FB3" w:rsidRPr="00CD4855" w:rsidRDefault="00C91FB3" w:rsidP="00E92CB7">
      <w:pPr>
        <w:rPr>
          <w:rFonts w:ascii="Times New Roman" w:hAnsi="Times New Roman"/>
          <w:sz w:val="24"/>
          <w:szCs w:val="24"/>
        </w:rPr>
      </w:pPr>
    </w:p>
    <w:p w14:paraId="15BAF29B" w14:textId="3FF9CFD8" w:rsidR="00C91FB3" w:rsidRPr="00CD4855" w:rsidRDefault="00C91FB3" w:rsidP="00E92CB7">
      <w:pPr>
        <w:rPr>
          <w:rFonts w:ascii="Times New Roman" w:hAnsi="Times New Roman"/>
          <w:sz w:val="24"/>
          <w:szCs w:val="24"/>
        </w:rPr>
      </w:pPr>
    </w:p>
    <w:p w14:paraId="6DA75966" w14:textId="481D8648" w:rsidR="00C91FB3" w:rsidRPr="00CD4855" w:rsidRDefault="00C91FB3" w:rsidP="00E92CB7">
      <w:pPr>
        <w:rPr>
          <w:rFonts w:ascii="Times New Roman" w:hAnsi="Times New Roman"/>
          <w:sz w:val="24"/>
          <w:szCs w:val="24"/>
        </w:rPr>
      </w:pPr>
    </w:p>
    <w:p w14:paraId="2FB5451C" w14:textId="58290B8D" w:rsidR="00C91FB3" w:rsidRPr="00CD4855" w:rsidRDefault="00C91FB3" w:rsidP="00E92CB7">
      <w:pPr>
        <w:rPr>
          <w:rFonts w:ascii="Times New Roman" w:hAnsi="Times New Roman"/>
          <w:sz w:val="24"/>
          <w:szCs w:val="24"/>
        </w:rPr>
      </w:pPr>
    </w:p>
    <w:p w14:paraId="39AD0BE5" w14:textId="3EAE2AB5" w:rsidR="00C91FB3" w:rsidRPr="00CD4855" w:rsidRDefault="00C91FB3" w:rsidP="00E92CB7">
      <w:pPr>
        <w:rPr>
          <w:rFonts w:ascii="Times New Roman" w:hAnsi="Times New Roman"/>
          <w:sz w:val="24"/>
          <w:szCs w:val="24"/>
        </w:rPr>
      </w:pPr>
    </w:p>
    <w:p w14:paraId="3AA9256A" w14:textId="060D2E2D" w:rsidR="00C91FB3" w:rsidRPr="00CD4855" w:rsidRDefault="00C91FB3" w:rsidP="00E92CB7">
      <w:pPr>
        <w:rPr>
          <w:rFonts w:ascii="Times New Roman" w:hAnsi="Times New Roman"/>
          <w:sz w:val="24"/>
          <w:szCs w:val="24"/>
        </w:rPr>
      </w:pPr>
    </w:p>
    <w:p w14:paraId="42B11F95" w14:textId="2015698D" w:rsidR="00C91FB3" w:rsidRPr="00CD4855" w:rsidRDefault="00C91FB3" w:rsidP="00E92CB7">
      <w:pPr>
        <w:rPr>
          <w:rFonts w:ascii="Times New Roman" w:hAnsi="Times New Roman"/>
          <w:sz w:val="24"/>
          <w:szCs w:val="24"/>
        </w:rPr>
      </w:pPr>
    </w:p>
    <w:p w14:paraId="707F1891" w14:textId="56DE646A" w:rsidR="00C91FB3" w:rsidRPr="00CD4855" w:rsidRDefault="00C91FB3" w:rsidP="00E92CB7">
      <w:pPr>
        <w:rPr>
          <w:rFonts w:ascii="Times New Roman" w:hAnsi="Times New Roman"/>
          <w:sz w:val="24"/>
          <w:szCs w:val="24"/>
        </w:rPr>
      </w:pPr>
    </w:p>
    <w:p w14:paraId="2CBF2C85" w14:textId="3D1BC761" w:rsidR="00C91FB3" w:rsidRPr="00CD4855" w:rsidRDefault="00C91FB3" w:rsidP="00E92CB7">
      <w:pPr>
        <w:rPr>
          <w:rFonts w:ascii="Times New Roman" w:hAnsi="Times New Roman"/>
          <w:sz w:val="24"/>
          <w:szCs w:val="24"/>
        </w:rPr>
      </w:pPr>
    </w:p>
    <w:p w14:paraId="6DBC9EA4" w14:textId="781EE193" w:rsidR="00C91FB3" w:rsidRPr="00CD4855" w:rsidRDefault="00C91FB3" w:rsidP="00E92CB7">
      <w:pPr>
        <w:rPr>
          <w:rFonts w:ascii="Times New Roman" w:hAnsi="Times New Roman"/>
          <w:sz w:val="24"/>
          <w:szCs w:val="24"/>
        </w:rPr>
      </w:pPr>
    </w:p>
    <w:p w14:paraId="53C0C919" w14:textId="25EFB84C" w:rsidR="00C91FB3" w:rsidRPr="00CD4855" w:rsidRDefault="00C91FB3" w:rsidP="00E92CB7">
      <w:pPr>
        <w:rPr>
          <w:rFonts w:ascii="Times New Roman" w:hAnsi="Times New Roman"/>
          <w:sz w:val="24"/>
          <w:szCs w:val="24"/>
        </w:rPr>
      </w:pPr>
    </w:p>
    <w:p w14:paraId="0CA6885B" w14:textId="77777777" w:rsidR="00C91FB3" w:rsidRPr="00CD4855" w:rsidRDefault="00C91FB3" w:rsidP="00E92CB7">
      <w:pPr>
        <w:rPr>
          <w:rFonts w:ascii="Times New Roman" w:hAnsi="Times New Roman"/>
          <w:sz w:val="24"/>
          <w:szCs w:val="24"/>
        </w:rPr>
      </w:pPr>
    </w:p>
    <w:p w14:paraId="4ADF06CB" w14:textId="77777777" w:rsidR="002D5A7A" w:rsidRPr="00CD4855" w:rsidRDefault="002D5A7A" w:rsidP="00E92CB7">
      <w:pPr>
        <w:rPr>
          <w:rFonts w:ascii="Times New Roman" w:hAnsi="Times New Roman"/>
          <w:sz w:val="24"/>
          <w:szCs w:val="24"/>
        </w:rPr>
      </w:pPr>
    </w:p>
    <w:p w14:paraId="69147767" w14:textId="77777777" w:rsidR="002D5A7A" w:rsidRPr="00CD4855" w:rsidRDefault="002D5A7A" w:rsidP="00E92CB7">
      <w:pPr>
        <w:rPr>
          <w:rFonts w:ascii="Times New Roman" w:hAnsi="Times New Roman"/>
          <w:sz w:val="24"/>
          <w:szCs w:val="24"/>
        </w:rPr>
      </w:pPr>
    </w:p>
    <w:p w14:paraId="5135AC91" w14:textId="3862BEA3" w:rsidR="002D5A7A" w:rsidRPr="00CD4855" w:rsidRDefault="0033192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UNIT 6</w:t>
      </w:r>
    </w:p>
    <w:p w14:paraId="64F7735C" w14:textId="38120340" w:rsidR="00C91FB3" w:rsidRPr="00CD4855" w:rsidRDefault="00C91FB3" w:rsidP="00C91FB3">
      <w:pPr>
        <w:pStyle w:val="Heading2"/>
        <w:rPr>
          <w:rFonts w:ascii="Times New Roman" w:hAnsi="Times New Roman" w:cs="Times New Roman"/>
          <w:szCs w:val="24"/>
        </w:rPr>
      </w:pPr>
      <w:r w:rsidRPr="00CD4855">
        <w:rPr>
          <w:rFonts w:ascii="Times New Roman" w:hAnsi="Times New Roman" w:cs="Times New Roman"/>
          <w:szCs w:val="24"/>
        </w:rPr>
        <w:t>6.1. INTRODUCTION</w:t>
      </w:r>
    </w:p>
    <w:p w14:paraId="04116E16" w14:textId="77777777" w:rsidR="00C91FB3" w:rsidRPr="00CD4855" w:rsidRDefault="00C91FB3" w:rsidP="00C91FB3">
      <w:pPr>
        <w:rPr>
          <w:rFonts w:ascii="Times New Roman" w:hAnsi="Times New Roman"/>
          <w:sz w:val="24"/>
          <w:szCs w:val="24"/>
          <w:lang w:eastAsia="en-GB"/>
        </w:rPr>
      </w:pPr>
      <w:r w:rsidRPr="00CD4855">
        <w:rPr>
          <w:rFonts w:ascii="Times New Roman" w:hAnsi="Times New Roman"/>
          <w:sz w:val="24"/>
          <w:szCs w:val="24"/>
          <w:lang w:eastAsia="en-GB"/>
        </w:rPr>
        <w:t xml:space="preserve"> </w:t>
      </w:r>
    </w:p>
    <w:p w14:paraId="2BB8F76B" w14:textId="468997DA" w:rsidR="00C91FB3" w:rsidRPr="00CD4855" w:rsidRDefault="00C91FB3" w:rsidP="000627FA">
      <w:pPr>
        <w:jc w:val="both"/>
        <w:rPr>
          <w:rFonts w:ascii="Times New Roman" w:hAnsi="Times New Roman"/>
          <w:sz w:val="24"/>
          <w:szCs w:val="24"/>
          <w:lang w:eastAsia="en-GB"/>
        </w:rPr>
      </w:pPr>
      <w:r w:rsidRPr="00CD4855">
        <w:rPr>
          <w:rFonts w:ascii="Times New Roman" w:hAnsi="Times New Roman"/>
          <w:sz w:val="24"/>
          <w:szCs w:val="24"/>
          <w:lang w:eastAsia="en-GB"/>
        </w:rPr>
        <w:t>In this Unit we deal with forms of proceedings in the High Court. There are two basic forms of proceedings which may be used for instituting proceedings in the High Court that is by way of notice of application or by an action procedure – that is by way of summons. This Unit is concerned to elucidate on principles or considerations which informs the choice of form of using form over the other.</w:t>
      </w:r>
    </w:p>
    <w:p w14:paraId="71F88AE7" w14:textId="53E0487A" w:rsidR="00C91FB3" w:rsidRPr="00CD4855" w:rsidRDefault="00C91FB3" w:rsidP="00C91FB3">
      <w:pPr>
        <w:pStyle w:val="Heading2"/>
        <w:rPr>
          <w:rFonts w:ascii="Times New Roman" w:hAnsi="Times New Roman" w:cs="Times New Roman"/>
          <w:szCs w:val="24"/>
        </w:rPr>
      </w:pPr>
      <w:r w:rsidRPr="00CD4855">
        <w:rPr>
          <w:rFonts w:ascii="Times New Roman" w:hAnsi="Times New Roman" w:cs="Times New Roman"/>
          <w:szCs w:val="24"/>
        </w:rPr>
        <w:t xml:space="preserve">6.2. OBJECTIVES </w:t>
      </w:r>
    </w:p>
    <w:p w14:paraId="66F5A13F" w14:textId="77777777" w:rsidR="00C91FB3" w:rsidRPr="00CD4855" w:rsidRDefault="00C91FB3" w:rsidP="00C91FB3">
      <w:pPr>
        <w:rPr>
          <w:rFonts w:ascii="Times New Roman" w:hAnsi="Times New Roman"/>
          <w:sz w:val="24"/>
          <w:szCs w:val="24"/>
          <w:lang w:eastAsia="en-GB"/>
        </w:rPr>
      </w:pPr>
    </w:p>
    <w:p w14:paraId="25DA0286" w14:textId="77777777" w:rsidR="000627FA" w:rsidRPr="00CD4855" w:rsidRDefault="00C91FB3" w:rsidP="000627FA">
      <w:pPr>
        <w:jc w:val="both"/>
        <w:rPr>
          <w:rFonts w:ascii="Times New Roman" w:hAnsi="Times New Roman"/>
          <w:sz w:val="24"/>
          <w:szCs w:val="24"/>
          <w:lang w:eastAsia="en-GB"/>
        </w:rPr>
      </w:pPr>
      <w:r w:rsidRPr="00CD4855">
        <w:rPr>
          <w:rFonts w:ascii="Times New Roman" w:hAnsi="Times New Roman"/>
          <w:sz w:val="24"/>
          <w:szCs w:val="24"/>
          <w:lang w:eastAsia="en-GB"/>
        </w:rPr>
        <w:t>By the end of this Unit, you should be able to:</w:t>
      </w:r>
    </w:p>
    <w:p w14:paraId="44148AB5" w14:textId="4043A781" w:rsidR="00C91FB3" w:rsidRPr="00CD4855" w:rsidRDefault="000627FA">
      <w:pPr>
        <w:pStyle w:val="ListParagraph"/>
        <w:numPr>
          <w:ilvl w:val="0"/>
          <w:numId w:val="164"/>
        </w:numPr>
        <w:jc w:val="both"/>
        <w:rPr>
          <w:rFonts w:ascii="Times New Roman" w:hAnsi="Times New Roman"/>
          <w:sz w:val="24"/>
          <w:szCs w:val="24"/>
          <w:lang w:eastAsia="en-GB"/>
        </w:rPr>
      </w:pPr>
      <w:r w:rsidRPr="00CD4855">
        <w:rPr>
          <w:rFonts w:ascii="Times New Roman" w:hAnsi="Times New Roman"/>
          <w:sz w:val="24"/>
          <w:szCs w:val="24"/>
          <w:lang w:eastAsia="en-GB"/>
        </w:rPr>
        <w:t>Understand the two forms of proceedings for approaching the High Court.</w:t>
      </w:r>
    </w:p>
    <w:p w14:paraId="7E7DD6DA" w14:textId="64B02DFD" w:rsidR="000627FA" w:rsidRPr="00CD4855" w:rsidRDefault="000627FA">
      <w:pPr>
        <w:pStyle w:val="ListParagraph"/>
        <w:numPr>
          <w:ilvl w:val="0"/>
          <w:numId w:val="164"/>
        </w:numPr>
        <w:jc w:val="both"/>
        <w:rPr>
          <w:rFonts w:ascii="Times New Roman" w:hAnsi="Times New Roman"/>
          <w:sz w:val="24"/>
          <w:szCs w:val="24"/>
          <w:lang w:eastAsia="en-GB"/>
        </w:rPr>
      </w:pPr>
      <w:r w:rsidRPr="00CD4855">
        <w:rPr>
          <w:rFonts w:ascii="Times New Roman" w:hAnsi="Times New Roman"/>
          <w:sz w:val="24"/>
          <w:szCs w:val="24"/>
          <w:lang w:eastAsia="en-GB"/>
        </w:rPr>
        <w:t xml:space="preserve">Appreciate circumstances where you can use the application procedure as way of approach </w:t>
      </w:r>
      <w:proofErr w:type="gramStart"/>
      <w:r w:rsidRPr="00CD4855">
        <w:rPr>
          <w:rFonts w:ascii="Times New Roman" w:hAnsi="Times New Roman"/>
          <w:sz w:val="24"/>
          <w:szCs w:val="24"/>
          <w:lang w:eastAsia="en-GB"/>
        </w:rPr>
        <w:t xml:space="preserve">and  </w:t>
      </w:r>
      <w:r w:rsidRPr="00CD4855">
        <w:rPr>
          <w:rFonts w:ascii="Times New Roman" w:hAnsi="Times New Roman"/>
          <w:sz w:val="24"/>
          <w:szCs w:val="24"/>
        </w:rPr>
        <w:t>circumstances</w:t>
      </w:r>
      <w:proofErr w:type="gramEnd"/>
      <w:r w:rsidRPr="00CD4855">
        <w:rPr>
          <w:rFonts w:ascii="Times New Roman" w:hAnsi="Times New Roman"/>
          <w:sz w:val="24"/>
          <w:szCs w:val="24"/>
        </w:rPr>
        <w:t xml:space="preserve"> where Application procedure is not used.</w:t>
      </w:r>
    </w:p>
    <w:p w14:paraId="55E1376C" w14:textId="294A3636" w:rsidR="000627FA" w:rsidRPr="00CD4855" w:rsidRDefault="00185D06">
      <w:pPr>
        <w:pStyle w:val="ListParagraph"/>
        <w:numPr>
          <w:ilvl w:val="0"/>
          <w:numId w:val="164"/>
        </w:numPr>
        <w:jc w:val="both"/>
        <w:rPr>
          <w:rFonts w:ascii="Times New Roman" w:hAnsi="Times New Roman"/>
          <w:sz w:val="24"/>
          <w:szCs w:val="24"/>
          <w:lang w:eastAsia="en-GB"/>
        </w:rPr>
      </w:pPr>
      <w:r w:rsidRPr="00CD4855">
        <w:rPr>
          <w:rFonts w:ascii="Times New Roman" w:hAnsi="Times New Roman"/>
          <w:sz w:val="24"/>
          <w:szCs w:val="24"/>
        </w:rPr>
        <w:t xml:space="preserve">Examine </w:t>
      </w:r>
      <w:r w:rsidR="000627FA" w:rsidRPr="00CD4855">
        <w:rPr>
          <w:rFonts w:ascii="Times New Roman" w:hAnsi="Times New Roman"/>
          <w:sz w:val="24"/>
          <w:szCs w:val="24"/>
        </w:rPr>
        <w:t>circumstances where the action procedure is used as a form of approach and circumstances where action procedure cannot be used.</w:t>
      </w:r>
    </w:p>
    <w:p w14:paraId="52B6A7DF" w14:textId="7AE5E3DB" w:rsidR="002D5A7A" w:rsidRPr="00CD4855" w:rsidRDefault="002D5A7A" w:rsidP="00E92CB7">
      <w:pPr>
        <w:pStyle w:val="Heading2"/>
        <w:spacing w:line="276" w:lineRule="auto"/>
        <w:rPr>
          <w:rFonts w:ascii="Times New Roman" w:hAnsi="Times New Roman" w:cs="Times New Roman"/>
          <w:szCs w:val="24"/>
        </w:rPr>
      </w:pPr>
      <w:bookmarkStart w:id="43" w:name="_Toc86363540"/>
      <w:r w:rsidRPr="00CD4855">
        <w:rPr>
          <w:rFonts w:ascii="Times New Roman" w:hAnsi="Times New Roman" w:cs="Times New Roman"/>
          <w:szCs w:val="24"/>
        </w:rPr>
        <w:t>6.</w:t>
      </w:r>
      <w:r w:rsidR="000627FA" w:rsidRPr="00CD4855">
        <w:rPr>
          <w:rFonts w:ascii="Times New Roman" w:hAnsi="Times New Roman" w:cs="Times New Roman"/>
          <w:szCs w:val="24"/>
        </w:rPr>
        <w:t>3</w:t>
      </w:r>
      <w:r w:rsidRPr="00CD4855">
        <w:rPr>
          <w:rFonts w:ascii="Times New Roman" w:hAnsi="Times New Roman" w:cs="Times New Roman"/>
          <w:szCs w:val="24"/>
        </w:rPr>
        <w:t>. FORMS OF PROCEEDINGS</w:t>
      </w:r>
      <w:bookmarkEnd w:id="43"/>
    </w:p>
    <w:p w14:paraId="4452EDFA" w14:textId="77777777" w:rsidR="002D5A7A" w:rsidRPr="00CD4855" w:rsidRDefault="002D5A7A" w:rsidP="00E92CB7">
      <w:pPr>
        <w:widowControl w:val="0"/>
        <w:autoSpaceDE w:val="0"/>
        <w:autoSpaceDN w:val="0"/>
        <w:adjustRightInd w:val="0"/>
        <w:spacing w:after="0"/>
        <w:jc w:val="both"/>
        <w:rPr>
          <w:rFonts w:ascii="Times New Roman" w:hAnsi="Times New Roman"/>
          <w:b/>
          <w:sz w:val="24"/>
          <w:szCs w:val="24"/>
        </w:rPr>
      </w:pPr>
    </w:p>
    <w:p w14:paraId="3C80731A" w14:textId="77777777" w:rsidR="002D5A7A" w:rsidRPr="00CD4855" w:rsidRDefault="002D5A7A" w:rsidP="00E92CB7">
      <w:pPr>
        <w:widowControl w:val="0"/>
        <w:overflowPunct w:val="0"/>
        <w:autoSpaceDE w:val="0"/>
        <w:autoSpaceDN w:val="0"/>
        <w:adjustRightInd w:val="0"/>
        <w:spacing w:after="0"/>
        <w:ind w:right="120"/>
        <w:jc w:val="both"/>
        <w:rPr>
          <w:rFonts w:ascii="Times New Roman" w:hAnsi="Times New Roman"/>
          <w:sz w:val="24"/>
          <w:szCs w:val="24"/>
        </w:rPr>
      </w:pPr>
      <w:r w:rsidRPr="00CD4855">
        <w:rPr>
          <w:rFonts w:ascii="Times New Roman" w:hAnsi="Times New Roman"/>
          <w:sz w:val="24"/>
          <w:szCs w:val="24"/>
        </w:rPr>
        <w:t xml:space="preserve">There are two basic forms of proceedings which may be used for instituting proceedings in the High Court </w:t>
      </w:r>
    </w:p>
    <w:p w14:paraId="26CC79C6" w14:textId="77777777" w:rsidR="002D5A7A" w:rsidRPr="00CD4855" w:rsidRDefault="002D5A7A" w:rsidP="00E92CB7">
      <w:pPr>
        <w:widowControl w:val="0"/>
        <w:overflowPunct w:val="0"/>
        <w:autoSpaceDE w:val="0"/>
        <w:autoSpaceDN w:val="0"/>
        <w:adjustRightInd w:val="0"/>
        <w:spacing w:after="0"/>
        <w:ind w:right="120"/>
        <w:jc w:val="both"/>
        <w:rPr>
          <w:rFonts w:ascii="Times New Roman" w:hAnsi="Times New Roman"/>
          <w:sz w:val="24"/>
          <w:szCs w:val="24"/>
        </w:rPr>
      </w:pPr>
    </w:p>
    <w:p w14:paraId="0D6865CB" w14:textId="77777777" w:rsidR="002D5A7A" w:rsidRPr="00CD4855" w:rsidRDefault="002D5A7A" w:rsidP="0015225E">
      <w:pPr>
        <w:pStyle w:val="ListParagraph"/>
        <w:widowControl w:val="0"/>
        <w:numPr>
          <w:ilvl w:val="0"/>
          <w:numId w:val="60"/>
        </w:numPr>
        <w:overflowPunct w:val="0"/>
        <w:autoSpaceDE w:val="0"/>
        <w:autoSpaceDN w:val="0"/>
        <w:adjustRightInd w:val="0"/>
        <w:spacing w:after="0"/>
        <w:ind w:right="120"/>
        <w:jc w:val="both"/>
        <w:rPr>
          <w:rFonts w:ascii="Times New Roman" w:hAnsi="Times New Roman"/>
          <w:sz w:val="24"/>
          <w:szCs w:val="24"/>
        </w:rPr>
      </w:pPr>
      <w:r w:rsidRPr="00CD4855">
        <w:rPr>
          <w:rFonts w:ascii="Times New Roman" w:hAnsi="Times New Roman"/>
          <w:sz w:val="24"/>
          <w:szCs w:val="24"/>
        </w:rPr>
        <w:t>by way of notice of application</w:t>
      </w:r>
    </w:p>
    <w:p w14:paraId="7915CD72" w14:textId="77777777" w:rsidR="002D5A7A" w:rsidRPr="00CD4855" w:rsidRDefault="002D5A7A" w:rsidP="0015225E">
      <w:pPr>
        <w:pStyle w:val="ListParagraph"/>
        <w:widowControl w:val="0"/>
        <w:numPr>
          <w:ilvl w:val="0"/>
          <w:numId w:val="60"/>
        </w:numPr>
        <w:overflowPunct w:val="0"/>
        <w:autoSpaceDE w:val="0"/>
        <w:autoSpaceDN w:val="0"/>
        <w:adjustRightInd w:val="0"/>
        <w:spacing w:after="0"/>
        <w:ind w:right="120"/>
        <w:jc w:val="both"/>
        <w:rPr>
          <w:rFonts w:ascii="Times New Roman" w:hAnsi="Times New Roman"/>
          <w:sz w:val="24"/>
          <w:szCs w:val="24"/>
        </w:rPr>
      </w:pPr>
      <w:r w:rsidRPr="00CD4855">
        <w:rPr>
          <w:rFonts w:ascii="Times New Roman" w:hAnsi="Times New Roman"/>
          <w:sz w:val="24"/>
          <w:szCs w:val="24"/>
        </w:rPr>
        <w:t xml:space="preserve">Action procedure – that is by way of summons. </w:t>
      </w:r>
    </w:p>
    <w:p w14:paraId="5477912A" w14:textId="77777777" w:rsidR="002D5A7A" w:rsidRPr="00CD4855" w:rsidRDefault="002D5A7A" w:rsidP="00E92CB7">
      <w:pPr>
        <w:widowControl w:val="0"/>
        <w:overflowPunct w:val="0"/>
        <w:autoSpaceDE w:val="0"/>
        <w:autoSpaceDN w:val="0"/>
        <w:adjustRightInd w:val="0"/>
        <w:spacing w:after="0"/>
        <w:ind w:right="120"/>
        <w:jc w:val="both"/>
        <w:rPr>
          <w:rFonts w:ascii="Times New Roman" w:hAnsi="Times New Roman"/>
          <w:sz w:val="24"/>
          <w:szCs w:val="24"/>
        </w:rPr>
      </w:pPr>
    </w:p>
    <w:p w14:paraId="0A08D0C0" w14:textId="73931CA4" w:rsidR="002D5A7A" w:rsidRPr="00CD4855" w:rsidRDefault="002D5A7A" w:rsidP="00E92CB7">
      <w:pPr>
        <w:widowControl w:val="0"/>
        <w:overflowPunct w:val="0"/>
        <w:autoSpaceDE w:val="0"/>
        <w:autoSpaceDN w:val="0"/>
        <w:adjustRightInd w:val="0"/>
        <w:spacing w:after="0"/>
        <w:ind w:right="120"/>
        <w:jc w:val="both"/>
        <w:rPr>
          <w:rFonts w:ascii="Times New Roman" w:hAnsi="Times New Roman"/>
          <w:sz w:val="24"/>
          <w:szCs w:val="24"/>
        </w:rPr>
      </w:pPr>
      <w:r w:rsidRPr="00CD4855">
        <w:rPr>
          <w:rFonts w:ascii="Times New Roman" w:hAnsi="Times New Roman"/>
          <w:sz w:val="24"/>
          <w:szCs w:val="24"/>
        </w:rPr>
        <w:t>With a summons or an action, the document that actually commences proceedings is the summon itself filed to the Registrar of the High Court and served on other parties by the Sheriff. The summons must be in Form No. 1 or, in matrimonial causes, in Form No 29</w:t>
      </w:r>
      <w:r w:rsidR="00BD1DF3" w:rsidRPr="00CD4855">
        <w:rPr>
          <w:rFonts w:ascii="Times New Roman" w:hAnsi="Times New Roman"/>
          <w:sz w:val="24"/>
          <w:szCs w:val="24"/>
        </w:rPr>
        <w:t xml:space="preserve">. See </w:t>
      </w:r>
      <w:r w:rsidR="00BD1DF3" w:rsidRPr="00CD4855">
        <w:rPr>
          <w:rFonts w:ascii="Times New Roman" w:hAnsi="Times New Roman"/>
          <w:sz w:val="24"/>
          <w:szCs w:val="24"/>
        </w:rPr>
        <w:lastRenderedPageBreak/>
        <w:t>Rule 12 (6)</w:t>
      </w:r>
      <w:r w:rsidRPr="00CD4855">
        <w:rPr>
          <w:rFonts w:ascii="Times New Roman" w:hAnsi="Times New Roman"/>
          <w:sz w:val="24"/>
          <w:szCs w:val="24"/>
        </w:rPr>
        <w:t>, whereas an application comprises a notice of motion supported by an affidavit or affidavits. The notice of motion sets out the relief that the applicant seeks as well as giving directions to the respondent as to when and where the application  is to be heard and what the respondent should do to oppose if he or she wishes to do so. The affidavit is in the form of a sworn statement by which the evidence upon which the relief is sought is presented to the court.</w:t>
      </w:r>
      <w:r w:rsidR="00BD1DF3" w:rsidRPr="00CD4855">
        <w:rPr>
          <w:rFonts w:ascii="Times New Roman" w:hAnsi="Times New Roman"/>
          <w:sz w:val="24"/>
          <w:szCs w:val="24"/>
        </w:rPr>
        <w:t xml:space="preserve"> (Peter Van Blerk 2016) </w:t>
      </w:r>
    </w:p>
    <w:p w14:paraId="0F3D1D16"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36918579" w14:textId="77777777" w:rsidR="002D5A7A" w:rsidRPr="00CD4855" w:rsidRDefault="002D5A7A" w:rsidP="00E92CB7">
      <w:pPr>
        <w:widowControl w:val="0"/>
        <w:autoSpaceDE w:val="0"/>
        <w:autoSpaceDN w:val="0"/>
        <w:adjustRightInd w:val="0"/>
        <w:spacing w:after="0"/>
        <w:jc w:val="both"/>
        <w:rPr>
          <w:rFonts w:ascii="Times New Roman" w:hAnsi="Times New Roman"/>
          <w:b/>
          <w:sz w:val="24"/>
          <w:szCs w:val="24"/>
        </w:rPr>
      </w:pPr>
      <w:r w:rsidRPr="00CD4855">
        <w:rPr>
          <w:rFonts w:ascii="Times New Roman" w:hAnsi="Times New Roman"/>
          <w:b/>
          <w:bCs/>
          <w:sz w:val="24"/>
          <w:szCs w:val="24"/>
        </w:rPr>
        <w:t>There are circumstances where Application procedure is not used:-</w:t>
      </w:r>
    </w:p>
    <w:p w14:paraId="07BA3A71"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0E60BF78" w14:textId="77777777" w:rsidR="002D5A7A" w:rsidRPr="00CD4855" w:rsidRDefault="002D5A7A" w:rsidP="00E92CB7">
      <w:pPr>
        <w:widowControl w:val="0"/>
        <w:numPr>
          <w:ilvl w:val="0"/>
          <w:numId w:val="19"/>
        </w:numPr>
        <w:tabs>
          <w:tab w:val="clear" w:pos="720"/>
          <w:tab w:val="num" w:pos="780"/>
        </w:tabs>
        <w:overflowPunct w:val="0"/>
        <w:autoSpaceDE w:val="0"/>
        <w:autoSpaceDN w:val="0"/>
        <w:adjustRightInd w:val="0"/>
        <w:spacing w:after="0"/>
        <w:ind w:left="780" w:hanging="420"/>
        <w:jc w:val="both"/>
        <w:rPr>
          <w:rFonts w:ascii="Times New Roman" w:hAnsi="Times New Roman"/>
          <w:sz w:val="24"/>
          <w:szCs w:val="24"/>
        </w:rPr>
      </w:pPr>
      <w:r w:rsidRPr="00CD4855">
        <w:rPr>
          <w:rFonts w:ascii="Times New Roman" w:hAnsi="Times New Roman"/>
          <w:sz w:val="24"/>
          <w:szCs w:val="24"/>
        </w:rPr>
        <w:t xml:space="preserve">In matrimonial matters. </w:t>
      </w:r>
    </w:p>
    <w:p w14:paraId="309E1DD6" w14:textId="77777777" w:rsidR="002D5A7A" w:rsidRPr="00CD4855" w:rsidRDefault="002D5A7A" w:rsidP="00E92CB7">
      <w:pPr>
        <w:widowControl w:val="0"/>
        <w:numPr>
          <w:ilvl w:val="0"/>
          <w:numId w:val="19"/>
        </w:numPr>
        <w:overflowPunct w:val="0"/>
        <w:autoSpaceDE w:val="0"/>
        <w:autoSpaceDN w:val="0"/>
        <w:adjustRightInd w:val="0"/>
        <w:spacing w:after="0"/>
        <w:ind w:right="60"/>
        <w:jc w:val="both"/>
        <w:rPr>
          <w:rFonts w:ascii="Times New Roman" w:hAnsi="Times New Roman"/>
          <w:sz w:val="24"/>
          <w:szCs w:val="24"/>
        </w:rPr>
      </w:pPr>
      <w:r w:rsidRPr="00CD4855">
        <w:rPr>
          <w:rFonts w:ascii="Times New Roman" w:hAnsi="Times New Roman"/>
          <w:sz w:val="24"/>
          <w:szCs w:val="24"/>
        </w:rPr>
        <w:t xml:space="preserve">Claims for unliquidated damages – it means there are not yet qualified by the court and there are difficult to ascertain. </w:t>
      </w:r>
    </w:p>
    <w:p w14:paraId="3CEB59E8" w14:textId="77777777" w:rsidR="002D5A7A" w:rsidRPr="00CD4855" w:rsidRDefault="002D5A7A" w:rsidP="00E92CB7">
      <w:pPr>
        <w:widowControl w:val="0"/>
        <w:numPr>
          <w:ilvl w:val="0"/>
          <w:numId w:val="19"/>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Where there are material dispute of facts. </w:t>
      </w:r>
    </w:p>
    <w:p w14:paraId="2BE4F7D8" w14:textId="77777777" w:rsidR="002D5A7A" w:rsidRPr="00CD4855" w:rsidRDefault="002D5A7A" w:rsidP="00E92CB7">
      <w:pPr>
        <w:widowControl w:val="0"/>
        <w:numPr>
          <w:ilvl w:val="0"/>
          <w:numId w:val="19"/>
        </w:numPr>
        <w:overflowPunct w:val="0"/>
        <w:autoSpaceDE w:val="0"/>
        <w:autoSpaceDN w:val="0"/>
        <w:adjustRightInd w:val="0"/>
        <w:spacing w:after="0"/>
        <w:ind w:right="880"/>
        <w:jc w:val="both"/>
        <w:rPr>
          <w:rFonts w:ascii="Times New Roman" w:hAnsi="Times New Roman"/>
          <w:sz w:val="24"/>
          <w:szCs w:val="24"/>
        </w:rPr>
      </w:pPr>
      <w:r w:rsidRPr="00CD4855">
        <w:rPr>
          <w:rFonts w:ascii="Times New Roman" w:hAnsi="Times New Roman"/>
          <w:sz w:val="24"/>
          <w:szCs w:val="24"/>
        </w:rPr>
        <w:t xml:space="preserve">Claim for provisional sentence i.e. Rule 14 (1) specifically says it should be by way of summons. </w:t>
      </w:r>
    </w:p>
    <w:p w14:paraId="0A04D5CA" w14:textId="77777777" w:rsidR="002D5A7A" w:rsidRPr="00CD4855" w:rsidRDefault="002D5A7A" w:rsidP="00E92CB7">
      <w:pPr>
        <w:widowControl w:val="0"/>
        <w:numPr>
          <w:ilvl w:val="0"/>
          <w:numId w:val="19"/>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Civil imprisonment {go by way of summons Rule 73 (2)}</w:t>
      </w:r>
    </w:p>
    <w:p w14:paraId="768A6253"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35EAEFFB"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b/>
          <w:bCs/>
          <w:sz w:val="24"/>
          <w:szCs w:val="24"/>
        </w:rPr>
        <w:t>There are situations we are required to use application procedure.</w:t>
      </w:r>
    </w:p>
    <w:p w14:paraId="11054455"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121B23AF" w14:textId="17918ACA" w:rsidR="002D5A7A" w:rsidRPr="00CD4855" w:rsidRDefault="002D5A7A" w:rsidP="00E92CB7">
      <w:pPr>
        <w:widowControl w:val="0"/>
        <w:numPr>
          <w:ilvl w:val="0"/>
          <w:numId w:val="20"/>
        </w:numPr>
        <w:overflowPunct w:val="0"/>
        <w:autoSpaceDE w:val="0"/>
        <w:autoSpaceDN w:val="0"/>
        <w:adjustRightInd w:val="0"/>
        <w:spacing w:after="0"/>
        <w:ind w:right="40" w:hanging="720"/>
        <w:jc w:val="both"/>
        <w:rPr>
          <w:rFonts w:ascii="Times New Roman" w:hAnsi="Times New Roman"/>
          <w:sz w:val="24"/>
          <w:szCs w:val="24"/>
        </w:rPr>
      </w:pPr>
      <w:r w:rsidRPr="00CD4855">
        <w:rPr>
          <w:rFonts w:ascii="Times New Roman" w:hAnsi="Times New Roman"/>
          <w:sz w:val="24"/>
          <w:szCs w:val="24"/>
        </w:rPr>
        <w:t>Where directed by statute for example the Insolvency Act</w:t>
      </w:r>
      <w:r w:rsidR="00C95A63" w:rsidRPr="00CD4855">
        <w:rPr>
          <w:rFonts w:ascii="Times New Roman" w:hAnsi="Times New Roman"/>
          <w:sz w:val="24"/>
          <w:szCs w:val="24"/>
        </w:rPr>
        <w:t xml:space="preserve"> Chapter 6:04</w:t>
      </w:r>
      <w:r w:rsidRPr="00CD4855">
        <w:rPr>
          <w:rFonts w:ascii="Times New Roman" w:hAnsi="Times New Roman"/>
          <w:sz w:val="24"/>
          <w:szCs w:val="24"/>
        </w:rPr>
        <w:t xml:space="preserve"> provides that </w:t>
      </w:r>
      <w:r w:rsidRPr="00CD4855">
        <w:rPr>
          <w:rFonts w:ascii="Times New Roman" w:hAnsi="Times New Roman"/>
          <w:bCs/>
          <w:sz w:val="24"/>
          <w:szCs w:val="24"/>
        </w:rPr>
        <w:t>if one wants to file for voluntary sequestration it has to be by way of application.</w:t>
      </w:r>
      <w:r w:rsidR="00C95A63" w:rsidRPr="00CD4855">
        <w:rPr>
          <w:rFonts w:ascii="Times New Roman" w:hAnsi="Times New Roman"/>
          <w:sz w:val="24"/>
          <w:szCs w:val="24"/>
        </w:rPr>
        <w:t xml:space="preserve"> See Section 4 of the Insolvency Act Chapter 6:04.</w:t>
      </w:r>
      <w:r w:rsidRPr="00CD4855">
        <w:rPr>
          <w:rFonts w:ascii="Times New Roman" w:hAnsi="Times New Roman"/>
          <w:bCs/>
          <w:sz w:val="24"/>
          <w:szCs w:val="24"/>
        </w:rPr>
        <w:t xml:space="preserve"> </w:t>
      </w:r>
    </w:p>
    <w:p w14:paraId="3634A9E5"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1D668E4F" w14:textId="77777777" w:rsidR="002D5A7A" w:rsidRPr="00CD4855" w:rsidRDefault="002D5A7A" w:rsidP="00E92CB7">
      <w:pPr>
        <w:widowControl w:val="0"/>
        <w:numPr>
          <w:ilvl w:val="0"/>
          <w:numId w:val="20"/>
        </w:numPr>
        <w:overflowPunct w:val="0"/>
        <w:autoSpaceDE w:val="0"/>
        <w:autoSpaceDN w:val="0"/>
        <w:adjustRightInd w:val="0"/>
        <w:spacing w:after="0"/>
        <w:ind w:right="340" w:hanging="720"/>
        <w:jc w:val="both"/>
        <w:rPr>
          <w:rFonts w:ascii="Times New Roman" w:hAnsi="Times New Roman"/>
          <w:sz w:val="24"/>
          <w:szCs w:val="24"/>
        </w:rPr>
      </w:pPr>
      <w:r w:rsidRPr="00CD4855">
        <w:rPr>
          <w:rFonts w:ascii="Times New Roman" w:hAnsi="Times New Roman"/>
          <w:sz w:val="24"/>
          <w:szCs w:val="24"/>
        </w:rPr>
        <w:t xml:space="preserve">There are also cases where it is in the discretion of the person instituting proceedings to go by way of application or action what influences a litigant to choose depends on whether it is a straight-forward money claim or where one doesn’t anticipate any opposition then it is less expensive to use the application procedure. A litigant must choose the less expensive procedure lest he risks being penalised with costs. </w:t>
      </w:r>
    </w:p>
    <w:p w14:paraId="026E378F"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595607AB" w14:textId="49D15322" w:rsidR="002D5A7A" w:rsidRPr="00CD4855" w:rsidRDefault="002D5A7A" w:rsidP="00E92CB7">
      <w:pPr>
        <w:widowControl w:val="0"/>
        <w:numPr>
          <w:ilvl w:val="0"/>
          <w:numId w:val="20"/>
        </w:numPr>
        <w:overflowPunct w:val="0"/>
        <w:autoSpaceDE w:val="0"/>
        <w:autoSpaceDN w:val="0"/>
        <w:adjustRightInd w:val="0"/>
        <w:spacing w:after="0"/>
        <w:ind w:right="140" w:hanging="720"/>
        <w:jc w:val="both"/>
        <w:rPr>
          <w:rFonts w:ascii="Times New Roman" w:hAnsi="Times New Roman"/>
          <w:sz w:val="24"/>
          <w:szCs w:val="24"/>
        </w:rPr>
      </w:pPr>
      <w:r w:rsidRPr="00CD4855">
        <w:rPr>
          <w:rFonts w:ascii="Times New Roman" w:hAnsi="Times New Roman"/>
          <w:sz w:val="24"/>
          <w:szCs w:val="24"/>
        </w:rPr>
        <w:t>If there are material dispute of facts then application proceedings mustn’t be used.</w:t>
      </w:r>
      <w:r w:rsidR="00C95A63" w:rsidRPr="00CD4855">
        <w:rPr>
          <w:rFonts w:ascii="Times New Roman" w:hAnsi="Times New Roman"/>
          <w:sz w:val="24"/>
          <w:szCs w:val="24"/>
        </w:rPr>
        <w:t xml:space="preserve"> See the case of </w:t>
      </w:r>
      <w:r w:rsidR="00C95A63" w:rsidRPr="00CD4855">
        <w:rPr>
          <w:rFonts w:ascii="Times New Roman" w:hAnsi="Times New Roman"/>
          <w:i/>
          <w:sz w:val="24"/>
          <w:szCs w:val="24"/>
        </w:rPr>
        <w:t>Room Hire Co (Pty) Ltd v Jeppe Street Mansions (Pty) Ltd</w:t>
      </w:r>
      <w:r w:rsidR="00C95A63" w:rsidRPr="00CD4855">
        <w:rPr>
          <w:rFonts w:ascii="Times New Roman" w:hAnsi="Times New Roman"/>
          <w:sz w:val="24"/>
          <w:szCs w:val="24"/>
        </w:rPr>
        <w:t xml:space="preserve"> 1949 (3) SA 1155 (T) at 1161.</w:t>
      </w:r>
      <w:r w:rsidRPr="00CD4855">
        <w:rPr>
          <w:rFonts w:ascii="Times New Roman" w:hAnsi="Times New Roman"/>
          <w:sz w:val="24"/>
          <w:szCs w:val="24"/>
        </w:rPr>
        <w:t xml:space="preserve"> </w:t>
      </w:r>
      <w:bookmarkStart w:id="44" w:name="page14"/>
      <w:bookmarkEnd w:id="44"/>
    </w:p>
    <w:p w14:paraId="54711718"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118FDAC0" w14:textId="70E02F6D"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A party does not create a real dispute of facts by merely denying the allegations made by the applicant in its founding affidavit.  That party must present a story in its defence which would lead the court to the conclusion that indeed a dispute of facts exists that cannot be resolved on the papers.</w:t>
      </w:r>
      <w:r w:rsidR="00C95A63" w:rsidRPr="00CD4855">
        <w:rPr>
          <w:rFonts w:ascii="Times New Roman" w:hAnsi="Times New Roman"/>
          <w:sz w:val="24"/>
          <w:szCs w:val="24"/>
        </w:rPr>
        <w:t xml:space="preserve"> See The </w:t>
      </w:r>
      <w:r w:rsidR="00C95A63" w:rsidRPr="00CD4855">
        <w:rPr>
          <w:rFonts w:ascii="Times New Roman" w:hAnsi="Times New Roman"/>
          <w:i/>
          <w:sz w:val="24"/>
          <w:szCs w:val="24"/>
        </w:rPr>
        <w:t>Railways Enterprises t/a Paroun Trucking v Dowood and David Bruno Luwo</w:t>
      </w:r>
      <w:r w:rsidR="00C95A63" w:rsidRPr="00CD4855">
        <w:rPr>
          <w:rFonts w:ascii="Times New Roman" w:hAnsi="Times New Roman"/>
          <w:sz w:val="24"/>
          <w:szCs w:val="24"/>
        </w:rPr>
        <w:t xml:space="preserve"> HB 53/16.</w:t>
      </w:r>
      <w:r w:rsidRPr="00CD4855">
        <w:rPr>
          <w:rStyle w:val="FootnoteReference"/>
          <w:rFonts w:ascii="Times New Roman" w:hAnsi="Times New Roman"/>
          <w:color w:val="auto"/>
          <w:sz w:val="24"/>
          <w:szCs w:val="24"/>
        </w:rPr>
        <w:t xml:space="preserve"> </w:t>
      </w:r>
      <w:r w:rsidRPr="00CD4855">
        <w:rPr>
          <w:rFonts w:ascii="Times New Roman" w:hAnsi="Times New Roman"/>
          <w:sz w:val="24"/>
          <w:szCs w:val="24"/>
        </w:rPr>
        <w:t>Those who allege the existence of material disputes of facts are expected to give a detailed explanation for such disputes. A feeble attempt or an unsubstantiated statement is certainly not enough.</w:t>
      </w:r>
      <w:r w:rsidR="00C95A63" w:rsidRPr="00CD4855">
        <w:rPr>
          <w:rFonts w:ascii="Times New Roman" w:hAnsi="Times New Roman"/>
          <w:sz w:val="24"/>
          <w:szCs w:val="24"/>
        </w:rPr>
        <w:t xml:space="preserve"> See </w:t>
      </w:r>
      <w:r w:rsidR="00C95A63" w:rsidRPr="00CD4855">
        <w:rPr>
          <w:rFonts w:ascii="Times New Roman" w:hAnsi="Times New Roman"/>
          <w:i/>
          <w:sz w:val="24"/>
          <w:szCs w:val="24"/>
        </w:rPr>
        <w:t>Mthandazo Lunga –V- Tsukutai Munderedza</w:t>
      </w:r>
      <w:r w:rsidR="00C95A63" w:rsidRPr="00CD4855">
        <w:rPr>
          <w:rFonts w:ascii="Times New Roman" w:hAnsi="Times New Roman"/>
          <w:sz w:val="24"/>
          <w:szCs w:val="24"/>
        </w:rPr>
        <w:t xml:space="preserve"> HB 53/05.</w:t>
      </w:r>
    </w:p>
    <w:p w14:paraId="56C7A1DC"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Determining the existence of a material dispute of fact:- </w:t>
      </w:r>
    </w:p>
    <w:p w14:paraId="439951E8" w14:textId="7BDB7543" w:rsidR="002D5A7A" w:rsidRPr="00CD4855" w:rsidRDefault="002D5A7A" w:rsidP="00E92CB7">
      <w:pPr>
        <w:pStyle w:val="ListParagraph"/>
        <w:widowControl w:val="0"/>
        <w:numPr>
          <w:ilvl w:val="0"/>
          <w:numId w:val="45"/>
        </w:numPr>
        <w:overflowPunct w:val="0"/>
        <w:autoSpaceDE w:val="0"/>
        <w:autoSpaceDN w:val="0"/>
        <w:adjustRightInd w:val="0"/>
        <w:spacing w:after="0"/>
        <w:ind w:right="80"/>
        <w:jc w:val="both"/>
        <w:rPr>
          <w:rFonts w:ascii="Times New Roman" w:hAnsi="Times New Roman"/>
          <w:sz w:val="24"/>
          <w:szCs w:val="24"/>
        </w:rPr>
      </w:pPr>
      <w:r w:rsidRPr="00CD4855">
        <w:rPr>
          <w:rFonts w:ascii="Times New Roman" w:hAnsi="Times New Roman"/>
          <w:sz w:val="24"/>
          <w:szCs w:val="24"/>
        </w:rPr>
        <w:lastRenderedPageBreak/>
        <w:t>A material dispute of fact arises when such material facts put by the applicant are disputed and traversed by the respondent in such a manner as to leave the court with no ready answer to the dispute between the parties in the absence of further evidence.</w:t>
      </w:r>
      <w:r w:rsidR="00C95A63" w:rsidRPr="00CD4855">
        <w:rPr>
          <w:rFonts w:ascii="Times New Roman" w:hAnsi="Times New Roman"/>
          <w:sz w:val="24"/>
          <w:szCs w:val="24"/>
        </w:rPr>
        <w:t xml:space="preserve"> See </w:t>
      </w:r>
      <w:r w:rsidR="00C95A63" w:rsidRPr="00CD4855">
        <w:rPr>
          <w:rFonts w:ascii="Times New Roman" w:hAnsi="Times New Roman"/>
          <w:i/>
          <w:sz w:val="24"/>
          <w:szCs w:val="24"/>
        </w:rPr>
        <w:t>Supa Plant Investments (Pvt) Ltd v Edgar Chiidavaenzi</w:t>
      </w:r>
      <w:r w:rsidR="00C95A63" w:rsidRPr="00CD4855">
        <w:rPr>
          <w:rFonts w:ascii="Times New Roman" w:hAnsi="Times New Roman"/>
          <w:sz w:val="24"/>
          <w:szCs w:val="24"/>
        </w:rPr>
        <w:t xml:space="preserve"> HH 92/09, </w:t>
      </w:r>
      <w:r w:rsidR="00C95A63" w:rsidRPr="00CD4855">
        <w:rPr>
          <w:rFonts w:ascii="Times New Roman" w:hAnsi="Times New Roman"/>
          <w:i/>
          <w:sz w:val="24"/>
          <w:szCs w:val="24"/>
        </w:rPr>
        <w:t xml:space="preserve">Grain Marketing Board </w:t>
      </w:r>
      <w:r w:rsidR="00C95A63" w:rsidRPr="00CD4855">
        <w:rPr>
          <w:rFonts w:ascii="Times New Roman" w:hAnsi="Times New Roman"/>
          <w:sz w:val="24"/>
          <w:szCs w:val="24"/>
        </w:rPr>
        <w:t xml:space="preserve">v </w:t>
      </w:r>
      <w:r w:rsidR="00C95A63" w:rsidRPr="00CD4855">
        <w:rPr>
          <w:rFonts w:ascii="Times New Roman" w:hAnsi="Times New Roman"/>
          <w:i/>
          <w:sz w:val="24"/>
          <w:szCs w:val="24"/>
        </w:rPr>
        <w:t xml:space="preserve">Mandizha </w:t>
      </w:r>
      <w:r w:rsidR="00C95A63" w:rsidRPr="00CD4855">
        <w:rPr>
          <w:rFonts w:ascii="Times New Roman" w:hAnsi="Times New Roman"/>
          <w:sz w:val="24"/>
          <w:szCs w:val="24"/>
        </w:rPr>
        <w:t xml:space="preserve">HH 16/14  at p 4 see also </w:t>
      </w:r>
      <w:r w:rsidR="00C95A63" w:rsidRPr="00CD4855">
        <w:rPr>
          <w:rFonts w:ascii="Times New Roman" w:hAnsi="Times New Roman"/>
          <w:i/>
          <w:sz w:val="24"/>
          <w:szCs w:val="24"/>
        </w:rPr>
        <w:t xml:space="preserve">R. Bakers (Pty) Ltd –v- Ruto Bakeries (Pty) Ltd </w:t>
      </w:r>
      <w:r w:rsidR="00C95A63" w:rsidRPr="00CD4855">
        <w:rPr>
          <w:rFonts w:ascii="Times New Roman" w:hAnsi="Times New Roman"/>
          <w:sz w:val="24"/>
          <w:szCs w:val="24"/>
        </w:rPr>
        <w:t xml:space="preserve">1948 (2) SA 626 (T) at 631 &amp; </w:t>
      </w:r>
      <w:r w:rsidR="00C95A63" w:rsidRPr="00CD4855">
        <w:rPr>
          <w:rFonts w:ascii="Times New Roman" w:hAnsi="Times New Roman"/>
          <w:i/>
          <w:sz w:val="24"/>
          <w:szCs w:val="24"/>
        </w:rPr>
        <w:t xml:space="preserve">Williams –v- Tunstall </w:t>
      </w:r>
      <w:r w:rsidR="00C95A63" w:rsidRPr="00CD4855">
        <w:rPr>
          <w:rFonts w:ascii="Times New Roman" w:hAnsi="Times New Roman"/>
          <w:sz w:val="24"/>
          <w:szCs w:val="24"/>
        </w:rPr>
        <w:t>1949 (3) SA 835 (T) at 838.</w:t>
      </w:r>
    </w:p>
    <w:p w14:paraId="6BE81B14" w14:textId="77777777" w:rsidR="002D5A7A" w:rsidRPr="00CD4855" w:rsidRDefault="002D5A7A" w:rsidP="00E92CB7">
      <w:pPr>
        <w:pStyle w:val="ListParagraph"/>
        <w:widowControl w:val="0"/>
        <w:numPr>
          <w:ilvl w:val="0"/>
          <w:numId w:val="45"/>
        </w:numPr>
        <w:overflowPunct w:val="0"/>
        <w:autoSpaceDE w:val="0"/>
        <w:autoSpaceDN w:val="0"/>
        <w:adjustRightInd w:val="0"/>
        <w:spacing w:after="0"/>
        <w:ind w:right="80"/>
        <w:jc w:val="both"/>
        <w:rPr>
          <w:rFonts w:ascii="Times New Roman" w:hAnsi="Times New Roman"/>
          <w:sz w:val="24"/>
          <w:szCs w:val="24"/>
        </w:rPr>
      </w:pPr>
      <w:r w:rsidRPr="00CD4855">
        <w:rPr>
          <w:rFonts w:ascii="Times New Roman" w:hAnsi="Times New Roman"/>
          <w:sz w:val="24"/>
          <w:szCs w:val="24"/>
        </w:rPr>
        <w:t xml:space="preserve">There can also be material dispute of fact in circumstances where the respondent admits the allegation contained in the affidavit but alleges other facts which the applicant disputes. </w:t>
      </w:r>
    </w:p>
    <w:p w14:paraId="4263BA63" w14:textId="77777777" w:rsidR="002D5A7A" w:rsidRPr="00CD4855" w:rsidRDefault="002D5A7A" w:rsidP="00E92CB7">
      <w:pPr>
        <w:pStyle w:val="ListParagraph"/>
        <w:widowControl w:val="0"/>
        <w:numPr>
          <w:ilvl w:val="0"/>
          <w:numId w:val="45"/>
        </w:numPr>
        <w:overflowPunct w:val="0"/>
        <w:autoSpaceDE w:val="0"/>
        <w:autoSpaceDN w:val="0"/>
        <w:adjustRightInd w:val="0"/>
        <w:spacing w:after="0"/>
        <w:ind w:right="80"/>
        <w:jc w:val="both"/>
        <w:rPr>
          <w:rFonts w:ascii="Times New Roman" w:hAnsi="Times New Roman"/>
          <w:sz w:val="24"/>
          <w:szCs w:val="24"/>
        </w:rPr>
      </w:pPr>
      <w:r w:rsidRPr="00CD4855">
        <w:rPr>
          <w:rFonts w:ascii="Times New Roman" w:hAnsi="Times New Roman"/>
          <w:sz w:val="24"/>
          <w:szCs w:val="24"/>
        </w:rPr>
        <w:t xml:space="preserve">There is also a material dispute of fact where the respondent argues that he or she has no knowledge of the facts stated by the applicant but may deny putting applicant to the proof and the respondent proposing to give evidence to show that the applicant and his or her respondents are biased and untruthful. </w:t>
      </w:r>
    </w:p>
    <w:p w14:paraId="06F24601" w14:textId="64971DCE" w:rsidR="002D5A7A" w:rsidRPr="00CD4855" w:rsidRDefault="002D5A7A" w:rsidP="00E92CB7">
      <w:pPr>
        <w:pStyle w:val="ListParagraph"/>
        <w:widowControl w:val="0"/>
        <w:numPr>
          <w:ilvl w:val="0"/>
          <w:numId w:val="45"/>
        </w:numPr>
        <w:overflowPunct w:val="0"/>
        <w:autoSpaceDE w:val="0"/>
        <w:autoSpaceDN w:val="0"/>
        <w:adjustRightInd w:val="0"/>
        <w:spacing w:after="0"/>
        <w:ind w:right="80"/>
        <w:jc w:val="both"/>
        <w:rPr>
          <w:rFonts w:ascii="Times New Roman" w:hAnsi="Times New Roman"/>
          <w:sz w:val="24"/>
          <w:szCs w:val="24"/>
        </w:rPr>
      </w:pPr>
      <w:r w:rsidRPr="00CD4855">
        <w:rPr>
          <w:rFonts w:ascii="Times New Roman" w:hAnsi="Times New Roman"/>
          <w:sz w:val="24"/>
          <w:szCs w:val="24"/>
        </w:rPr>
        <w:t>A dispute of fact does not arise where the respondent states that he or she disputes the truth of the applicant statement but offers no evidential averments(that is a bare denial)</w:t>
      </w:r>
      <w:r w:rsidR="00C95A63" w:rsidRPr="00CD4855">
        <w:rPr>
          <w:rFonts w:ascii="Times New Roman" w:hAnsi="Times New Roman"/>
          <w:sz w:val="24"/>
          <w:szCs w:val="24"/>
        </w:rPr>
        <w:t>( Herbstein and Van Winsen )</w:t>
      </w:r>
      <w:r w:rsidR="00E80A1E" w:rsidRPr="00CD4855">
        <w:rPr>
          <w:rFonts w:ascii="Times New Roman" w:hAnsi="Times New Roman"/>
          <w:sz w:val="24"/>
          <w:szCs w:val="24"/>
        </w:rPr>
        <w:t>.</w:t>
      </w:r>
    </w:p>
    <w:p w14:paraId="17744645"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62B8777E" w14:textId="77777777" w:rsidR="002D5A7A" w:rsidRPr="00CD4855" w:rsidRDefault="002D5A7A" w:rsidP="00E92CB7">
      <w:pPr>
        <w:widowControl w:val="0"/>
        <w:overflowPunct w:val="0"/>
        <w:autoSpaceDE w:val="0"/>
        <w:autoSpaceDN w:val="0"/>
        <w:adjustRightInd w:val="0"/>
        <w:spacing w:after="0"/>
        <w:ind w:right="280"/>
        <w:jc w:val="both"/>
        <w:rPr>
          <w:rFonts w:ascii="Times New Roman" w:hAnsi="Times New Roman"/>
          <w:sz w:val="24"/>
          <w:szCs w:val="24"/>
        </w:rPr>
      </w:pPr>
      <w:r w:rsidRPr="00CD4855">
        <w:rPr>
          <w:rFonts w:ascii="Times New Roman" w:hAnsi="Times New Roman"/>
          <w:sz w:val="24"/>
          <w:szCs w:val="24"/>
        </w:rPr>
        <w:t>Where a genuine dispute of fact arises which can be heard by oral evidence the court hearing the proceedings may do three things:-</w:t>
      </w:r>
    </w:p>
    <w:p w14:paraId="59CCFFFA"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2885068B" w14:textId="120B5310" w:rsidR="002D5A7A" w:rsidRPr="00CD4855" w:rsidRDefault="002D5A7A" w:rsidP="00E92CB7">
      <w:pPr>
        <w:pStyle w:val="ListParagraph"/>
        <w:widowControl w:val="0"/>
        <w:numPr>
          <w:ilvl w:val="0"/>
          <w:numId w:val="51"/>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It may dismiss the application where the applicant ought to have seen the material dispute of fact.</w:t>
      </w:r>
      <w:r w:rsidRPr="00CD4855">
        <w:rPr>
          <w:rStyle w:val="FootnoteReference"/>
          <w:rFonts w:ascii="Times New Roman" w:hAnsi="Times New Roman"/>
          <w:color w:val="auto"/>
          <w:sz w:val="24"/>
          <w:szCs w:val="24"/>
        </w:rPr>
        <w:t xml:space="preserve"> </w:t>
      </w:r>
      <w:r w:rsidR="00E80A1E" w:rsidRPr="00CD4855">
        <w:rPr>
          <w:rFonts w:ascii="Times New Roman" w:hAnsi="Times New Roman"/>
          <w:sz w:val="24"/>
          <w:szCs w:val="24"/>
        </w:rPr>
        <w:t xml:space="preserve">See </w:t>
      </w:r>
      <w:r w:rsidR="00E80A1E" w:rsidRPr="00CD4855">
        <w:rPr>
          <w:rFonts w:ascii="Times New Roman" w:hAnsi="Times New Roman"/>
          <w:i/>
          <w:sz w:val="24"/>
          <w:szCs w:val="24"/>
        </w:rPr>
        <w:t>Masukusa v National foods</w:t>
      </w:r>
      <w:r w:rsidR="00E80A1E" w:rsidRPr="00CD4855">
        <w:rPr>
          <w:rFonts w:ascii="Times New Roman" w:hAnsi="Times New Roman"/>
          <w:sz w:val="24"/>
          <w:szCs w:val="24"/>
        </w:rPr>
        <w:t xml:space="preserve"> 1983 (1)ZLR 232, </w:t>
      </w:r>
      <w:r w:rsidR="00E80A1E" w:rsidRPr="00CD4855">
        <w:rPr>
          <w:rFonts w:ascii="Times New Roman" w:hAnsi="Times New Roman"/>
          <w:bCs/>
          <w:i/>
          <w:sz w:val="24"/>
          <w:szCs w:val="24"/>
        </w:rPr>
        <w:t>Mashingaidze v Mashingaidze</w:t>
      </w:r>
      <w:r w:rsidR="00FF6215" w:rsidRPr="00CD4855">
        <w:rPr>
          <w:rFonts w:ascii="Times New Roman" w:hAnsi="Times New Roman"/>
          <w:bCs/>
          <w:iCs/>
          <w:sz w:val="24"/>
          <w:szCs w:val="24"/>
        </w:rPr>
        <w:t xml:space="preserve"> </w:t>
      </w:r>
      <w:r w:rsidR="00E80A1E" w:rsidRPr="00CD4855">
        <w:rPr>
          <w:rFonts w:ascii="Times New Roman" w:hAnsi="Times New Roman"/>
          <w:sz w:val="24"/>
          <w:szCs w:val="24"/>
        </w:rPr>
        <w:t>1995 (1) ZLR 219 at 221 G-22A,</w:t>
      </w:r>
      <w:r w:rsidR="00E80A1E" w:rsidRPr="00CD4855">
        <w:rPr>
          <w:rFonts w:ascii="Times New Roman" w:hAnsi="Times New Roman"/>
          <w:i/>
          <w:sz w:val="24"/>
          <w:szCs w:val="24"/>
        </w:rPr>
        <w:t xml:space="preserve"> Magurenje –v- Maphosa</w:t>
      </w:r>
      <w:r w:rsidR="00E80A1E" w:rsidRPr="00CD4855">
        <w:rPr>
          <w:rFonts w:ascii="Times New Roman" w:hAnsi="Times New Roman"/>
          <w:sz w:val="24"/>
          <w:szCs w:val="24"/>
        </w:rPr>
        <w:t xml:space="preserve"> HB 69/05, </w:t>
      </w:r>
      <w:r w:rsidR="00E80A1E" w:rsidRPr="00CD4855">
        <w:rPr>
          <w:rFonts w:ascii="Times New Roman" w:hAnsi="Times New Roman"/>
          <w:i/>
          <w:sz w:val="24"/>
          <w:szCs w:val="24"/>
        </w:rPr>
        <w:t>Carole Patricia Williams &amp; Anor –v- Malcolm Williams &amp; 2 ors</w:t>
      </w:r>
      <w:r w:rsidR="00E80A1E" w:rsidRPr="00CD4855">
        <w:rPr>
          <w:rFonts w:ascii="Times New Roman" w:hAnsi="Times New Roman"/>
          <w:sz w:val="24"/>
          <w:szCs w:val="24"/>
        </w:rPr>
        <w:t xml:space="preserve"> HH 12/02 &amp; </w:t>
      </w:r>
      <w:r w:rsidR="00E80A1E" w:rsidRPr="00CD4855">
        <w:rPr>
          <w:rFonts w:ascii="Times New Roman" w:hAnsi="Times New Roman"/>
          <w:i/>
          <w:sz w:val="24"/>
          <w:szCs w:val="24"/>
        </w:rPr>
        <w:t>Tamarillo (Pty) Ltd v B N Aitken (Pty) Ltd</w:t>
      </w:r>
      <w:r w:rsidR="00E80A1E" w:rsidRPr="00CD4855">
        <w:rPr>
          <w:rFonts w:ascii="Times New Roman" w:hAnsi="Times New Roman"/>
          <w:sz w:val="24"/>
          <w:szCs w:val="24"/>
        </w:rPr>
        <w:t xml:space="preserve"> 1982 (1) SA 398 (AD) at 430 G-H.</w:t>
      </w:r>
    </w:p>
    <w:p w14:paraId="6B3DF3C8"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i/>
          <w:sz w:val="24"/>
          <w:szCs w:val="24"/>
        </w:rPr>
      </w:pPr>
    </w:p>
    <w:p w14:paraId="08BE869C" w14:textId="616AE31D" w:rsidR="002D5A7A" w:rsidRPr="00CD4855" w:rsidRDefault="002D5A7A" w:rsidP="00E92CB7">
      <w:pPr>
        <w:pStyle w:val="ListParagraph"/>
        <w:widowControl w:val="0"/>
        <w:numPr>
          <w:ilvl w:val="0"/>
          <w:numId w:val="51"/>
        </w:numPr>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The Court can order oral evidence to be heard and usually what happens is that the court would acknowledge the material dispute of proceedings and the court would receive the oral evidence to that aspect which would enable the court to make a resolution that is a form of a mini trial</w:t>
      </w:r>
      <w:r w:rsidRPr="00CD4855">
        <w:rPr>
          <w:rFonts w:ascii="Times New Roman" w:hAnsi="Times New Roman"/>
          <w:b/>
          <w:bCs/>
          <w:sz w:val="24"/>
          <w:szCs w:val="24"/>
        </w:rPr>
        <w:t>.</w:t>
      </w:r>
      <w:r w:rsidRPr="00CD4855">
        <w:rPr>
          <w:rStyle w:val="FootnoteReference"/>
          <w:rFonts w:ascii="Times New Roman" w:hAnsi="Times New Roman"/>
          <w:b/>
          <w:bCs/>
          <w:color w:val="auto"/>
          <w:sz w:val="24"/>
          <w:szCs w:val="24"/>
        </w:rPr>
        <w:t xml:space="preserve"> </w:t>
      </w:r>
      <w:r w:rsidR="00E80A1E" w:rsidRPr="00CD4855">
        <w:rPr>
          <w:rFonts w:ascii="Times New Roman" w:hAnsi="Times New Roman"/>
          <w:sz w:val="24"/>
          <w:szCs w:val="24"/>
        </w:rPr>
        <w:t xml:space="preserve">See </w:t>
      </w:r>
      <w:r w:rsidR="00E80A1E" w:rsidRPr="00CD4855">
        <w:rPr>
          <w:rFonts w:ascii="Times New Roman" w:hAnsi="Times New Roman"/>
          <w:bCs/>
          <w:i/>
          <w:sz w:val="24"/>
          <w:szCs w:val="24"/>
        </w:rPr>
        <w:t>Bhura v Lalla</w:t>
      </w:r>
      <w:r w:rsidR="00E80A1E" w:rsidRPr="00CD4855">
        <w:rPr>
          <w:rFonts w:ascii="Times New Roman" w:hAnsi="Times New Roman"/>
          <w:sz w:val="24"/>
          <w:szCs w:val="24"/>
        </w:rPr>
        <w:t xml:space="preserve"> 1974 (1) RLR 31 (A).</w:t>
      </w:r>
    </w:p>
    <w:p w14:paraId="103ED1E3" w14:textId="77777777" w:rsidR="002D5A7A" w:rsidRPr="00CD4855" w:rsidRDefault="002D5A7A" w:rsidP="00E92CB7">
      <w:pPr>
        <w:pStyle w:val="ListParagraph"/>
        <w:widowControl w:val="0"/>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 xml:space="preserve"> </w:t>
      </w:r>
    </w:p>
    <w:p w14:paraId="5506A251" w14:textId="7E167D0F" w:rsidR="002D5A7A" w:rsidRPr="00CD4855" w:rsidRDefault="002D5A7A" w:rsidP="00E92CB7">
      <w:pPr>
        <w:pStyle w:val="ListParagraph"/>
        <w:widowControl w:val="0"/>
        <w:numPr>
          <w:ilvl w:val="0"/>
          <w:numId w:val="51"/>
        </w:numPr>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The court will order the parties to trial with an appropriate order or directions as to the pleadings.</w:t>
      </w:r>
      <w:r w:rsidR="00E80A1E" w:rsidRPr="00CD4855">
        <w:rPr>
          <w:rFonts w:ascii="Times New Roman" w:hAnsi="Times New Roman"/>
          <w:sz w:val="24"/>
          <w:szCs w:val="24"/>
        </w:rPr>
        <w:t xml:space="preserve"> See </w:t>
      </w:r>
      <w:r w:rsidR="00E80A1E" w:rsidRPr="00CD4855">
        <w:rPr>
          <w:rFonts w:ascii="Times New Roman" w:hAnsi="Times New Roman"/>
          <w:bCs/>
          <w:i/>
          <w:sz w:val="24"/>
          <w:szCs w:val="24"/>
        </w:rPr>
        <w:t>Chirinda v Chitepo &amp; Anor</w:t>
      </w:r>
      <w:r w:rsidR="00E80A1E" w:rsidRPr="00CD4855">
        <w:rPr>
          <w:rFonts w:ascii="Times New Roman" w:hAnsi="Times New Roman"/>
          <w:bCs/>
          <w:sz w:val="24"/>
          <w:szCs w:val="24"/>
        </w:rPr>
        <w:t xml:space="preserve"> </w:t>
      </w:r>
      <w:r w:rsidR="00E80A1E" w:rsidRPr="00CD4855">
        <w:rPr>
          <w:rFonts w:ascii="Times New Roman" w:hAnsi="Times New Roman"/>
          <w:sz w:val="24"/>
          <w:szCs w:val="24"/>
        </w:rPr>
        <w:t xml:space="preserve">SC 42/92, See also </w:t>
      </w:r>
      <w:r w:rsidR="00E80A1E" w:rsidRPr="00CD4855">
        <w:rPr>
          <w:rFonts w:ascii="Times New Roman" w:hAnsi="Times New Roman"/>
          <w:i/>
          <w:sz w:val="24"/>
          <w:szCs w:val="24"/>
        </w:rPr>
        <w:t>Muzanenhamo –v-Officer in Charge CID Law and Order &amp; 7 Ors</w:t>
      </w:r>
      <w:r w:rsidR="00E80A1E" w:rsidRPr="00CD4855">
        <w:rPr>
          <w:rFonts w:ascii="Times New Roman" w:hAnsi="Times New Roman"/>
          <w:sz w:val="24"/>
          <w:szCs w:val="24"/>
        </w:rPr>
        <w:t xml:space="preserve"> CCZ 3/13, </w:t>
      </w:r>
      <w:r w:rsidR="00E80A1E" w:rsidRPr="00CD4855">
        <w:rPr>
          <w:rFonts w:ascii="Times New Roman" w:hAnsi="Times New Roman"/>
          <w:i/>
          <w:sz w:val="24"/>
          <w:szCs w:val="24"/>
        </w:rPr>
        <w:t>Premedia Events &amp; Entertainment Proprietor Limited –v- Mopani Property Development</w:t>
      </w:r>
      <w:r w:rsidR="00E80A1E" w:rsidRPr="00CD4855">
        <w:rPr>
          <w:rFonts w:ascii="Times New Roman" w:hAnsi="Times New Roman"/>
          <w:sz w:val="24"/>
          <w:szCs w:val="24"/>
        </w:rPr>
        <w:t xml:space="preserve"> HH 176/18.</w:t>
      </w:r>
    </w:p>
    <w:p w14:paraId="7A8DE7BF"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p>
    <w:p w14:paraId="310080ED" w14:textId="559D54BF" w:rsidR="002D5A7A" w:rsidRPr="00CD4855" w:rsidRDefault="002D5A7A" w:rsidP="00E92CB7">
      <w:pPr>
        <w:tabs>
          <w:tab w:val="left" w:pos="1134"/>
          <w:tab w:val="left" w:pos="2268"/>
          <w:tab w:val="left" w:pos="3402"/>
        </w:tabs>
        <w:spacing w:before="120"/>
        <w:jc w:val="both"/>
        <w:rPr>
          <w:rFonts w:ascii="Times New Roman" w:hAnsi="Times New Roman"/>
          <w:sz w:val="24"/>
          <w:szCs w:val="24"/>
        </w:rPr>
      </w:pPr>
      <w:r w:rsidRPr="00CD4855">
        <w:rPr>
          <w:rFonts w:ascii="Times New Roman" w:hAnsi="Times New Roman"/>
          <w:sz w:val="24"/>
          <w:szCs w:val="24"/>
        </w:rPr>
        <w:t>In the event of conflicting evidence, the correct course is to proceed by way of action.</w:t>
      </w:r>
      <w:r w:rsidRPr="00CD4855">
        <w:rPr>
          <w:rStyle w:val="FootnoteReference"/>
          <w:rFonts w:ascii="Times New Roman" w:hAnsi="Times New Roman"/>
          <w:b/>
          <w:color w:val="auto"/>
          <w:sz w:val="24"/>
          <w:szCs w:val="24"/>
        </w:rPr>
        <w:t xml:space="preserve"> </w:t>
      </w:r>
      <w:r w:rsidR="00E80A1E" w:rsidRPr="00CD4855">
        <w:rPr>
          <w:rFonts w:ascii="Times New Roman" w:hAnsi="Times New Roman"/>
          <w:bCs/>
          <w:sz w:val="24"/>
          <w:szCs w:val="24"/>
        </w:rPr>
        <w:t xml:space="preserve">See </w:t>
      </w:r>
      <w:r w:rsidR="00E80A1E" w:rsidRPr="00CD4855">
        <w:rPr>
          <w:rFonts w:ascii="Times New Roman" w:hAnsi="Times New Roman"/>
          <w:i/>
          <w:sz w:val="24"/>
          <w:szCs w:val="24"/>
        </w:rPr>
        <w:t>Morris v Morris &amp; Anor</w:t>
      </w:r>
      <w:r w:rsidR="00E80A1E" w:rsidRPr="00CD4855">
        <w:rPr>
          <w:rFonts w:ascii="Times New Roman" w:hAnsi="Times New Roman"/>
          <w:sz w:val="24"/>
          <w:szCs w:val="24"/>
        </w:rPr>
        <w:t xml:space="preserve"> HH-71-11.</w:t>
      </w:r>
      <w:r w:rsidRPr="00CD4855">
        <w:rPr>
          <w:rFonts w:ascii="Times New Roman" w:hAnsi="Times New Roman"/>
          <w:sz w:val="24"/>
          <w:szCs w:val="24"/>
        </w:rPr>
        <w:t xml:space="preserve"> In any event, even where there </w:t>
      </w:r>
      <w:proofErr w:type="gramStart"/>
      <w:r w:rsidRPr="00CD4855">
        <w:rPr>
          <w:rFonts w:ascii="Times New Roman" w:hAnsi="Times New Roman"/>
          <w:sz w:val="24"/>
          <w:szCs w:val="24"/>
        </w:rPr>
        <w:t>exists</w:t>
      </w:r>
      <w:proofErr w:type="gramEnd"/>
      <w:r w:rsidRPr="00CD4855">
        <w:rPr>
          <w:rFonts w:ascii="Times New Roman" w:hAnsi="Times New Roman"/>
          <w:sz w:val="24"/>
          <w:szCs w:val="24"/>
        </w:rPr>
        <w:t xml:space="preserve"> a material dispute of fact, the court should still try to take a robust and common sense approach to the dispute and endeavour to resolve the dispute. If it succeeds that would be a first price. If it does not, then it still has an election to either dismiss the application, where the dispute must have been apparent when the applicant embarked on application procedure, or refer the matter to trial </w:t>
      </w:r>
      <w:r w:rsidRPr="00CD4855">
        <w:rPr>
          <w:rFonts w:ascii="Times New Roman" w:hAnsi="Times New Roman"/>
          <w:sz w:val="24"/>
          <w:szCs w:val="24"/>
        </w:rPr>
        <w:lastRenderedPageBreak/>
        <w:t xml:space="preserve">for a resolution of that dispute. That is the recommendation made by </w:t>
      </w:r>
      <w:r w:rsidRPr="00CD4855">
        <w:rPr>
          <w:rFonts w:ascii="Times New Roman" w:hAnsi="Times New Roman"/>
          <w:bCs/>
          <w:sz w:val="24"/>
          <w:szCs w:val="24"/>
        </w:rPr>
        <w:t>GUBBAY JA</w:t>
      </w:r>
      <w:r w:rsidRPr="00CD4855">
        <w:rPr>
          <w:rFonts w:ascii="Times New Roman" w:hAnsi="Times New Roman"/>
          <w:sz w:val="24"/>
          <w:szCs w:val="24"/>
        </w:rPr>
        <w:t xml:space="preserve"> (as he then was) in </w:t>
      </w:r>
      <w:r w:rsidRPr="00CD4855">
        <w:rPr>
          <w:rFonts w:ascii="Times New Roman" w:hAnsi="Times New Roman"/>
          <w:bCs/>
          <w:i/>
          <w:iCs/>
          <w:sz w:val="24"/>
          <w:szCs w:val="24"/>
        </w:rPr>
        <w:t>Zimbabwe Bonded Fibreglass (Pvt) Ltd v Peech</w:t>
      </w:r>
      <w:r w:rsidR="00E80A1E" w:rsidRPr="00CD4855">
        <w:rPr>
          <w:rFonts w:ascii="Times New Roman" w:hAnsi="Times New Roman"/>
          <w:b/>
          <w:sz w:val="24"/>
          <w:szCs w:val="24"/>
        </w:rPr>
        <w:t xml:space="preserve"> </w:t>
      </w:r>
      <w:r w:rsidR="00E80A1E" w:rsidRPr="00CD4855">
        <w:rPr>
          <w:rFonts w:ascii="Times New Roman" w:hAnsi="Times New Roman"/>
          <w:sz w:val="24"/>
          <w:szCs w:val="24"/>
        </w:rPr>
        <w:t>1987 (2) ZLR 338 (S) 339 C – D</w:t>
      </w:r>
      <w:r w:rsidRPr="00CD4855">
        <w:rPr>
          <w:rFonts w:ascii="Times New Roman" w:hAnsi="Times New Roman"/>
          <w:b/>
          <w:sz w:val="24"/>
          <w:szCs w:val="24"/>
        </w:rPr>
        <w:t xml:space="preserve"> </w:t>
      </w:r>
      <w:r w:rsidRPr="00CD4855">
        <w:rPr>
          <w:rFonts w:ascii="Times New Roman" w:hAnsi="Times New Roman"/>
          <w:sz w:val="24"/>
          <w:szCs w:val="24"/>
        </w:rPr>
        <w:t xml:space="preserve">where the following pronouncement appears: </w:t>
      </w:r>
    </w:p>
    <w:p w14:paraId="7B5EC55B" w14:textId="77777777" w:rsidR="002D5A7A" w:rsidRPr="00CD4855" w:rsidRDefault="002D5A7A" w:rsidP="00E92CB7">
      <w:pPr>
        <w:ind w:left="720"/>
        <w:jc w:val="both"/>
        <w:rPr>
          <w:rFonts w:ascii="Times New Roman" w:hAnsi="Times New Roman"/>
          <w:sz w:val="24"/>
          <w:szCs w:val="24"/>
        </w:rPr>
      </w:pPr>
      <w:r w:rsidRPr="00CD4855">
        <w:rPr>
          <w:rFonts w:ascii="Times New Roman" w:hAnsi="Times New Roman"/>
          <w:sz w:val="24"/>
          <w:szCs w:val="24"/>
        </w:rPr>
        <w:t xml:space="preserve">“It is, I think, well established that in motion proceedings a court should endeavour to resolve the dispute </w:t>
      </w:r>
      <w:proofErr w:type="gramStart"/>
      <w:r w:rsidRPr="00CD4855">
        <w:rPr>
          <w:rFonts w:ascii="Times New Roman" w:hAnsi="Times New Roman"/>
          <w:sz w:val="24"/>
          <w:szCs w:val="24"/>
        </w:rPr>
        <w:t>raised</w:t>
      </w:r>
      <w:proofErr w:type="gramEnd"/>
      <w:r w:rsidRPr="00CD4855">
        <w:rPr>
          <w:rFonts w:ascii="Times New Roman" w:hAnsi="Times New Roman"/>
          <w:sz w:val="24"/>
          <w:szCs w:val="24"/>
        </w:rPr>
        <w:t xml:space="preserve"> in affidavits without the hearing of evidence. It must take a robust and common sense approach and not an over fastidious one; always provided that it is convinced that there is no real possibility of any resolution doing an injustice to the other party concerned. Consequently there is a heavy onus upon the applicant seeking relief in motion proceedings, without the calling of evidence, where there is a bona fide and not merely an illusory dispute of fact. See </w:t>
      </w:r>
      <w:r w:rsidRPr="00CD4855">
        <w:rPr>
          <w:rFonts w:ascii="Times New Roman" w:hAnsi="Times New Roman"/>
          <w:i/>
          <w:iCs/>
          <w:sz w:val="24"/>
          <w:szCs w:val="24"/>
        </w:rPr>
        <w:t>Room Hire Co (Pty) Ltd v Jeppe Street Mansions (Pty) Ltd</w:t>
      </w:r>
      <w:r w:rsidRPr="00CD4855">
        <w:rPr>
          <w:rFonts w:ascii="Times New Roman" w:hAnsi="Times New Roman"/>
          <w:sz w:val="24"/>
          <w:szCs w:val="24"/>
        </w:rPr>
        <w:t xml:space="preserve"> 1949 (3) SA 1155 (T) at 1165; </w:t>
      </w:r>
      <w:r w:rsidRPr="00CD4855">
        <w:rPr>
          <w:rFonts w:ascii="Times New Roman" w:hAnsi="Times New Roman"/>
          <w:i/>
          <w:iCs/>
          <w:sz w:val="24"/>
          <w:szCs w:val="24"/>
        </w:rPr>
        <w:t xml:space="preserve">Soffiantini v Mould </w:t>
      </w:r>
      <w:r w:rsidRPr="00CD4855">
        <w:rPr>
          <w:rFonts w:ascii="Times New Roman" w:hAnsi="Times New Roman"/>
          <w:sz w:val="24"/>
          <w:szCs w:val="24"/>
        </w:rPr>
        <w:t xml:space="preserve">1956 (4) SA 150(E) at 154; </w:t>
      </w:r>
      <w:r w:rsidRPr="00CD4855">
        <w:rPr>
          <w:rFonts w:ascii="Times New Roman" w:hAnsi="Times New Roman"/>
          <w:i/>
          <w:iCs/>
          <w:sz w:val="24"/>
          <w:szCs w:val="24"/>
        </w:rPr>
        <w:t>Joosab and Others v Shah</w:t>
      </w:r>
      <w:r w:rsidRPr="00CD4855">
        <w:rPr>
          <w:rFonts w:ascii="Times New Roman" w:hAnsi="Times New Roman"/>
          <w:sz w:val="24"/>
          <w:szCs w:val="24"/>
        </w:rPr>
        <w:t xml:space="preserve"> 1972 (1) RLR 137 (G) at 138 G-H; </w:t>
      </w:r>
      <w:r w:rsidRPr="00CD4855">
        <w:rPr>
          <w:rFonts w:ascii="Times New Roman" w:hAnsi="Times New Roman"/>
          <w:i/>
          <w:iCs/>
          <w:sz w:val="24"/>
          <w:szCs w:val="24"/>
        </w:rPr>
        <w:t>Lalla v Spafford NO and Others</w:t>
      </w:r>
      <w:r w:rsidRPr="00CD4855">
        <w:rPr>
          <w:rFonts w:ascii="Times New Roman" w:hAnsi="Times New Roman"/>
          <w:sz w:val="24"/>
          <w:szCs w:val="24"/>
        </w:rPr>
        <w:t xml:space="preserve"> 1973 (2) RLR 241 (G) at 243 B; </w:t>
      </w:r>
      <w:r w:rsidRPr="00CD4855">
        <w:rPr>
          <w:rFonts w:ascii="Times New Roman" w:hAnsi="Times New Roman"/>
          <w:i/>
          <w:iCs/>
          <w:sz w:val="24"/>
          <w:szCs w:val="24"/>
        </w:rPr>
        <w:t>Masukusa v National Foods Ltd and Another</w:t>
      </w:r>
      <w:r w:rsidRPr="00CD4855">
        <w:rPr>
          <w:rFonts w:ascii="Times New Roman" w:hAnsi="Times New Roman"/>
          <w:sz w:val="24"/>
          <w:szCs w:val="24"/>
        </w:rPr>
        <w:t xml:space="preserve"> 1983 (1) ZLR 232 (HC).”</w:t>
      </w:r>
    </w:p>
    <w:p w14:paraId="7DC63C46" w14:textId="6E3E2E15"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bCs/>
          <w:i/>
          <w:iCs/>
          <w:sz w:val="24"/>
          <w:szCs w:val="24"/>
        </w:rPr>
        <w:t>Soffiantini v Mould</w:t>
      </w:r>
      <w:r w:rsidR="00E80A1E" w:rsidRPr="00CD4855">
        <w:rPr>
          <w:rFonts w:ascii="Times New Roman" w:hAnsi="Times New Roman"/>
          <w:b/>
          <w:sz w:val="24"/>
          <w:szCs w:val="24"/>
        </w:rPr>
        <w:t xml:space="preserve"> </w:t>
      </w:r>
      <w:r w:rsidR="00E80A1E" w:rsidRPr="00CD4855">
        <w:rPr>
          <w:rFonts w:ascii="Times New Roman" w:hAnsi="Times New Roman"/>
          <w:sz w:val="24"/>
          <w:szCs w:val="24"/>
        </w:rPr>
        <w:t xml:space="preserve">1956 (4) SA 150E at p154 </w:t>
      </w:r>
      <w:r w:rsidRPr="00CD4855">
        <w:rPr>
          <w:rFonts w:ascii="Times New Roman" w:hAnsi="Times New Roman"/>
          <w:sz w:val="24"/>
          <w:szCs w:val="24"/>
        </w:rPr>
        <w:t>at page 154, the court said the following:-</w:t>
      </w:r>
    </w:p>
    <w:p w14:paraId="3A24FD2D" w14:textId="42D8929D" w:rsidR="002D5A7A" w:rsidRPr="00CD4855" w:rsidRDefault="002D5A7A" w:rsidP="009653BB">
      <w:pPr>
        <w:ind w:left="720" w:firstLine="45"/>
        <w:jc w:val="both"/>
        <w:rPr>
          <w:rFonts w:ascii="Times New Roman" w:hAnsi="Times New Roman"/>
          <w:sz w:val="24"/>
          <w:szCs w:val="24"/>
        </w:rPr>
      </w:pPr>
      <w:r w:rsidRPr="00CD4855">
        <w:rPr>
          <w:rFonts w:ascii="Times New Roman" w:hAnsi="Times New Roman"/>
          <w:sz w:val="24"/>
          <w:szCs w:val="24"/>
        </w:rPr>
        <w:t xml:space="preserve">“It is necessary to make a robust, common sense approach to a dispute on motion as otherwise the effective functioning of the court can be hamstrung and circumvented by the most simple and blatant stratagem. The court must not hesitate to decide an issue of fact on affidavit merely because it may be difficult to do so. Justice can be defeated or seriously impeded by an over fastidious approach to a dispute </w:t>
      </w:r>
      <w:proofErr w:type="gramStart"/>
      <w:r w:rsidRPr="00CD4855">
        <w:rPr>
          <w:rFonts w:ascii="Times New Roman" w:hAnsi="Times New Roman"/>
          <w:sz w:val="24"/>
          <w:szCs w:val="24"/>
        </w:rPr>
        <w:t>raised</w:t>
      </w:r>
      <w:proofErr w:type="gramEnd"/>
      <w:r w:rsidRPr="00CD4855">
        <w:rPr>
          <w:rFonts w:ascii="Times New Roman" w:hAnsi="Times New Roman"/>
          <w:sz w:val="24"/>
          <w:szCs w:val="24"/>
        </w:rPr>
        <w:t xml:space="preserve"> in affidavits”.</w:t>
      </w:r>
      <w:r w:rsidR="00E80A1E" w:rsidRPr="00CD4855">
        <w:rPr>
          <w:rFonts w:ascii="Times New Roman" w:hAnsi="Times New Roman"/>
          <w:sz w:val="24"/>
          <w:szCs w:val="24"/>
        </w:rPr>
        <w:t xml:space="preserve"> See also </w:t>
      </w:r>
      <w:r w:rsidR="00E80A1E" w:rsidRPr="00CD4855">
        <w:rPr>
          <w:rFonts w:ascii="Times New Roman" w:hAnsi="Times New Roman"/>
          <w:i/>
          <w:sz w:val="24"/>
          <w:szCs w:val="24"/>
        </w:rPr>
        <w:t>Joosab &amp; Ors v Shah</w:t>
      </w:r>
      <w:r w:rsidR="00E80A1E" w:rsidRPr="00CD4855">
        <w:rPr>
          <w:rFonts w:ascii="Times New Roman" w:hAnsi="Times New Roman"/>
          <w:sz w:val="24"/>
          <w:szCs w:val="24"/>
        </w:rPr>
        <w:t xml:space="preserve"> 1972 RLR 137 (G) at 138G-H, </w:t>
      </w:r>
      <w:r w:rsidR="00E80A1E" w:rsidRPr="00CD4855">
        <w:rPr>
          <w:rFonts w:ascii="Times New Roman" w:hAnsi="Times New Roman"/>
          <w:i/>
          <w:sz w:val="24"/>
          <w:szCs w:val="24"/>
        </w:rPr>
        <w:t>Lalla v Spafford N.O. &amp; Ors</w:t>
      </w:r>
      <w:r w:rsidR="00E80A1E" w:rsidRPr="00CD4855">
        <w:rPr>
          <w:rFonts w:ascii="Times New Roman" w:hAnsi="Times New Roman"/>
          <w:sz w:val="24"/>
          <w:szCs w:val="24"/>
        </w:rPr>
        <w:t xml:space="preserve"> 1973 RLR 241 (G) at 243 B, </w:t>
      </w:r>
      <w:r w:rsidR="00E80A1E" w:rsidRPr="00CD4855">
        <w:rPr>
          <w:rFonts w:ascii="Times New Roman" w:hAnsi="Times New Roman"/>
          <w:i/>
          <w:sz w:val="24"/>
          <w:szCs w:val="24"/>
        </w:rPr>
        <w:t>Chinese v Alluvial Exploration Services Private Limited</w:t>
      </w:r>
      <w:r w:rsidR="00E80A1E" w:rsidRPr="00CD4855">
        <w:rPr>
          <w:rFonts w:ascii="Times New Roman" w:hAnsi="Times New Roman"/>
          <w:sz w:val="24"/>
          <w:szCs w:val="24"/>
        </w:rPr>
        <w:t xml:space="preserve"> HH 13-12.</w:t>
      </w:r>
    </w:p>
    <w:p w14:paraId="522D3C3B" w14:textId="77777777" w:rsidR="00A45D17" w:rsidRPr="00CD4855" w:rsidRDefault="00A45D17" w:rsidP="00A45D17">
      <w:pPr>
        <w:rPr>
          <w:rFonts w:ascii="Times New Roman" w:hAnsi="Times New Roman"/>
          <w:sz w:val="24"/>
          <w:szCs w:val="24"/>
          <w:lang w:val="en-US" w:eastAsia="ja-JP"/>
        </w:rPr>
      </w:pPr>
    </w:p>
    <w:p w14:paraId="6C1ADD7C" w14:textId="77777777" w:rsidR="00A45D17" w:rsidRPr="00CD4855" w:rsidRDefault="00A45D17" w:rsidP="00A45D17">
      <w:pPr>
        <w:rPr>
          <w:rFonts w:ascii="Times New Roman" w:hAnsi="Times New Roman"/>
          <w:sz w:val="24"/>
          <w:szCs w:val="24"/>
        </w:rPr>
      </w:pPr>
    </w:p>
    <w:p w14:paraId="3E21F81B" w14:textId="3C3371A5" w:rsidR="00A45D17" w:rsidRPr="00CD4855" w:rsidRDefault="00A45D17" w:rsidP="00A45D17">
      <w:pPr>
        <w:rPr>
          <w:rFonts w:ascii="Times New Roman" w:hAnsi="Times New Roman"/>
          <w:sz w:val="24"/>
          <w:szCs w:val="24"/>
        </w:rPr>
      </w:pPr>
    </w:p>
    <w:p w14:paraId="1C9BA428" w14:textId="19F54483" w:rsidR="00A45D17" w:rsidRPr="00CD4855" w:rsidRDefault="00A45D17" w:rsidP="00A45D17">
      <w:pPr>
        <w:rPr>
          <w:rFonts w:ascii="Times New Roman" w:hAnsi="Times New Roman"/>
          <w:sz w:val="24"/>
          <w:szCs w:val="24"/>
        </w:rPr>
      </w:pPr>
    </w:p>
    <w:p w14:paraId="71520EFB" w14:textId="7415B8A1" w:rsidR="00A45D17" w:rsidRPr="00CD4855" w:rsidRDefault="00A45D17" w:rsidP="00A45D17">
      <w:pPr>
        <w:rPr>
          <w:rFonts w:ascii="Times New Roman" w:hAnsi="Times New Roman"/>
          <w:sz w:val="24"/>
          <w:szCs w:val="24"/>
        </w:rPr>
      </w:pPr>
    </w:p>
    <w:p w14:paraId="0058E5AA" w14:textId="6D6F50E5" w:rsidR="00A45D17" w:rsidRPr="00CD4855" w:rsidRDefault="00A45D17" w:rsidP="00A45D17">
      <w:pPr>
        <w:rPr>
          <w:rFonts w:ascii="Times New Roman" w:hAnsi="Times New Roman"/>
          <w:sz w:val="24"/>
          <w:szCs w:val="24"/>
        </w:rPr>
      </w:pPr>
    </w:p>
    <w:p w14:paraId="627F4C7D" w14:textId="48A643D5" w:rsidR="00A45D17" w:rsidRPr="00CD4855" w:rsidRDefault="00A45D17" w:rsidP="00A45D17">
      <w:pPr>
        <w:rPr>
          <w:rFonts w:ascii="Times New Roman" w:hAnsi="Times New Roman"/>
          <w:sz w:val="24"/>
          <w:szCs w:val="24"/>
        </w:rPr>
      </w:pPr>
    </w:p>
    <w:p w14:paraId="2D8515DA" w14:textId="65A40D02" w:rsidR="00A45D17" w:rsidRPr="00CD4855" w:rsidRDefault="00A45D17" w:rsidP="00A45D17">
      <w:pPr>
        <w:rPr>
          <w:rFonts w:ascii="Times New Roman" w:hAnsi="Times New Roman"/>
          <w:sz w:val="24"/>
          <w:szCs w:val="24"/>
        </w:rPr>
      </w:pPr>
    </w:p>
    <w:p w14:paraId="6193E422" w14:textId="01A3E776" w:rsidR="00A45D17" w:rsidRPr="00CD4855" w:rsidRDefault="00A45D17" w:rsidP="00A45D17">
      <w:pPr>
        <w:rPr>
          <w:rFonts w:ascii="Times New Roman" w:hAnsi="Times New Roman"/>
          <w:sz w:val="24"/>
          <w:szCs w:val="24"/>
        </w:rPr>
      </w:pPr>
    </w:p>
    <w:p w14:paraId="07F35E0E" w14:textId="1E6BFDCE" w:rsidR="00A45D17" w:rsidRPr="00CD4855" w:rsidRDefault="00A45D17" w:rsidP="00A45D17">
      <w:pPr>
        <w:rPr>
          <w:rFonts w:ascii="Times New Roman" w:hAnsi="Times New Roman"/>
          <w:sz w:val="24"/>
          <w:szCs w:val="24"/>
        </w:rPr>
      </w:pPr>
    </w:p>
    <w:p w14:paraId="2FF48817" w14:textId="531597AF" w:rsidR="00A45D17" w:rsidRPr="00CD4855" w:rsidRDefault="00A45D17" w:rsidP="00A45D17">
      <w:pPr>
        <w:rPr>
          <w:rFonts w:ascii="Times New Roman" w:hAnsi="Times New Roman"/>
          <w:sz w:val="24"/>
          <w:szCs w:val="24"/>
        </w:rPr>
      </w:pPr>
    </w:p>
    <w:p w14:paraId="7E68F50A" w14:textId="1B8D8EB3" w:rsidR="00A45D17" w:rsidRPr="00CD4855" w:rsidRDefault="00A45D17" w:rsidP="00A45D17">
      <w:pPr>
        <w:rPr>
          <w:rFonts w:ascii="Times New Roman" w:hAnsi="Times New Roman"/>
          <w:sz w:val="24"/>
          <w:szCs w:val="24"/>
        </w:rPr>
      </w:pPr>
    </w:p>
    <w:p w14:paraId="20A82B7E" w14:textId="6E9938AB" w:rsidR="00A45D17" w:rsidRPr="00CD4855" w:rsidRDefault="00A45D17" w:rsidP="00A45D17">
      <w:pPr>
        <w:rPr>
          <w:rFonts w:ascii="Times New Roman" w:hAnsi="Times New Roman"/>
          <w:sz w:val="24"/>
          <w:szCs w:val="24"/>
        </w:rPr>
      </w:pPr>
    </w:p>
    <w:p w14:paraId="071FE54C" w14:textId="6DAC3ABF" w:rsidR="00A45D17" w:rsidRPr="00CD4855" w:rsidRDefault="00A45D17" w:rsidP="00A45D17">
      <w:pPr>
        <w:rPr>
          <w:rFonts w:ascii="Times New Roman" w:hAnsi="Times New Roman"/>
          <w:sz w:val="24"/>
          <w:szCs w:val="24"/>
        </w:rPr>
      </w:pPr>
    </w:p>
    <w:p w14:paraId="03569CB0" w14:textId="2CC5C39C" w:rsidR="00A45D17" w:rsidRPr="00CD4855" w:rsidRDefault="00A45D17" w:rsidP="00A45D17">
      <w:pPr>
        <w:rPr>
          <w:rFonts w:ascii="Times New Roman" w:hAnsi="Times New Roman"/>
          <w:sz w:val="24"/>
          <w:szCs w:val="24"/>
        </w:rPr>
      </w:pPr>
    </w:p>
    <w:p w14:paraId="39EE0FF0" w14:textId="7CE642F9" w:rsidR="00A45D17" w:rsidRPr="00CD4855" w:rsidRDefault="00A45D17" w:rsidP="00A45D17">
      <w:pPr>
        <w:rPr>
          <w:rFonts w:ascii="Times New Roman" w:hAnsi="Times New Roman"/>
          <w:sz w:val="24"/>
          <w:szCs w:val="24"/>
        </w:rPr>
      </w:pPr>
    </w:p>
    <w:p w14:paraId="28A45407" w14:textId="433856E7" w:rsidR="00A45D17" w:rsidRPr="00CD4855" w:rsidRDefault="00A45D17" w:rsidP="00A45D17">
      <w:pPr>
        <w:rPr>
          <w:rFonts w:ascii="Times New Roman" w:hAnsi="Times New Roman"/>
          <w:sz w:val="24"/>
          <w:szCs w:val="24"/>
        </w:rPr>
      </w:pPr>
    </w:p>
    <w:p w14:paraId="636AA4E5" w14:textId="0D44E240" w:rsidR="00A45D17" w:rsidRPr="00CD4855" w:rsidRDefault="00A45D17" w:rsidP="00A45D17">
      <w:pPr>
        <w:rPr>
          <w:rFonts w:ascii="Times New Roman" w:hAnsi="Times New Roman"/>
          <w:sz w:val="24"/>
          <w:szCs w:val="24"/>
        </w:rPr>
      </w:pPr>
    </w:p>
    <w:p w14:paraId="26A86ACC" w14:textId="2615DAC5" w:rsidR="00A45D17" w:rsidRPr="00CD4855" w:rsidRDefault="00A45D17" w:rsidP="00A45D17">
      <w:pPr>
        <w:rPr>
          <w:rFonts w:ascii="Times New Roman" w:hAnsi="Times New Roman"/>
          <w:sz w:val="24"/>
          <w:szCs w:val="24"/>
        </w:rPr>
      </w:pPr>
    </w:p>
    <w:p w14:paraId="40CE2411" w14:textId="3F4A77B1" w:rsidR="00F25946" w:rsidRPr="00CD4855" w:rsidRDefault="00F25946" w:rsidP="00A45D17">
      <w:pPr>
        <w:rPr>
          <w:rFonts w:ascii="Times New Roman" w:hAnsi="Times New Roman"/>
          <w:sz w:val="24"/>
          <w:szCs w:val="24"/>
        </w:rPr>
      </w:pPr>
    </w:p>
    <w:p w14:paraId="0660C74B" w14:textId="3CB4AA05" w:rsidR="00F25946" w:rsidRPr="00CD4855" w:rsidRDefault="00684E13" w:rsidP="00F25946">
      <w:pPr>
        <w:pStyle w:val="Heading2"/>
        <w:rPr>
          <w:rFonts w:ascii="Times New Roman" w:hAnsi="Times New Roman" w:cs="Times New Roman"/>
          <w:szCs w:val="24"/>
        </w:rPr>
      </w:pPr>
      <w:r>
        <w:rPr>
          <w:rFonts w:ascii="Times New Roman" w:hAnsi="Times New Roman" w:cs="Times New Roman"/>
          <w:szCs w:val="24"/>
        </w:rPr>
        <w:t xml:space="preserve">6.4. </w:t>
      </w:r>
      <w:r w:rsidR="00F25946" w:rsidRPr="00CD4855">
        <w:rPr>
          <w:rFonts w:ascii="Times New Roman" w:hAnsi="Times New Roman" w:cs="Times New Roman"/>
          <w:szCs w:val="24"/>
        </w:rPr>
        <w:t xml:space="preserve">Summary </w:t>
      </w:r>
    </w:p>
    <w:p w14:paraId="0FB2EE41" w14:textId="77777777" w:rsidR="00F25946" w:rsidRPr="00CD4855" w:rsidRDefault="00F25946" w:rsidP="00F25946">
      <w:pPr>
        <w:rPr>
          <w:rFonts w:ascii="Times New Roman" w:hAnsi="Times New Roman"/>
          <w:sz w:val="24"/>
          <w:szCs w:val="24"/>
          <w:lang w:val="en-US" w:eastAsia="ja-JP"/>
        </w:rPr>
      </w:pPr>
    </w:p>
    <w:p w14:paraId="26DEA123" w14:textId="58E2E100" w:rsidR="00F25946" w:rsidRPr="00CD4855" w:rsidRDefault="00F25946" w:rsidP="00F25946">
      <w:pPr>
        <w:jc w:val="both"/>
        <w:rPr>
          <w:rFonts w:ascii="Times New Roman" w:hAnsi="Times New Roman"/>
          <w:sz w:val="24"/>
          <w:szCs w:val="24"/>
        </w:rPr>
      </w:pPr>
      <w:r w:rsidRPr="00CD4855">
        <w:rPr>
          <w:rFonts w:ascii="Times New Roman" w:hAnsi="Times New Roman"/>
          <w:sz w:val="24"/>
          <w:szCs w:val="24"/>
        </w:rPr>
        <w:t>In this unit we discussed the two basic forms of proceedings which may be used for instituting proceedings in the High Court that is the action procedure or the application procedure. We further noted the circumstances where Application procedure is not used</w:t>
      </w:r>
      <w:r w:rsidR="003D7AD1" w:rsidRPr="00CD4855">
        <w:rPr>
          <w:rFonts w:ascii="Times New Roman" w:hAnsi="Times New Roman"/>
          <w:sz w:val="24"/>
          <w:szCs w:val="24"/>
        </w:rPr>
        <w:t xml:space="preserve"> and the situations we are required to use the application procedure. We further gathered that a party does not create a real dispute of facts by merely denying the allegations made by the applicant in its founding affidavit.  That party must present a story in its defence which would lead the court to the conclusion that indeed a dispute of facts exists that cannot be resolved on the papers.</w:t>
      </w:r>
    </w:p>
    <w:p w14:paraId="1D030765" w14:textId="183F7387" w:rsidR="00F25946" w:rsidRPr="00CD4855" w:rsidRDefault="00F25946" w:rsidP="00A45D17">
      <w:pPr>
        <w:rPr>
          <w:rFonts w:ascii="Times New Roman" w:hAnsi="Times New Roman"/>
          <w:sz w:val="24"/>
          <w:szCs w:val="24"/>
        </w:rPr>
      </w:pPr>
    </w:p>
    <w:p w14:paraId="553FC09B" w14:textId="09CCEDDA" w:rsidR="00F25946" w:rsidRPr="00CD4855" w:rsidRDefault="00F25946" w:rsidP="00A45D17">
      <w:pPr>
        <w:rPr>
          <w:rFonts w:ascii="Times New Roman" w:hAnsi="Times New Roman"/>
          <w:sz w:val="24"/>
          <w:szCs w:val="24"/>
        </w:rPr>
      </w:pPr>
    </w:p>
    <w:p w14:paraId="15CD7B1F" w14:textId="06F90D36" w:rsidR="00F25946" w:rsidRPr="00CD4855" w:rsidRDefault="00F25946" w:rsidP="00A45D17">
      <w:pPr>
        <w:rPr>
          <w:rFonts w:ascii="Times New Roman" w:hAnsi="Times New Roman"/>
          <w:sz w:val="24"/>
          <w:szCs w:val="24"/>
        </w:rPr>
      </w:pPr>
    </w:p>
    <w:p w14:paraId="1B7C85E5" w14:textId="13295B4A" w:rsidR="00F25946" w:rsidRPr="00CD4855" w:rsidRDefault="00F25946" w:rsidP="00A45D17">
      <w:pPr>
        <w:rPr>
          <w:rFonts w:ascii="Times New Roman" w:hAnsi="Times New Roman"/>
          <w:sz w:val="24"/>
          <w:szCs w:val="24"/>
        </w:rPr>
      </w:pPr>
    </w:p>
    <w:p w14:paraId="349FE918" w14:textId="75BE14EF" w:rsidR="00F25946" w:rsidRPr="00CD4855" w:rsidRDefault="00F25946" w:rsidP="00A45D17">
      <w:pPr>
        <w:rPr>
          <w:rFonts w:ascii="Times New Roman" w:hAnsi="Times New Roman"/>
          <w:sz w:val="24"/>
          <w:szCs w:val="24"/>
        </w:rPr>
      </w:pPr>
    </w:p>
    <w:p w14:paraId="1835FF26" w14:textId="6A8A250D" w:rsidR="00F25946" w:rsidRPr="00CD4855" w:rsidRDefault="00F25946" w:rsidP="00A45D17">
      <w:pPr>
        <w:rPr>
          <w:rFonts w:ascii="Times New Roman" w:hAnsi="Times New Roman"/>
          <w:sz w:val="24"/>
          <w:szCs w:val="24"/>
        </w:rPr>
      </w:pPr>
    </w:p>
    <w:p w14:paraId="50BC522B" w14:textId="63A90B6B" w:rsidR="00F25946" w:rsidRPr="00CD4855" w:rsidRDefault="00F25946" w:rsidP="00A45D17">
      <w:pPr>
        <w:rPr>
          <w:rFonts w:ascii="Times New Roman" w:hAnsi="Times New Roman"/>
          <w:sz w:val="24"/>
          <w:szCs w:val="24"/>
        </w:rPr>
      </w:pPr>
    </w:p>
    <w:p w14:paraId="6727F2DE" w14:textId="029D172D" w:rsidR="00F25946" w:rsidRPr="00CD4855" w:rsidRDefault="00F25946" w:rsidP="00A45D17">
      <w:pPr>
        <w:rPr>
          <w:rFonts w:ascii="Times New Roman" w:hAnsi="Times New Roman"/>
          <w:sz w:val="24"/>
          <w:szCs w:val="24"/>
        </w:rPr>
      </w:pPr>
    </w:p>
    <w:p w14:paraId="5F8EDBBC" w14:textId="06909298" w:rsidR="00F25946" w:rsidRPr="00CD4855" w:rsidRDefault="00F25946" w:rsidP="00A45D17">
      <w:pPr>
        <w:rPr>
          <w:rFonts w:ascii="Times New Roman" w:hAnsi="Times New Roman"/>
          <w:sz w:val="24"/>
          <w:szCs w:val="24"/>
        </w:rPr>
      </w:pPr>
    </w:p>
    <w:p w14:paraId="73548CC9" w14:textId="0DA9E45F" w:rsidR="00F25946" w:rsidRPr="00CD4855" w:rsidRDefault="00F25946" w:rsidP="00A45D17">
      <w:pPr>
        <w:rPr>
          <w:rFonts w:ascii="Times New Roman" w:hAnsi="Times New Roman"/>
          <w:sz w:val="24"/>
          <w:szCs w:val="24"/>
        </w:rPr>
      </w:pPr>
    </w:p>
    <w:p w14:paraId="49AAD2F9" w14:textId="396C78B8" w:rsidR="00F25946" w:rsidRPr="00CD4855" w:rsidRDefault="00F25946" w:rsidP="00A45D17">
      <w:pPr>
        <w:rPr>
          <w:rFonts w:ascii="Times New Roman" w:hAnsi="Times New Roman"/>
          <w:sz w:val="24"/>
          <w:szCs w:val="24"/>
        </w:rPr>
      </w:pPr>
    </w:p>
    <w:p w14:paraId="115FF1A7" w14:textId="28C66019" w:rsidR="00F25946" w:rsidRPr="00CD4855" w:rsidRDefault="00F25946" w:rsidP="00A45D17">
      <w:pPr>
        <w:rPr>
          <w:rFonts w:ascii="Times New Roman" w:hAnsi="Times New Roman"/>
          <w:sz w:val="24"/>
          <w:szCs w:val="24"/>
        </w:rPr>
      </w:pPr>
    </w:p>
    <w:p w14:paraId="5D615D0C" w14:textId="7B3B7783" w:rsidR="00F25946" w:rsidRPr="00CD4855" w:rsidRDefault="00F25946" w:rsidP="00A45D17">
      <w:pPr>
        <w:rPr>
          <w:rFonts w:ascii="Times New Roman" w:hAnsi="Times New Roman"/>
          <w:sz w:val="24"/>
          <w:szCs w:val="24"/>
        </w:rPr>
      </w:pPr>
    </w:p>
    <w:p w14:paraId="3364DAD8" w14:textId="3F2C6CDB" w:rsidR="00F25946" w:rsidRPr="00CD4855" w:rsidRDefault="00F25946" w:rsidP="00A45D17">
      <w:pPr>
        <w:rPr>
          <w:rFonts w:ascii="Times New Roman" w:hAnsi="Times New Roman"/>
          <w:sz w:val="24"/>
          <w:szCs w:val="24"/>
        </w:rPr>
      </w:pPr>
    </w:p>
    <w:p w14:paraId="2658E5FA" w14:textId="3B7B682F" w:rsidR="00F25946" w:rsidRPr="00CD4855" w:rsidRDefault="00F25946" w:rsidP="00A45D17">
      <w:pPr>
        <w:rPr>
          <w:rFonts w:ascii="Times New Roman" w:hAnsi="Times New Roman"/>
          <w:sz w:val="24"/>
          <w:szCs w:val="24"/>
        </w:rPr>
      </w:pPr>
    </w:p>
    <w:p w14:paraId="0858AE0A" w14:textId="4D197CBD" w:rsidR="00F25946" w:rsidRPr="00CD4855" w:rsidRDefault="00F25946" w:rsidP="00A45D17">
      <w:pPr>
        <w:rPr>
          <w:rFonts w:ascii="Times New Roman" w:hAnsi="Times New Roman"/>
          <w:sz w:val="24"/>
          <w:szCs w:val="24"/>
        </w:rPr>
      </w:pPr>
    </w:p>
    <w:p w14:paraId="65D346F5" w14:textId="75561F36" w:rsidR="00F25946" w:rsidRPr="00CD4855" w:rsidRDefault="00F25946" w:rsidP="00A45D17">
      <w:pPr>
        <w:rPr>
          <w:rFonts w:ascii="Times New Roman" w:hAnsi="Times New Roman"/>
          <w:sz w:val="24"/>
          <w:szCs w:val="24"/>
        </w:rPr>
      </w:pPr>
    </w:p>
    <w:p w14:paraId="03F83E47" w14:textId="6579CD62" w:rsidR="00F25946" w:rsidRPr="00CD4855" w:rsidRDefault="00F25946" w:rsidP="00A45D17">
      <w:pPr>
        <w:rPr>
          <w:rFonts w:ascii="Times New Roman" w:hAnsi="Times New Roman"/>
          <w:sz w:val="24"/>
          <w:szCs w:val="24"/>
        </w:rPr>
      </w:pPr>
    </w:p>
    <w:p w14:paraId="0CC90D29" w14:textId="180A883B" w:rsidR="00F25946" w:rsidRPr="00CD4855" w:rsidRDefault="00F25946" w:rsidP="00A45D17">
      <w:pPr>
        <w:rPr>
          <w:rFonts w:ascii="Times New Roman" w:hAnsi="Times New Roman"/>
          <w:sz w:val="24"/>
          <w:szCs w:val="24"/>
        </w:rPr>
      </w:pPr>
    </w:p>
    <w:p w14:paraId="67190AF6" w14:textId="46C65CCD" w:rsidR="00F25946" w:rsidRPr="00CD4855" w:rsidRDefault="00F25946" w:rsidP="00A45D17">
      <w:pPr>
        <w:rPr>
          <w:rFonts w:ascii="Times New Roman" w:hAnsi="Times New Roman"/>
          <w:sz w:val="24"/>
          <w:szCs w:val="24"/>
        </w:rPr>
      </w:pPr>
    </w:p>
    <w:p w14:paraId="77D4455B" w14:textId="77777777" w:rsidR="00F25946" w:rsidRPr="00CD4855" w:rsidRDefault="00F25946" w:rsidP="00A45D17">
      <w:pPr>
        <w:rPr>
          <w:rFonts w:ascii="Times New Roman" w:hAnsi="Times New Roman"/>
          <w:sz w:val="24"/>
          <w:szCs w:val="24"/>
        </w:rPr>
      </w:pPr>
    </w:p>
    <w:p w14:paraId="128D4080" w14:textId="5D2CD4AA" w:rsidR="002D5A7A" w:rsidRPr="00CD4855" w:rsidRDefault="00BD1DF3" w:rsidP="009653BB">
      <w:pPr>
        <w:pStyle w:val="Heading2"/>
        <w:rPr>
          <w:rFonts w:ascii="Times New Roman" w:hAnsi="Times New Roman" w:cs="Times New Roman"/>
          <w:szCs w:val="24"/>
        </w:rPr>
      </w:pPr>
      <w:r w:rsidRPr="00CD4855">
        <w:rPr>
          <w:rFonts w:ascii="Times New Roman" w:hAnsi="Times New Roman" w:cs="Times New Roman"/>
          <w:szCs w:val="24"/>
        </w:rPr>
        <w:t xml:space="preserve">References </w:t>
      </w:r>
    </w:p>
    <w:p w14:paraId="2AB0AE1A" w14:textId="77777777" w:rsidR="009653BB" w:rsidRPr="00CD4855" w:rsidRDefault="009653BB" w:rsidP="009653BB">
      <w:pPr>
        <w:rPr>
          <w:rFonts w:ascii="Times New Roman" w:hAnsi="Times New Roman"/>
          <w:sz w:val="24"/>
          <w:szCs w:val="24"/>
          <w:lang w:val="en-US" w:eastAsia="ja-JP"/>
        </w:rPr>
      </w:pPr>
    </w:p>
    <w:p w14:paraId="1BEB198D" w14:textId="294940BF" w:rsidR="00BD1DF3" w:rsidRPr="00CD4855" w:rsidRDefault="00BD1DF3" w:rsidP="00E92CB7">
      <w:pPr>
        <w:rPr>
          <w:rFonts w:ascii="Times New Roman" w:hAnsi="Times New Roman"/>
          <w:sz w:val="24"/>
          <w:szCs w:val="24"/>
        </w:rPr>
      </w:pPr>
      <w:proofErr w:type="gramStart"/>
      <w:r w:rsidRPr="00CD4855">
        <w:rPr>
          <w:rFonts w:ascii="Times New Roman" w:hAnsi="Times New Roman"/>
          <w:sz w:val="24"/>
          <w:szCs w:val="24"/>
        </w:rPr>
        <w:t>Peter Van Blerk</w:t>
      </w:r>
      <w:r w:rsidR="00096491">
        <w:rPr>
          <w:rFonts w:ascii="Times New Roman" w:hAnsi="Times New Roman"/>
          <w:sz w:val="24"/>
          <w:szCs w:val="24"/>
        </w:rPr>
        <w:t xml:space="preserve"> (2016)</w:t>
      </w:r>
      <w:r w:rsidRPr="00CD4855">
        <w:rPr>
          <w:rFonts w:ascii="Times New Roman" w:hAnsi="Times New Roman"/>
          <w:sz w:val="24"/>
          <w:szCs w:val="24"/>
        </w:rPr>
        <w:t xml:space="preserve"> “Legal Drafting Civil Proceedings” 2</w:t>
      </w:r>
      <w:r w:rsidRPr="00CD4855">
        <w:rPr>
          <w:rFonts w:ascii="Times New Roman" w:hAnsi="Times New Roman"/>
          <w:sz w:val="24"/>
          <w:szCs w:val="24"/>
          <w:vertAlign w:val="superscript"/>
        </w:rPr>
        <w:t>nd</w:t>
      </w:r>
      <w:r w:rsidRPr="00CD4855">
        <w:rPr>
          <w:rFonts w:ascii="Times New Roman" w:hAnsi="Times New Roman"/>
          <w:sz w:val="24"/>
          <w:szCs w:val="24"/>
        </w:rPr>
        <w:t xml:space="preserve"> Edition.</w:t>
      </w:r>
      <w:proofErr w:type="gramEnd"/>
    </w:p>
    <w:p w14:paraId="74F5BEB3" w14:textId="2892A78D" w:rsidR="00A45D17" w:rsidRPr="00CD4855" w:rsidRDefault="00A45D17" w:rsidP="00A45D17">
      <w:pPr>
        <w:rPr>
          <w:rFonts w:ascii="Times New Roman" w:hAnsi="Times New Roman"/>
          <w:sz w:val="24"/>
          <w:szCs w:val="24"/>
        </w:rPr>
      </w:pPr>
      <w:r w:rsidRPr="00CD4855">
        <w:rPr>
          <w:rFonts w:ascii="Times New Roman" w:hAnsi="Times New Roman"/>
          <w:sz w:val="24"/>
          <w:szCs w:val="24"/>
        </w:rPr>
        <w:t>Cillers AC &amp; Loots C &amp; Herbstein and Van Winsen</w:t>
      </w:r>
      <w:r w:rsidR="00096491">
        <w:rPr>
          <w:rFonts w:ascii="Times New Roman" w:hAnsi="Times New Roman"/>
          <w:sz w:val="24"/>
          <w:szCs w:val="24"/>
        </w:rPr>
        <w:t xml:space="preserve"> (2009)</w:t>
      </w:r>
      <w:r w:rsidRPr="00CD4855">
        <w:rPr>
          <w:rFonts w:ascii="Times New Roman" w:hAnsi="Times New Roman"/>
          <w:sz w:val="24"/>
          <w:szCs w:val="24"/>
        </w:rPr>
        <w:t>, The Civil Practice of the High Court of South Africa 5th edition Cape Town : Juta</w:t>
      </w:r>
      <w:r w:rsidR="00096491">
        <w:rPr>
          <w:rFonts w:ascii="Times New Roman" w:hAnsi="Times New Roman"/>
          <w:sz w:val="24"/>
          <w:szCs w:val="24"/>
        </w:rPr>
        <w:t>.</w:t>
      </w:r>
      <w:r w:rsidRPr="00CD4855">
        <w:rPr>
          <w:rFonts w:ascii="Times New Roman" w:hAnsi="Times New Roman"/>
          <w:sz w:val="24"/>
          <w:szCs w:val="24"/>
        </w:rPr>
        <w:t xml:space="preserve"> </w:t>
      </w:r>
    </w:p>
    <w:p w14:paraId="12A1D244" w14:textId="77777777" w:rsidR="00A45D17" w:rsidRPr="00CD4855" w:rsidRDefault="00A45D17" w:rsidP="00A45D17">
      <w:pPr>
        <w:rPr>
          <w:rFonts w:ascii="Times New Roman" w:hAnsi="Times New Roman"/>
          <w:sz w:val="24"/>
          <w:szCs w:val="24"/>
        </w:rPr>
      </w:pPr>
      <w:r w:rsidRPr="00CD4855">
        <w:rPr>
          <w:rFonts w:ascii="Times New Roman" w:hAnsi="Times New Roman"/>
          <w:sz w:val="24"/>
          <w:szCs w:val="24"/>
        </w:rPr>
        <w:t>High Court Rules, 1971</w:t>
      </w:r>
    </w:p>
    <w:p w14:paraId="33966B28" w14:textId="650C2A48" w:rsidR="003015F9" w:rsidRPr="00CD4855" w:rsidRDefault="00A45D17" w:rsidP="00A45D17">
      <w:pPr>
        <w:rPr>
          <w:rFonts w:ascii="Times New Roman" w:hAnsi="Times New Roman"/>
          <w:sz w:val="24"/>
          <w:szCs w:val="24"/>
        </w:rPr>
      </w:pPr>
      <w:r w:rsidRPr="00CD4855">
        <w:rPr>
          <w:rFonts w:ascii="Times New Roman" w:hAnsi="Times New Roman"/>
          <w:sz w:val="24"/>
          <w:szCs w:val="24"/>
        </w:rPr>
        <w:t>High Court of Zimbabwe Act [Chapter 7:06</w:t>
      </w:r>
      <w:proofErr w:type="gramStart"/>
      <w:r w:rsidRPr="00CD4855">
        <w:rPr>
          <w:rFonts w:ascii="Times New Roman" w:hAnsi="Times New Roman"/>
          <w:sz w:val="24"/>
          <w:szCs w:val="24"/>
        </w:rPr>
        <w:t>]</w:t>
      </w:r>
      <w:r w:rsidR="003015F9" w:rsidRPr="00CD4855">
        <w:rPr>
          <w:rFonts w:ascii="Times New Roman" w:hAnsi="Times New Roman"/>
          <w:i/>
          <w:sz w:val="24"/>
          <w:szCs w:val="24"/>
        </w:rPr>
        <w:t>Supa</w:t>
      </w:r>
      <w:proofErr w:type="gramEnd"/>
      <w:r w:rsidR="003015F9" w:rsidRPr="00CD4855">
        <w:rPr>
          <w:rFonts w:ascii="Times New Roman" w:hAnsi="Times New Roman"/>
          <w:i/>
          <w:sz w:val="24"/>
          <w:szCs w:val="24"/>
        </w:rPr>
        <w:t xml:space="preserve"> Plant Investments (Pvt) Ltd v Edgar Chidavaenzi</w:t>
      </w:r>
      <w:r w:rsidR="003015F9" w:rsidRPr="00CD4855">
        <w:rPr>
          <w:rFonts w:ascii="Times New Roman" w:hAnsi="Times New Roman"/>
          <w:sz w:val="24"/>
          <w:szCs w:val="24"/>
        </w:rPr>
        <w:t xml:space="preserve"> HH 92/09</w:t>
      </w:r>
    </w:p>
    <w:p w14:paraId="6B21BFF6" w14:textId="160AB38A" w:rsidR="003015F9" w:rsidRPr="00CD4855" w:rsidRDefault="003015F9" w:rsidP="00E92CB7">
      <w:pPr>
        <w:rPr>
          <w:rFonts w:ascii="Times New Roman" w:hAnsi="Times New Roman"/>
          <w:sz w:val="24"/>
          <w:szCs w:val="24"/>
        </w:rPr>
      </w:pPr>
      <w:r w:rsidRPr="00CD4855">
        <w:rPr>
          <w:rFonts w:ascii="Times New Roman" w:hAnsi="Times New Roman"/>
          <w:sz w:val="24"/>
          <w:szCs w:val="24"/>
        </w:rPr>
        <w:t xml:space="preserve"> </w:t>
      </w:r>
      <w:r w:rsidRPr="00CD4855">
        <w:rPr>
          <w:rFonts w:ascii="Times New Roman" w:hAnsi="Times New Roman"/>
          <w:i/>
          <w:sz w:val="24"/>
          <w:szCs w:val="24"/>
        </w:rPr>
        <w:t xml:space="preserve">Grain Marketing Board </w:t>
      </w:r>
      <w:r w:rsidRPr="00CD4855">
        <w:rPr>
          <w:rFonts w:ascii="Times New Roman" w:hAnsi="Times New Roman"/>
          <w:sz w:val="24"/>
          <w:szCs w:val="24"/>
        </w:rPr>
        <w:t xml:space="preserve">v </w:t>
      </w:r>
      <w:r w:rsidRPr="00CD4855">
        <w:rPr>
          <w:rFonts w:ascii="Times New Roman" w:hAnsi="Times New Roman"/>
          <w:i/>
          <w:sz w:val="24"/>
          <w:szCs w:val="24"/>
        </w:rPr>
        <w:t xml:space="preserve">Mandizha </w:t>
      </w:r>
      <w:r w:rsidRPr="00CD4855">
        <w:rPr>
          <w:rFonts w:ascii="Times New Roman" w:hAnsi="Times New Roman"/>
          <w:sz w:val="24"/>
          <w:szCs w:val="24"/>
        </w:rPr>
        <w:t xml:space="preserve">HH 16/14  at p 4 see also </w:t>
      </w:r>
      <w:r w:rsidRPr="00CD4855">
        <w:rPr>
          <w:rFonts w:ascii="Times New Roman" w:hAnsi="Times New Roman"/>
          <w:i/>
          <w:sz w:val="24"/>
          <w:szCs w:val="24"/>
        </w:rPr>
        <w:t xml:space="preserve">R. Bakers (Pty) Ltd –v- Ruto Bakeries (Pty) Ltd </w:t>
      </w:r>
      <w:r w:rsidRPr="00CD4855">
        <w:rPr>
          <w:rFonts w:ascii="Times New Roman" w:hAnsi="Times New Roman"/>
          <w:sz w:val="24"/>
          <w:szCs w:val="24"/>
        </w:rPr>
        <w:t>1948 (2) SA 626 (T) at 631</w:t>
      </w:r>
    </w:p>
    <w:p w14:paraId="4FF02DE4" w14:textId="77777777" w:rsidR="002D5A7A" w:rsidRPr="00CD4855" w:rsidRDefault="002D5A7A" w:rsidP="00E92CB7">
      <w:pPr>
        <w:rPr>
          <w:rFonts w:ascii="Times New Roman" w:hAnsi="Times New Roman"/>
          <w:sz w:val="24"/>
          <w:szCs w:val="24"/>
        </w:rPr>
      </w:pPr>
    </w:p>
    <w:p w14:paraId="4C1D50EE" w14:textId="77777777" w:rsidR="002D5A7A" w:rsidRPr="00CD4855" w:rsidRDefault="002D5A7A" w:rsidP="00E92CB7">
      <w:pPr>
        <w:rPr>
          <w:rFonts w:ascii="Times New Roman" w:hAnsi="Times New Roman"/>
          <w:sz w:val="24"/>
          <w:szCs w:val="24"/>
        </w:rPr>
      </w:pPr>
    </w:p>
    <w:p w14:paraId="1BB690C8" w14:textId="77777777" w:rsidR="002D5A7A" w:rsidRPr="00CD4855" w:rsidRDefault="002D5A7A" w:rsidP="00E92CB7">
      <w:pPr>
        <w:rPr>
          <w:rFonts w:ascii="Times New Roman" w:hAnsi="Times New Roman"/>
          <w:sz w:val="24"/>
          <w:szCs w:val="24"/>
        </w:rPr>
      </w:pPr>
    </w:p>
    <w:p w14:paraId="45DD05B9" w14:textId="77777777" w:rsidR="002D5A7A" w:rsidRPr="00CD4855" w:rsidRDefault="002D5A7A" w:rsidP="00E92CB7">
      <w:pPr>
        <w:rPr>
          <w:rFonts w:ascii="Times New Roman" w:hAnsi="Times New Roman"/>
          <w:sz w:val="24"/>
          <w:szCs w:val="24"/>
        </w:rPr>
      </w:pPr>
    </w:p>
    <w:p w14:paraId="4B316578" w14:textId="77777777" w:rsidR="002D5A7A" w:rsidRPr="00CD4855" w:rsidRDefault="002D5A7A" w:rsidP="00E92CB7">
      <w:pPr>
        <w:rPr>
          <w:rFonts w:ascii="Times New Roman" w:hAnsi="Times New Roman"/>
          <w:sz w:val="24"/>
          <w:szCs w:val="24"/>
        </w:rPr>
      </w:pPr>
    </w:p>
    <w:p w14:paraId="410E8F93" w14:textId="77777777" w:rsidR="002D5A7A" w:rsidRPr="00CD4855" w:rsidRDefault="002D5A7A" w:rsidP="00E92CB7">
      <w:pPr>
        <w:rPr>
          <w:rFonts w:ascii="Times New Roman" w:hAnsi="Times New Roman"/>
          <w:sz w:val="24"/>
          <w:szCs w:val="24"/>
        </w:rPr>
      </w:pPr>
    </w:p>
    <w:p w14:paraId="66A6D237" w14:textId="77777777" w:rsidR="002D5A7A" w:rsidRPr="00CD4855" w:rsidRDefault="002D5A7A" w:rsidP="00E92CB7">
      <w:pPr>
        <w:rPr>
          <w:rFonts w:ascii="Times New Roman" w:hAnsi="Times New Roman"/>
          <w:sz w:val="24"/>
          <w:szCs w:val="24"/>
        </w:rPr>
      </w:pPr>
    </w:p>
    <w:p w14:paraId="28DB83B0" w14:textId="77777777" w:rsidR="002D5A7A" w:rsidRPr="00CD4855" w:rsidRDefault="002D5A7A" w:rsidP="00E92CB7">
      <w:pPr>
        <w:rPr>
          <w:rFonts w:ascii="Times New Roman" w:hAnsi="Times New Roman"/>
          <w:sz w:val="24"/>
          <w:szCs w:val="24"/>
        </w:rPr>
      </w:pPr>
    </w:p>
    <w:p w14:paraId="0857CC82" w14:textId="77777777" w:rsidR="002D5A7A" w:rsidRPr="00CD4855" w:rsidRDefault="002D5A7A" w:rsidP="00E92CB7">
      <w:pPr>
        <w:rPr>
          <w:rFonts w:ascii="Times New Roman" w:hAnsi="Times New Roman"/>
          <w:sz w:val="24"/>
          <w:szCs w:val="24"/>
        </w:rPr>
      </w:pPr>
    </w:p>
    <w:p w14:paraId="2B4D5B57" w14:textId="77777777" w:rsidR="002D5A7A" w:rsidRPr="00CD4855" w:rsidRDefault="002D5A7A" w:rsidP="00E92CB7">
      <w:pPr>
        <w:rPr>
          <w:rFonts w:ascii="Times New Roman" w:hAnsi="Times New Roman"/>
          <w:sz w:val="24"/>
          <w:szCs w:val="24"/>
        </w:rPr>
      </w:pPr>
    </w:p>
    <w:p w14:paraId="51B5D05A" w14:textId="77777777" w:rsidR="002D5A7A" w:rsidRPr="00CD4855" w:rsidRDefault="002D5A7A" w:rsidP="00E92CB7">
      <w:pPr>
        <w:rPr>
          <w:rFonts w:ascii="Times New Roman" w:hAnsi="Times New Roman"/>
          <w:sz w:val="24"/>
          <w:szCs w:val="24"/>
        </w:rPr>
      </w:pPr>
    </w:p>
    <w:p w14:paraId="4706EBEE" w14:textId="1EBEF31C" w:rsidR="002D5A7A" w:rsidRPr="00CD4855" w:rsidRDefault="002D5A7A" w:rsidP="00E92CB7">
      <w:pPr>
        <w:rPr>
          <w:rFonts w:ascii="Times New Roman" w:hAnsi="Times New Roman"/>
          <w:sz w:val="24"/>
          <w:szCs w:val="24"/>
        </w:rPr>
      </w:pPr>
    </w:p>
    <w:p w14:paraId="1E8142AE" w14:textId="5FE7C7F4" w:rsidR="00A45D17" w:rsidRPr="00CD4855" w:rsidRDefault="00A45D17" w:rsidP="00E92CB7">
      <w:pPr>
        <w:rPr>
          <w:rFonts w:ascii="Times New Roman" w:hAnsi="Times New Roman"/>
          <w:sz w:val="24"/>
          <w:szCs w:val="24"/>
        </w:rPr>
      </w:pPr>
    </w:p>
    <w:p w14:paraId="59EEC510" w14:textId="380AE675" w:rsidR="00A45D17" w:rsidRPr="00CD4855" w:rsidRDefault="00A45D17" w:rsidP="00E92CB7">
      <w:pPr>
        <w:rPr>
          <w:rFonts w:ascii="Times New Roman" w:hAnsi="Times New Roman"/>
          <w:sz w:val="24"/>
          <w:szCs w:val="24"/>
        </w:rPr>
      </w:pPr>
    </w:p>
    <w:p w14:paraId="6EC9F1DD" w14:textId="77777777" w:rsidR="00A45D17" w:rsidRPr="00CD4855" w:rsidRDefault="00A45D17" w:rsidP="00E92CB7">
      <w:pPr>
        <w:rPr>
          <w:rFonts w:ascii="Times New Roman" w:hAnsi="Times New Roman"/>
          <w:sz w:val="24"/>
          <w:szCs w:val="24"/>
        </w:rPr>
      </w:pPr>
    </w:p>
    <w:p w14:paraId="6F95DE21" w14:textId="5223C23E" w:rsidR="002D5A7A" w:rsidRPr="00CD4855" w:rsidRDefault="002D5A7A" w:rsidP="00E92CB7">
      <w:pPr>
        <w:rPr>
          <w:rFonts w:ascii="Times New Roman" w:hAnsi="Times New Roman"/>
          <w:sz w:val="24"/>
          <w:szCs w:val="24"/>
        </w:rPr>
      </w:pPr>
    </w:p>
    <w:p w14:paraId="40DF92F9" w14:textId="77777777" w:rsidR="002946D6" w:rsidRPr="00CD4855" w:rsidRDefault="002946D6" w:rsidP="00E92CB7">
      <w:pPr>
        <w:rPr>
          <w:rFonts w:ascii="Times New Roman" w:hAnsi="Times New Roman"/>
          <w:sz w:val="24"/>
          <w:szCs w:val="24"/>
        </w:rPr>
      </w:pPr>
    </w:p>
    <w:p w14:paraId="63777B91" w14:textId="40E686E6" w:rsidR="002D5A7A" w:rsidRPr="00CD4855" w:rsidRDefault="0033192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UNIT 7</w:t>
      </w:r>
    </w:p>
    <w:p w14:paraId="77C11806" w14:textId="564E642A" w:rsidR="002946D6" w:rsidRPr="00CD4855" w:rsidRDefault="002946D6" w:rsidP="002946D6">
      <w:pPr>
        <w:pStyle w:val="Heading2"/>
        <w:rPr>
          <w:rFonts w:ascii="Times New Roman" w:hAnsi="Times New Roman" w:cs="Times New Roman"/>
          <w:szCs w:val="24"/>
        </w:rPr>
      </w:pPr>
      <w:r w:rsidRPr="00CD4855">
        <w:rPr>
          <w:rFonts w:ascii="Times New Roman" w:hAnsi="Times New Roman" w:cs="Times New Roman"/>
          <w:szCs w:val="24"/>
        </w:rPr>
        <w:t>7.1. INTRODUCTION</w:t>
      </w:r>
    </w:p>
    <w:p w14:paraId="45C3A80C" w14:textId="77777777" w:rsidR="002946D6" w:rsidRPr="00CD4855" w:rsidRDefault="002946D6" w:rsidP="002946D6">
      <w:pPr>
        <w:rPr>
          <w:rFonts w:ascii="Times New Roman" w:hAnsi="Times New Roman"/>
          <w:sz w:val="24"/>
          <w:szCs w:val="24"/>
          <w:lang w:eastAsia="en-GB"/>
        </w:rPr>
      </w:pPr>
      <w:r w:rsidRPr="00CD4855">
        <w:rPr>
          <w:rFonts w:ascii="Times New Roman" w:hAnsi="Times New Roman"/>
          <w:sz w:val="24"/>
          <w:szCs w:val="24"/>
          <w:lang w:eastAsia="en-GB"/>
        </w:rPr>
        <w:t xml:space="preserve"> </w:t>
      </w:r>
    </w:p>
    <w:p w14:paraId="7E12B696" w14:textId="093D8E34" w:rsidR="002946D6" w:rsidRPr="00CD4855" w:rsidRDefault="002946D6" w:rsidP="00C851D0">
      <w:pPr>
        <w:jc w:val="both"/>
        <w:rPr>
          <w:rFonts w:ascii="Times New Roman" w:hAnsi="Times New Roman"/>
          <w:sz w:val="24"/>
          <w:szCs w:val="24"/>
          <w:lang w:eastAsia="en-GB"/>
        </w:rPr>
      </w:pPr>
      <w:r w:rsidRPr="00CD4855">
        <w:rPr>
          <w:rFonts w:ascii="Times New Roman" w:hAnsi="Times New Roman"/>
          <w:sz w:val="24"/>
          <w:szCs w:val="24"/>
          <w:lang w:eastAsia="en-GB"/>
        </w:rPr>
        <w:t xml:space="preserve">In this Unit we deal with applications in general when used as a form of approaching the High </w:t>
      </w:r>
      <w:proofErr w:type="gramStart"/>
      <w:r w:rsidRPr="00CD4855">
        <w:rPr>
          <w:rFonts w:ascii="Times New Roman" w:hAnsi="Times New Roman"/>
          <w:sz w:val="24"/>
          <w:szCs w:val="24"/>
          <w:lang w:eastAsia="en-GB"/>
        </w:rPr>
        <w:t>Court .</w:t>
      </w:r>
      <w:proofErr w:type="gramEnd"/>
      <w:r w:rsidRPr="00CD4855">
        <w:rPr>
          <w:rFonts w:ascii="Times New Roman" w:hAnsi="Times New Roman"/>
          <w:sz w:val="24"/>
          <w:szCs w:val="24"/>
          <w:lang w:eastAsia="en-GB"/>
        </w:rPr>
        <w:t xml:space="preserve"> This Unit will examine Rule 57-61 of the High Court Rules which governs the conduct of applications</w:t>
      </w:r>
      <w:r w:rsidR="00C851D0" w:rsidRPr="00CD4855">
        <w:rPr>
          <w:rFonts w:ascii="Times New Roman" w:hAnsi="Times New Roman"/>
          <w:sz w:val="24"/>
          <w:szCs w:val="24"/>
          <w:lang w:eastAsia="en-GB"/>
        </w:rPr>
        <w:t>.</w:t>
      </w:r>
    </w:p>
    <w:p w14:paraId="2EF39DB7" w14:textId="081FE30B" w:rsidR="002946D6" w:rsidRPr="00CD4855" w:rsidRDefault="002946D6" w:rsidP="002946D6">
      <w:pPr>
        <w:pStyle w:val="Heading2"/>
        <w:rPr>
          <w:rFonts w:ascii="Times New Roman" w:hAnsi="Times New Roman" w:cs="Times New Roman"/>
          <w:szCs w:val="24"/>
        </w:rPr>
      </w:pPr>
      <w:r w:rsidRPr="00CD4855">
        <w:rPr>
          <w:rFonts w:ascii="Times New Roman" w:hAnsi="Times New Roman" w:cs="Times New Roman"/>
          <w:szCs w:val="24"/>
        </w:rPr>
        <w:t xml:space="preserve">7.2. OBJECTIVES </w:t>
      </w:r>
    </w:p>
    <w:p w14:paraId="52F64DD2" w14:textId="77777777" w:rsidR="002946D6" w:rsidRPr="00CD4855" w:rsidRDefault="002946D6" w:rsidP="002946D6">
      <w:pPr>
        <w:rPr>
          <w:rFonts w:ascii="Times New Roman" w:hAnsi="Times New Roman"/>
          <w:sz w:val="24"/>
          <w:szCs w:val="24"/>
          <w:lang w:eastAsia="en-GB"/>
        </w:rPr>
      </w:pPr>
    </w:p>
    <w:p w14:paraId="4E14510C" w14:textId="77777777" w:rsidR="002946D6" w:rsidRPr="00CD4855" w:rsidRDefault="002946D6" w:rsidP="002946D6">
      <w:pPr>
        <w:rPr>
          <w:rFonts w:ascii="Times New Roman" w:hAnsi="Times New Roman"/>
          <w:sz w:val="24"/>
          <w:szCs w:val="24"/>
          <w:lang w:eastAsia="en-GB"/>
        </w:rPr>
      </w:pPr>
      <w:r w:rsidRPr="00CD4855">
        <w:rPr>
          <w:rFonts w:ascii="Times New Roman" w:hAnsi="Times New Roman"/>
          <w:sz w:val="24"/>
          <w:szCs w:val="24"/>
          <w:lang w:eastAsia="en-GB"/>
        </w:rPr>
        <w:t>By the end of this Unit, you should be able to:</w:t>
      </w:r>
    </w:p>
    <w:p w14:paraId="59949425" w14:textId="186F78D6" w:rsidR="002946D6" w:rsidRPr="00CD4855" w:rsidRDefault="00F113F5">
      <w:pPr>
        <w:pStyle w:val="ListParagraph"/>
        <w:numPr>
          <w:ilvl w:val="0"/>
          <w:numId w:val="165"/>
        </w:numPr>
        <w:rPr>
          <w:rFonts w:ascii="Times New Roman" w:hAnsi="Times New Roman"/>
          <w:sz w:val="24"/>
          <w:szCs w:val="24"/>
          <w:lang w:eastAsia="en-GB"/>
        </w:rPr>
      </w:pPr>
      <w:r w:rsidRPr="00CD4855">
        <w:rPr>
          <w:rFonts w:ascii="Times New Roman" w:hAnsi="Times New Roman"/>
          <w:sz w:val="24"/>
          <w:szCs w:val="24"/>
          <w:lang w:eastAsia="en-GB"/>
        </w:rPr>
        <w:t>Appreciate Rule 57-61 of the High Court Rules which governs the conduct of applications.</w:t>
      </w:r>
    </w:p>
    <w:p w14:paraId="4A959CAD" w14:textId="631CE964" w:rsidR="00C851D0" w:rsidRPr="00CD4855" w:rsidRDefault="00185D06">
      <w:pPr>
        <w:pStyle w:val="ListParagraph"/>
        <w:numPr>
          <w:ilvl w:val="0"/>
          <w:numId w:val="165"/>
        </w:numPr>
        <w:rPr>
          <w:rFonts w:ascii="Times New Roman" w:hAnsi="Times New Roman"/>
          <w:sz w:val="24"/>
          <w:szCs w:val="24"/>
          <w:lang w:eastAsia="en-GB"/>
        </w:rPr>
      </w:pPr>
      <w:r w:rsidRPr="00CD4855">
        <w:rPr>
          <w:rFonts w:ascii="Times New Roman" w:hAnsi="Times New Roman"/>
          <w:sz w:val="24"/>
          <w:szCs w:val="24"/>
          <w:lang w:eastAsia="en-GB"/>
        </w:rPr>
        <w:t>Critique who</w:t>
      </w:r>
      <w:r w:rsidR="00F113F5" w:rsidRPr="00CD4855">
        <w:rPr>
          <w:rFonts w:ascii="Times New Roman" w:hAnsi="Times New Roman"/>
          <w:sz w:val="24"/>
          <w:szCs w:val="24"/>
          <w:lang w:eastAsia="en-GB"/>
        </w:rPr>
        <w:t xml:space="preserve"> should depose to an affidavit.</w:t>
      </w:r>
    </w:p>
    <w:p w14:paraId="2D8BA740" w14:textId="77777777" w:rsidR="00C851D0" w:rsidRPr="00CD4855" w:rsidRDefault="00C851D0">
      <w:pPr>
        <w:pStyle w:val="ListParagraph"/>
        <w:numPr>
          <w:ilvl w:val="0"/>
          <w:numId w:val="165"/>
        </w:numPr>
        <w:rPr>
          <w:rFonts w:ascii="Times New Roman" w:hAnsi="Times New Roman"/>
          <w:sz w:val="24"/>
          <w:szCs w:val="24"/>
          <w:lang w:eastAsia="en-GB"/>
        </w:rPr>
      </w:pPr>
      <w:r w:rsidRPr="00CD4855">
        <w:rPr>
          <w:rFonts w:ascii="Times New Roman" w:hAnsi="Times New Roman"/>
          <w:sz w:val="24"/>
          <w:szCs w:val="24"/>
          <w:lang w:eastAsia="en-GB"/>
        </w:rPr>
        <w:t>Know when or at what stage is a counter application filed and the format</w:t>
      </w:r>
    </w:p>
    <w:p w14:paraId="7E57B9EF" w14:textId="77777777" w:rsidR="00185D06" w:rsidRPr="00CD4855" w:rsidRDefault="00185D06">
      <w:pPr>
        <w:pStyle w:val="ListParagraph"/>
        <w:numPr>
          <w:ilvl w:val="0"/>
          <w:numId w:val="165"/>
        </w:numPr>
        <w:rPr>
          <w:rFonts w:ascii="Times New Roman" w:hAnsi="Times New Roman"/>
          <w:sz w:val="24"/>
          <w:szCs w:val="24"/>
          <w:lang w:eastAsia="en-GB"/>
        </w:rPr>
      </w:pPr>
      <w:r w:rsidRPr="00CD4855">
        <w:rPr>
          <w:rFonts w:ascii="Times New Roman" w:hAnsi="Times New Roman"/>
          <w:sz w:val="24"/>
          <w:szCs w:val="24"/>
          <w:lang w:eastAsia="en-GB"/>
        </w:rPr>
        <w:t>Examine</w:t>
      </w:r>
      <w:r w:rsidR="00C851D0" w:rsidRPr="00CD4855">
        <w:rPr>
          <w:rFonts w:ascii="Times New Roman" w:hAnsi="Times New Roman"/>
          <w:sz w:val="24"/>
          <w:szCs w:val="24"/>
          <w:lang w:eastAsia="en-GB"/>
        </w:rPr>
        <w:t xml:space="preserve"> what to do when faced with </w:t>
      </w:r>
      <w:r w:rsidR="00C851D0" w:rsidRPr="00CD4855">
        <w:rPr>
          <w:rStyle w:val="Heading2Char"/>
          <w:rFonts w:ascii="Times New Roman" w:hAnsi="Times New Roman"/>
          <w:b w:val="0"/>
          <w:bCs/>
          <w:szCs w:val="24"/>
        </w:rPr>
        <w:t>Applications involving Deceased Estates, Liquidators or Trustees</w:t>
      </w:r>
      <w:r w:rsidR="00C851D0" w:rsidRPr="00CD4855">
        <w:rPr>
          <w:rFonts w:ascii="Times New Roman" w:hAnsi="Times New Roman"/>
          <w:sz w:val="24"/>
          <w:szCs w:val="24"/>
          <w:lang w:eastAsia="en-GB"/>
        </w:rPr>
        <w:t xml:space="preserve"> </w:t>
      </w:r>
    </w:p>
    <w:p w14:paraId="48FC0EE1" w14:textId="0E4168A2" w:rsidR="00C851D0" w:rsidRPr="00CD4855" w:rsidRDefault="00185D06">
      <w:pPr>
        <w:pStyle w:val="ListParagraph"/>
        <w:numPr>
          <w:ilvl w:val="0"/>
          <w:numId w:val="165"/>
        </w:numPr>
        <w:rPr>
          <w:rFonts w:ascii="Times New Roman" w:hAnsi="Times New Roman"/>
          <w:sz w:val="24"/>
          <w:szCs w:val="24"/>
          <w:lang w:eastAsia="en-GB"/>
        </w:rPr>
      </w:pPr>
      <w:r w:rsidRPr="00CD4855">
        <w:rPr>
          <w:rFonts w:ascii="Times New Roman" w:hAnsi="Times New Roman"/>
          <w:sz w:val="24"/>
          <w:szCs w:val="24"/>
          <w:lang w:eastAsia="en-GB"/>
        </w:rPr>
        <w:t xml:space="preserve">Examine </w:t>
      </w:r>
      <w:r w:rsidR="00C851D0" w:rsidRPr="00CD4855">
        <w:rPr>
          <w:rFonts w:ascii="Times New Roman" w:hAnsi="Times New Roman"/>
          <w:sz w:val="24"/>
          <w:szCs w:val="24"/>
          <w:lang w:eastAsia="en-GB"/>
        </w:rPr>
        <w:t>what to do when faced with Applications involving the Deeds Registry.</w:t>
      </w:r>
    </w:p>
    <w:p w14:paraId="2E9715FC" w14:textId="40AF0E55" w:rsidR="002D5A7A" w:rsidRPr="00CD4855" w:rsidRDefault="002D5A7A" w:rsidP="00E92CB7">
      <w:pPr>
        <w:pStyle w:val="Heading2"/>
        <w:spacing w:line="276" w:lineRule="auto"/>
        <w:rPr>
          <w:rFonts w:ascii="Times New Roman" w:hAnsi="Times New Roman" w:cs="Times New Roman"/>
          <w:szCs w:val="24"/>
        </w:rPr>
      </w:pPr>
      <w:bookmarkStart w:id="45" w:name="_Toc86363542"/>
      <w:r w:rsidRPr="00CD4855">
        <w:rPr>
          <w:rFonts w:ascii="Times New Roman" w:hAnsi="Times New Roman" w:cs="Times New Roman"/>
          <w:szCs w:val="24"/>
        </w:rPr>
        <w:t>7.</w:t>
      </w:r>
      <w:r w:rsidR="002946D6" w:rsidRPr="00CD4855">
        <w:rPr>
          <w:rFonts w:ascii="Times New Roman" w:hAnsi="Times New Roman" w:cs="Times New Roman"/>
          <w:szCs w:val="24"/>
        </w:rPr>
        <w:t>3</w:t>
      </w:r>
      <w:r w:rsidRPr="00CD4855">
        <w:rPr>
          <w:rFonts w:ascii="Times New Roman" w:hAnsi="Times New Roman" w:cs="Times New Roman"/>
          <w:szCs w:val="24"/>
        </w:rPr>
        <w:t>. APPLICATIONS IN GENERAL</w:t>
      </w:r>
      <w:bookmarkEnd w:id="45"/>
    </w:p>
    <w:p w14:paraId="753338FD" w14:textId="77777777" w:rsidR="002D5A7A" w:rsidRPr="00CD4855" w:rsidRDefault="002D5A7A" w:rsidP="00E92CB7">
      <w:pPr>
        <w:jc w:val="both"/>
        <w:rPr>
          <w:rFonts w:ascii="Times New Roman" w:hAnsi="Times New Roman"/>
          <w:sz w:val="24"/>
          <w:szCs w:val="24"/>
        </w:rPr>
      </w:pPr>
    </w:p>
    <w:p w14:paraId="491E36F3"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Rule 57-61 of the High Court Rules governs the conduct of applications when one has selected to approach the court by way of application. The documents must meet the requirements of Rule 58 which provides that:-</w:t>
      </w:r>
    </w:p>
    <w:p w14:paraId="272ED7A1" w14:textId="77777777" w:rsidR="002D5A7A" w:rsidRPr="00CD4855" w:rsidRDefault="002D5A7A" w:rsidP="0015225E">
      <w:pPr>
        <w:pStyle w:val="ListParagraph"/>
        <w:numPr>
          <w:ilvl w:val="0"/>
          <w:numId w:val="75"/>
        </w:numPr>
        <w:jc w:val="both"/>
        <w:rPr>
          <w:rFonts w:ascii="Times New Roman" w:hAnsi="Times New Roman"/>
          <w:sz w:val="24"/>
          <w:szCs w:val="24"/>
        </w:rPr>
      </w:pPr>
      <w:r w:rsidRPr="00CD4855">
        <w:rPr>
          <w:rFonts w:ascii="Times New Roman" w:hAnsi="Times New Roman"/>
          <w:sz w:val="24"/>
          <w:szCs w:val="24"/>
        </w:rPr>
        <w:t>Every written application, notice of opposition and supporting and answering affidavit shall—</w:t>
      </w:r>
    </w:p>
    <w:p w14:paraId="4B12FCAD" w14:textId="77777777" w:rsidR="002D5A7A" w:rsidRPr="00CD4855" w:rsidRDefault="002D5A7A" w:rsidP="0015225E">
      <w:pPr>
        <w:pStyle w:val="ListParagraph"/>
        <w:numPr>
          <w:ilvl w:val="0"/>
          <w:numId w:val="76"/>
        </w:numPr>
        <w:jc w:val="both"/>
        <w:rPr>
          <w:rFonts w:ascii="Times New Roman" w:hAnsi="Times New Roman"/>
          <w:sz w:val="24"/>
          <w:szCs w:val="24"/>
        </w:rPr>
      </w:pPr>
      <w:r w:rsidRPr="00CD4855">
        <w:rPr>
          <w:rFonts w:ascii="Times New Roman" w:hAnsi="Times New Roman"/>
          <w:sz w:val="24"/>
          <w:szCs w:val="24"/>
        </w:rPr>
        <w:t>be legibly written on A4 size paper on one side only; and</w:t>
      </w:r>
    </w:p>
    <w:p w14:paraId="327453BD" w14:textId="77777777" w:rsidR="002D5A7A" w:rsidRPr="00CD4855" w:rsidRDefault="002D5A7A" w:rsidP="0015225E">
      <w:pPr>
        <w:pStyle w:val="ListParagraph"/>
        <w:numPr>
          <w:ilvl w:val="0"/>
          <w:numId w:val="76"/>
        </w:numPr>
        <w:jc w:val="both"/>
        <w:rPr>
          <w:rFonts w:ascii="Times New Roman" w:hAnsi="Times New Roman"/>
          <w:sz w:val="24"/>
          <w:szCs w:val="24"/>
        </w:rPr>
      </w:pPr>
      <w:r w:rsidRPr="00CD4855">
        <w:rPr>
          <w:rFonts w:ascii="Times New Roman" w:hAnsi="Times New Roman"/>
          <w:sz w:val="24"/>
          <w:szCs w:val="24"/>
        </w:rPr>
        <w:t>be divided into paragraphs numbered consecutively, each paragraph containing, wherever possible, a separate allegation; and</w:t>
      </w:r>
    </w:p>
    <w:p w14:paraId="33BD39CD" w14:textId="77777777" w:rsidR="002D5A7A" w:rsidRPr="00CD4855" w:rsidRDefault="002D5A7A" w:rsidP="0015225E">
      <w:pPr>
        <w:pStyle w:val="ListParagraph"/>
        <w:numPr>
          <w:ilvl w:val="0"/>
          <w:numId w:val="76"/>
        </w:numPr>
        <w:jc w:val="both"/>
        <w:rPr>
          <w:rFonts w:ascii="Times New Roman" w:hAnsi="Times New Roman"/>
          <w:sz w:val="24"/>
          <w:szCs w:val="24"/>
        </w:rPr>
      </w:pPr>
      <w:r w:rsidRPr="00CD4855">
        <w:rPr>
          <w:rFonts w:ascii="Times New Roman" w:hAnsi="Times New Roman"/>
          <w:sz w:val="24"/>
          <w:szCs w:val="24"/>
        </w:rPr>
        <w:lastRenderedPageBreak/>
        <w:t>have each page, including every annexure and affidavit, numbered consecutively, the page numbers in the case of documents filed after the first set, following consecutively from the last page number of the previous set, allowance being made for the page numbers of the proof of service filed for the previous set.</w:t>
      </w:r>
    </w:p>
    <w:p w14:paraId="7D5F3387" w14:textId="77777777" w:rsidR="002D5A7A" w:rsidRPr="00CD4855" w:rsidRDefault="002D5A7A" w:rsidP="0015225E">
      <w:pPr>
        <w:pStyle w:val="ListParagraph"/>
        <w:numPr>
          <w:ilvl w:val="0"/>
          <w:numId w:val="75"/>
        </w:numPr>
        <w:jc w:val="both"/>
        <w:rPr>
          <w:rFonts w:ascii="Times New Roman" w:hAnsi="Times New Roman"/>
          <w:sz w:val="24"/>
          <w:szCs w:val="24"/>
        </w:rPr>
      </w:pPr>
      <w:r w:rsidRPr="00CD4855">
        <w:rPr>
          <w:rFonts w:ascii="Times New Roman" w:hAnsi="Times New Roman"/>
          <w:sz w:val="24"/>
          <w:szCs w:val="24"/>
        </w:rPr>
        <w:t xml:space="preserve"> Every written application and notice of opposition shall— </w:t>
      </w:r>
    </w:p>
    <w:p w14:paraId="4848BBE0" w14:textId="77777777" w:rsidR="002D5A7A" w:rsidRPr="00CD4855" w:rsidRDefault="002D5A7A" w:rsidP="0015225E">
      <w:pPr>
        <w:pStyle w:val="ListParagraph"/>
        <w:numPr>
          <w:ilvl w:val="0"/>
          <w:numId w:val="77"/>
        </w:numPr>
        <w:jc w:val="both"/>
        <w:rPr>
          <w:rFonts w:ascii="Times New Roman" w:hAnsi="Times New Roman"/>
          <w:sz w:val="24"/>
          <w:szCs w:val="24"/>
        </w:rPr>
      </w:pPr>
      <w:r w:rsidRPr="00CD4855">
        <w:rPr>
          <w:rFonts w:ascii="Times New Roman" w:hAnsi="Times New Roman"/>
          <w:sz w:val="24"/>
          <w:szCs w:val="24"/>
        </w:rPr>
        <w:t>state the title of the matter and a description of the document concerned; and</w:t>
      </w:r>
    </w:p>
    <w:p w14:paraId="295C67B4" w14:textId="77777777" w:rsidR="002D5A7A" w:rsidRPr="00CD4855" w:rsidRDefault="002D5A7A" w:rsidP="0015225E">
      <w:pPr>
        <w:pStyle w:val="ListParagraph"/>
        <w:numPr>
          <w:ilvl w:val="0"/>
          <w:numId w:val="77"/>
        </w:numPr>
        <w:jc w:val="both"/>
        <w:rPr>
          <w:rFonts w:ascii="Times New Roman" w:hAnsi="Times New Roman"/>
          <w:sz w:val="24"/>
          <w:szCs w:val="24"/>
        </w:rPr>
      </w:pPr>
      <w:proofErr w:type="gramStart"/>
      <w:r w:rsidRPr="00CD4855">
        <w:rPr>
          <w:rFonts w:ascii="Times New Roman" w:hAnsi="Times New Roman"/>
          <w:sz w:val="24"/>
          <w:szCs w:val="24"/>
        </w:rPr>
        <w:t>be</w:t>
      </w:r>
      <w:proofErr w:type="gramEnd"/>
      <w:r w:rsidRPr="00CD4855">
        <w:rPr>
          <w:rFonts w:ascii="Times New Roman" w:hAnsi="Times New Roman"/>
          <w:sz w:val="24"/>
          <w:szCs w:val="24"/>
        </w:rPr>
        <w:t xml:space="preserve"> signed by the applicant or respondent, as the case…………..</w:t>
      </w:r>
    </w:p>
    <w:p w14:paraId="59032A5F"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There are two types of applications. An application can either be by way of a Court Application or by way of a Chamber Application. With a Court Application it is basically a written application to the Court and a Chamber Application is basically a written application to the judge. Generally all applications are supposed to be by way of Court application and Chamber application should be only used when permissible if the matter falls within the specified limits and those limits are provided for or outlined in Rule 57 subrule (2).</w:t>
      </w:r>
    </w:p>
    <w:p w14:paraId="697D7160"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 xml:space="preserve">Rule 58 (13), </w:t>
      </w:r>
    </w:p>
    <w:p w14:paraId="0C735B2D"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p>
    <w:p w14:paraId="407D8505" w14:textId="77777777" w:rsidR="002D5A7A" w:rsidRPr="00CD4855" w:rsidRDefault="002D5A7A" w:rsidP="00E92CB7">
      <w:pPr>
        <w:rPr>
          <w:rFonts w:ascii="Times New Roman" w:hAnsi="Times New Roman"/>
          <w:b/>
          <w:bCs/>
          <w:iCs/>
          <w:sz w:val="24"/>
          <w:szCs w:val="24"/>
        </w:rPr>
      </w:pPr>
      <w:bookmarkStart w:id="46" w:name="_Toc86363543"/>
      <w:r w:rsidRPr="00CD4855">
        <w:rPr>
          <w:rStyle w:val="Heading3Char"/>
          <w:rFonts w:ascii="Times New Roman" w:hAnsi="Times New Roman" w:cs="Times New Roman"/>
          <w:color w:val="auto"/>
        </w:rPr>
        <w:t>Adoption of incorrect form of application</w:t>
      </w:r>
      <w:bookmarkEnd w:id="46"/>
    </w:p>
    <w:p w14:paraId="2A64E915"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(13) Without derogation from rule 8 but subject to any other enactment, the fact that an applicant has instituted—</w:t>
      </w:r>
    </w:p>
    <w:p w14:paraId="7C4EA36A" w14:textId="77777777" w:rsidR="002D5A7A" w:rsidRPr="00CD4855" w:rsidRDefault="002D5A7A" w:rsidP="0015225E">
      <w:pPr>
        <w:pStyle w:val="ListParagraph"/>
        <w:widowControl w:val="0"/>
        <w:numPr>
          <w:ilvl w:val="0"/>
          <w:numId w:val="78"/>
        </w:numPr>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a court application when he or she should have proceeded by way of chamber application; or</w:t>
      </w:r>
    </w:p>
    <w:p w14:paraId="6FE02313" w14:textId="77777777" w:rsidR="002D5A7A" w:rsidRPr="00CD4855" w:rsidRDefault="002D5A7A" w:rsidP="0015225E">
      <w:pPr>
        <w:pStyle w:val="ListParagraph"/>
        <w:widowControl w:val="0"/>
        <w:numPr>
          <w:ilvl w:val="0"/>
          <w:numId w:val="78"/>
        </w:numPr>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a chamber application when he or she should have proceeded by way of a court application; shall not in itself be a ground for dismissing the application unless the court or judge, as the case may be, considers that—</w:t>
      </w:r>
    </w:p>
    <w:p w14:paraId="04AE7CA1" w14:textId="77777777" w:rsidR="002D5A7A" w:rsidRPr="00CD4855" w:rsidRDefault="002D5A7A" w:rsidP="0015225E">
      <w:pPr>
        <w:pStyle w:val="ListParagraph"/>
        <w:widowControl w:val="0"/>
        <w:numPr>
          <w:ilvl w:val="0"/>
          <w:numId w:val="78"/>
        </w:numPr>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some interested party has or may have been prejudiced by the applicant’s failure to institute the application in proper form; and</w:t>
      </w:r>
    </w:p>
    <w:p w14:paraId="34EFCF2E" w14:textId="77777777" w:rsidR="002D5A7A" w:rsidRPr="00CD4855" w:rsidRDefault="002D5A7A" w:rsidP="0015225E">
      <w:pPr>
        <w:pStyle w:val="ListParagraph"/>
        <w:widowControl w:val="0"/>
        <w:numPr>
          <w:ilvl w:val="0"/>
          <w:numId w:val="78"/>
        </w:numPr>
        <w:overflowPunct w:val="0"/>
        <w:autoSpaceDE w:val="0"/>
        <w:autoSpaceDN w:val="0"/>
        <w:adjustRightInd w:val="0"/>
        <w:spacing w:after="0"/>
        <w:ind w:right="20"/>
        <w:jc w:val="both"/>
        <w:rPr>
          <w:rFonts w:ascii="Times New Roman" w:hAnsi="Times New Roman"/>
          <w:sz w:val="24"/>
          <w:szCs w:val="24"/>
        </w:rPr>
      </w:pPr>
      <w:proofErr w:type="gramStart"/>
      <w:r w:rsidRPr="00CD4855">
        <w:rPr>
          <w:rFonts w:ascii="Times New Roman" w:hAnsi="Times New Roman"/>
          <w:sz w:val="24"/>
          <w:szCs w:val="24"/>
        </w:rPr>
        <w:t>such</w:t>
      </w:r>
      <w:proofErr w:type="gramEnd"/>
      <w:r w:rsidRPr="00CD4855">
        <w:rPr>
          <w:rFonts w:ascii="Times New Roman" w:hAnsi="Times New Roman"/>
          <w:sz w:val="24"/>
          <w:szCs w:val="24"/>
        </w:rPr>
        <w:t xml:space="preserve"> prejudice cannot be remedied by directions for the service of the application on that party with or without an appropriate order of costs.</w:t>
      </w:r>
    </w:p>
    <w:p w14:paraId="6EEBF55E" w14:textId="77777777" w:rsidR="002D5A7A" w:rsidRPr="00CD4855" w:rsidRDefault="002D5A7A" w:rsidP="00E92CB7">
      <w:pPr>
        <w:pStyle w:val="ListParagraph"/>
        <w:widowControl w:val="0"/>
        <w:overflowPunct w:val="0"/>
        <w:autoSpaceDE w:val="0"/>
        <w:autoSpaceDN w:val="0"/>
        <w:adjustRightInd w:val="0"/>
        <w:spacing w:after="0"/>
        <w:ind w:right="20"/>
        <w:jc w:val="both"/>
        <w:rPr>
          <w:rFonts w:ascii="Times New Roman" w:hAnsi="Times New Roman"/>
          <w:sz w:val="24"/>
          <w:szCs w:val="24"/>
        </w:rPr>
      </w:pPr>
    </w:p>
    <w:p w14:paraId="6D31194C" w14:textId="3788ABA3" w:rsidR="002D5A7A" w:rsidRPr="00CD4855" w:rsidRDefault="002D5A7A" w:rsidP="00E92CB7">
      <w:pPr>
        <w:pStyle w:val="Heading2"/>
        <w:spacing w:line="276" w:lineRule="auto"/>
        <w:rPr>
          <w:rFonts w:ascii="Times New Roman" w:hAnsi="Times New Roman" w:cs="Times New Roman"/>
          <w:szCs w:val="24"/>
        </w:rPr>
      </w:pPr>
      <w:bookmarkStart w:id="47" w:name="_Toc86363544"/>
      <w:r w:rsidRPr="00CD4855">
        <w:rPr>
          <w:rFonts w:ascii="Times New Roman" w:hAnsi="Times New Roman" w:cs="Times New Roman"/>
          <w:szCs w:val="24"/>
        </w:rPr>
        <w:t>7.</w:t>
      </w:r>
      <w:r w:rsidR="002946D6" w:rsidRPr="00CD4855">
        <w:rPr>
          <w:rFonts w:ascii="Times New Roman" w:hAnsi="Times New Roman" w:cs="Times New Roman"/>
          <w:szCs w:val="24"/>
        </w:rPr>
        <w:t>4</w:t>
      </w:r>
      <w:r w:rsidRPr="00CD4855">
        <w:rPr>
          <w:rFonts w:ascii="Times New Roman" w:hAnsi="Times New Roman" w:cs="Times New Roman"/>
          <w:szCs w:val="24"/>
        </w:rPr>
        <w:t>. General provisions for all applications</w:t>
      </w:r>
      <w:bookmarkEnd w:id="47"/>
    </w:p>
    <w:p w14:paraId="0FA46615"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p>
    <w:p w14:paraId="30ECF5A4" w14:textId="77777777" w:rsidR="002D5A7A" w:rsidRPr="00CD4855" w:rsidRDefault="002D5A7A" w:rsidP="00E92CB7">
      <w:pPr>
        <w:rPr>
          <w:rFonts w:ascii="Times New Roman" w:hAnsi="Times New Roman"/>
          <w:sz w:val="24"/>
          <w:szCs w:val="24"/>
        </w:rPr>
      </w:pPr>
      <w:r w:rsidRPr="00CD4855">
        <w:rPr>
          <w:rFonts w:ascii="Times New Roman" w:hAnsi="Times New Roman"/>
          <w:sz w:val="24"/>
          <w:szCs w:val="24"/>
        </w:rPr>
        <w:t>Rule 58 subrules (1)-(3)</w:t>
      </w:r>
    </w:p>
    <w:p w14:paraId="0D986F65" w14:textId="6E843C10"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 xml:space="preserve">Any application must meet the formal requirements set out in Rule 58 subrules (1)-(3), these are similar to all pleadings generally. The only addition is when the number of pages </w:t>
      </w:r>
      <w:proofErr w:type="gramStart"/>
      <w:r w:rsidRPr="00CD4855">
        <w:rPr>
          <w:rFonts w:ascii="Times New Roman" w:hAnsi="Times New Roman"/>
          <w:sz w:val="24"/>
          <w:szCs w:val="24"/>
        </w:rPr>
        <w:t>exceed</w:t>
      </w:r>
      <w:proofErr w:type="gramEnd"/>
      <w:r w:rsidRPr="00CD4855">
        <w:rPr>
          <w:rFonts w:ascii="Times New Roman" w:hAnsi="Times New Roman"/>
          <w:sz w:val="24"/>
          <w:szCs w:val="24"/>
        </w:rPr>
        <w:t xml:space="preserve"> 5, an index must be put on the top of the application.</w:t>
      </w:r>
      <w:r w:rsidR="00E80A1E" w:rsidRPr="00CD4855">
        <w:rPr>
          <w:rFonts w:ascii="Times New Roman" w:hAnsi="Times New Roman"/>
          <w:sz w:val="24"/>
          <w:szCs w:val="24"/>
        </w:rPr>
        <w:t xml:space="preserve"> See Rule 58 (2) (d).</w:t>
      </w:r>
      <w:r w:rsidRPr="00CD4855">
        <w:rPr>
          <w:rStyle w:val="FootnoteReference"/>
          <w:rFonts w:ascii="Times New Roman" w:hAnsi="Times New Roman"/>
          <w:color w:val="auto"/>
          <w:sz w:val="24"/>
          <w:szCs w:val="24"/>
        </w:rPr>
        <w:t xml:space="preserve"> </w:t>
      </w:r>
      <w:r w:rsidRPr="00CD4855">
        <w:rPr>
          <w:rFonts w:ascii="Times New Roman" w:hAnsi="Times New Roman"/>
          <w:sz w:val="24"/>
          <w:szCs w:val="24"/>
        </w:rPr>
        <w:t>The index directs on what page one has to find something and this must be encompassed by the draft order that is the prayer that the litigant wants to be granted if successful.</w:t>
      </w:r>
      <w:r w:rsidR="00652136" w:rsidRPr="00CD4855">
        <w:rPr>
          <w:rFonts w:ascii="Times New Roman" w:hAnsi="Times New Roman"/>
          <w:sz w:val="24"/>
          <w:szCs w:val="24"/>
        </w:rPr>
        <w:t xml:space="preserve"> See Rule 58 (3).</w:t>
      </w:r>
    </w:p>
    <w:p w14:paraId="2BF62EDD"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p>
    <w:p w14:paraId="1E709E77" w14:textId="643A44AC" w:rsidR="002D5A7A" w:rsidRPr="00CD4855" w:rsidRDefault="002D5A7A" w:rsidP="00E92CB7">
      <w:pPr>
        <w:widowControl w:val="0"/>
        <w:overflowPunct w:val="0"/>
        <w:autoSpaceDE w:val="0"/>
        <w:autoSpaceDN w:val="0"/>
        <w:adjustRightInd w:val="0"/>
        <w:spacing w:after="0"/>
        <w:ind w:right="120"/>
        <w:jc w:val="both"/>
        <w:rPr>
          <w:rFonts w:ascii="Times New Roman" w:hAnsi="Times New Roman"/>
          <w:sz w:val="24"/>
          <w:szCs w:val="24"/>
        </w:rPr>
      </w:pPr>
      <w:r w:rsidRPr="00CD4855">
        <w:rPr>
          <w:rFonts w:ascii="Times New Roman" w:hAnsi="Times New Roman"/>
          <w:sz w:val="24"/>
          <w:szCs w:val="24"/>
        </w:rPr>
        <w:t>Another critical aspect when dealing with parties in the litigation process pertains to the affidavits themselves. The affidavits must be made by the applicant or respondent or someone who can attest to the averments and must be accompanied by supporting documents.</w:t>
      </w:r>
      <w:r w:rsidR="00652136" w:rsidRPr="00CD4855">
        <w:rPr>
          <w:rFonts w:ascii="Times New Roman" w:hAnsi="Times New Roman"/>
          <w:sz w:val="24"/>
          <w:szCs w:val="24"/>
        </w:rPr>
        <w:t xml:space="preserve"> See Rule 58 subrule 4 (a) &amp; (b).</w:t>
      </w:r>
      <w:r w:rsidRPr="00CD4855">
        <w:rPr>
          <w:rFonts w:ascii="Times New Roman" w:hAnsi="Times New Roman"/>
          <w:sz w:val="24"/>
          <w:szCs w:val="24"/>
        </w:rPr>
        <w:t xml:space="preserve"> </w:t>
      </w:r>
    </w:p>
    <w:p w14:paraId="617C0E53" w14:textId="77777777" w:rsidR="002D5A7A" w:rsidRPr="00CD4855" w:rsidRDefault="002D5A7A" w:rsidP="00E92CB7">
      <w:pPr>
        <w:rPr>
          <w:rFonts w:ascii="Times New Roman" w:hAnsi="Times New Roman"/>
          <w:sz w:val="24"/>
          <w:szCs w:val="24"/>
        </w:rPr>
      </w:pPr>
    </w:p>
    <w:p w14:paraId="6F3E70D9" w14:textId="16FE69C2" w:rsidR="002D5A7A" w:rsidRPr="00CD4855" w:rsidRDefault="002D5A7A" w:rsidP="00E92CB7">
      <w:pPr>
        <w:pStyle w:val="Heading3"/>
        <w:rPr>
          <w:rFonts w:ascii="Times New Roman" w:hAnsi="Times New Roman" w:cs="Times New Roman"/>
          <w:color w:val="auto"/>
        </w:rPr>
      </w:pPr>
      <w:bookmarkStart w:id="48" w:name="_Toc86363545"/>
      <w:r w:rsidRPr="00CD4855">
        <w:rPr>
          <w:rFonts w:ascii="Times New Roman" w:hAnsi="Times New Roman" w:cs="Times New Roman"/>
          <w:color w:val="auto"/>
        </w:rPr>
        <w:t>7.</w:t>
      </w:r>
      <w:r w:rsidR="002946D6" w:rsidRPr="00CD4855">
        <w:rPr>
          <w:rFonts w:ascii="Times New Roman" w:hAnsi="Times New Roman" w:cs="Times New Roman"/>
          <w:color w:val="auto"/>
        </w:rPr>
        <w:t>4</w:t>
      </w:r>
      <w:r w:rsidRPr="00CD4855">
        <w:rPr>
          <w:rFonts w:ascii="Times New Roman" w:hAnsi="Times New Roman" w:cs="Times New Roman"/>
          <w:color w:val="auto"/>
        </w:rPr>
        <w:t>.1. Deposing to an affidavit</w:t>
      </w:r>
      <w:bookmarkEnd w:id="48"/>
    </w:p>
    <w:p w14:paraId="497C27D9" w14:textId="77777777" w:rsidR="002D5A7A" w:rsidRPr="00CD4855" w:rsidRDefault="002D5A7A" w:rsidP="00E92CB7">
      <w:pPr>
        <w:rPr>
          <w:rFonts w:ascii="Times New Roman" w:hAnsi="Times New Roman"/>
          <w:sz w:val="24"/>
          <w:szCs w:val="24"/>
          <w:lang w:val="en-US" w:eastAsia="ja-JP"/>
        </w:rPr>
      </w:pPr>
    </w:p>
    <w:p w14:paraId="1238DC95" w14:textId="5D5FEDFB" w:rsidR="00652136" w:rsidRPr="00CD4855" w:rsidRDefault="002D5A7A" w:rsidP="00E92CB7">
      <w:pPr>
        <w:pStyle w:val="FootnoteText"/>
        <w:jc w:val="both"/>
        <w:rPr>
          <w:rFonts w:ascii="Times New Roman" w:hAnsi="Times New Roman" w:cs="Times New Roman"/>
          <w:sz w:val="24"/>
          <w:szCs w:val="24"/>
          <w:lang w:val="en-GB"/>
        </w:rPr>
      </w:pPr>
      <w:r w:rsidRPr="00CD4855">
        <w:rPr>
          <w:rFonts w:ascii="Times New Roman" w:hAnsi="Times New Roman" w:cs="Times New Roman"/>
          <w:sz w:val="24"/>
          <w:szCs w:val="24"/>
          <w:lang w:eastAsia="ja-JP"/>
        </w:rPr>
        <w:t>R</w:t>
      </w:r>
      <w:r w:rsidRPr="00CD4855">
        <w:rPr>
          <w:rFonts w:ascii="Times New Roman" w:hAnsi="Times New Roman" w:cs="Times New Roman"/>
          <w:sz w:val="24"/>
          <w:szCs w:val="24"/>
        </w:rPr>
        <w:t>ule 58 (4) (a) of the High Court Rules, states that an affidavit that accompanies a written application shall be made by the applicant or respondent, as the case maybe, or by a person who can swear to the facts or averments set out therein.</w:t>
      </w:r>
      <w:r w:rsidR="00652136" w:rsidRPr="00CD4855">
        <w:rPr>
          <w:rFonts w:ascii="Times New Roman" w:hAnsi="Times New Roman" w:cs="Times New Roman"/>
          <w:sz w:val="24"/>
          <w:szCs w:val="24"/>
        </w:rPr>
        <w:t xml:space="preserve"> </w:t>
      </w:r>
      <w:r w:rsidR="00652136" w:rsidRPr="00CD4855">
        <w:rPr>
          <w:rFonts w:ascii="Times New Roman" w:hAnsi="Times New Roman" w:cs="Times New Roman"/>
          <w:sz w:val="24"/>
          <w:szCs w:val="24"/>
          <w:lang w:val="en-GB"/>
        </w:rPr>
        <w:t xml:space="preserve">See </w:t>
      </w:r>
      <w:r w:rsidR="00652136" w:rsidRPr="00CD4855">
        <w:rPr>
          <w:rFonts w:ascii="Times New Roman" w:hAnsi="Times New Roman" w:cs="Times New Roman"/>
          <w:i/>
          <w:sz w:val="24"/>
          <w:szCs w:val="24"/>
        </w:rPr>
        <w:t>Gilfern Moyo –v- Allied Timbers Zimbabwe</w:t>
      </w:r>
      <w:r w:rsidR="00652136" w:rsidRPr="00CD4855">
        <w:rPr>
          <w:rFonts w:ascii="Times New Roman" w:hAnsi="Times New Roman" w:cs="Times New Roman"/>
          <w:sz w:val="24"/>
          <w:szCs w:val="24"/>
        </w:rPr>
        <w:t xml:space="preserve"> LC/H/573/16, </w:t>
      </w:r>
      <w:r w:rsidR="00652136" w:rsidRPr="00CD4855">
        <w:rPr>
          <w:rFonts w:ascii="Times New Roman" w:hAnsi="Times New Roman" w:cs="Times New Roman"/>
          <w:i/>
          <w:sz w:val="24"/>
          <w:szCs w:val="24"/>
        </w:rPr>
        <w:t>Misid Investment (Pty) Ltd v Leslie</w:t>
      </w:r>
      <w:r w:rsidR="00652136" w:rsidRPr="00CD4855">
        <w:rPr>
          <w:rFonts w:ascii="Times New Roman" w:hAnsi="Times New Roman" w:cs="Times New Roman"/>
          <w:sz w:val="24"/>
          <w:szCs w:val="24"/>
        </w:rPr>
        <w:t xml:space="preserve"> 1960 (4) SA 473 (W) at 474G-H, </w:t>
      </w:r>
      <w:r w:rsidR="00652136" w:rsidRPr="00CD4855">
        <w:rPr>
          <w:rFonts w:ascii="Times New Roman" w:hAnsi="Times New Roman" w:cs="Times New Roman"/>
          <w:i/>
          <w:sz w:val="24"/>
          <w:szCs w:val="24"/>
        </w:rPr>
        <w:t>Barclays National Bank Ltd v Love</w:t>
      </w:r>
      <w:r w:rsidR="00652136" w:rsidRPr="00CD4855">
        <w:rPr>
          <w:rFonts w:ascii="Times New Roman" w:hAnsi="Times New Roman" w:cs="Times New Roman"/>
          <w:sz w:val="24"/>
          <w:szCs w:val="24"/>
        </w:rPr>
        <w:t xml:space="preserve"> 1975 (2) SA 514 (D), </w:t>
      </w:r>
      <w:r w:rsidR="00652136" w:rsidRPr="00CD4855">
        <w:rPr>
          <w:rFonts w:ascii="Times New Roman" w:hAnsi="Times New Roman" w:cs="Times New Roman"/>
          <w:i/>
          <w:sz w:val="24"/>
          <w:szCs w:val="24"/>
        </w:rPr>
        <w:t xml:space="preserve">Chiadzwa  v Paulkner </w:t>
      </w:r>
      <w:r w:rsidR="00652136" w:rsidRPr="00CD4855">
        <w:rPr>
          <w:rFonts w:ascii="Times New Roman" w:hAnsi="Times New Roman" w:cs="Times New Roman"/>
          <w:sz w:val="24"/>
          <w:szCs w:val="24"/>
        </w:rPr>
        <w:t xml:space="preserve">1991 (2) ZLR 33, </w:t>
      </w:r>
      <w:r w:rsidR="00652136" w:rsidRPr="00CD4855">
        <w:rPr>
          <w:rFonts w:ascii="Times New Roman" w:hAnsi="Times New Roman" w:cs="Times New Roman"/>
          <w:i/>
          <w:sz w:val="24"/>
          <w:szCs w:val="24"/>
        </w:rPr>
        <w:t>Setha Seven Dube v Joe Solly Helfer &amp; Ors</w:t>
      </w:r>
      <w:r w:rsidR="00652136" w:rsidRPr="00CD4855">
        <w:rPr>
          <w:rFonts w:ascii="Times New Roman" w:hAnsi="Times New Roman" w:cs="Times New Roman"/>
          <w:sz w:val="24"/>
          <w:szCs w:val="24"/>
        </w:rPr>
        <w:t xml:space="preserve"> HB 4-07.  </w:t>
      </w:r>
      <w:r w:rsidRPr="00CD4855">
        <w:rPr>
          <w:rFonts w:ascii="Times New Roman" w:hAnsi="Times New Roman" w:cs="Times New Roman"/>
          <w:sz w:val="24"/>
          <w:szCs w:val="24"/>
        </w:rPr>
        <w:t>Where litigants authorise third parties to act on their behalf it is important for the founding affidavit to clearly show why it was not possible for the litigants to depose to the affidavit.</w:t>
      </w:r>
      <w:r w:rsidR="00652136" w:rsidRPr="00CD4855">
        <w:rPr>
          <w:rFonts w:ascii="Times New Roman" w:hAnsi="Times New Roman" w:cs="Times New Roman"/>
          <w:sz w:val="24"/>
          <w:szCs w:val="24"/>
        </w:rPr>
        <w:t xml:space="preserve"> See </w:t>
      </w:r>
      <w:r w:rsidR="00652136" w:rsidRPr="00CD4855">
        <w:rPr>
          <w:rFonts w:ascii="Times New Roman" w:hAnsi="Times New Roman" w:cs="Times New Roman"/>
          <w:i/>
          <w:iCs/>
          <w:sz w:val="24"/>
          <w:szCs w:val="24"/>
        </w:rPr>
        <w:t>Gilfern Moyo</w:t>
      </w:r>
      <w:r w:rsidR="00652136" w:rsidRPr="00CD4855">
        <w:rPr>
          <w:rFonts w:ascii="Times New Roman" w:hAnsi="Times New Roman" w:cs="Times New Roman"/>
          <w:sz w:val="24"/>
          <w:szCs w:val="24"/>
        </w:rPr>
        <w:t xml:space="preserve"> (supra).</w:t>
      </w:r>
      <w:r w:rsidRPr="00CD4855">
        <w:rPr>
          <w:rStyle w:val="FootnoteReference"/>
          <w:rFonts w:ascii="Times New Roman" w:hAnsi="Times New Roman"/>
          <w:color w:val="auto"/>
          <w:sz w:val="24"/>
          <w:szCs w:val="24"/>
        </w:rPr>
        <w:t xml:space="preserve"> </w:t>
      </w:r>
      <w:r w:rsidRPr="00CD4855">
        <w:rPr>
          <w:rFonts w:ascii="Times New Roman" w:hAnsi="Times New Roman" w:cs="Times New Roman"/>
          <w:sz w:val="24"/>
          <w:szCs w:val="24"/>
        </w:rPr>
        <w:t xml:space="preserve">It was held in the case of </w:t>
      </w:r>
      <w:r w:rsidRPr="00CD4855">
        <w:rPr>
          <w:rFonts w:ascii="Times New Roman" w:hAnsi="Times New Roman" w:cs="Times New Roman"/>
          <w:bCs/>
          <w:i/>
          <w:iCs/>
          <w:sz w:val="24"/>
          <w:szCs w:val="24"/>
        </w:rPr>
        <w:t>Chiadzwa v Panlkner</w:t>
      </w:r>
      <w:r w:rsidR="00652136" w:rsidRPr="00CD4855">
        <w:rPr>
          <w:rFonts w:ascii="Times New Roman" w:hAnsi="Times New Roman" w:cs="Times New Roman"/>
          <w:bCs/>
          <w:sz w:val="24"/>
          <w:szCs w:val="24"/>
        </w:rPr>
        <w:t xml:space="preserve"> (supra)</w:t>
      </w:r>
      <w:r w:rsidR="00652136" w:rsidRPr="00CD4855">
        <w:rPr>
          <w:rFonts w:ascii="Times New Roman" w:hAnsi="Times New Roman" w:cs="Times New Roman"/>
          <w:b/>
          <w:sz w:val="24"/>
          <w:szCs w:val="24"/>
        </w:rPr>
        <w:t xml:space="preserve"> </w:t>
      </w:r>
      <w:r w:rsidRPr="00CD4855">
        <w:rPr>
          <w:rFonts w:ascii="Times New Roman" w:hAnsi="Times New Roman" w:cs="Times New Roman"/>
          <w:sz w:val="24"/>
          <w:szCs w:val="24"/>
        </w:rPr>
        <w:t>that what a deponent must do in order to effectively counter any such doubt, is to set out facts which will justify the court in coming to the conclusion that the averments in the summons are within his knowledge - some facts which show an opportunity on his part to have acquired such personal knowledge.</w:t>
      </w:r>
      <w:r w:rsidR="00652136" w:rsidRPr="00CD4855">
        <w:rPr>
          <w:rFonts w:ascii="Times New Roman" w:hAnsi="Times New Roman" w:cs="Times New Roman"/>
          <w:sz w:val="24"/>
          <w:szCs w:val="24"/>
        </w:rPr>
        <w:t xml:space="preserve"> </w:t>
      </w:r>
      <w:proofErr w:type="gramStart"/>
      <w:r w:rsidR="00652136" w:rsidRPr="00CD4855">
        <w:rPr>
          <w:rFonts w:ascii="Times New Roman" w:hAnsi="Times New Roman" w:cs="Times New Roman"/>
          <w:sz w:val="24"/>
          <w:szCs w:val="24"/>
        </w:rPr>
        <w:t xml:space="preserve">See </w:t>
      </w:r>
      <w:r w:rsidR="00652136" w:rsidRPr="00CD4855">
        <w:rPr>
          <w:rFonts w:ascii="Times New Roman" w:hAnsi="Times New Roman" w:cs="Times New Roman"/>
          <w:i/>
          <w:sz w:val="24"/>
          <w:szCs w:val="24"/>
        </w:rPr>
        <w:t>Raphael &amp; Co v Standard Produce Co (Pty) Ltd</w:t>
      </w:r>
      <w:r w:rsidR="00652136" w:rsidRPr="00CD4855">
        <w:rPr>
          <w:rFonts w:ascii="Times New Roman" w:hAnsi="Times New Roman" w:cs="Times New Roman"/>
          <w:sz w:val="24"/>
          <w:szCs w:val="24"/>
        </w:rPr>
        <w:t xml:space="preserve"> 1951 (4) SA 244 (C) at 245E-F; </w:t>
      </w:r>
      <w:r w:rsidR="00652136" w:rsidRPr="00CD4855">
        <w:rPr>
          <w:rFonts w:ascii="Times New Roman" w:hAnsi="Times New Roman" w:cs="Times New Roman"/>
          <w:i/>
          <w:sz w:val="24"/>
          <w:szCs w:val="24"/>
        </w:rPr>
        <w:t>Barclays National Bank Ltd v Smith</w:t>
      </w:r>
      <w:r w:rsidR="00652136" w:rsidRPr="00CD4855">
        <w:rPr>
          <w:rFonts w:ascii="Times New Roman" w:hAnsi="Times New Roman" w:cs="Times New Roman"/>
          <w:sz w:val="24"/>
          <w:szCs w:val="24"/>
        </w:rPr>
        <w:t xml:space="preserve"> 1975 (4) SA 675 (D) at 681D &amp; </w:t>
      </w:r>
      <w:r w:rsidR="00652136" w:rsidRPr="00CD4855">
        <w:rPr>
          <w:rFonts w:ascii="Times New Roman" w:hAnsi="Times New Roman" w:cs="Times New Roman"/>
          <w:i/>
          <w:sz w:val="24"/>
          <w:szCs w:val="24"/>
        </w:rPr>
        <w:t>Pinepipe (Pty) Ltd v Nolec (Pty) Ltd</w:t>
      </w:r>
      <w:r w:rsidR="00652136" w:rsidRPr="00CD4855">
        <w:rPr>
          <w:rFonts w:ascii="Times New Roman" w:hAnsi="Times New Roman" w:cs="Times New Roman"/>
          <w:sz w:val="24"/>
          <w:szCs w:val="24"/>
        </w:rPr>
        <w:t xml:space="preserve"> 1975 (4) SA 932 (W) at 934H.</w:t>
      </w:r>
      <w:proofErr w:type="gramEnd"/>
    </w:p>
    <w:p w14:paraId="3B1182C7" w14:textId="009FAD31"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A useful test is to ask whether the deponent would be a competent viva voce witness to the facts were he to be called.</w:t>
      </w:r>
      <w:r w:rsidR="00652136" w:rsidRPr="00CD4855">
        <w:rPr>
          <w:rFonts w:ascii="Times New Roman" w:hAnsi="Times New Roman"/>
          <w:sz w:val="24"/>
          <w:szCs w:val="24"/>
        </w:rPr>
        <w:t xml:space="preserve"> See </w:t>
      </w:r>
      <w:r w:rsidR="00652136" w:rsidRPr="00CD4855">
        <w:rPr>
          <w:rFonts w:ascii="Times New Roman" w:hAnsi="Times New Roman"/>
          <w:i/>
          <w:sz w:val="24"/>
          <w:szCs w:val="24"/>
        </w:rPr>
        <w:t>Jeffrey v Andries Zietsman (Edms) Bpk</w:t>
      </w:r>
      <w:r w:rsidR="00652136" w:rsidRPr="00CD4855">
        <w:rPr>
          <w:rFonts w:ascii="Times New Roman" w:hAnsi="Times New Roman"/>
          <w:sz w:val="24"/>
          <w:szCs w:val="24"/>
        </w:rPr>
        <w:t xml:space="preserve"> 1976 (2) SA 870 (T) at 872B.</w:t>
      </w:r>
    </w:p>
    <w:p w14:paraId="29D2E90E" w14:textId="72CF427B"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Where an application is made by an agent on behalf of a principal, a statement in the petition that the applicant is acting in his capacity as agent for the principal in question is a sufficient allegation that he is authorised to make the application, and he may sign the petition in his own name without </w:t>
      </w:r>
      <w:r w:rsidR="00FF6215" w:rsidRPr="00CD4855">
        <w:rPr>
          <w:rFonts w:ascii="Times New Roman" w:hAnsi="Times New Roman"/>
          <w:sz w:val="24"/>
          <w:szCs w:val="24"/>
        </w:rPr>
        <w:t>qualification. See</w:t>
      </w:r>
      <w:r w:rsidR="00652136" w:rsidRPr="00CD4855">
        <w:rPr>
          <w:rFonts w:ascii="Times New Roman" w:hAnsi="Times New Roman"/>
          <w:sz w:val="24"/>
          <w:szCs w:val="24"/>
        </w:rPr>
        <w:t xml:space="preserve"> </w:t>
      </w:r>
      <w:r w:rsidR="00652136" w:rsidRPr="00CD4855">
        <w:rPr>
          <w:rFonts w:ascii="Times New Roman" w:hAnsi="Times New Roman"/>
          <w:i/>
          <w:sz w:val="24"/>
          <w:szCs w:val="24"/>
        </w:rPr>
        <w:t xml:space="preserve">Thorne v Retail Traders Inquiry Bureau &amp; Anor </w:t>
      </w:r>
      <w:r w:rsidR="00652136" w:rsidRPr="00CD4855">
        <w:rPr>
          <w:rFonts w:ascii="Times New Roman" w:hAnsi="Times New Roman"/>
          <w:sz w:val="24"/>
          <w:szCs w:val="24"/>
        </w:rPr>
        <w:t>1936 TPD 310.</w:t>
      </w:r>
    </w:p>
    <w:p w14:paraId="1B4392FB" w14:textId="77777777" w:rsidR="002D5A7A" w:rsidRPr="00CD4855" w:rsidRDefault="002D5A7A" w:rsidP="00E92CB7">
      <w:pPr>
        <w:pStyle w:val="Heading4"/>
        <w:rPr>
          <w:rFonts w:ascii="Times New Roman" w:hAnsi="Times New Roman" w:cs="Times New Roman"/>
          <w:color w:val="auto"/>
          <w:sz w:val="24"/>
          <w:szCs w:val="24"/>
        </w:rPr>
      </w:pPr>
    </w:p>
    <w:p w14:paraId="0A6A794F" w14:textId="67E98164" w:rsidR="002D5A7A" w:rsidRPr="00CD4855" w:rsidRDefault="002D5A7A" w:rsidP="00E92CB7">
      <w:pPr>
        <w:pStyle w:val="Heading4"/>
        <w:rPr>
          <w:rFonts w:ascii="Times New Roman" w:hAnsi="Times New Roman" w:cs="Times New Roman"/>
          <w:color w:val="auto"/>
          <w:sz w:val="24"/>
          <w:szCs w:val="24"/>
        </w:rPr>
      </w:pPr>
      <w:r w:rsidRPr="00CD4855">
        <w:rPr>
          <w:rFonts w:ascii="Times New Roman" w:hAnsi="Times New Roman" w:cs="Times New Roman"/>
          <w:color w:val="auto"/>
          <w:sz w:val="24"/>
          <w:szCs w:val="24"/>
        </w:rPr>
        <w:t>7.</w:t>
      </w:r>
      <w:r w:rsidR="002946D6" w:rsidRPr="00CD4855">
        <w:rPr>
          <w:rFonts w:ascii="Times New Roman" w:hAnsi="Times New Roman" w:cs="Times New Roman"/>
          <w:color w:val="auto"/>
          <w:sz w:val="24"/>
          <w:szCs w:val="24"/>
        </w:rPr>
        <w:t>4</w:t>
      </w:r>
      <w:r w:rsidRPr="00CD4855">
        <w:rPr>
          <w:rFonts w:ascii="Times New Roman" w:hAnsi="Times New Roman" w:cs="Times New Roman"/>
          <w:color w:val="auto"/>
          <w:sz w:val="24"/>
          <w:szCs w:val="24"/>
        </w:rPr>
        <w:t xml:space="preserve">.1.1. Can a legal practitioner depose an affidavit on behalf of client? </w:t>
      </w:r>
    </w:p>
    <w:p w14:paraId="31BC822C" w14:textId="77777777" w:rsidR="002D5A7A" w:rsidRPr="00CD4855" w:rsidRDefault="002D5A7A" w:rsidP="00E92CB7">
      <w:pPr>
        <w:rPr>
          <w:rFonts w:ascii="Times New Roman" w:hAnsi="Times New Roman"/>
          <w:sz w:val="24"/>
          <w:szCs w:val="24"/>
          <w:lang w:val="en-US" w:eastAsia="ja-JP"/>
        </w:rPr>
      </w:pPr>
    </w:p>
    <w:p w14:paraId="27DAADD9" w14:textId="39D1D58B"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The general position is that it is undesirable for a legal practitioner to depose to an affidavit on behalf of his client unless the facts are within the knowledge for such practitioner.</w:t>
      </w:r>
      <w:r w:rsidR="00652136" w:rsidRPr="00CD4855">
        <w:rPr>
          <w:rFonts w:ascii="Times New Roman" w:hAnsi="Times New Roman"/>
          <w:sz w:val="24"/>
          <w:szCs w:val="24"/>
        </w:rPr>
        <w:t xml:space="preserve"> See </w:t>
      </w:r>
      <w:r w:rsidR="00652136" w:rsidRPr="00CD4855">
        <w:rPr>
          <w:rFonts w:ascii="Times New Roman" w:hAnsi="Times New Roman"/>
          <w:i/>
          <w:sz w:val="24"/>
          <w:szCs w:val="24"/>
        </w:rPr>
        <w:t>Mandaza v Mzilikazi (Pvt) Ltd</w:t>
      </w:r>
      <w:r w:rsidR="00652136" w:rsidRPr="00CD4855">
        <w:rPr>
          <w:rFonts w:ascii="Times New Roman" w:hAnsi="Times New Roman"/>
          <w:sz w:val="24"/>
          <w:szCs w:val="24"/>
        </w:rPr>
        <w:t xml:space="preserve"> 2007 (1) ZLR 77). </w:t>
      </w:r>
      <w:r w:rsidRPr="00CD4855">
        <w:rPr>
          <w:rFonts w:ascii="Times New Roman" w:hAnsi="Times New Roman"/>
          <w:sz w:val="24"/>
          <w:szCs w:val="24"/>
        </w:rPr>
        <w:t>But there are exceptions to this general rule if the facts are within the knowledge of a legal practitioner, where the application concerns procedural matters he may swear an affidavit on behalf of the client</w:t>
      </w:r>
      <w:r w:rsidR="00652136" w:rsidRPr="00CD4855">
        <w:rPr>
          <w:rFonts w:ascii="Times New Roman" w:hAnsi="Times New Roman"/>
          <w:b/>
          <w:sz w:val="24"/>
          <w:szCs w:val="24"/>
        </w:rPr>
        <w:t xml:space="preserve"> </w:t>
      </w:r>
      <w:r w:rsidRPr="00CD4855">
        <w:rPr>
          <w:rFonts w:ascii="Times New Roman" w:hAnsi="Times New Roman"/>
          <w:sz w:val="24"/>
          <w:szCs w:val="24"/>
        </w:rPr>
        <w:t xml:space="preserve">and where a legal practitioner acted for the applicant or respondent in prior proceedings in which the issue of his authority was not raised. </w:t>
      </w:r>
      <w:r w:rsidR="00652136" w:rsidRPr="00CD4855">
        <w:rPr>
          <w:rFonts w:ascii="Times New Roman" w:hAnsi="Times New Roman"/>
          <w:sz w:val="24"/>
          <w:szCs w:val="24"/>
        </w:rPr>
        <w:t xml:space="preserve">See </w:t>
      </w:r>
      <w:r w:rsidR="00652136" w:rsidRPr="00CD4855">
        <w:rPr>
          <w:rFonts w:ascii="Times New Roman" w:hAnsi="Times New Roman"/>
          <w:i/>
          <w:sz w:val="24"/>
          <w:szCs w:val="24"/>
        </w:rPr>
        <w:t>TFS Management Co (Pvt) Ltd v Graspeak (Pvt) Ltd &amp; Anor,</w:t>
      </w:r>
      <w:r w:rsidR="00652136" w:rsidRPr="00CD4855">
        <w:rPr>
          <w:rFonts w:ascii="Times New Roman" w:hAnsi="Times New Roman"/>
          <w:sz w:val="24"/>
          <w:szCs w:val="24"/>
        </w:rPr>
        <w:t xml:space="preserve"> 2005 91) ZLR 333, 338, </w:t>
      </w:r>
      <w:r w:rsidR="00652136" w:rsidRPr="00CD4855">
        <w:rPr>
          <w:rFonts w:ascii="Times New Roman" w:hAnsi="Times New Roman"/>
          <w:i/>
          <w:sz w:val="24"/>
          <w:szCs w:val="24"/>
        </w:rPr>
        <w:t>Zimbabwe Banking Corporation Limited –v- Trust Finance Limited and anor</w:t>
      </w:r>
      <w:r w:rsidR="00652136" w:rsidRPr="00CD4855">
        <w:rPr>
          <w:rFonts w:ascii="Times New Roman" w:hAnsi="Times New Roman"/>
          <w:sz w:val="24"/>
          <w:szCs w:val="24"/>
        </w:rPr>
        <w:t xml:space="preserve"> HH 130-2006, </w:t>
      </w:r>
      <w:r w:rsidR="00652136" w:rsidRPr="00CD4855">
        <w:rPr>
          <w:rFonts w:ascii="Times New Roman" w:hAnsi="Times New Roman"/>
          <w:i/>
          <w:sz w:val="24"/>
          <w:szCs w:val="24"/>
        </w:rPr>
        <w:t>Eskom v Soweto City Council</w:t>
      </w:r>
      <w:r w:rsidR="00652136" w:rsidRPr="00CD4855">
        <w:rPr>
          <w:rFonts w:ascii="Times New Roman" w:hAnsi="Times New Roman"/>
          <w:sz w:val="24"/>
          <w:szCs w:val="24"/>
        </w:rPr>
        <w:t xml:space="preserve">, 1992 (2) SA 703 at 705E, </w:t>
      </w:r>
      <w:r w:rsidR="00652136" w:rsidRPr="00CD4855">
        <w:rPr>
          <w:rFonts w:ascii="Times New Roman" w:hAnsi="Times New Roman"/>
          <w:i/>
          <w:sz w:val="24"/>
          <w:szCs w:val="24"/>
        </w:rPr>
        <w:t xml:space="preserve">Tapfumaneyi Mudzengerere &amp; </w:t>
      </w:r>
      <w:r w:rsidR="009653BB" w:rsidRPr="00CD4855">
        <w:rPr>
          <w:rFonts w:ascii="Times New Roman" w:hAnsi="Times New Roman"/>
          <w:i/>
          <w:sz w:val="24"/>
          <w:szCs w:val="24"/>
        </w:rPr>
        <w:t>O</w:t>
      </w:r>
      <w:r w:rsidR="00652136" w:rsidRPr="00CD4855">
        <w:rPr>
          <w:rFonts w:ascii="Times New Roman" w:hAnsi="Times New Roman"/>
          <w:i/>
          <w:sz w:val="24"/>
          <w:szCs w:val="24"/>
        </w:rPr>
        <w:t>rs –v- Civil Aviation Authority of Zimbabwe</w:t>
      </w:r>
      <w:r w:rsidR="00652136" w:rsidRPr="00CD4855">
        <w:rPr>
          <w:rFonts w:ascii="Times New Roman" w:hAnsi="Times New Roman"/>
          <w:sz w:val="24"/>
          <w:szCs w:val="24"/>
        </w:rPr>
        <w:t xml:space="preserve"> HH 231- 15,</w:t>
      </w:r>
      <w:r w:rsidR="00652136" w:rsidRPr="00CD4855">
        <w:rPr>
          <w:rFonts w:ascii="Times New Roman" w:hAnsi="Times New Roman"/>
          <w:i/>
          <w:sz w:val="24"/>
          <w:szCs w:val="24"/>
        </w:rPr>
        <w:t xml:space="preserve"> </w:t>
      </w:r>
      <w:r w:rsidR="00652136" w:rsidRPr="00CD4855">
        <w:rPr>
          <w:rFonts w:ascii="Times New Roman" w:hAnsi="Times New Roman"/>
          <w:sz w:val="24"/>
          <w:szCs w:val="24"/>
        </w:rPr>
        <w:t xml:space="preserve"> </w:t>
      </w:r>
      <w:r w:rsidR="00652136" w:rsidRPr="00CD4855">
        <w:rPr>
          <w:rFonts w:ascii="Times New Roman" w:hAnsi="Times New Roman"/>
          <w:i/>
          <w:sz w:val="24"/>
          <w:szCs w:val="24"/>
        </w:rPr>
        <w:lastRenderedPageBreak/>
        <w:t>Metal Sales (</w:t>
      </w:r>
      <w:r w:rsidR="009653BB" w:rsidRPr="00CD4855">
        <w:rPr>
          <w:rFonts w:ascii="Times New Roman" w:hAnsi="Times New Roman"/>
          <w:i/>
          <w:sz w:val="24"/>
          <w:szCs w:val="24"/>
        </w:rPr>
        <w:t>P</w:t>
      </w:r>
      <w:r w:rsidR="00652136" w:rsidRPr="00CD4855">
        <w:rPr>
          <w:rFonts w:ascii="Times New Roman" w:hAnsi="Times New Roman"/>
          <w:i/>
          <w:sz w:val="24"/>
          <w:szCs w:val="24"/>
        </w:rPr>
        <w:t xml:space="preserve">vt) </w:t>
      </w:r>
      <w:r w:rsidR="009653BB" w:rsidRPr="00CD4855">
        <w:rPr>
          <w:rFonts w:ascii="Times New Roman" w:hAnsi="Times New Roman"/>
          <w:i/>
          <w:sz w:val="24"/>
          <w:szCs w:val="24"/>
        </w:rPr>
        <w:t>L</w:t>
      </w:r>
      <w:r w:rsidR="00652136" w:rsidRPr="00CD4855">
        <w:rPr>
          <w:rFonts w:ascii="Times New Roman" w:hAnsi="Times New Roman"/>
          <w:i/>
          <w:sz w:val="24"/>
          <w:szCs w:val="24"/>
        </w:rPr>
        <w:t>td  -v- Sakurai Mbanda t/a Faunorld Enterprises</w:t>
      </w:r>
      <w:r w:rsidR="00652136" w:rsidRPr="00CD4855">
        <w:rPr>
          <w:rFonts w:ascii="Times New Roman" w:hAnsi="Times New Roman"/>
          <w:sz w:val="24"/>
          <w:szCs w:val="24"/>
        </w:rPr>
        <w:t xml:space="preserve"> HH 812-16 &amp; </w:t>
      </w:r>
      <w:r w:rsidR="00652136" w:rsidRPr="00CD4855">
        <w:rPr>
          <w:rFonts w:ascii="Times New Roman" w:hAnsi="Times New Roman"/>
          <w:i/>
          <w:sz w:val="24"/>
          <w:szCs w:val="24"/>
        </w:rPr>
        <w:t>Samkange &amp; Anor v The Master &amp; Anor</w:t>
      </w:r>
      <w:r w:rsidR="00652136" w:rsidRPr="00CD4855">
        <w:rPr>
          <w:rFonts w:ascii="Times New Roman" w:hAnsi="Times New Roman"/>
          <w:sz w:val="24"/>
          <w:szCs w:val="24"/>
        </w:rPr>
        <w:t xml:space="preserve"> HH-63-93.</w:t>
      </w:r>
    </w:p>
    <w:p w14:paraId="4FA4E432" w14:textId="77777777" w:rsidR="002D5A7A" w:rsidRPr="00CD4855" w:rsidRDefault="002D5A7A" w:rsidP="00E92CB7">
      <w:pPr>
        <w:autoSpaceDE w:val="0"/>
        <w:autoSpaceDN w:val="0"/>
        <w:adjustRightInd w:val="0"/>
        <w:spacing w:after="0"/>
        <w:rPr>
          <w:rFonts w:ascii="Times New Roman" w:eastAsiaTheme="minorEastAsia" w:hAnsi="Times New Roman"/>
          <w:b/>
          <w:bCs/>
          <w:i/>
          <w:iCs/>
          <w:sz w:val="24"/>
          <w:szCs w:val="24"/>
          <w:lang w:eastAsia="en-GB"/>
        </w:rPr>
      </w:pPr>
      <w:r w:rsidRPr="00CD4855">
        <w:rPr>
          <w:rFonts w:ascii="Times New Roman" w:eastAsiaTheme="minorEastAsia" w:hAnsi="Times New Roman"/>
          <w:b/>
          <w:bCs/>
          <w:i/>
          <w:iCs/>
          <w:sz w:val="24"/>
          <w:szCs w:val="24"/>
          <w:lang w:eastAsia="en-GB"/>
        </w:rPr>
        <w:t>Extension of time</w:t>
      </w:r>
    </w:p>
    <w:p w14:paraId="03D331ED" w14:textId="77777777" w:rsidR="002D5A7A" w:rsidRPr="00CD4855" w:rsidRDefault="002D5A7A" w:rsidP="00E92CB7">
      <w:pPr>
        <w:widowControl w:val="0"/>
        <w:autoSpaceDE w:val="0"/>
        <w:autoSpaceDN w:val="0"/>
        <w:adjustRightInd w:val="0"/>
        <w:spacing w:after="0"/>
        <w:jc w:val="both"/>
        <w:rPr>
          <w:rFonts w:ascii="Times New Roman" w:hAnsi="Times New Roman"/>
          <w:b/>
          <w:sz w:val="24"/>
          <w:szCs w:val="24"/>
        </w:rPr>
      </w:pPr>
    </w:p>
    <w:p w14:paraId="582F09D1" w14:textId="77777777" w:rsidR="002D5A7A" w:rsidRPr="00CD4855" w:rsidRDefault="002D5A7A" w:rsidP="00E92CB7">
      <w:pPr>
        <w:widowControl w:val="0"/>
        <w:autoSpaceDE w:val="0"/>
        <w:autoSpaceDN w:val="0"/>
        <w:adjustRightInd w:val="0"/>
        <w:spacing w:after="0"/>
        <w:jc w:val="both"/>
        <w:rPr>
          <w:rFonts w:ascii="Times New Roman" w:hAnsi="Times New Roman"/>
          <w:b/>
          <w:sz w:val="24"/>
          <w:szCs w:val="24"/>
        </w:rPr>
      </w:pPr>
      <w:r w:rsidRPr="00CD4855">
        <w:rPr>
          <w:rFonts w:ascii="Times New Roman" w:hAnsi="Times New Roman"/>
          <w:b/>
          <w:sz w:val="24"/>
          <w:szCs w:val="24"/>
        </w:rPr>
        <w:t xml:space="preserve">Rule 58 (7) </w:t>
      </w:r>
      <w:r w:rsidRPr="00CD4855">
        <w:rPr>
          <w:rFonts w:ascii="Times New Roman" w:hAnsi="Times New Roman"/>
          <w:sz w:val="24"/>
          <w:szCs w:val="24"/>
        </w:rPr>
        <w:t>provides that</w:t>
      </w:r>
    </w:p>
    <w:p w14:paraId="1F988406" w14:textId="77777777" w:rsidR="002D5A7A" w:rsidRPr="00CD4855" w:rsidRDefault="002D5A7A" w:rsidP="00E92CB7">
      <w:pPr>
        <w:autoSpaceDE w:val="0"/>
        <w:autoSpaceDN w:val="0"/>
        <w:adjustRightInd w:val="0"/>
        <w:spacing w:after="0"/>
        <w:rPr>
          <w:rFonts w:ascii="Times New Roman" w:eastAsiaTheme="minorEastAsia" w:hAnsi="Times New Roman"/>
          <w:b/>
          <w:bCs/>
          <w:i/>
          <w:iCs/>
          <w:sz w:val="24"/>
          <w:szCs w:val="24"/>
          <w:lang w:eastAsia="en-GB"/>
        </w:rPr>
      </w:pPr>
    </w:p>
    <w:p w14:paraId="390D9FA4" w14:textId="77777777" w:rsidR="002D5A7A" w:rsidRPr="00CD4855" w:rsidRDefault="002D5A7A" w:rsidP="00E92CB7">
      <w:pPr>
        <w:widowControl w:val="0"/>
        <w:autoSpaceDE w:val="0"/>
        <w:autoSpaceDN w:val="0"/>
        <w:adjustRightInd w:val="0"/>
        <w:spacing w:after="0"/>
        <w:ind w:left="720"/>
        <w:jc w:val="both"/>
        <w:rPr>
          <w:rFonts w:ascii="Times New Roman" w:eastAsiaTheme="minorEastAsia" w:hAnsi="Times New Roman"/>
          <w:sz w:val="24"/>
          <w:szCs w:val="24"/>
          <w:lang w:eastAsia="en-GB"/>
        </w:rPr>
      </w:pPr>
      <w:r w:rsidRPr="00CD4855">
        <w:rPr>
          <w:rFonts w:ascii="Times New Roman" w:eastAsiaTheme="minorEastAsia" w:hAnsi="Times New Roman"/>
          <w:sz w:val="24"/>
          <w:szCs w:val="24"/>
          <w:lang w:eastAsia="en-GB"/>
        </w:rPr>
        <w:t>Where a party desires an extension of any of the time fixed by or in terms of this Part and the other party refuses to agree thereto, the party so desiring may make a chamber application for such extension and the judge may make such order on the application as he or she considers just.</w:t>
      </w:r>
    </w:p>
    <w:p w14:paraId="5AB218AA" w14:textId="77777777" w:rsidR="002D5A7A" w:rsidRPr="00CD4855" w:rsidRDefault="002D5A7A" w:rsidP="00E92CB7">
      <w:pPr>
        <w:widowControl w:val="0"/>
        <w:autoSpaceDE w:val="0"/>
        <w:autoSpaceDN w:val="0"/>
        <w:adjustRightInd w:val="0"/>
        <w:spacing w:after="0"/>
        <w:jc w:val="both"/>
        <w:rPr>
          <w:rFonts w:ascii="Times New Roman" w:eastAsiaTheme="minorEastAsia" w:hAnsi="Times New Roman"/>
          <w:sz w:val="24"/>
          <w:szCs w:val="24"/>
          <w:lang w:eastAsia="en-GB"/>
        </w:rPr>
      </w:pPr>
    </w:p>
    <w:p w14:paraId="7D691389" w14:textId="5530091D" w:rsidR="002D5A7A" w:rsidRPr="00CD4855" w:rsidRDefault="002D5A7A" w:rsidP="00E92CB7">
      <w:pPr>
        <w:pStyle w:val="Heading2"/>
        <w:spacing w:line="276" w:lineRule="auto"/>
        <w:rPr>
          <w:rFonts w:ascii="Times New Roman" w:hAnsi="Times New Roman" w:cs="Times New Roman"/>
          <w:szCs w:val="24"/>
        </w:rPr>
      </w:pPr>
      <w:bookmarkStart w:id="49" w:name="_Toc86363546"/>
      <w:r w:rsidRPr="00CD4855">
        <w:rPr>
          <w:rFonts w:ascii="Times New Roman" w:hAnsi="Times New Roman" w:cs="Times New Roman"/>
          <w:szCs w:val="24"/>
        </w:rPr>
        <w:t>7.</w:t>
      </w:r>
      <w:r w:rsidR="002946D6" w:rsidRPr="00CD4855">
        <w:rPr>
          <w:rFonts w:ascii="Times New Roman" w:hAnsi="Times New Roman" w:cs="Times New Roman"/>
          <w:szCs w:val="24"/>
        </w:rPr>
        <w:t>5</w:t>
      </w:r>
      <w:r w:rsidRPr="00CD4855">
        <w:rPr>
          <w:rFonts w:ascii="Times New Roman" w:hAnsi="Times New Roman" w:cs="Times New Roman"/>
          <w:szCs w:val="24"/>
        </w:rPr>
        <w:t>. Counter Application</w:t>
      </w:r>
      <w:bookmarkEnd w:id="49"/>
      <w:r w:rsidRPr="00CD4855">
        <w:rPr>
          <w:rFonts w:ascii="Times New Roman" w:hAnsi="Times New Roman" w:cs="Times New Roman"/>
          <w:szCs w:val="24"/>
        </w:rPr>
        <w:t xml:space="preserve"> </w:t>
      </w:r>
    </w:p>
    <w:p w14:paraId="431F708C"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p>
    <w:p w14:paraId="282D756A" w14:textId="38AF814A"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In terms of Rule 58 (8), where a respondent files a notice of opposition and opposing affidavit, he or she may file, together with those documents, a counter application against the applicant in the form, with the necessary changes, of a court application or a chamber application whichever is appropriate. The format to be followed in filing a counter-application is peremptory,</w:t>
      </w:r>
      <w:r w:rsidR="00E674E0" w:rsidRPr="00CD4855">
        <w:rPr>
          <w:rFonts w:ascii="Times New Roman" w:hAnsi="Times New Roman"/>
          <w:sz w:val="24"/>
          <w:szCs w:val="24"/>
        </w:rPr>
        <w:t xml:space="preserve"> </w:t>
      </w:r>
      <w:r w:rsidRPr="00CD4855">
        <w:rPr>
          <w:rFonts w:ascii="Times New Roman" w:hAnsi="Times New Roman"/>
          <w:sz w:val="24"/>
          <w:szCs w:val="24"/>
        </w:rPr>
        <w:t>it must be in the form of a court application or a chamber application and a notice of set-down must be served for the counter application.</w:t>
      </w:r>
      <w:r w:rsidR="00E674E0" w:rsidRPr="00CD4855">
        <w:rPr>
          <w:rFonts w:ascii="Times New Roman" w:hAnsi="Times New Roman"/>
          <w:sz w:val="24"/>
          <w:szCs w:val="24"/>
        </w:rPr>
        <w:t xml:space="preserve"> See </w:t>
      </w:r>
      <w:r w:rsidR="00E674E0" w:rsidRPr="00CD4855">
        <w:rPr>
          <w:rFonts w:ascii="Times New Roman" w:hAnsi="Times New Roman"/>
          <w:i/>
          <w:sz w:val="24"/>
          <w:szCs w:val="24"/>
        </w:rPr>
        <w:t>Methodist Church of Zimbabwe –v- Georgina Mazendame</w:t>
      </w:r>
      <w:r w:rsidR="00E674E0" w:rsidRPr="00CD4855">
        <w:rPr>
          <w:rFonts w:ascii="Times New Roman" w:hAnsi="Times New Roman"/>
          <w:sz w:val="24"/>
          <w:szCs w:val="24"/>
        </w:rPr>
        <w:t xml:space="preserve"> HH 681-15,</w:t>
      </w:r>
      <w:r w:rsidR="00E674E0" w:rsidRPr="00CD4855">
        <w:rPr>
          <w:rFonts w:ascii="Times New Roman" w:hAnsi="Times New Roman"/>
          <w:i/>
          <w:sz w:val="24"/>
          <w:szCs w:val="24"/>
        </w:rPr>
        <w:t xml:space="preserve"> ZOU </w:t>
      </w:r>
      <w:r w:rsidR="00E674E0" w:rsidRPr="00CD4855">
        <w:rPr>
          <w:rFonts w:ascii="Times New Roman" w:hAnsi="Times New Roman"/>
          <w:sz w:val="24"/>
          <w:szCs w:val="24"/>
        </w:rPr>
        <w:t xml:space="preserve">v </w:t>
      </w:r>
      <w:r w:rsidR="00E674E0" w:rsidRPr="00CD4855">
        <w:rPr>
          <w:rFonts w:ascii="Times New Roman" w:hAnsi="Times New Roman"/>
          <w:i/>
          <w:sz w:val="24"/>
          <w:szCs w:val="24"/>
        </w:rPr>
        <w:t xml:space="preserve">Mazombwe </w:t>
      </w:r>
      <w:r w:rsidR="00E674E0" w:rsidRPr="00CD4855">
        <w:rPr>
          <w:rFonts w:ascii="Times New Roman" w:hAnsi="Times New Roman"/>
          <w:sz w:val="24"/>
          <w:szCs w:val="24"/>
        </w:rPr>
        <w:t>2009 (1) ZLR 101 (H)</w:t>
      </w:r>
      <w:r w:rsidR="00FF6215" w:rsidRPr="00CD4855">
        <w:rPr>
          <w:rFonts w:ascii="Times New Roman" w:hAnsi="Times New Roman"/>
          <w:sz w:val="24"/>
          <w:szCs w:val="24"/>
        </w:rPr>
        <w:t xml:space="preserve"> &amp;</w:t>
      </w:r>
      <w:r w:rsidR="00E674E0" w:rsidRPr="00CD4855">
        <w:rPr>
          <w:rFonts w:ascii="Times New Roman" w:hAnsi="Times New Roman"/>
          <w:sz w:val="24"/>
          <w:szCs w:val="24"/>
        </w:rPr>
        <w:t xml:space="preserve"> </w:t>
      </w:r>
      <w:r w:rsidR="00E674E0" w:rsidRPr="00CD4855">
        <w:rPr>
          <w:rFonts w:ascii="Times New Roman" w:hAnsi="Times New Roman"/>
          <w:i/>
          <w:sz w:val="24"/>
          <w:szCs w:val="24"/>
        </w:rPr>
        <w:t xml:space="preserve">Simba Mukambirwa &amp; 7 </w:t>
      </w:r>
      <w:r w:rsidR="00096491">
        <w:rPr>
          <w:rFonts w:ascii="Times New Roman" w:hAnsi="Times New Roman"/>
          <w:i/>
          <w:sz w:val="24"/>
          <w:szCs w:val="24"/>
        </w:rPr>
        <w:t>O</w:t>
      </w:r>
      <w:r w:rsidR="00E674E0" w:rsidRPr="00CD4855">
        <w:rPr>
          <w:rFonts w:ascii="Times New Roman" w:hAnsi="Times New Roman"/>
          <w:i/>
          <w:sz w:val="24"/>
          <w:szCs w:val="24"/>
        </w:rPr>
        <w:t xml:space="preserve">rs –v- The Gospel of God Church International 1932 </w:t>
      </w:r>
      <w:r w:rsidR="00E674E0" w:rsidRPr="00CD4855">
        <w:rPr>
          <w:rFonts w:ascii="Times New Roman" w:hAnsi="Times New Roman"/>
          <w:sz w:val="24"/>
          <w:szCs w:val="24"/>
        </w:rPr>
        <w:t>SC 08/14.</w:t>
      </w:r>
      <w:r w:rsidRPr="00CD4855">
        <w:rPr>
          <w:rFonts w:ascii="Times New Roman" w:hAnsi="Times New Roman"/>
          <w:sz w:val="24"/>
          <w:szCs w:val="24"/>
        </w:rPr>
        <w:t xml:space="preserve"> The Counter Application shall be dealt with at the same time as the principal application unless the court or a judge orders otherwise.</w:t>
      </w:r>
      <w:r w:rsidR="00E674E0" w:rsidRPr="00CD4855">
        <w:rPr>
          <w:rFonts w:ascii="Times New Roman" w:hAnsi="Times New Roman"/>
          <w:sz w:val="24"/>
          <w:szCs w:val="24"/>
        </w:rPr>
        <w:t xml:space="preserve"> See </w:t>
      </w:r>
      <w:r w:rsidR="00E674E0" w:rsidRPr="00CD4855">
        <w:rPr>
          <w:rFonts w:ascii="Times New Roman" w:hAnsi="Times New Roman"/>
          <w:sz w:val="24"/>
          <w:szCs w:val="24"/>
          <w:lang w:val="en-ZW"/>
        </w:rPr>
        <w:t xml:space="preserve">Rule 58 Subrule 9. </w:t>
      </w:r>
      <w:r w:rsidRPr="00CD4855">
        <w:rPr>
          <w:rFonts w:ascii="Times New Roman" w:hAnsi="Times New Roman"/>
          <w:sz w:val="24"/>
          <w:szCs w:val="24"/>
        </w:rPr>
        <w:t>If, in any application in which the respondent files a counter-application the main application happen to be stayed, discontinued or dismissed, the counter-application may nevertheless be proceeded with.</w:t>
      </w:r>
      <w:r w:rsidR="00E674E0" w:rsidRPr="00CD4855">
        <w:rPr>
          <w:rFonts w:ascii="Times New Roman" w:hAnsi="Times New Roman"/>
          <w:sz w:val="24"/>
          <w:szCs w:val="24"/>
        </w:rPr>
        <w:t xml:space="preserve"> See Rule 229A (3).</w:t>
      </w:r>
    </w:p>
    <w:p w14:paraId="72FE3314"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b/>
          <w:sz w:val="24"/>
          <w:szCs w:val="24"/>
        </w:rPr>
      </w:pPr>
    </w:p>
    <w:p w14:paraId="1CFA82B9"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b/>
          <w:sz w:val="24"/>
          <w:szCs w:val="24"/>
        </w:rPr>
      </w:pPr>
      <w:r w:rsidRPr="00CD4855">
        <w:rPr>
          <w:rFonts w:ascii="Times New Roman" w:hAnsi="Times New Roman"/>
          <w:b/>
          <w:sz w:val="24"/>
          <w:szCs w:val="24"/>
        </w:rPr>
        <w:t>Counter application cases</w:t>
      </w:r>
    </w:p>
    <w:p w14:paraId="5175C1CE"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b/>
          <w:sz w:val="24"/>
          <w:szCs w:val="24"/>
        </w:rPr>
      </w:pPr>
    </w:p>
    <w:p w14:paraId="2D98EA6E" w14:textId="431C9F30" w:rsidR="002D5A7A" w:rsidRPr="00CD4855" w:rsidRDefault="002D5A7A" w:rsidP="00E92CB7">
      <w:pPr>
        <w:pStyle w:val="ListParagraph"/>
        <w:widowControl w:val="0"/>
        <w:numPr>
          <w:ilvl w:val="0"/>
          <w:numId w:val="48"/>
        </w:numPr>
        <w:overflowPunct w:val="0"/>
        <w:autoSpaceDE w:val="0"/>
        <w:autoSpaceDN w:val="0"/>
        <w:adjustRightInd w:val="0"/>
        <w:spacing w:after="0"/>
        <w:ind w:right="20"/>
        <w:jc w:val="both"/>
        <w:rPr>
          <w:rFonts w:ascii="Times New Roman" w:hAnsi="Times New Roman"/>
          <w:bCs/>
          <w:sz w:val="24"/>
          <w:szCs w:val="24"/>
        </w:rPr>
      </w:pPr>
      <w:r w:rsidRPr="00CD4855">
        <w:rPr>
          <w:rFonts w:ascii="Times New Roman" w:hAnsi="Times New Roman"/>
          <w:bCs/>
          <w:i/>
          <w:iCs/>
          <w:sz w:val="24"/>
          <w:szCs w:val="24"/>
        </w:rPr>
        <w:t>Samudzimu v Ngwenya</w:t>
      </w:r>
      <w:r w:rsidR="00E674E0" w:rsidRPr="00CD4855">
        <w:rPr>
          <w:rFonts w:ascii="Times New Roman" w:hAnsi="Times New Roman"/>
          <w:bCs/>
          <w:sz w:val="24"/>
          <w:szCs w:val="24"/>
        </w:rPr>
        <w:t xml:space="preserve"> HH 92/08</w:t>
      </w:r>
      <w:r w:rsidRPr="00CD4855">
        <w:rPr>
          <w:rFonts w:ascii="Times New Roman" w:hAnsi="Times New Roman"/>
          <w:bCs/>
          <w:sz w:val="24"/>
          <w:szCs w:val="24"/>
        </w:rPr>
        <w:t xml:space="preserve"> </w:t>
      </w:r>
    </w:p>
    <w:p w14:paraId="5E665BB2" w14:textId="086701A6" w:rsidR="002D5A7A" w:rsidRPr="00CD4855" w:rsidRDefault="002D5A7A" w:rsidP="00E92CB7">
      <w:pPr>
        <w:pStyle w:val="ListParagraph"/>
        <w:widowControl w:val="0"/>
        <w:numPr>
          <w:ilvl w:val="0"/>
          <w:numId w:val="48"/>
        </w:numPr>
        <w:overflowPunct w:val="0"/>
        <w:autoSpaceDE w:val="0"/>
        <w:autoSpaceDN w:val="0"/>
        <w:adjustRightInd w:val="0"/>
        <w:spacing w:after="0"/>
        <w:ind w:right="20"/>
        <w:jc w:val="both"/>
        <w:rPr>
          <w:rFonts w:ascii="Times New Roman" w:hAnsi="Times New Roman"/>
          <w:bCs/>
          <w:sz w:val="24"/>
          <w:szCs w:val="24"/>
        </w:rPr>
      </w:pPr>
      <w:r w:rsidRPr="00CD4855">
        <w:rPr>
          <w:rFonts w:ascii="Times New Roman" w:hAnsi="Times New Roman"/>
          <w:bCs/>
          <w:i/>
          <w:iCs/>
          <w:sz w:val="24"/>
          <w:szCs w:val="24"/>
        </w:rPr>
        <w:t xml:space="preserve">Wei Wei Properties (Pvt) Limited –v- S &amp;T Export &amp; Import (Pvt) </w:t>
      </w:r>
      <w:r w:rsidR="00FF6215" w:rsidRPr="00CD4855">
        <w:rPr>
          <w:rFonts w:ascii="Times New Roman" w:hAnsi="Times New Roman"/>
          <w:bCs/>
          <w:i/>
          <w:iCs/>
          <w:sz w:val="24"/>
          <w:szCs w:val="24"/>
        </w:rPr>
        <w:t>L</w:t>
      </w:r>
      <w:r w:rsidRPr="00CD4855">
        <w:rPr>
          <w:rFonts w:ascii="Times New Roman" w:hAnsi="Times New Roman"/>
          <w:bCs/>
          <w:i/>
          <w:iCs/>
          <w:sz w:val="24"/>
          <w:szCs w:val="24"/>
        </w:rPr>
        <w:t>imited</w:t>
      </w:r>
      <w:r w:rsidR="00E674E0" w:rsidRPr="00CD4855">
        <w:rPr>
          <w:rFonts w:ascii="Times New Roman" w:hAnsi="Times New Roman"/>
          <w:bCs/>
          <w:sz w:val="24"/>
          <w:szCs w:val="24"/>
        </w:rPr>
        <w:t xml:space="preserve"> HH 336/13.</w:t>
      </w:r>
      <w:r w:rsidRPr="00CD4855">
        <w:rPr>
          <w:rFonts w:ascii="Times New Roman" w:hAnsi="Times New Roman"/>
          <w:bCs/>
          <w:sz w:val="24"/>
          <w:szCs w:val="24"/>
        </w:rPr>
        <w:t xml:space="preserve"> </w:t>
      </w:r>
    </w:p>
    <w:p w14:paraId="17D89E6C" w14:textId="5B36CB41" w:rsidR="002D5A7A" w:rsidRPr="00CD4855" w:rsidRDefault="002D5A7A" w:rsidP="00E92CB7">
      <w:pPr>
        <w:pStyle w:val="ListParagraph"/>
        <w:widowControl w:val="0"/>
        <w:numPr>
          <w:ilvl w:val="0"/>
          <w:numId w:val="48"/>
        </w:numPr>
        <w:overflowPunct w:val="0"/>
        <w:autoSpaceDE w:val="0"/>
        <w:autoSpaceDN w:val="0"/>
        <w:adjustRightInd w:val="0"/>
        <w:spacing w:after="0"/>
        <w:ind w:right="20"/>
        <w:jc w:val="both"/>
        <w:rPr>
          <w:rFonts w:ascii="Times New Roman" w:hAnsi="Times New Roman"/>
          <w:bCs/>
          <w:sz w:val="24"/>
          <w:szCs w:val="24"/>
        </w:rPr>
      </w:pPr>
      <w:r w:rsidRPr="00CD4855">
        <w:rPr>
          <w:rFonts w:ascii="Times New Roman" w:hAnsi="Times New Roman"/>
          <w:bCs/>
          <w:i/>
          <w:iCs/>
          <w:sz w:val="24"/>
          <w:szCs w:val="24"/>
        </w:rPr>
        <w:t>Fanuel Mwayera –v- Molly Chivizhe and 3 Ors</w:t>
      </w:r>
      <w:r w:rsidR="00E674E0" w:rsidRPr="00CD4855">
        <w:rPr>
          <w:rFonts w:ascii="Times New Roman" w:hAnsi="Times New Roman"/>
          <w:bCs/>
          <w:i/>
          <w:iCs/>
          <w:sz w:val="24"/>
          <w:szCs w:val="24"/>
        </w:rPr>
        <w:t xml:space="preserve"> </w:t>
      </w:r>
      <w:r w:rsidR="00E674E0" w:rsidRPr="00CD4855">
        <w:rPr>
          <w:rFonts w:ascii="Times New Roman" w:hAnsi="Times New Roman"/>
          <w:bCs/>
          <w:sz w:val="24"/>
          <w:szCs w:val="24"/>
        </w:rPr>
        <w:t>SC 16/2016.</w:t>
      </w:r>
    </w:p>
    <w:p w14:paraId="6C425825"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p>
    <w:p w14:paraId="483C6526" w14:textId="77777777" w:rsidR="002D5A7A" w:rsidRPr="00CD4855" w:rsidRDefault="002D5A7A" w:rsidP="00E92CB7">
      <w:pPr>
        <w:autoSpaceDE w:val="0"/>
        <w:autoSpaceDN w:val="0"/>
        <w:adjustRightInd w:val="0"/>
        <w:spacing w:after="0"/>
        <w:rPr>
          <w:rFonts w:ascii="Times New Roman" w:eastAsiaTheme="minorEastAsia" w:hAnsi="Times New Roman"/>
          <w:b/>
          <w:bCs/>
          <w:iCs/>
          <w:sz w:val="24"/>
          <w:szCs w:val="24"/>
          <w:lang w:eastAsia="en-GB"/>
        </w:rPr>
      </w:pPr>
      <w:proofErr w:type="gramStart"/>
      <w:r w:rsidRPr="00CD4855">
        <w:rPr>
          <w:rFonts w:ascii="Times New Roman" w:eastAsiaTheme="minorEastAsia" w:hAnsi="Times New Roman"/>
          <w:b/>
          <w:bCs/>
          <w:iCs/>
          <w:sz w:val="24"/>
          <w:szCs w:val="24"/>
          <w:lang w:eastAsia="en-GB"/>
        </w:rPr>
        <w:t>Rule 58 (12).</w:t>
      </w:r>
      <w:proofErr w:type="gramEnd"/>
      <w:r w:rsidRPr="00CD4855">
        <w:rPr>
          <w:rFonts w:ascii="Times New Roman" w:eastAsiaTheme="minorEastAsia" w:hAnsi="Times New Roman"/>
          <w:b/>
          <w:bCs/>
          <w:iCs/>
          <w:sz w:val="24"/>
          <w:szCs w:val="24"/>
          <w:lang w:eastAsia="en-GB"/>
        </w:rPr>
        <w:t xml:space="preserve"> Oral evidence in applications</w:t>
      </w:r>
    </w:p>
    <w:p w14:paraId="50013740" w14:textId="77777777" w:rsidR="002D5A7A" w:rsidRPr="00CD4855" w:rsidRDefault="002D5A7A" w:rsidP="00E92CB7">
      <w:pPr>
        <w:autoSpaceDE w:val="0"/>
        <w:autoSpaceDN w:val="0"/>
        <w:adjustRightInd w:val="0"/>
        <w:spacing w:after="0"/>
        <w:rPr>
          <w:rFonts w:ascii="Times New Roman" w:eastAsiaTheme="minorEastAsia" w:hAnsi="Times New Roman"/>
          <w:sz w:val="24"/>
          <w:szCs w:val="24"/>
          <w:lang w:eastAsia="en-GB"/>
        </w:rPr>
      </w:pPr>
    </w:p>
    <w:p w14:paraId="59B160EC" w14:textId="77777777" w:rsidR="002D5A7A" w:rsidRPr="00CD4855" w:rsidRDefault="002D5A7A" w:rsidP="00E92CB7">
      <w:pPr>
        <w:autoSpaceDE w:val="0"/>
        <w:autoSpaceDN w:val="0"/>
        <w:adjustRightInd w:val="0"/>
        <w:spacing w:after="0"/>
        <w:ind w:left="720"/>
        <w:jc w:val="both"/>
        <w:rPr>
          <w:rFonts w:ascii="Times New Roman" w:eastAsiaTheme="minorEastAsia" w:hAnsi="Times New Roman"/>
          <w:sz w:val="24"/>
          <w:szCs w:val="24"/>
          <w:lang w:eastAsia="en-GB"/>
        </w:rPr>
      </w:pPr>
      <w:r w:rsidRPr="00CD4855">
        <w:rPr>
          <w:rFonts w:ascii="Times New Roman" w:eastAsiaTheme="minorEastAsia" w:hAnsi="Times New Roman"/>
          <w:sz w:val="24"/>
          <w:szCs w:val="24"/>
          <w:lang w:eastAsia="en-GB"/>
        </w:rPr>
        <w:t>In any application the court or a judge may permit or require any person to give oral evidence if the court or judge, as the case may be, considers it will be in the interests of justice to hear such evidence.</w:t>
      </w:r>
    </w:p>
    <w:p w14:paraId="04E0334D"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p>
    <w:p w14:paraId="281CC43A" w14:textId="0D4239A3" w:rsidR="002D5A7A" w:rsidRPr="00096491" w:rsidRDefault="002D5A7A" w:rsidP="00E92CB7">
      <w:pPr>
        <w:pStyle w:val="Heading2"/>
        <w:spacing w:line="276" w:lineRule="auto"/>
        <w:rPr>
          <w:rFonts w:ascii="Times New Roman" w:hAnsi="Times New Roman" w:cs="Times New Roman"/>
          <w:b w:val="0"/>
          <w:szCs w:val="24"/>
        </w:rPr>
      </w:pPr>
      <w:bookmarkStart w:id="50" w:name="_Toc86363547"/>
      <w:r w:rsidRPr="00096491">
        <w:rPr>
          <w:rStyle w:val="Heading2Char"/>
          <w:rFonts w:ascii="Times New Roman" w:hAnsi="Times New Roman" w:cs="Times New Roman"/>
          <w:szCs w:val="24"/>
        </w:rPr>
        <w:t>7.</w:t>
      </w:r>
      <w:r w:rsidR="002946D6" w:rsidRPr="00096491">
        <w:rPr>
          <w:rStyle w:val="Heading2Char"/>
          <w:rFonts w:ascii="Times New Roman" w:hAnsi="Times New Roman" w:cs="Times New Roman"/>
          <w:szCs w:val="24"/>
        </w:rPr>
        <w:t>6</w:t>
      </w:r>
      <w:r w:rsidRPr="00096491">
        <w:rPr>
          <w:rStyle w:val="Heading2Char"/>
          <w:rFonts w:ascii="Times New Roman" w:hAnsi="Times New Roman" w:cs="Times New Roman"/>
          <w:szCs w:val="24"/>
        </w:rPr>
        <w:t>. Applications involving Deceased Estates, Liquidators or Trustees</w:t>
      </w:r>
      <w:bookmarkEnd w:id="50"/>
    </w:p>
    <w:p w14:paraId="72A0A1D6"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p>
    <w:p w14:paraId="176D747F"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 xml:space="preserve">{Rule 61 Subrule (1)}  </w:t>
      </w:r>
    </w:p>
    <w:p w14:paraId="5D1AF963"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p>
    <w:p w14:paraId="6EDE2F37" w14:textId="77777777" w:rsidR="002D5A7A" w:rsidRPr="00CD4855" w:rsidRDefault="002D5A7A" w:rsidP="0015225E">
      <w:pPr>
        <w:pStyle w:val="ListParagraph"/>
        <w:widowControl w:val="0"/>
        <w:numPr>
          <w:ilvl w:val="0"/>
          <w:numId w:val="87"/>
        </w:numPr>
        <w:autoSpaceDE w:val="0"/>
        <w:autoSpaceDN w:val="0"/>
        <w:adjustRightInd w:val="0"/>
        <w:spacing w:after="0"/>
        <w:jc w:val="both"/>
        <w:rPr>
          <w:rFonts w:ascii="Times New Roman" w:hAnsi="Times New Roman"/>
          <w:iCs/>
          <w:sz w:val="24"/>
          <w:szCs w:val="24"/>
        </w:rPr>
      </w:pPr>
      <w:r w:rsidRPr="00CD4855">
        <w:rPr>
          <w:rFonts w:ascii="Times New Roman" w:hAnsi="Times New Roman"/>
          <w:iCs/>
          <w:sz w:val="24"/>
          <w:szCs w:val="24"/>
        </w:rPr>
        <w:t>In the case of an application in connection with—</w:t>
      </w:r>
    </w:p>
    <w:p w14:paraId="5CC65288" w14:textId="77777777" w:rsidR="002D5A7A" w:rsidRPr="00CD4855" w:rsidRDefault="002D5A7A" w:rsidP="0015225E">
      <w:pPr>
        <w:pStyle w:val="ListParagraph"/>
        <w:widowControl w:val="0"/>
        <w:numPr>
          <w:ilvl w:val="0"/>
          <w:numId w:val="88"/>
        </w:numPr>
        <w:autoSpaceDE w:val="0"/>
        <w:autoSpaceDN w:val="0"/>
        <w:adjustRightInd w:val="0"/>
        <w:spacing w:after="0"/>
        <w:jc w:val="both"/>
        <w:rPr>
          <w:rFonts w:ascii="Times New Roman" w:hAnsi="Times New Roman"/>
          <w:iCs/>
          <w:sz w:val="24"/>
          <w:szCs w:val="24"/>
        </w:rPr>
      </w:pPr>
      <w:r w:rsidRPr="00CD4855">
        <w:rPr>
          <w:rFonts w:ascii="Times New Roman" w:hAnsi="Times New Roman"/>
          <w:iCs/>
          <w:sz w:val="24"/>
          <w:szCs w:val="24"/>
        </w:rPr>
        <w:t>the estate of a deceased person; or</w:t>
      </w:r>
    </w:p>
    <w:p w14:paraId="3F59077E" w14:textId="77777777" w:rsidR="002D5A7A" w:rsidRPr="00CD4855" w:rsidRDefault="002D5A7A" w:rsidP="0015225E">
      <w:pPr>
        <w:pStyle w:val="ListParagraph"/>
        <w:widowControl w:val="0"/>
        <w:numPr>
          <w:ilvl w:val="0"/>
          <w:numId w:val="88"/>
        </w:numPr>
        <w:autoSpaceDE w:val="0"/>
        <w:autoSpaceDN w:val="0"/>
        <w:adjustRightInd w:val="0"/>
        <w:spacing w:after="0"/>
        <w:jc w:val="both"/>
        <w:rPr>
          <w:rFonts w:ascii="Times New Roman" w:hAnsi="Times New Roman"/>
          <w:iCs/>
          <w:sz w:val="24"/>
          <w:szCs w:val="24"/>
        </w:rPr>
      </w:pPr>
      <w:r w:rsidRPr="00CD4855">
        <w:rPr>
          <w:rFonts w:ascii="Times New Roman" w:hAnsi="Times New Roman"/>
          <w:iCs/>
          <w:sz w:val="24"/>
          <w:szCs w:val="24"/>
        </w:rPr>
        <w:t>the appointment or substitution of a provisional trustee in insolvency or of a provisional liquidator of a company or of a trustee of other trust funds; a copy of the application shall be served on the Master not less than ten days before the date of set down for his or her consideration, and for report by him or her if he or she considers it necessary or the court requires such a report;</w:t>
      </w:r>
    </w:p>
    <w:p w14:paraId="55814FAE" w14:textId="77777777" w:rsidR="002D5A7A" w:rsidRPr="00CD4855" w:rsidRDefault="002D5A7A" w:rsidP="0015225E">
      <w:pPr>
        <w:pStyle w:val="ListParagraph"/>
        <w:widowControl w:val="0"/>
        <w:numPr>
          <w:ilvl w:val="0"/>
          <w:numId w:val="88"/>
        </w:numPr>
        <w:autoSpaceDE w:val="0"/>
        <w:autoSpaceDN w:val="0"/>
        <w:adjustRightInd w:val="0"/>
        <w:spacing w:after="0"/>
        <w:jc w:val="both"/>
        <w:rPr>
          <w:rFonts w:ascii="Times New Roman" w:hAnsi="Times New Roman"/>
          <w:iCs/>
          <w:sz w:val="24"/>
          <w:szCs w:val="24"/>
        </w:rPr>
      </w:pPr>
      <w:proofErr w:type="gramStart"/>
      <w:r w:rsidRPr="00CD4855">
        <w:rPr>
          <w:rFonts w:ascii="Times New Roman" w:hAnsi="Times New Roman"/>
          <w:iCs/>
          <w:sz w:val="24"/>
          <w:szCs w:val="24"/>
        </w:rPr>
        <w:t>in</w:t>
      </w:r>
      <w:proofErr w:type="gramEnd"/>
      <w:r w:rsidRPr="00CD4855">
        <w:rPr>
          <w:rFonts w:ascii="Times New Roman" w:hAnsi="Times New Roman"/>
          <w:iCs/>
          <w:sz w:val="24"/>
          <w:szCs w:val="24"/>
        </w:rPr>
        <w:t xml:space="preserve"> any application referred to in subrule (1), where the name of any person is to be suggested to the court as curator of the property, such name shall be referred to in the application or otherwise submitted to the Master for his or her approval.</w:t>
      </w:r>
    </w:p>
    <w:p w14:paraId="5CDA970F" w14:textId="77777777" w:rsidR="002D5A7A" w:rsidRPr="00CD4855" w:rsidRDefault="002D5A7A" w:rsidP="00E92CB7">
      <w:pPr>
        <w:pStyle w:val="ListParagraph"/>
        <w:widowControl w:val="0"/>
        <w:autoSpaceDE w:val="0"/>
        <w:autoSpaceDN w:val="0"/>
        <w:adjustRightInd w:val="0"/>
        <w:spacing w:after="0"/>
        <w:jc w:val="both"/>
        <w:rPr>
          <w:rFonts w:ascii="Times New Roman" w:hAnsi="Times New Roman"/>
          <w:b/>
          <w:bCs/>
          <w:iCs/>
          <w:sz w:val="24"/>
          <w:szCs w:val="24"/>
        </w:rPr>
      </w:pPr>
    </w:p>
    <w:p w14:paraId="48E1F3EA" w14:textId="41AEC6D1"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The avenue for the Master to provide his input is thus available even if he has not been cited.</w:t>
      </w:r>
      <w:r w:rsidR="00E674E0" w:rsidRPr="00CD4855">
        <w:rPr>
          <w:rFonts w:ascii="Times New Roman" w:hAnsi="Times New Roman"/>
          <w:sz w:val="24"/>
          <w:szCs w:val="24"/>
        </w:rPr>
        <w:t xml:space="preserve"> See </w:t>
      </w:r>
      <w:r w:rsidR="00E674E0" w:rsidRPr="00CD4855">
        <w:rPr>
          <w:rFonts w:ascii="Times New Roman" w:hAnsi="Times New Roman"/>
          <w:i/>
          <w:sz w:val="24"/>
          <w:szCs w:val="24"/>
        </w:rPr>
        <w:t>Moyo v Ncube &amp; Others</w:t>
      </w:r>
      <w:r w:rsidR="00E674E0" w:rsidRPr="00CD4855">
        <w:rPr>
          <w:rFonts w:ascii="Times New Roman" w:hAnsi="Times New Roman"/>
          <w:sz w:val="24"/>
          <w:szCs w:val="24"/>
        </w:rPr>
        <w:t xml:space="preserve"> 2008(2) ZLR 333(H). </w:t>
      </w:r>
      <w:r w:rsidRPr="00CD4855">
        <w:rPr>
          <w:rFonts w:ascii="Times New Roman" w:hAnsi="Times New Roman"/>
          <w:sz w:val="24"/>
          <w:szCs w:val="24"/>
        </w:rPr>
        <w:t>Failure to cite the Master is not fatal where no relief is being sought against him.</w:t>
      </w:r>
      <w:r w:rsidR="00E674E0" w:rsidRPr="00CD4855">
        <w:rPr>
          <w:rFonts w:ascii="Times New Roman" w:hAnsi="Times New Roman"/>
          <w:sz w:val="24"/>
          <w:szCs w:val="24"/>
        </w:rPr>
        <w:t xml:space="preserve"> See </w:t>
      </w:r>
      <w:r w:rsidR="00E674E0" w:rsidRPr="00CD4855">
        <w:rPr>
          <w:rFonts w:ascii="Times New Roman" w:hAnsi="Times New Roman"/>
          <w:i/>
          <w:sz w:val="24"/>
          <w:szCs w:val="24"/>
        </w:rPr>
        <w:t>David Mapurisa Jack &amp; ors –v- Lloyd Mushipe &amp; ors</w:t>
      </w:r>
      <w:r w:rsidR="00E674E0" w:rsidRPr="00CD4855">
        <w:rPr>
          <w:rFonts w:ascii="Times New Roman" w:hAnsi="Times New Roman"/>
          <w:sz w:val="24"/>
          <w:szCs w:val="24"/>
        </w:rPr>
        <w:t xml:space="preserve"> HH 318/15 &amp; </w:t>
      </w:r>
      <w:r w:rsidR="00E674E0" w:rsidRPr="00CD4855">
        <w:rPr>
          <w:rFonts w:ascii="Times New Roman" w:hAnsi="Times New Roman"/>
          <w:i/>
          <w:iCs/>
          <w:sz w:val="24"/>
          <w:szCs w:val="24"/>
        </w:rPr>
        <w:t>Moyo -v- Nucube</w:t>
      </w:r>
      <w:r w:rsidR="00E674E0" w:rsidRPr="00CD4855">
        <w:rPr>
          <w:rFonts w:ascii="Times New Roman" w:hAnsi="Times New Roman"/>
          <w:sz w:val="24"/>
          <w:szCs w:val="24"/>
        </w:rPr>
        <w:t xml:space="preserve"> (Supra).</w:t>
      </w:r>
    </w:p>
    <w:p w14:paraId="1F572D34"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6E6DEB85" w14:textId="509420A9" w:rsidR="002D5A7A" w:rsidRPr="00CD4855" w:rsidRDefault="002D5A7A" w:rsidP="00E92CB7">
      <w:pPr>
        <w:pStyle w:val="Heading2"/>
        <w:spacing w:line="276" w:lineRule="auto"/>
        <w:rPr>
          <w:rFonts w:ascii="Times New Roman" w:hAnsi="Times New Roman" w:cs="Times New Roman"/>
          <w:szCs w:val="24"/>
        </w:rPr>
      </w:pPr>
      <w:bookmarkStart w:id="51" w:name="_Toc86363548"/>
      <w:r w:rsidRPr="00CD4855">
        <w:rPr>
          <w:rFonts w:ascii="Times New Roman" w:hAnsi="Times New Roman" w:cs="Times New Roman"/>
          <w:szCs w:val="24"/>
        </w:rPr>
        <w:t>7.</w:t>
      </w:r>
      <w:r w:rsidR="002946D6" w:rsidRPr="00CD4855">
        <w:rPr>
          <w:rFonts w:ascii="Times New Roman" w:hAnsi="Times New Roman" w:cs="Times New Roman"/>
          <w:szCs w:val="24"/>
        </w:rPr>
        <w:t>7</w:t>
      </w:r>
      <w:r w:rsidRPr="00CD4855">
        <w:rPr>
          <w:rFonts w:ascii="Times New Roman" w:hAnsi="Times New Roman" w:cs="Times New Roman"/>
          <w:szCs w:val="24"/>
        </w:rPr>
        <w:t>. Applications involving Deeds Registry Rule 61 Subrule (6)</w:t>
      </w:r>
      <w:bookmarkEnd w:id="51"/>
    </w:p>
    <w:p w14:paraId="09F14009"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07325058" w14:textId="77777777" w:rsidR="002D5A7A" w:rsidRPr="00CD4855" w:rsidRDefault="002D5A7A" w:rsidP="00E92CB7">
      <w:pPr>
        <w:widowControl w:val="0"/>
        <w:overflowPunct w:val="0"/>
        <w:autoSpaceDE w:val="0"/>
        <w:autoSpaceDN w:val="0"/>
        <w:adjustRightInd w:val="0"/>
        <w:spacing w:after="0"/>
        <w:ind w:left="426" w:right="40" w:hanging="284"/>
        <w:jc w:val="both"/>
        <w:rPr>
          <w:rFonts w:ascii="Times New Roman" w:hAnsi="Times New Roman"/>
          <w:sz w:val="24"/>
          <w:szCs w:val="24"/>
        </w:rPr>
      </w:pPr>
      <w:r w:rsidRPr="00CD4855">
        <w:rPr>
          <w:rFonts w:ascii="Times New Roman" w:hAnsi="Times New Roman"/>
          <w:sz w:val="24"/>
          <w:szCs w:val="24"/>
        </w:rPr>
        <w:t>(6) In the case of any application in connection with the performance of any act in a deeds registry, a copy of the application shall be served on the Registrar of Deeds concerned not less than ten days before the date of set down for his or her consideration, and for report by him or her if he or she considers it necessary or the court requires such report.</w:t>
      </w:r>
    </w:p>
    <w:p w14:paraId="304106DA"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b/>
          <w:bCs/>
          <w:i/>
          <w:iCs/>
          <w:sz w:val="24"/>
          <w:szCs w:val="24"/>
        </w:rPr>
      </w:pPr>
    </w:p>
    <w:p w14:paraId="49B0AC97" w14:textId="7C6C9AA8"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r w:rsidRPr="00CD4855">
        <w:rPr>
          <w:rFonts w:ascii="Times New Roman" w:hAnsi="Times New Roman"/>
          <w:sz w:val="24"/>
          <w:szCs w:val="24"/>
        </w:rPr>
        <w:t xml:space="preserve">If an application affects the deeds registry office, then a copy of the application must be served on the Registrar of deeds not less than 10 days before set down to enable the Registrar of deeds to prepare a report. This is necessary for example in a double sale scenario the Registrar having title deeds can place a caveat on the deeds to mean that if the Registrar receives an application he may order that the deed is on caveat or cannot be transferred. So these requirements must be met by a litigant who has decided to approach the court by way of application. This position is buttressed by section </w:t>
      </w:r>
      <w:r w:rsidRPr="00CD4855">
        <w:rPr>
          <w:rFonts w:ascii="Times New Roman" w:hAnsi="Times New Roman"/>
          <w:b/>
          <w:bCs/>
          <w:sz w:val="24"/>
          <w:szCs w:val="24"/>
        </w:rPr>
        <w:t>79 of the Deeds Registries Act</w:t>
      </w:r>
      <w:r w:rsidR="00E674E0" w:rsidRPr="00CD4855">
        <w:rPr>
          <w:rFonts w:ascii="Times New Roman" w:hAnsi="Times New Roman"/>
          <w:b/>
          <w:bCs/>
          <w:sz w:val="24"/>
          <w:szCs w:val="24"/>
        </w:rPr>
        <w:t xml:space="preserve"> </w:t>
      </w:r>
      <w:r w:rsidR="00E674E0" w:rsidRPr="00CD4855">
        <w:rPr>
          <w:rFonts w:ascii="Times New Roman" w:hAnsi="Times New Roman"/>
          <w:sz w:val="24"/>
          <w:szCs w:val="24"/>
        </w:rPr>
        <w:t>Chapter 20:05</w:t>
      </w:r>
      <w:r w:rsidR="00E674E0" w:rsidRPr="00CD4855">
        <w:rPr>
          <w:rFonts w:ascii="Times New Roman" w:hAnsi="Times New Roman"/>
          <w:b/>
          <w:bCs/>
          <w:sz w:val="24"/>
          <w:szCs w:val="24"/>
        </w:rPr>
        <w:t xml:space="preserve"> </w:t>
      </w:r>
      <w:r w:rsidRPr="00CD4855">
        <w:rPr>
          <w:rFonts w:ascii="Times New Roman" w:hAnsi="Times New Roman"/>
          <w:sz w:val="24"/>
          <w:szCs w:val="24"/>
        </w:rPr>
        <w:t xml:space="preserve">which </w:t>
      </w:r>
      <w:proofErr w:type="gramStart"/>
      <w:r w:rsidRPr="00CD4855">
        <w:rPr>
          <w:rFonts w:ascii="Times New Roman" w:hAnsi="Times New Roman"/>
          <w:sz w:val="24"/>
          <w:szCs w:val="24"/>
        </w:rPr>
        <w:t>provides</w:t>
      </w:r>
      <w:proofErr w:type="gramEnd"/>
      <w:r w:rsidRPr="00CD4855">
        <w:rPr>
          <w:rFonts w:ascii="Times New Roman" w:hAnsi="Times New Roman"/>
          <w:sz w:val="24"/>
          <w:szCs w:val="24"/>
        </w:rPr>
        <w:t xml:space="preserve"> that:-</w:t>
      </w:r>
    </w:p>
    <w:p w14:paraId="19D9FD11" w14:textId="77777777" w:rsidR="002D5A7A" w:rsidRPr="00CD4855" w:rsidRDefault="002D5A7A" w:rsidP="00E92CB7">
      <w:pPr>
        <w:autoSpaceDE w:val="0"/>
        <w:autoSpaceDN w:val="0"/>
        <w:adjustRightInd w:val="0"/>
        <w:spacing w:after="0"/>
        <w:rPr>
          <w:rFonts w:ascii="Times New Roman" w:hAnsi="Times New Roman"/>
          <w:b/>
          <w:bCs/>
          <w:sz w:val="24"/>
          <w:szCs w:val="24"/>
        </w:rPr>
      </w:pPr>
    </w:p>
    <w:p w14:paraId="5ACE3158" w14:textId="77777777" w:rsidR="002D5A7A" w:rsidRPr="00CD4855" w:rsidRDefault="002D5A7A" w:rsidP="00E92CB7">
      <w:pPr>
        <w:autoSpaceDE w:val="0"/>
        <w:autoSpaceDN w:val="0"/>
        <w:adjustRightInd w:val="0"/>
        <w:spacing w:after="0"/>
        <w:ind w:firstLine="720"/>
        <w:rPr>
          <w:rFonts w:ascii="Times New Roman" w:hAnsi="Times New Roman"/>
          <w:b/>
          <w:bCs/>
          <w:sz w:val="24"/>
          <w:szCs w:val="24"/>
        </w:rPr>
      </w:pPr>
      <w:r w:rsidRPr="00CD4855">
        <w:rPr>
          <w:rFonts w:ascii="Times New Roman" w:hAnsi="Times New Roman"/>
          <w:b/>
          <w:bCs/>
          <w:sz w:val="24"/>
          <w:szCs w:val="24"/>
        </w:rPr>
        <w:t>79 Notice to registrar of application to court</w:t>
      </w:r>
    </w:p>
    <w:p w14:paraId="3347D157" w14:textId="77777777" w:rsidR="002D5A7A" w:rsidRPr="00CD4855" w:rsidRDefault="002D5A7A" w:rsidP="00E92CB7">
      <w:pPr>
        <w:autoSpaceDE w:val="0"/>
        <w:autoSpaceDN w:val="0"/>
        <w:adjustRightInd w:val="0"/>
        <w:spacing w:after="0"/>
        <w:rPr>
          <w:rFonts w:ascii="Times New Roman" w:hAnsi="Times New Roman"/>
          <w:b/>
          <w:bCs/>
          <w:sz w:val="24"/>
          <w:szCs w:val="24"/>
        </w:rPr>
      </w:pPr>
    </w:p>
    <w:p w14:paraId="6536BE4F" w14:textId="77777777" w:rsidR="002D5A7A" w:rsidRPr="00CD4855" w:rsidRDefault="002D5A7A" w:rsidP="00096491">
      <w:pPr>
        <w:autoSpaceDE w:val="0"/>
        <w:autoSpaceDN w:val="0"/>
        <w:adjustRightInd w:val="0"/>
        <w:spacing w:after="0"/>
        <w:ind w:left="720"/>
        <w:jc w:val="both"/>
        <w:rPr>
          <w:rFonts w:ascii="Times New Roman" w:hAnsi="Times New Roman"/>
          <w:sz w:val="24"/>
          <w:szCs w:val="24"/>
        </w:rPr>
      </w:pPr>
      <w:r w:rsidRPr="00CD4855">
        <w:rPr>
          <w:rFonts w:ascii="Times New Roman" w:hAnsi="Times New Roman"/>
          <w:sz w:val="24"/>
          <w:szCs w:val="24"/>
        </w:rPr>
        <w:t>Before any application is made to the court for authority or an order involving the performance of any act in a deeds registry, the applicant shall give the registrar concerned reasonable notice before the hearing of such application, and such registrar may submit to the court such report thereon as he may deem desirable to make.</w:t>
      </w:r>
    </w:p>
    <w:p w14:paraId="002FD663" w14:textId="77777777" w:rsidR="002D5A7A" w:rsidRPr="00CD4855" w:rsidRDefault="002D5A7A" w:rsidP="00E92CB7">
      <w:pPr>
        <w:autoSpaceDE w:val="0"/>
        <w:autoSpaceDN w:val="0"/>
        <w:adjustRightInd w:val="0"/>
        <w:spacing w:after="0"/>
        <w:ind w:left="720"/>
        <w:rPr>
          <w:rFonts w:ascii="Times New Roman" w:hAnsi="Times New Roman"/>
          <w:sz w:val="24"/>
          <w:szCs w:val="24"/>
        </w:rPr>
      </w:pPr>
    </w:p>
    <w:p w14:paraId="464046D7" w14:textId="26AE7D64" w:rsidR="002D5A7A" w:rsidRPr="00CD4855" w:rsidRDefault="002D5A7A" w:rsidP="00E92CB7">
      <w:pPr>
        <w:autoSpaceDE w:val="0"/>
        <w:autoSpaceDN w:val="0"/>
        <w:adjustRightInd w:val="0"/>
        <w:spacing w:after="0"/>
        <w:ind w:left="720"/>
        <w:rPr>
          <w:rFonts w:ascii="Times New Roman" w:hAnsi="Times New Roman"/>
          <w:sz w:val="24"/>
          <w:szCs w:val="24"/>
        </w:rPr>
      </w:pPr>
    </w:p>
    <w:p w14:paraId="0F0D1B6E" w14:textId="04E203FC" w:rsidR="00A45D17" w:rsidRPr="00CD4855" w:rsidRDefault="00A45D17" w:rsidP="00E92CB7">
      <w:pPr>
        <w:autoSpaceDE w:val="0"/>
        <w:autoSpaceDN w:val="0"/>
        <w:adjustRightInd w:val="0"/>
        <w:spacing w:after="0"/>
        <w:ind w:left="720"/>
        <w:rPr>
          <w:rFonts w:ascii="Times New Roman" w:hAnsi="Times New Roman"/>
          <w:sz w:val="24"/>
          <w:szCs w:val="24"/>
        </w:rPr>
      </w:pPr>
    </w:p>
    <w:p w14:paraId="6DBF96C9" w14:textId="6A089EB8" w:rsidR="00A45D17" w:rsidRPr="00CD4855" w:rsidRDefault="00A45D17" w:rsidP="00E92CB7">
      <w:pPr>
        <w:autoSpaceDE w:val="0"/>
        <w:autoSpaceDN w:val="0"/>
        <w:adjustRightInd w:val="0"/>
        <w:spacing w:after="0"/>
        <w:ind w:left="720"/>
        <w:rPr>
          <w:rFonts w:ascii="Times New Roman" w:hAnsi="Times New Roman"/>
          <w:sz w:val="24"/>
          <w:szCs w:val="24"/>
        </w:rPr>
      </w:pPr>
    </w:p>
    <w:p w14:paraId="67BDE2DD" w14:textId="7AB5394F" w:rsidR="00A45D17" w:rsidRPr="00CD4855" w:rsidRDefault="00A45D17" w:rsidP="00E92CB7">
      <w:pPr>
        <w:autoSpaceDE w:val="0"/>
        <w:autoSpaceDN w:val="0"/>
        <w:adjustRightInd w:val="0"/>
        <w:spacing w:after="0"/>
        <w:ind w:left="720"/>
        <w:rPr>
          <w:rFonts w:ascii="Times New Roman" w:hAnsi="Times New Roman"/>
          <w:sz w:val="24"/>
          <w:szCs w:val="24"/>
        </w:rPr>
      </w:pPr>
    </w:p>
    <w:p w14:paraId="156483AA" w14:textId="4C1BBCE4" w:rsidR="00A45D17" w:rsidRPr="00CD4855" w:rsidRDefault="00A45D17" w:rsidP="00E92CB7">
      <w:pPr>
        <w:autoSpaceDE w:val="0"/>
        <w:autoSpaceDN w:val="0"/>
        <w:adjustRightInd w:val="0"/>
        <w:spacing w:after="0"/>
        <w:ind w:left="720"/>
        <w:rPr>
          <w:rFonts w:ascii="Times New Roman" w:hAnsi="Times New Roman"/>
          <w:sz w:val="24"/>
          <w:szCs w:val="24"/>
        </w:rPr>
      </w:pPr>
    </w:p>
    <w:p w14:paraId="5F2A5024" w14:textId="755162B2" w:rsidR="00A45D17" w:rsidRPr="00CD4855" w:rsidRDefault="00A45D17" w:rsidP="00E92CB7">
      <w:pPr>
        <w:autoSpaceDE w:val="0"/>
        <w:autoSpaceDN w:val="0"/>
        <w:adjustRightInd w:val="0"/>
        <w:spacing w:after="0"/>
        <w:ind w:left="720"/>
        <w:rPr>
          <w:rFonts w:ascii="Times New Roman" w:hAnsi="Times New Roman"/>
          <w:sz w:val="24"/>
          <w:szCs w:val="24"/>
        </w:rPr>
      </w:pPr>
    </w:p>
    <w:p w14:paraId="4E443CE6" w14:textId="2AE135AC" w:rsidR="00A45D17" w:rsidRPr="00CD4855" w:rsidRDefault="00A45D17" w:rsidP="00E92CB7">
      <w:pPr>
        <w:autoSpaceDE w:val="0"/>
        <w:autoSpaceDN w:val="0"/>
        <w:adjustRightInd w:val="0"/>
        <w:spacing w:after="0"/>
        <w:ind w:left="720"/>
        <w:rPr>
          <w:rFonts w:ascii="Times New Roman" w:hAnsi="Times New Roman"/>
          <w:sz w:val="24"/>
          <w:szCs w:val="24"/>
        </w:rPr>
      </w:pPr>
    </w:p>
    <w:p w14:paraId="1CD4D377" w14:textId="2BC136C0" w:rsidR="00A45D17" w:rsidRPr="00CD4855" w:rsidRDefault="00A45D17" w:rsidP="00E92CB7">
      <w:pPr>
        <w:autoSpaceDE w:val="0"/>
        <w:autoSpaceDN w:val="0"/>
        <w:adjustRightInd w:val="0"/>
        <w:spacing w:after="0"/>
        <w:ind w:left="720"/>
        <w:rPr>
          <w:rFonts w:ascii="Times New Roman" w:hAnsi="Times New Roman"/>
          <w:sz w:val="24"/>
          <w:szCs w:val="24"/>
        </w:rPr>
      </w:pPr>
    </w:p>
    <w:p w14:paraId="2E5E3845" w14:textId="6FA184B5" w:rsidR="00A45D17" w:rsidRPr="00CD4855" w:rsidRDefault="00A45D17" w:rsidP="00E92CB7">
      <w:pPr>
        <w:autoSpaceDE w:val="0"/>
        <w:autoSpaceDN w:val="0"/>
        <w:adjustRightInd w:val="0"/>
        <w:spacing w:after="0"/>
        <w:ind w:left="720"/>
        <w:rPr>
          <w:rFonts w:ascii="Times New Roman" w:hAnsi="Times New Roman"/>
          <w:sz w:val="24"/>
          <w:szCs w:val="24"/>
        </w:rPr>
      </w:pPr>
    </w:p>
    <w:p w14:paraId="226D0533" w14:textId="4B6D294D" w:rsidR="00A45D17" w:rsidRPr="00CD4855" w:rsidRDefault="00A45D17" w:rsidP="00E92CB7">
      <w:pPr>
        <w:autoSpaceDE w:val="0"/>
        <w:autoSpaceDN w:val="0"/>
        <w:adjustRightInd w:val="0"/>
        <w:spacing w:after="0"/>
        <w:ind w:left="720"/>
        <w:rPr>
          <w:rFonts w:ascii="Times New Roman" w:hAnsi="Times New Roman"/>
          <w:sz w:val="24"/>
          <w:szCs w:val="24"/>
        </w:rPr>
      </w:pPr>
    </w:p>
    <w:p w14:paraId="35D65C85" w14:textId="7BA82338" w:rsidR="00A45D17" w:rsidRPr="00CD4855" w:rsidRDefault="00A45D17" w:rsidP="00E92CB7">
      <w:pPr>
        <w:autoSpaceDE w:val="0"/>
        <w:autoSpaceDN w:val="0"/>
        <w:adjustRightInd w:val="0"/>
        <w:spacing w:after="0"/>
        <w:ind w:left="720"/>
        <w:rPr>
          <w:rFonts w:ascii="Times New Roman" w:hAnsi="Times New Roman"/>
          <w:sz w:val="24"/>
          <w:szCs w:val="24"/>
        </w:rPr>
      </w:pPr>
    </w:p>
    <w:p w14:paraId="7C5C116D" w14:textId="73158CFD" w:rsidR="00A45D17" w:rsidRPr="00CD4855" w:rsidRDefault="00A45D17" w:rsidP="00E92CB7">
      <w:pPr>
        <w:autoSpaceDE w:val="0"/>
        <w:autoSpaceDN w:val="0"/>
        <w:adjustRightInd w:val="0"/>
        <w:spacing w:after="0"/>
        <w:ind w:left="720"/>
        <w:rPr>
          <w:rFonts w:ascii="Times New Roman" w:hAnsi="Times New Roman"/>
          <w:sz w:val="24"/>
          <w:szCs w:val="24"/>
        </w:rPr>
      </w:pPr>
    </w:p>
    <w:p w14:paraId="1CCEB2A2" w14:textId="40A7B9E8" w:rsidR="00A45D17" w:rsidRPr="00CD4855" w:rsidRDefault="00A45D17" w:rsidP="00E92CB7">
      <w:pPr>
        <w:autoSpaceDE w:val="0"/>
        <w:autoSpaceDN w:val="0"/>
        <w:adjustRightInd w:val="0"/>
        <w:spacing w:after="0"/>
        <w:ind w:left="720"/>
        <w:rPr>
          <w:rFonts w:ascii="Times New Roman" w:hAnsi="Times New Roman"/>
          <w:sz w:val="24"/>
          <w:szCs w:val="24"/>
        </w:rPr>
      </w:pPr>
    </w:p>
    <w:p w14:paraId="7D93D6F0" w14:textId="2BA9B757" w:rsidR="00A45D17" w:rsidRPr="00CD4855" w:rsidRDefault="00A45D17" w:rsidP="00E92CB7">
      <w:pPr>
        <w:autoSpaceDE w:val="0"/>
        <w:autoSpaceDN w:val="0"/>
        <w:adjustRightInd w:val="0"/>
        <w:spacing w:after="0"/>
        <w:ind w:left="720"/>
        <w:rPr>
          <w:rFonts w:ascii="Times New Roman" w:hAnsi="Times New Roman"/>
          <w:sz w:val="24"/>
          <w:szCs w:val="24"/>
        </w:rPr>
      </w:pPr>
    </w:p>
    <w:p w14:paraId="28EB4BB7" w14:textId="65C46D6A" w:rsidR="00A45D17" w:rsidRPr="00CD4855" w:rsidRDefault="00A45D17" w:rsidP="00E92CB7">
      <w:pPr>
        <w:autoSpaceDE w:val="0"/>
        <w:autoSpaceDN w:val="0"/>
        <w:adjustRightInd w:val="0"/>
        <w:spacing w:after="0"/>
        <w:ind w:left="720"/>
        <w:rPr>
          <w:rFonts w:ascii="Times New Roman" w:hAnsi="Times New Roman"/>
          <w:sz w:val="24"/>
          <w:szCs w:val="24"/>
        </w:rPr>
      </w:pPr>
    </w:p>
    <w:p w14:paraId="3BA675B7" w14:textId="7BFED122" w:rsidR="00A45D17" w:rsidRPr="00CD4855" w:rsidRDefault="00A45D17" w:rsidP="00E92CB7">
      <w:pPr>
        <w:autoSpaceDE w:val="0"/>
        <w:autoSpaceDN w:val="0"/>
        <w:adjustRightInd w:val="0"/>
        <w:spacing w:after="0"/>
        <w:ind w:left="720"/>
        <w:rPr>
          <w:rFonts w:ascii="Times New Roman" w:hAnsi="Times New Roman"/>
          <w:sz w:val="24"/>
          <w:szCs w:val="24"/>
        </w:rPr>
      </w:pPr>
    </w:p>
    <w:p w14:paraId="79A9F584" w14:textId="083CC603" w:rsidR="00A45D17" w:rsidRPr="00CD4855" w:rsidRDefault="00A45D17" w:rsidP="00E92CB7">
      <w:pPr>
        <w:autoSpaceDE w:val="0"/>
        <w:autoSpaceDN w:val="0"/>
        <w:adjustRightInd w:val="0"/>
        <w:spacing w:after="0"/>
        <w:ind w:left="720"/>
        <w:rPr>
          <w:rFonts w:ascii="Times New Roman" w:hAnsi="Times New Roman"/>
          <w:sz w:val="24"/>
          <w:szCs w:val="24"/>
        </w:rPr>
      </w:pPr>
    </w:p>
    <w:p w14:paraId="1E851AB6" w14:textId="0ED45C69" w:rsidR="00A45D17" w:rsidRPr="00CD4855" w:rsidRDefault="00A45D17" w:rsidP="00E92CB7">
      <w:pPr>
        <w:autoSpaceDE w:val="0"/>
        <w:autoSpaceDN w:val="0"/>
        <w:adjustRightInd w:val="0"/>
        <w:spacing w:after="0"/>
        <w:ind w:left="720"/>
        <w:rPr>
          <w:rFonts w:ascii="Times New Roman" w:hAnsi="Times New Roman"/>
          <w:sz w:val="24"/>
          <w:szCs w:val="24"/>
        </w:rPr>
      </w:pPr>
    </w:p>
    <w:p w14:paraId="4756DE5D" w14:textId="6A9D7D69" w:rsidR="003D7AD1" w:rsidRPr="00CD4855" w:rsidRDefault="003D7AD1" w:rsidP="00E92CB7">
      <w:pPr>
        <w:autoSpaceDE w:val="0"/>
        <w:autoSpaceDN w:val="0"/>
        <w:adjustRightInd w:val="0"/>
        <w:spacing w:after="0"/>
        <w:ind w:left="720"/>
        <w:rPr>
          <w:rFonts w:ascii="Times New Roman" w:hAnsi="Times New Roman"/>
          <w:sz w:val="24"/>
          <w:szCs w:val="24"/>
        </w:rPr>
      </w:pPr>
    </w:p>
    <w:p w14:paraId="36E10700" w14:textId="71D66D61" w:rsidR="003D7AD1" w:rsidRPr="00CD4855" w:rsidRDefault="003D7AD1" w:rsidP="00E92CB7">
      <w:pPr>
        <w:autoSpaceDE w:val="0"/>
        <w:autoSpaceDN w:val="0"/>
        <w:adjustRightInd w:val="0"/>
        <w:spacing w:after="0"/>
        <w:ind w:left="720"/>
        <w:rPr>
          <w:rFonts w:ascii="Times New Roman" w:hAnsi="Times New Roman"/>
          <w:sz w:val="24"/>
          <w:szCs w:val="24"/>
        </w:rPr>
      </w:pPr>
    </w:p>
    <w:p w14:paraId="4A2F0F09" w14:textId="0A609C39" w:rsidR="003D7AD1" w:rsidRPr="00CD4855" w:rsidRDefault="003D7AD1" w:rsidP="00E92CB7">
      <w:pPr>
        <w:autoSpaceDE w:val="0"/>
        <w:autoSpaceDN w:val="0"/>
        <w:adjustRightInd w:val="0"/>
        <w:spacing w:after="0"/>
        <w:ind w:left="720"/>
        <w:rPr>
          <w:rFonts w:ascii="Times New Roman" w:hAnsi="Times New Roman"/>
          <w:sz w:val="24"/>
          <w:szCs w:val="24"/>
        </w:rPr>
      </w:pPr>
    </w:p>
    <w:p w14:paraId="70B4A581" w14:textId="77777777" w:rsidR="003D7AD1" w:rsidRPr="00CD4855" w:rsidRDefault="003D7AD1" w:rsidP="003D7AD1">
      <w:pPr>
        <w:autoSpaceDE w:val="0"/>
        <w:autoSpaceDN w:val="0"/>
        <w:adjustRightInd w:val="0"/>
        <w:spacing w:after="0"/>
        <w:rPr>
          <w:rFonts w:ascii="Times New Roman" w:hAnsi="Times New Roman"/>
          <w:sz w:val="24"/>
          <w:szCs w:val="24"/>
        </w:rPr>
      </w:pPr>
    </w:p>
    <w:p w14:paraId="37CCA40C" w14:textId="691D6640" w:rsidR="003D7AD1" w:rsidRPr="00CD4855" w:rsidRDefault="00684E13" w:rsidP="003D7AD1">
      <w:pPr>
        <w:pStyle w:val="Heading2"/>
        <w:rPr>
          <w:rFonts w:ascii="Times New Roman" w:hAnsi="Times New Roman" w:cs="Times New Roman"/>
          <w:szCs w:val="24"/>
        </w:rPr>
      </w:pPr>
      <w:r>
        <w:rPr>
          <w:rFonts w:ascii="Times New Roman" w:hAnsi="Times New Roman" w:cs="Times New Roman"/>
          <w:szCs w:val="24"/>
        </w:rPr>
        <w:t xml:space="preserve">7.8. </w:t>
      </w:r>
      <w:r w:rsidR="003D7AD1" w:rsidRPr="00CD4855">
        <w:rPr>
          <w:rFonts w:ascii="Times New Roman" w:hAnsi="Times New Roman" w:cs="Times New Roman"/>
          <w:szCs w:val="24"/>
        </w:rPr>
        <w:t xml:space="preserve">Summary </w:t>
      </w:r>
    </w:p>
    <w:p w14:paraId="39A56567" w14:textId="77777777" w:rsidR="003D7AD1" w:rsidRPr="00CD4855" w:rsidRDefault="003D7AD1" w:rsidP="003D7AD1">
      <w:pPr>
        <w:autoSpaceDE w:val="0"/>
        <w:autoSpaceDN w:val="0"/>
        <w:adjustRightInd w:val="0"/>
        <w:spacing w:after="0"/>
        <w:rPr>
          <w:rFonts w:ascii="Times New Roman" w:hAnsi="Times New Roman"/>
          <w:sz w:val="24"/>
          <w:szCs w:val="24"/>
        </w:rPr>
      </w:pPr>
    </w:p>
    <w:p w14:paraId="573F9E07" w14:textId="3F9C11FF" w:rsidR="003D7AD1" w:rsidRPr="00CD4855" w:rsidRDefault="003D7AD1" w:rsidP="00326048">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In this unit we</w:t>
      </w:r>
      <w:r w:rsidR="00E67DC4" w:rsidRPr="00CD4855">
        <w:rPr>
          <w:rFonts w:ascii="Times New Roman" w:hAnsi="Times New Roman"/>
          <w:sz w:val="24"/>
          <w:szCs w:val="24"/>
        </w:rPr>
        <w:t xml:space="preserve"> dealt with applications in general when used as a form of approaching the High Court. It was noted that Rule 57-61 of the High Court Rules governs the conduct of applications when one has selected to approach the court by way of application. </w:t>
      </w:r>
      <w:r w:rsidR="00326048" w:rsidRPr="00CD4855">
        <w:rPr>
          <w:rFonts w:ascii="Times New Roman" w:hAnsi="Times New Roman"/>
          <w:sz w:val="24"/>
          <w:szCs w:val="24"/>
        </w:rPr>
        <w:t>It was further revealed that an application can either be by way of a Court Application or by way of a Chamber Application. With a Court Application it is basically a written application to the Court and a Chamber Application is basically a written application to the judge. Unit 7 also stated that an affidavit that accompanies a written application should be made by the applicant or respondent, as the case maybe, or by a person who can swear to the facts or averments set out therein. Finally we dealt with an application which affects the deeds registry office and indicated that a copy of the application must be served on the Registrar of deeds not less than 10 days before set down to enable the Registrar of deeds to prepare a report.</w:t>
      </w:r>
    </w:p>
    <w:p w14:paraId="598081CC" w14:textId="320065A6" w:rsidR="003D7AD1" w:rsidRPr="00CD4855" w:rsidRDefault="003D7AD1" w:rsidP="00E92CB7">
      <w:pPr>
        <w:autoSpaceDE w:val="0"/>
        <w:autoSpaceDN w:val="0"/>
        <w:adjustRightInd w:val="0"/>
        <w:spacing w:after="0"/>
        <w:ind w:left="720"/>
        <w:rPr>
          <w:rFonts w:ascii="Times New Roman" w:hAnsi="Times New Roman"/>
          <w:sz w:val="24"/>
          <w:szCs w:val="24"/>
        </w:rPr>
      </w:pPr>
    </w:p>
    <w:p w14:paraId="5448526B" w14:textId="758EA6CA" w:rsidR="003D7AD1" w:rsidRPr="00CD4855" w:rsidRDefault="003D7AD1" w:rsidP="00E92CB7">
      <w:pPr>
        <w:autoSpaceDE w:val="0"/>
        <w:autoSpaceDN w:val="0"/>
        <w:adjustRightInd w:val="0"/>
        <w:spacing w:after="0"/>
        <w:ind w:left="720"/>
        <w:rPr>
          <w:rFonts w:ascii="Times New Roman" w:hAnsi="Times New Roman"/>
          <w:sz w:val="24"/>
          <w:szCs w:val="24"/>
        </w:rPr>
      </w:pPr>
    </w:p>
    <w:p w14:paraId="7CA17E01" w14:textId="5A6BD87C" w:rsidR="003D7AD1" w:rsidRPr="00CD4855" w:rsidRDefault="003D7AD1" w:rsidP="00E92CB7">
      <w:pPr>
        <w:autoSpaceDE w:val="0"/>
        <w:autoSpaceDN w:val="0"/>
        <w:adjustRightInd w:val="0"/>
        <w:spacing w:after="0"/>
        <w:ind w:left="720"/>
        <w:rPr>
          <w:rFonts w:ascii="Times New Roman" w:hAnsi="Times New Roman"/>
          <w:sz w:val="24"/>
          <w:szCs w:val="24"/>
        </w:rPr>
      </w:pPr>
    </w:p>
    <w:p w14:paraId="765CEB14" w14:textId="65B35CE4" w:rsidR="003D7AD1" w:rsidRPr="00CD4855" w:rsidRDefault="003D7AD1" w:rsidP="00E92CB7">
      <w:pPr>
        <w:autoSpaceDE w:val="0"/>
        <w:autoSpaceDN w:val="0"/>
        <w:adjustRightInd w:val="0"/>
        <w:spacing w:after="0"/>
        <w:ind w:left="720"/>
        <w:rPr>
          <w:rFonts w:ascii="Times New Roman" w:hAnsi="Times New Roman"/>
          <w:sz w:val="24"/>
          <w:szCs w:val="24"/>
        </w:rPr>
      </w:pPr>
    </w:p>
    <w:p w14:paraId="2CFF9622" w14:textId="642F6121" w:rsidR="003D7AD1" w:rsidRPr="00CD4855" w:rsidRDefault="003D7AD1" w:rsidP="00E92CB7">
      <w:pPr>
        <w:autoSpaceDE w:val="0"/>
        <w:autoSpaceDN w:val="0"/>
        <w:adjustRightInd w:val="0"/>
        <w:spacing w:after="0"/>
        <w:ind w:left="720"/>
        <w:rPr>
          <w:rFonts w:ascii="Times New Roman" w:hAnsi="Times New Roman"/>
          <w:sz w:val="24"/>
          <w:szCs w:val="24"/>
        </w:rPr>
      </w:pPr>
    </w:p>
    <w:p w14:paraId="08AE1379" w14:textId="192DAC53" w:rsidR="003D7AD1" w:rsidRPr="00CD4855" w:rsidRDefault="003D7AD1" w:rsidP="00E92CB7">
      <w:pPr>
        <w:autoSpaceDE w:val="0"/>
        <w:autoSpaceDN w:val="0"/>
        <w:adjustRightInd w:val="0"/>
        <w:spacing w:after="0"/>
        <w:ind w:left="720"/>
        <w:rPr>
          <w:rFonts w:ascii="Times New Roman" w:hAnsi="Times New Roman"/>
          <w:sz w:val="24"/>
          <w:szCs w:val="24"/>
        </w:rPr>
      </w:pPr>
    </w:p>
    <w:p w14:paraId="0838BBCE" w14:textId="0389848A" w:rsidR="003D7AD1" w:rsidRPr="00CD4855" w:rsidRDefault="003D7AD1" w:rsidP="00E92CB7">
      <w:pPr>
        <w:autoSpaceDE w:val="0"/>
        <w:autoSpaceDN w:val="0"/>
        <w:adjustRightInd w:val="0"/>
        <w:spacing w:after="0"/>
        <w:ind w:left="720"/>
        <w:rPr>
          <w:rFonts w:ascii="Times New Roman" w:hAnsi="Times New Roman"/>
          <w:sz w:val="24"/>
          <w:szCs w:val="24"/>
        </w:rPr>
      </w:pPr>
    </w:p>
    <w:p w14:paraId="4DAE462C" w14:textId="31C6EDFC" w:rsidR="003D7AD1" w:rsidRPr="00CD4855" w:rsidRDefault="003D7AD1" w:rsidP="00E92CB7">
      <w:pPr>
        <w:autoSpaceDE w:val="0"/>
        <w:autoSpaceDN w:val="0"/>
        <w:adjustRightInd w:val="0"/>
        <w:spacing w:after="0"/>
        <w:ind w:left="720"/>
        <w:rPr>
          <w:rFonts w:ascii="Times New Roman" w:hAnsi="Times New Roman"/>
          <w:sz w:val="24"/>
          <w:szCs w:val="24"/>
        </w:rPr>
      </w:pPr>
    </w:p>
    <w:p w14:paraId="37A4BAE2" w14:textId="45A23DE1" w:rsidR="003D7AD1" w:rsidRPr="00CD4855" w:rsidRDefault="003D7AD1" w:rsidP="00E92CB7">
      <w:pPr>
        <w:autoSpaceDE w:val="0"/>
        <w:autoSpaceDN w:val="0"/>
        <w:adjustRightInd w:val="0"/>
        <w:spacing w:after="0"/>
        <w:ind w:left="720"/>
        <w:rPr>
          <w:rFonts w:ascii="Times New Roman" w:hAnsi="Times New Roman"/>
          <w:sz w:val="24"/>
          <w:szCs w:val="24"/>
        </w:rPr>
      </w:pPr>
    </w:p>
    <w:p w14:paraId="7C2CA90A" w14:textId="585DEFB3" w:rsidR="003D7AD1" w:rsidRPr="00CD4855" w:rsidRDefault="003D7AD1" w:rsidP="00E92CB7">
      <w:pPr>
        <w:autoSpaceDE w:val="0"/>
        <w:autoSpaceDN w:val="0"/>
        <w:adjustRightInd w:val="0"/>
        <w:spacing w:after="0"/>
        <w:ind w:left="720"/>
        <w:rPr>
          <w:rFonts w:ascii="Times New Roman" w:hAnsi="Times New Roman"/>
          <w:sz w:val="24"/>
          <w:szCs w:val="24"/>
        </w:rPr>
      </w:pPr>
    </w:p>
    <w:p w14:paraId="26C184AA" w14:textId="690B310B" w:rsidR="003D7AD1" w:rsidRPr="00CD4855" w:rsidRDefault="003D7AD1" w:rsidP="00E92CB7">
      <w:pPr>
        <w:autoSpaceDE w:val="0"/>
        <w:autoSpaceDN w:val="0"/>
        <w:adjustRightInd w:val="0"/>
        <w:spacing w:after="0"/>
        <w:ind w:left="720"/>
        <w:rPr>
          <w:rFonts w:ascii="Times New Roman" w:hAnsi="Times New Roman"/>
          <w:sz w:val="24"/>
          <w:szCs w:val="24"/>
        </w:rPr>
      </w:pPr>
    </w:p>
    <w:p w14:paraId="6D65512E" w14:textId="62E837E9" w:rsidR="003D7AD1" w:rsidRPr="00CD4855" w:rsidRDefault="003D7AD1" w:rsidP="00E92CB7">
      <w:pPr>
        <w:autoSpaceDE w:val="0"/>
        <w:autoSpaceDN w:val="0"/>
        <w:adjustRightInd w:val="0"/>
        <w:spacing w:after="0"/>
        <w:ind w:left="720"/>
        <w:rPr>
          <w:rFonts w:ascii="Times New Roman" w:hAnsi="Times New Roman"/>
          <w:sz w:val="24"/>
          <w:szCs w:val="24"/>
        </w:rPr>
      </w:pPr>
    </w:p>
    <w:p w14:paraId="01B5DC8F" w14:textId="38DB178B" w:rsidR="003D7AD1" w:rsidRPr="00CD4855" w:rsidRDefault="003D7AD1" w:rsidP="00E92CB7">
      <w:pPr>
        <w:autoSpaceDE w:val="0"/>
        <w:autoSpaceDN w:val="0"/>
        <w:adjustRightInd w:val="0"/>
        <w:spacing w:after="0"/>
        <w:ind w:left="720"/>
        <w:rPr>
          <w:rFonts w:ascii="Times New Roman" w:hAnsi="Times New Roman"/>
          <w:sz w:val="24"/>
          <w:szCs w:val="24"/>
        </w:rPr>
      </w:pPr>
    </w:p>
    <w:p w14:paraId="4822EED0" w14:textId="7F307EB2" w:rsidR="003D7AD1" w:rsidRPr="00CD4855" w:rsidRDefault="003D7AD1" w:rsidP="00E92CB7">
      <w:pPr>
        <w:autoSpaceDE w:val="0"/>
        <w:autoSpaceDN w:val="0"/>
        <w:adjustRightInd w:val="0"/>
        <w:spacing w:after="0"/>
        <w:ind w:left="720"/>
        <w:rPr>
          <w:rFonts w:ascii="Times New Roman" w:hAnsi="Times New Roman"/>
          <w:sz w:val="24"/>
          <w:szCs w:val="24"/>
        </w:rPr>
      </w:pPr>
    </w:p>
    <w:p w14:paraId="02796A67" w14:textId="06F3AF16" w:rsidR="003D7AD1" w:rsidRPr="00CD4855" w:rsidRDefault="003D7AD1" w:rsidP="00E92CB7">
      <w:pPr>
        <w:autoSpaceDE w:val="0"/>
        <w:autoSpaceDN w:val="0"/>
        <w:adjustRightInd w:val="0"/>
        <w:spacing w:after="0"/>
        <w:ind w:left="720"/>
        <w:rPr>
          <w:rFonts w:ascii="Times New Roman" w:hAnsi="Times New Roman"/>
          <w:sz w:val="24"/>
          <w:szCs w:val="24"/>
        </w:rPr>
      </w:pPr>
    </w:p>
    <w:p w14:paraId="4D90A547" w14:textId="41216DCC" w:rsidR="003D7AD1" w:rsidRPr="00CD4855" w:rsidRDefault="003D7AD1" w:rsidP="00E92CB7">
      <w:pPr>
        <w:autoSpaceDE w:val="0"/>
        <w:autoSpaceDN w:val="0"/>
        <w:adjustRightInd w:val="0"/>
        <w:spacing w:after="0"/>
        <w:ind w:left="720"/>
        <w:rPr>
          <w:rFonts w:ascii="Times New Roman" w:hAnsi="Times New Roman"/>
          <w:sz w:val="24"/>
          <w:szCs w:val="24"/>
        </w:rPr>
      </w:pPr>
    </w:p>
    <w:p w14:paraId="3A7E13EF" w14:textId="11CF9616" w:rsidR="003D7AD1" w:rsidRPr="00CD4855" w:rsidRDefault="003D7AD1" w:rsidP="00E92CB7">
      <w:pPr>
        <w:autoSpaceDE w:val="0"/>
        <w:autoSpaceDN w:val="0"/>
        <w:adjustRightInd w:val="0"/>
        <w:spacing w:after="0"/>
        <w:ind w:left="720"/>
        <w:rPr>
          <w:rFonts w:ascii="Times New Roman" w:hAnsi="Times New Roman"/>
          <w:sz w:val="24"/>
          <w:szCs w:val="24"/>
        </w:rPr>
      </w:pPr>
    </w:p>
    <w:p w14:paraId="63BD90CC" w14:textId="7A68D4E5" w:rsidR="003D7AD1" w:rsidRPr="00CD4855" w:rsidRDefault="003D7AD1" w:rsidP="00E92CB7">
      <w:pPr>
        <w:autoSpaceDE w:val="0"/>
        <w:autoSpaceDN w:val="0"/>
        <w:adjustRightInd w:val="0"/>
        <w:spacing w:after="0"/>
        <w:ind w:left="720"/>
        <w:rPr>
          <w:rFonts w:ascii="Times New Roman" w:hAnsi="Times New Roman"/>
          <w:sz w:val="24"/>
          <w:szCs w:val="24"/>
        </w:rPr>
      </w:pPr>
    </w:p>
    <w:p w14:paraId="22BC5FE3" w14:textId="2FB74355" w:rsidR="003D7AD1" w:rsidRPr="00CD4855" w:rsidRDefault="003D7AD1" w:rsidP="00E92CB7">
      <w:pPr>
        <w:autoSpaceDE w:val="0"/>
        <w:autoSpaceDN w:val="0"/>
        <w:adjustRightInd w:val="0"/>
        <w:spacing w:after="0"/>
        <w:ind w:left="720"/>
        <w:rPr>
          <w:rFonts w:ascii="Times New Roman" w:hAnsi="Times New Roman"/>
          <w:sz w:val="24"/>
          <w:szCs w:val="24"/>
        </w:rPr>
      </w:pPr>
    </w:p>
    <w:p w14:paraId="249EF2BD" w14:textId="00D314DB" w:rsidR="003D7AD1" w:rsidRPr="00CD4855" w:rsidRDefault="003D7AD1" w:rsidP="00E92CB7">
      <w:pPr>
        <w:autoSpaceDE w:val="0"/>
        <w:autoSpaceDN w:val="0"/>
        <w:adjustRightInd w:val="0"/>
        <w:spacing w:after="0"/>
        <w:ind w:left="720"/>
        <w:rPr>
          <w:rFonts w:ascii="Times New Roman" w:hAnsi="Times New Roman"/>
          <w:sz w:val="24"/>
          <w:szCs w:val="24"/>
        </w:rPr>
      </w:pPr>
    </w:p>
    <w:p w14:paraId="3CD3C104" w14:textId="22A09DC8" w:rsidR="003D7AD1" w:rsidRPr="00CD4855" w:rsidRDefault="003D7AD1" w:rsidP="00E92CB7">
      <w:pPr>
        <w:autoSpaceDE w:val="0"/>
        <w:autoSpaceDN w:val="0"/>
        <w:adjustRightInd w:val="0"/>
        <w:spacing w:after="0"/>
        <w:ind w:left="720"/>
        <w:rPr>
          <w:rFonts w:ascii="Times New Roman" w:hAnsi="Times New Roman"/>
          <w:sz w:val="24"/>
          <w:szCs w:val="24"/>
        </w:rPr>
      </w:pPr>
    </w:p>
    <w:p w14:paraId="06D1D31B" w14:textId="3A9C774B" w:rsidR="003D7AD1" w:rsidRPr="00CD4855" w:rsidRDefault="003D7AD1" w:rsidP="00E92CB7">
      <w:pPr>
        <w:autoSpaceDE w:val="0"/>
        <w:autoSpaceDN w:val="0"/>
        <w:adjustRightInd w:val="0"/>
        <w:spacing w:after="0"/>
        <w:ind w:left="720"/>
        <w:rPr>
          <w:rFonts w:ascii="Times New Roman" w:hAnsi="Times New Roman"/>
          <w:sz w:val="24"/>
          <w:szCs w:val="24"/>
        </w:rPr>
      </w:pPr>
    </w:p>
    <w:p w14:paraId="1F9952D6" w14:textId="580BA65F" w:rsidR="003D7AD1" w:rsidRPr="00CD4855" w:rsidRDefault="003D7AD1" w:rsidP="00E92CB7">
      <w:pPr>
        <w:autoSpaceDE w:val="0"/>
        <w:autoSpaceDN w:val="0"/>
        <w:adjustRightInd w:val="0"/>
        <w:spacing w:after="0"/>
        <w:ind w:left="720"/>
        <w:rPr>
          <w:rFonts w:ascii="Times New Roman" w:hAnsi="Times New Roman"/>
          <w:sz w:val="24"/>
          <w:szCs w:val="24"/>
        </w:rPr>
      </w:pPr>
    </w:p>
    <w:p w14:paraId="51FA610E" w14:textId="0D6A2810" w:rsidR="003D7AD1" w:rsidRPr="00CD4855" w:rsidRDefault="003D7AD1" w:rsidP="00E92CB7">
      <w:pPr>
        <w:autoSpaceDE w:val="0"/>
        <w:autoSpaceDN w:val="0"/>
        <w:adjustRightInd w:val="0"/>
        <w:spacing w:after="0"/>
        <w:ind w:left="720"/>
        <w:rPr>
          <w:rFonts w:ascii="Times New Roman" w:hAnsi="Times New Roman"/>
          <w:sz w:val="24"/>
          <w:szCs w:val="24"/>
        </w:rPr>
      </w:pPr>
    </w:p>
    <w:p w14:paraId="3C8F9659" w14:textId="6B87B86F" w:rsidR="003D7AD1" w:rsidRPr="00CD4855" w:rsidRDefault="003D7AD1" w:rsidP="00E92CB7">
      <w:pPr>
        <w:autoSpaceDE w:val="0"/>
        <w:autoSpaceDN w:val="0"/>
        <w:adjustRightInd w:val="0"/>
        <w:spacing w:after="0"/>
        <w:ind w:left="720"/>
        <w:rPr>
          <w:rFonts w:ascii="Times New Roman" w:hAnsi="Times New Roman"/>
          <w:sz w:val="24"/>
          <w:szCs w:val="24"/>
        </w:rPr>
      </w:pPr>
    </w:p>
    <w:p w14:paraId="50BB6DF0" w14:textId="41757484" w:rsidR="003D7AD1" w:rsidRPr="00CD4855" w:rsidRDefault="003D7AD1" w:rsidP="00E92CB7">
      <w:pPr>
        <w:autoSpaceDE w:val="0"/>
        <w:autoSpaceDN w:val="0"/>
        <w:adjustRightInd w:val="0"/>
        <w:spacing w:after="0"/>
        <w:ind w:left="720"/>
        <w:rPr>
          <w:rFonts w:ascii="Times New Roman" w:hAnsi="Times New Roman"/>
          <w:sz w:val="24"/>
          <w:szCs w:val="24"/>
        </w:rPr>
      </w:pPr>
    </w:p>
    <w:p w14:paraId="5203CE1C" w14:textId="7706E00F" w:rsidR="003D7AD1" w:rsidRPr="00CD4855" w:rsidRDefault="003D7AD1" w:rsidP="00E92CB7">
      <w:pPr>
        <w:autoSpaceDE w:val="0"/>
        <w:autoSpaceDN w:val="0"/>
        <w:adjustRightInd w:val="0"/>
        <w:spacing w:after="0"/>
        <w:ind w:left="720"/>
        <w:rPr>
          <w:rFonts w:ascii="Times New Roman" w:hAnsi="Times New Roman"/>
          <w:sz w:val="24"/>
          <w:szCs w:val="24"/>
        </w:rPr>
      </w:pPr>
    </w:p>
    <w:p w14:paraId="5DCEA21F" w14:textId="5B2E7712" w:rsidR="003D7AD1" w:rsidRPr="00CD4855" w:rsidRDefault="003D7AD1" w:rsidP="00E92CB7">
      <w:pPr>
        <w:autoSpaceDE w:val="0"/>
        <w:autoSpaceDN w:val="0"/>
        <w:adjustRightInd w:val="0"/>
        <w:spacing w:after="0"/>
        <w:ind w:left="720"/>
        <w:rPr>
          <w:rFonts w:ascii="Times New Roman" w:hAnsi="Times New Roman"/>
          <w:sz w:val="24"/>
          <w:szCs w:val="24"/>
        </w:rPr>
      </w:pPr>
    </w:p>
    <w:p w14:paraId="209AD864" w14:textId="6F6C288D" w:rsidR="003D7AD1" w:rsidRPr="00CD4855" w:rsidRDefault="003D7AD1" w:rsidP="00E92CB7">
      <w:pPr>
        <w:autoSpaceDE w:val="0"/>
        <w:autoSpaceDN w:val="0"/>
        <w:adjustRightInd w:val="0"/>
        <w:spacing w:after="0"/>
        <w:ind w:left="720"/>
        <w:rPr>
          <w:rFonts w:ascii="Times New Roman" w:hAnsi="Times New Roman"/>
          <w:sz w:val="24"/>
          <w:szCs w:val="24"/>
        </w:rPr>
      </w:pPr>
    </w:p>
    <w:p w14:paraId="235C9A37" w14:textId="32950686" w:rsidR="003D7AD1" w:rsidRPr="00CD4855" w:rsidRDefault="003D7AD1" w:rsidP="00E92CB7">
      <w:pPr>
        <w:autoSpaceDE w:val="0"/>
        <w:autoSpaceDN w:val="0"/>
        <w:adjustRightInd w:val="0"/>
        <w:spacing w:after="0"/>
        <w:ind w:left="720"/>
        <w:rPr>
          <w:rFonts w:ascii="Times New Roman" w:hAnsi="Times New Roman"/>
          <w:sz w:val="24"/>
          <w:szCs w:val="24"/>
        </w:rPr>
      </w:pPr>
    </w:p>
    <w:p w14:paraId="28684C35" w14:textId="77777777" w:rsidR="00A45D17" w:rsidRPr="00CD4855" w:rsidRDefault="00A45D17" w:rsidP="00326048">
      <w:pPr>
        <w:autoSpaceDE w:val="0"/>
        <w:autoSpaceDN w:val="0"/>
        <w:adjustRightInd w:val="0"/>
        <w:spacing w:after="0"/>
        <w:rPr>
          <w:rFonts w:ascii="Times New Roman" w:hAnsi="Times New Roman"/>
          <w:sz w:val="24"/>
          <w:szCs w:val="24"/>
        </w:rPr>
      </w:pPr>
    </w:p>
    <w:p w14:paraId="2AEA8CC3" w14:textId="77777777" w:rsidR="002D5A7A" w:rsidRPr="00CD4855" w:rsidRDefault="002D5A7A" w:rsidP="00E92CB7">
      <w:pPr>
        <w:autoSpaceDE w:val="0"/>
        <w:autoSpaceDN w:val="0"/>
        <w:adjustRightInd w:val="0"/>
        <w:spacing w:after="0"/>
        <w:ind w:left="720"/>
        <w:rPr>
          <w:rFonts w:ascii="Times New Roman" w:hAnsi="Times New Roman"/>
          <w:sz w:val="24"/>
          <w:szCs w:val="24"/>
        </w:rPr>
      </w:pPr>
    </w:p>
    <w:p w14:paraId="0326D0DD" w14:textId="36153792" w:rsidR="002D5A7A" w:rsidRPr="00CD4855" w:rsidRDefault="003015F9" w:rsidP="003015F9">
      <w:pPr>
        <w:pStyle w:val="Heading2"/>
        <w:rPr>
          <w:rFonts w:ascii="Times New Roman" w:hAnsi="Times New Roman" w:cs="Times New Roman"/>
          <w:szCs w:val="24"/>
        </w:rPr>
      </w:pPr>
      <w:r w:rsidRPr="00CD4855">
        <w:rPr>
          <w:rFonts w:ascii="Times New Roman" w:hAnsi="Times New Roman" w:cs="Times New Roman"/>
          <w:szCs w:val="24"/>
        </w:rPr>
        <w:t>References</w:t>
      </w:r>
    </w:p>
    <w:p w14:paraId="6701A937" w14:textId="41FA10AF" w:rsidR="003015F9" w:rsidRPr="00CD4855" w:rsidRDefault="003015F9" w:rsidP="003015F9">
      <w:pPr>
        <w:autoSpaceDE w:val="0"/>
        <w:autoSpaceDN w:val="0"/>
        <w:adjustRightInd w:val="0"/>
        <w:spacing w:after="0"/>
        <w:rPr>
          <w:rFonts w:ascii="Times New Roman" w:hAnsi="Times New Roman"/>
          <w:sz w:val="24"/>
          <w:szCs w:val="24"/>
        </w:rPr>
      </w:pPr>
    </w:p>
    <w:p w14:paraId="66CC9F61" w14:textId="77777777" w:rsidR="009653BB" w:rsidRPr="00CD4855" w:rsidRDefault="009653BB" w:rsidP="009653BB">
      <w:pPr>
        <w:rPr>
          <w:rFonts w:ascii="Times New Roman" w:hAnsi="Times New Roman"/>
          <w:sz w:val="24"/>
          <w:szCs w:val="24"/>
        </w:rPr>
      </w:pPr>
      <w:r w:rsidRPr="00CD4855">
        <w:rPr>
          <w:rFonts w:ascii="Times New Roman" w:hAnsi="Times New Roman"/>
          <w:sz w:val="24"/>
          <w:szCs w:val="24"/>
        </w:rPr>
        <w:t xml:space="preserve">High Court Rules SI 202 of 2021 </w:t>
      </w:r>
    </w:p>
    <w:p w14:paraId="11013351" w14:textId="0430FFA9" w:rsidR="009653BB" w:rsidRPr="00CD4855" w:rsidRDefault="009653BB" w:rsidP="009653BB">
      <w:pPr>
        <w:rPr>
          <w:rFonts w:ascii="Times New Roman" w:hAnsi="Times New Roman"/>
          <w:sz w:val="24"/>
          <w:szCs w:val="24"/>
        </w:rPr>
      </w:pPr>
      <w:r w:rsidRPr="00CD4855">
        <w:rPr>
          <w:rFonts w:ascii="Times New Roman" w:hAnsi="Times New Roman"/>
          <w:sz w:val="24"/>
          <w:szCs w:val="24"/>
        </w:rPr>
        <w:t>Deeds Registries Act Chapter 20:05</w:t>
      </w:r>
    </w:p>
    <w:p w14:paraId="4358ACD8" w14:textId="5450A86A" w:rsidR="003015F9" w:rsidRPr="00CD4855" w:rsidRDefault="003015F9" w:rsidP="003015F9">
      <w:pPr>
        <w:autoSpaceDE w:val="0"/>
        <w:autoSpaceDN w:val="0"/>
        <w:adjustRightInd w:val="0"/>
        <w:spacing w:after="0"/>
        <w:rPr>
          <w:rFonts w:ascii="Times New Roman" w:hAnsi="Times New Roman"/>
          <w:sz w:val="24"/>
          <w:szCs w:val="24"/>
        </w:rPr>
      </w:pPr>
      <w:r w:rsidRPr="00CD4855">
        <w:rPr>
          <w:rFonts w:ascii="Times New Roman" w:hAnsi="Times New Roman"/>
          <w:i/>
          <w:sz w:val="24"/>
          <w:szCs w:val="24"/>
        </w:rPr>
        <w:t>Gilfern Moyo –v- Allied Timbers Zimbabwe</w:t>
      </w:r>
      <w:r w:rsidRPr="00CD4855">
        <w:rPr>
          <w:rFonts w:ascii="Times New Roman" w:hAnsi="Times New Roman"/>
          <w:sz w:val="24"/>
          <w:szCs w:val="24"/>
        </w:rPr>
        <w:t xml:space="preserve"> LC/H/573/16</w:t>
      </w:r>
    </w:p>
    <w:p w14:paraId="3559D189" w14:textId="77777777" w:rsidR="00A45D17" w:rsidRPr="00CD4855" w:rsidRDefault="00A45D17" w:rsidP="003015F9">
      <w:pPr>
        <w:autoSpaceDE w:val="0"/>
        <w:autoSpaceDN w:val="0"/>
        <w:adjustRightInd w:val="0"/>
        <w:spacing w:after="0"/>
        <w:rPr>
          <w:rFonts w:ascii="Times New Roman" w:hAnsi="Times New Roman"/>
          <w:sz w:val="24"/>
          <w:szCs w:val="24"/>
        </w:rPr>
      </w:pPr>
    </w:p>
    <w:p w14:paraId="58D33780" w14:textId="51C8453E" w:rsidR="003015F9" w:rsidRPr="00CD4855" w:rsidRDefault="003015F9" w:rsidP="003015F9">
      <w:pPr>
        <w:autoSpaceDE w:val="0"/>
        <w:autoSpaceDN w:val="0"/>
        <w:adjustRightInd w:val="0"/>
        <w:spacing w:after="0"/>
        <w:rPr>
          <w:rFonts w:ascii="Times New Roman" w:hAnsi="Times New Roman"/>
          <w:sz w:val="24"/>
          <w:szCs w:val="24"/>
        </w:rPr>
      </w:pPr>
      <w:r w:rsidRPr="00CD4855">
        <w:rPr>
          <w:rFonts w:ascii="Times New Roman" w:hAnsi="Times New Roman"/>
          <w:sz w:val="24"/>
          <w:szCs w:val="24"/>
        </w:rPr>
        <w:t xml:space="preserve"> </w:t>
      </w:r>
      <w:r w:rsidRPr="00CD4855">
        <w:rPr>
          <w:rFonts w:ascii="Times New Roman" w:hAnsi="Times New Roman"/>
          <w:i/>
          <w:sz w:val="24"/>
          <w:szCs w:val="24"/>
        </w:rPr>
        <w:t>Misid Investment (Pty) Ltd v Leslie</w:t>
      </w:r>
      <w:r w:rsidRPr="00CD4855">
        <w:rPr>
          <w:rFonts w:ascii="Times New Roman" w:hAnsi="Times New Roman"/>
          <w:sz w:val="24"/>
          <w:szCs w:val="24"/>
        </w:rPr>
        <w:t xml:space="preserve"> 1960 (4) SA 473 (W) at 474G-H</w:t>
      </w:r>
    </w:p>
    <w:p w14:paraId="0B153883" w14:textId="77777777" w:rsidR="00A45D17" w:rsidRPr="00CD4855" w:rsidRDefault="00A45D17" w:rsidP="003015F9">
      <w:pPr>
        <w:autoSpaceDE w:val="0"/>
        <w:autoSpaceDN w:val="0"/>
        <w:adjustRightInd w:val="0"/>
        <w:spacing w:after="0"/>
        <w:rPr>
          <w:rFonts w:ascii="Times New Roman" w:hAnsi="Times New Roman"/>
          <w:sz w:val="24"/>
          <w:szCs w:val="24"/>
        </w:rPr>
      </w:pPr>
    </w:p>
    <w:p w14:paraId="439BF06A" w14:textId="4825BD06" w:rsidR="003015F9" w:rsidRPr="00CD4855" w:rsidRDefault="003015F9" w:rsidP="003015F9">
      <w:pPr>
        <w:autoSpaceDE w:val="0"/>
        <w:autoSpaceDN w:val="0"/>
        <w:adjustRightInd w:val="0"/>
        <w:spacing w:after="0"/>
        <w:rPr>
          <w:rFonts w:ascii="Times New Roman" w:hAnsi="Times New Roman"/>
          <w:sz w:val="24"/>
          <w:szCs w:val="24"/>
        </w:rPr>
      </w:pPr>
      <w:r w:rsidRPr="00CD4855">
        <w:rPr>
          <w:rFonts w:ascii="Times New Roman" w:hAnsi="Times New Roman"/>
          <w:i/>
          <w:sz w:val="24"/>
          <w:szCs w:val="24"/>
        </w:rPr>
        <w:t>Barclays National Bank Ltd v Love</w:t>
      </w:r>
      <w:r w:rsidRPr="00CD4855">
        <w:rPr>
          <w:rFonts w:ascii="Times New Roman" w:hAnsi="Times New Roman"/>
          <w:sz w:val="24"/>
          <w:szCs w:val="24"/>
        </w:rPr>
        <w:t xml:space="preserve"> 1975 (2) SA 514 (D)</w:t>
      </w:r>
    </w:p>
    <w:p w14:paraId="6AD17B4D" w14:textId="77777777" w:rsidR="00A45D17" w:rsidRPr="00CD4855" w:rsidRDefault="00A45D17" w:rsidP="003015F9">
      <w:pPr>
        <w:autoSpaceDE w:val="0"/>
        <w:autoSpaceDN w:val="0"/>
        <w:adjustRightInd w:val="0"/>
        <w:spacing w:after="0"/>
        <w:rPr>
          <w:rFonts w:ascii="Times New Roman" w:hAnsi="Times New Roman"/>
          <w:sz w:val="24"/>
          <w:szCs w:val="24"/>
        </w:rPr>
      </w:pPr>
    </w:p>
    <w:p w14:paraId="7BE376AF" w14:textId="017416F0" w:rsidR="003015F9" w:rsidRPr="00CD4855" w:rsidRDefault="003015F9" w:rsidP="003015F9">
      <w:pPr>
        <w:autoSpaceDE w:val="0"/>
        <w:autoSpaceDN w:val="0"/>
        <w:adjustRightInd w:val="0"/>
        <w:spacing w:after="0"/>
        <w:rPr>
          <w:rFonts w:ascii="Times New Roman" w:hAnsi="Times New Roman"/>
          <w:sz w:val="24"/>
          <w:szCs w:val="24"/>
        </w:rPr>
      </w:pPr>
      <w:r w:rsidRPr="00CD4855">
        <w:rPr>
          <w:rFonts w:ascii="Times New Roman" w:hAnsi="Times New Roman"/>
          <w:sz w:val="24"/>
          <w:szCs w:val="24"/>
        </w:rPr>
        <w:t xml:space="preserve"> </w:t>
      </w:r>
      <w:proofErr w:type="gramStart"/>
      <w:r w:rsidRPr="00CD4855">
        <w:rPr>
          <w:rFonts w:ascii="Times New Roman" w:hAnsi="Times New Roman"/>
          <w:i/>
          <w:sz w:val="24"/>
          <w:szCs w:val="24"/>
        </w:rPr>
        <w:t>Chiadzwa  v</w:t>
      </w:r>
      <w:proofErr w:type="gramEnd"/>
      <w:r w:rsidRPr="00CD4855">
        <w:rPr>
          <w:rFonts w:ascii="Times New Roman" w:hAnsi="Times New Roman"/>
          <w:i/>
          <w:sz w:val="24"/>
          <w:szCs w:val="24"/>
        </w:rPr>
        <w:t xml:space="preserve"> Paulkner </w:t>
      </w:r>
      <w:r w:rsidRPr="00CD4855">
        <w:rPr>
          <w:rFonts w:ascii="Times New Roman" w:hAnsi="Times New Roman"/>
          <w:sz w:val="24"/>
          <w:szCs w:val="24"/>
        </w:rPr>
        <w:t>1991 (2) ZLR 33</w:t>
      </w:r>
    </w:p>
    <w:p w14:paraId="5DA0A045" w14:textId="77777777" w:rsidR="00A45D17" w:rsidRPr="00CD4855" w:rsidRDefault="00A45D17" w:rsidP="003015F9">
      <w:pPr>
        <w:autoSpaceDE w:val="0"/>
        <w:autoSpaceDN w:val="0"/>
        <w:adjustRightInd w:val="0"/>
        <w:spacing w:after="0"/>
        <w:rPr>
          <w:rFonts w:ascii="Times New Roman" w:hAnsi="Times New Roman"/>
          <w:sz w:val="24"/>
          <w:szCs w:val="24"/>
        </w:rPr>
      </w:pPr>
    </w:p>
    <w:p w14:paraId="44D69003" w14:textId="763161EA" w:rsidR="003015F9" w:rsidRPr="00CD4855" w:rsidRDefault="003015F9" w:rsidP="003015F9">
      <w:pPr>
        <w:autoSpaceDE w:val="0"/>
        <w:autoSpaceDN w:val="0"/>
        <w:adjustRightInd w:val="0"/>
        <w:spacing w:after="0"/>
        <w:rPr>
          <w:rFonts w:ascii="Times New Roman" w:hAnsi="Times New Roman"/>
          <w:sz w:val="24"/>
          <w:szCs w:val="24"/>
        </w:rPr>
      </w:pPr>
      <w:r w:rsidRPr="00CD4855">
        <w:rPr>
          <w:rFonts w:ascii="Times New Roman" w:hAnsi="Times New Roman"/>
          <w:sz w:val="24"/>
          <w:szCs w:val="24"/>
        </w:rPr>
        <w:t xml:space="preserve"> </w:t>
      </w:r>
      <w:r w:rsidRPr="00CD4855">
        <w:rPr>
          <w:rFonts w:ascii="Times New Roman" w:hAnsi="Times New Roman"/>
          <w:i/>
          <w:sz w:val="24"/>
          <w:szCs w:val="24"/>
        </w:rPr>
        <w:t>Setha Seven Dube v Joe Solly Helfer &amp; Ors</w:t>
      </w:r>
      <w:r w:rsidRPr="00CD4855">
        <w:rPr>
          <w:rFonts w:ascii="Times New Roman" w:hAnsi="Times New Roman"/>
          <w:sz w:val="24"/>
          <w:szCs w:val="24"/>
        </w:rPr>
        <w:t xml:space="preserve"> HB 4-07</w:t>
      </w:r>
    </w:p>
    <w:p w14:paraId="5F86340F" w14:textId="77777777" w:rsidR="00A45D17" w:rsidRPr="00CD4855" w:rsidRDefault="00A45D17" w:rsidP="003015F9">
      <w:pPr>
        <w:autoSpaceDE w:val="0"/>
        <w:autoSpaceDN w:val="0"/>
        <w:adjustRightInd w:val="0"/>
        <w:spacing w:after="0"/>
        <w:rPr>
          <w:rFonts w:ascii="Times New Roman" w:hAnsi="Times New Roman"/>
          <w:sz w:val="24"/>
          <w:szCs w:val="24"/>
        </w:rPr>
      </w:pPr>
    </w:p>
    <w:p w14:paraId="46694577" w14:textId="3A880C93" w:rsidR="003015F9" w:rsidRPr="00CD4855" w:rsidRDefault="003015F9" w:rsidP="003015F9">
      <w:pPr>
        <w:autoSpaceDE w:val="0"/>
        <w:autoSpaceDN w:val="0"/>
        <w:adjustRightInd w:val="0"/>
        <w:spacing w:after="0"/>
        <w:rPr>
          <w:rFonts w:ascii="Times New Roman" w:hAnsi="Times New Roman"/>
          <w:sz w:val="24"/>
          <w:szCs w:val="24"/>
        </w:rPr>
      </w:pPr>
      <w:r w:rsidRPr="00CD4855">
        <w:rPr>
          <w:rFonts w:ascii="Times New Roman" w:hAnsi="Times New Roman"/>
          <w:i/>
          <w:sz w:val="24"/>
          <w:szCs w:val="24"/>
        </w:rPr>
        <w:t>Methodist Church of Zimbabwe –v- Georgina Mazendame</w:t>
      </w:r>
      <w:r w:rsidRPr="00CD4855">
        <w:rPr>
          <w:rFonts w:ascii="Times New Roman" w:hAnsi="Times New Roman"/>
          <w:sz w:val="24"/>
          <w:szCs w:val="24"/>
        </w:rPr>
        <w:t xml:space="preserve"> HH 681-15</w:t>
      </w:r>
    </w:p>
    <w:p w14:paraId="1057372D" w14:textId="77777777" w:rsidR="00A45D17" w:rsidRPr="00CD4855" w:rsidRDefault="00A45D17" w:rsidP="003015F9">
      <w:pPr>
        <w:autoSpaceDE w:val="0"/>
        <w:autoSpaceDN w:val="0"/>
        <w:adjustRightInd w:val="0"/>
        <w:spacing w:after="0"/>
        <w:rPr>
          <w:rFonts w:ascii="Times New Roman" w:hAnsi="Times New Roman"/>
          <w:sz w:val="24"/>
          <w:szCs w:val="24"/>
        </w:rPr>
      </w:pPr>
    </w:p>
    <w:p w14:paraId="7466112F" w14:textId="7CEC6FAB" w:rsidR="003015F9" w:rsidRPr="00CD4855" w:rsidRDefault="003015F9" w:rsidP="003015F9">
      <w:pPr>
        <w:autoSpaceDE w:val="0"/>
        <w:autoSpaceDN w:val="0"/>
        <w:adjustRightInd w:val="0"/>
        <w:spacing w:after="0"/>
        <w:rPr>
          <w:rFonts w:ascii="Times New Roman" w:hAnsi="Times New Roman"/>
          <w:sz w:val="24"/>
          <w:szCs w:val="24"/>
        </w:rPr>
      </w:pPr>
      <w:r w:rsidRPr="00CD4855">
        <w:rPr>
          <w:rFonts w:ascii="Times New Roman" w:hAnsi="Times New Roman"/>
          <w:i/>
          <w:sz w:val="24"/>
          <w:szCs w:val="24"/>
        </w:rPr>
        <w:t xml:space="preserve"> ZOU </w:t>
      </w:r>
      <w:r w:rsidRPr="00CD4855">
        <w:rPr>
          <w:rFonts w:ascii="Times New Roman" w:hAnsi="Times New Roman"/>
          <w:sz w:val="24"/>
          <w:szCs w:val="24"/>
        </w:rPr>
        <w:t xml:space="preserve">v </w:t>
      </w:r>
      <w:r w:rsidRPr="00CD4855">
        <w:rPr>
          <w:rFonts w:ascii="Times New Roman" w:hAnsi="Times New Roman"/>
          <w:i/>
          <w:sz w:val="24"/>
          <w:szCs w:val="24"/>
        </w:rPr>
        <w:t xml:space="preserve">Mazombwe </w:t>
      </w:r>
      <w:r w:rsidRPr="00CD4855">
        <w:rPr>
          <w:rFonts w:ascii="Times New Roman" w:hAnsi="Times New Roman"/>
          <w:sz w:val="24"/>
          <w:szCs w:val="24"/>
        </w:rPr>
        <w:t>2009 (1) ZLR 101 (H)</w:t>
      </w:r>
    </w:p>
    <w:p w14:paraId="1584E76A" w14:textId="77777777" w:rsidR="00A45D17" w:rsidRPr="00CD4855" w:rsidRDefault="00A45D17" w:rsidP="003015F9">
      <w:pPr>
        <w:autoSpaceDE w:val="0"/>
        <w:autoSpaceDN w:val="0"/>
        <w:adjustRightInd w:val="0"/>
        <w:spacing w:after="0"/>
        <w:rPr>
          <w:rFonts w:ascii="Times New Roman" w:hAnsi="Times New Roman"/>
          <w:sz w:val="24"/>
          <w:szCs w:val="24"/>
        </w:rPr>
      </w:pPr>
    </w:p>
    <w:p w14:paraId="165B11F4" w14:textId="009BCF23" w:rsidR="003015F9" w:rsidRPr="00CD4855" w:rsidRDefault="003015F9" w:rsidP="003015F9">
      <w:pPr>
        <w:autoSpaceDE w:val="0"/>
        <w:autoSpaceDN w:val="0"/>
        <w:adjustRightInd w:val="0"/>
        <w:spacing w:after="0"/>
        <w:rPr>
          <w:rFonts w:ascii="Times New Roman" w:hAnsi="Times New Roman"/>
          <w:sz w:val="24"/>
          <w:szCs w:val="24"/>
        </w:rPr>
      </w:pPr>
      <w:r w:rsidRPr="00CD4855">
        <w:rPr>
          <w:rFonts w:ascii="Times New Roman" w:hAnsi="Times New Roman"/>
          <w:sz w:val="24"/>
          <w:szCs w:val="24"/>
        </w:rPr>
        <w:t xml:space="preserve"> </w:t>
      </w:r>
      <w:r w:rsidRPr="00CD4855">
        <w:rPr>
          <w:rFonts w:ascii="Times New Roman" w:hAnsi="Times New Roman"/>
          <w:i/>
          <w:sz w:val="24"/>
          <w:szCs w:val="24"/>
        </w:rPr>
        <w:t xml:space="preserve">Simba Mukambirwa &amp; 7 ors –v- The Gospel of God Church International 1932 </w:t>
      </w:r>
      <w:r w:rsidRPr="00CD4855">
        <w:rPr>
          <w:rFonts w:ascii="Times New Roman" w:hAnsi="Times New Roman"/>
          <w:sz w:val="24"/>
          <w:szCs w:val="24"/>
        </w:rPr>
        <w:t>SC 08/14</w:t>
      </w:r>
    </w:p>
    <w:p w14:paraId="03274E5C" w14:textId="77777777" w:rsidR="002D5A7A" w:rsidRPr="00CD4855" w:rsidRDefault="002D5A7A" w:rsidP="00E92CB7">
      <w:pPr>
        <w:autoSpaceDE w:val="0"/>
        <w:autoSpaceDN w:val="0"/>
        <w:adjustRightInd w:val="0"/>
        <w:spacing w:after="0"/>
        <w:ind w:left="720"/>
        <w:rPr>
          <w:rFonts w:ascii="Times New Roman" w:hAnsi="Times New Roman"/>
          <w:sz w:val="24"/>
          <w:szCs w:val="24"/>
        </w:rPr>
      </w:pPr>
    </w:p>
    <w:p w14:paraId="15F5C903" w14:textId="77777777" w:rsidR="002D5A7A" w:rsidRPr="00CD4855" w:rsidRDefault="002D5A7A" w:rsidP="00E92CB7">
      <w:pPr>
        <w:autoSpaceDE w:val="0"/>
        <w:autoSpaceDN w:val="0"/>
        <w:adjustRightInd w:val="0"/>
        <w:spacing w:after="0"/>
        <w:ind w:left="720"/>
        <w:rPr>
          <w:rFonts w:ascii="Times New Roman" w:hAnsi="Times New Roman"/>
          <w:sz w:val="24"/>
          <w:szCs w:val="24"/>
        </w:rPr>
      </w:pPr>
    </w:p>
    <w:p w14:paraId="112D3B4D" w14:textId="77777777" w:rsidR="002D5A7A" w:rsidRPr="00CD4855" w:rsidRDefault="002D5A7A" w:rsidP="00E92CB7">
      <w:pPr>
        <w:autoSpaceDE w:val="0"/>
        <w:autoSpaceDN w:val="0"/>
        <w:adjustRightInd w:val="0"/>
        <w:spacing w:after="0"/>
        <w:ind w:left="720"/>
        <w:rPr>
          <w:rFonts w:ascii="Times New Roman" w:hAnsi="Times New Roman"/>
          <w:sz w:val="24"/>
          <w:szCs w:val="24"/>
        </w:rPr>
      </w:pPr>
    </w:p>
    <w:p w14:paraId="0F48A235" w14:textId="77777777" w:rsidR="002D5A7A" w:rsidRPr="00CD4855" w:rsidRDefault="002D5A7A" w:rsidP="00E92CB7">
      <w:pPr>
        <w:autoSpaceDE w:val="0"/>
        <w:autoSpaceDN w:val="0"/>
        <w:adjustRightInd w:val="0"/>
        <w:spacing w:after="0"/>
        <w:ind w:left="720"/>
        <w:rPr>
          <w:rFonts w:ascii="Times New Roman" w:hAnsi="Times New Roman"/>
          <w:sz w:val="24"/>
          <w:szCs w:val="24"/>
        </w:rPr>
      </w:pPr>
    </w:p>
    <w:p w14:paraId="70837322" w14:textId="77777777" w:rsidR="002D5A7A" w:rsidRPr="00CD4855" w:rsidRDefault="002D5A7A" w:rsidP="00E92CB7">
      <w:pPr>
        <w:autoSpaceDE w:val="0"/>
        <w:autoSpaceDN w:val="0"/>
        <w:adjustRightInd w:val="0"/>
        <w:spacing w:after="0"/>
        <w:ind w:left="720"/>
        <w:rPr>
          <w:rFonts w:ascii="Times New Roman" w:hAnsi="Times New Roman"/>
          <w:sz w:val="24"/>
          <w:szCs w:val="24"/>
        </w:rPr>
      </w:pPr>
    </w:p>
    <w:p w14:paraId="7DE4C99D" w14:textId="77777777" w:rsidR="002D5A7A" w:rsidRPr="00CD4855" w:rsidRDefault="002D5A7A" w:rsidP="00E92CB7">
      <w:pPr>
        <w:autoSpaceDE w:val="0"/>
        <w:autoSpaceDN w:val="0"/>
        <w:adjustRightInd w:val="0"/>
        <w:spacing w:after="0"/>
        <w:ind w:left="720"/>
        <w:rPr>
          <w:rFonts w:ascii="Times New Roman" w:hAnsi="Times New Roman"/>
          <w:sz w:val="24"/>
          <w:szCs w:val="24"/>
        </w:rPr>
      </w:pPr>
    </w:p>
    <w:p w14:paraId="4D179A2C" w14:textId="77777777" w:rsidR="002D5A7A" w:rsidRPr="00CD4855" w:rsidRDefault="002D5A7A" w:rsidP="00E92CB7">
      <w:pPr>
        <w:autoSpaceDE w:val="0"/>
        <w:autoSpaceDN w:val="0"/>
        <w:adjustRightInd w:val="0"/>
        <w:spacing w:after="0"/>
        <w:ind w:left="720"/>
        <w:rPr>
          <w:rFonts w:ascii="Times New Roman" w:hAnsi="Times New Roman"/>
          <w:sz w:val="24"/>
          <w:szCs w:val="24"/>
        </w:rPr>
      </w:pPr>
    </w:p>
    <w:p w14:paraId="1D8279DB" w14:textId="77777777" w:rsidR="002D5A7A" w:rsidRPr="00CD4855" w:rsidRDefault="002D5A7A" w:rsidP="00E92CB7">
      <w:pPr>
        <w:autoSpaceDE w:val="0"/>
        <w:autoSpaceDN w:val="0"/>
        <w:adjustRightInd w:val="0"/>
        <w:spacing w:after="0"/>
        <w:ind w:left="720"/>
        <w:rPr>
          <w:rFonts w:ascii="Times New Roman" w:hAnsi="Times New Roman"/>
          <w:sz w:val="24"/>
          <w:szCs w:val="24"/>
        </w:rPr>
      </w:pPr>
    </w:p>
    <w:p w14:paraId="3189814E" w14:textId="77777777" w:rsidR="002D5A7A" w:rsidRPr="00CD4855" w:rsidRDefault="002D5A7A" w:rsidP="00E92CB7">
      <w:pPr>
        <w:autoSpaceDE w:val="0"/>
        <w:autoSpaceDN w:val="0"/>
        <w:adjustRightInd w:val="0"/>
        <w:spacing w:after="0"/>
        <w:ind w:left="720"/>
        <w:rPr>
          <w:rFonts w:ascii="Times New Roman" w:hAnsi="Times New Roman"/>
          <w:sz w:val="24"/>
          <w:szCs w:val="24"/>
        </w:rPr>
      </w:pPr>
    </w:p>
    <w:p w14:paraId="03325067" w14:textId="77777777" w:rsidR="002D5A7A" w:rsidRPr="00CD4855" w:rsidRDefault="002D5A7A" w:rsidP="00E92CB7">
      <w:pPr>
        <w:autoSpaceDE w:val="0"/>
        <w:autoSpaceDN w:val="0"/>
        <w:adjustRightInd w:val="0"/>
        <w:spacing w:after="0"/>
        <w:ind w:left="720"/>
        <w:rPr>
          <w:rFonts w:ascii="Times New Roman" w:hAnsi="Times New Roman"/>
          <w:sz w:val="24"/>
          <w:szCs w:val="24"/>
        </w:rPr>
      </w:pPr>
    </w:p>
    <w:p w14:paraId="3C432256" w14:textId="77777777" w:rsidR="002D5A7A" w:rsidRPr="00CD4855" w:rsidRDefault="002D5A7A" w:rsidP="00E92CB7">
      <w:pPr>
        <w:autoSpaceDE w:val="0"/>
        <w:autoSpaceDN w:val="0"/>
        <w:adjustRightInd w:val="0"/>
        <w:spacing w:after="0"/>
        <w:ind w:left="720"/>
        <w:rPr>
          <w:rFonts w:ascii="Times New Roman" w:hAnsi="Times New Roman"/>
          <w:sz w:val="24"/>
          <w:szCs w:val="24"/>
        </w:rPr>
      </w:pPr>
    </w:p>
    <w:p w14:paraId="76890972" w14:textId="77777777" w:rsidR="002D5A7A" w:rsidRPr="00CD4855" w:rsidRDefault="002D5A7A" w:rsidP="00E92CB7">
      <w:pPr>
        <w:autoSpaceDE w:val="0"/>
        <w:autoSpaceDN w:val="0"/>
        <w:adjustRightInd w:val="0"/>
        <w:spacing w:after="0"/>
        <w:ind w:left="720"/>
        <w:rPr>
          <w:rFonts w:ascii="Times New Roman" w:hAnsi="Times New Roman"/>
          <w:sz w:val="24"/>
          <w:szCs w:val="24"/>
        </w:rPr>
      </w:pPr>
    </w:p>
    <w:p w14:paraId="023C40D8" w14:textId="77777777" w:rsidR="002D5A7A" w:rsidRPr="00CD4855" w:rsidRDefault="002D5A7A" w:rsidP="00E92CB7">
      <w:pPr>
        <w:autoSpaceDE w:val="0"/>
        <w:autoSpaceDN w:val="0"/>
        <w:adjustRightInd w:val="0"/>
        <w:spacing w:after="0"/>
        <w:ind w:left="720"/>
        <w:rPr>
          <w:rFonts w:ascii="Times New Roman" w:hAnsi="Times New Roman"/>
          <w:sz w:val="24"/>
          <w:szCs w:val="24"/>
        </w:rPr>
      </w:pPr>
    </w:p>
    <w:p w14:paraId="5C905DA2" w14:textId="77777777" w:rsidR="002D5A7A" w:rsidRPr="00CD4855" w:rsidRDefault="002D5A7A" w:rsidP="00E92CB7">
      <w:pPr>
        <w:autoSpaceDE w:val="0"/>
        <w:autoSpaceDN w:val="0"/>
        <w:adjustRightInd w:val="0"/>
        <w:spacing w:after="0"/>
        <w:ind w:left="720"/>
        <w:rPr>
          <w:rFonts w:ascii="Times New Roman" w:hAnsi="Times New Roman"/>
          <w:sz w:val="24"/>
          <w:szCs w:val="24"/>
        </w:rPr>
      </w:pPr>
    </w:p>
    <w:p w14:paraId="2964EE6A" w14:textId="77777777" w:rsidR="002D5A7A" w:rsidRPr="00CD4855" w:rsidRDefault="002D5A7A" w:rsidP="00E92CB7">
      <w:pPr>
        <w:autoSpaceDE w:val="0"/>
        <w:autoSpaceDN w:val="0"/>
        <w:adjustRightInd w:val="0"/>
        <w:spacing w:after="0"/>
        <w:ind w:left="720"/>
        <w:rPr>
          <w:rFonts w:ascii="Times New Roman" w:hAnsi="Times New Roman"/>
          <w:sz w:val="24"/>
          <w:szCs w:val="24"/>
        </w:rPr>
      </w:pPr>
    </w:p>
    <w:p w14:paraId="201B2BD5" w14:textId="77777777" w:rsidR="002D5A7A" w:rsidRPr="00CD4855" w:rsidRDefault="002D5A7A" w:rsidP="00E92CB7">
      <w:pPr>
        <w:autoSpaceDE w:val="0"/>
        <w:autoSpaceDN w:val="0"/>
        <w:adjustRightInd w:val="0"/>
        <w:spacing w:after="0"/>
        <w:ind w:left="720"/>
        <w:rPr>
          <w:rFonts w:ascii="Times New Roman" w:hAnsi="Times New Roman"/>
          <w:sz w:val="24"/>
          <w:szCs w:val="24"/>
        </w:rPr>
      </w:pPr>
    </w:p>
    <w:p w14:paraId="4D6D3D41" w14:textId="77777777" w:rsidR="002D5A7A" w:rsidRPr="00CD4855" w:rsidRDefault="002D5A7A" w:rsidP="00E92CB7">
      <w:pPr>
        <w:autoSpaceDE w:val="0"/>
        <w:autoSpaceDN w:val="0"/>
        <w:adjustRightInd w:val="0"/>
        <w:spacing w:after="0"/>
        <w:ind w:left="720"/>
        <w:rPr>
          <w:rFonts w:ascii="Times New Roman" w:hAnsi="Times New Roman"/>
          <w:sz w:val="24"/>
          <w:szCs w:val="24"/>
        </w:rPr>
      </w:pPr>
    </w:p>
    <w:p w14:paraId="72D3CD43" w14:textId="77777777" w:rsidR="002D5A7A" w:rsidRPr="00CD4855" w:rsidRDefault="002D5A7A" w:rsidP="00E92CB7">
      <w:pPr>
        <w:autoSpaceDE w:val="0"/>
        <w:autoSpaceDN w:val="0"/>
        <w:adjustRightInd w:val="0"/>
        <w:spacing w:after="0"/>
        <w:ind w:left="720"/>
        <w:rPr>
          <w:rFonts w:ascii="Times New Roman" w:hAnsi="Times New Roman"/>
          <w:sz w:val="24"/>
          <w:szCs w:val="24"/>
        </w:rPr>
      </w:pPr>
    </w:p>
    <w:p w14:paraId="56C10754" w14:textId="44405376" w:rsidR="002D5A7A" w:rsidRPr="00CD4855" w:rsidRDefault="002D5A7A" w:rsidP="00C6040F">
      <w:pPr>
        <w:autoSpaceDE w:val="0"/>
        <w:autoSpaceDN w:val="0"/>
        <w:adjustRightInd w:val="0"/>
        <w:spacing w:after="0"/>
        <w:rPr>
          <w:rFonts w:ascii="Times New Roman" w:hAnsi="Times New Roman"/>
          <w:sz w:val="24"/>
          <w:szCs w:val="24"/>
        </w:rPr>
      </w:pPr>
    </w:p>
    <w:p w14:paraId="72CEB745" w14:textId="7F59D75C" w:rsidR="00A45D17" w:rsidRPr="00CD4855" w:rsidRDefault="00A45D17" w:rsidP="00C6040F">
      <w:pPr>
        <w:autoSpaceDE w:val="0"/>
        <w:autoSpaceDN w:val="0"/>
        <w:adjustRightInd w:val="0"/>
        <w:spacing w:after="0"/>
        <w:rPr>
          <w:rFonts w:ascii="Times New Roman" w:hAnsi="Times New Roman"/>
          <w:sz w:val="24"/>
          <w:szCs w:val="24"/>
        </w:rPr>
      </w:pPr>
    </w:p>
    <w:p w14:paraId="34A7EA05" w14:textId="77777777" w:rsidR="00A45D17" w:rsidRPr="00CD4855" w:rsidRDefault="00A45D17" w:rsidP="00C6040F">
      <w:pPr>
        <w:autoSpaceDE w:val="0"/>
        <w:autoSpaceDN w:val="0"/>
        <w:adjustRightInd w:val="0"/>
        <w:spacing w:after="0"/>
        <w:rPr>
          <w:rFonts w:ascii="Times New Roman" w:hAnsi="Times New Roman"/>
          <w:sz w:val="24"/>
          <w:szCs w:val="24"/>
        </w:rPr>
      </w:pPr>
    </w:p>
    <w:p w14:paraId="46431069" w14:textId="45BF76E2" w:rsidR="002D5A7A" w:rsidRPr="00CD4855" w:rsidRDefault="0033192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UNIT 8</w:t>
      </w:r>
    </w:p>
    <w:p w14:paraId="6C0595EF" w14:textId="588BA4FA" w:rsidR="00AE77E9" w:rsidRPr="00CD4855" w:rsidRDefault="00AE77E9" w:rsidP="00AE77E9">
      <w:pPr>
        <w:pStyle w:val="Heading2"/>
        <w:rPr>
          <w:rFonts w:ascii="Times New Roman" w:hAnsi="Times New Roman" w:cs="Times New Roman"/>
          <w:szCs w:val="24"/>
        </w:rPr>
      </w:pPr>
      <w:r w:rsidRPr="00CD4855">
        <w:rPr>
          <w:rFonts w:ascii="Times New Roman" w:hAnsi="Times New Roman" w:cs="Times New Roman"/>
          <w:szCs w:val="24"/>
        </w:rPr>
        <w:t>8.1. INTRODUCTION</w:t>
      </w:r>
    </w:p>
    <w:p w14:paraId="2D55D016" w14:textId="77777777" w:rsidR="00AE77E9" w:rsidRPr="00CD4855" w:rsidRDefault="00AE77E9" w:rsidP="00AE77E9">
      <w:pPr>
        <w:rPr>
          <w:rFonts w:ascii="Times New Roman" w:hAnsi="Times New Roman"/>
          <w:sz w:val="24"/>
          <w:szCs w:val="24"/>
          <w:lang w:eastAsia="en-GB"/>
        </w:rPr>
      </w:pPr>
      <w:r w:rsidRPr="00CD4855">
        <w:rPr>
          <w:rFonts w:ascii="Times New Roman" w:hAnsi="Times New Roman"/>
          <w:sz w:val="24"/>
          <w:szCs w:val="24"/>
          <w:lang w:eastAsia="en-GB"/>
        </w:rPr>
        <w:t xml:space="preserve"> </w:t>
      </w:r>
    </w:p>
    <w:p w14:paraId="5BBDEA16" w14:textId="77777777" w:rsidR="00E81164" w:rsidRPr="00CD4855" w:rsidRDefault="00AE77E9" w:rsidP="00E81164">
      <w:pPr>
        <w:jc w:val="both"/>
        <w:rPr>
          <w:rFonts w:ascii="Times New Roman" w:hAnsi="Times New Roman"/>
          <w:sz w:val="24"/>
          <w:szCs w:val="24"/>
          <w:lang w:eastAsia="en-GB"/>
        </w:rPr>
      </w:pPr>
      <w:r w:rsidRPr="00CD4855">
        <w:rPr>
          <w:rFonts w:ascii="Times New Roman" w:hAnsi="Times New Roman"/>
          <w:sz w:val="24"/>
          <w:szCs w:val="24"/>
          <w:lang w:eastAsia="en-GB"/>
        </w:rPr>
        <w:t xml:space="preserve">In this Unit we deal with conduct of court application. </w:t>
      </w:r>
      <w:r w:rsidR="00E81164" w:rsidRPr="00CD4855">
        <w:rPr>
          <w:rFonts w:ascii="Times New Roman" w:hAnsi="Times New Roman"/>
          <w:sz w:val="24"/>
          <w:szCs w:val="24"/>
          <w:lang w:eastAsia="en-GB"/>
        </w:rPr>
        <w:t xml:space="preserve">A Court Application is by way of form No 23. Form No 23 is the notice of motion that a litigant files if he or she decides to approach the court by way of </w:t>
      </w:r>
      <w:proofErr w:type="gramStart"/>
      <w:r w:rsidR="00E81164" w:rsidRPr="00CD4855">
        <w:rPr>
          <w:rFonts w:ascii="Times New Roman" w:hAnsi="Times New Roman"/>
          <w:sz w:val="24"/>
          <w:szCs w:val="24"/>
          <w:lang w:eastAsia="en-GB"/>
        </w:rPr>
        <w:t>application,</w:t>
      </w:r>
      <w:proofErr w:type="gramEnd"/>
      <w:r w:rsidR="00E81164" w:rsidRPr="00CD4855">
        <w:rPr>
          <w:rFonts w:ascii="Times New Roman" w:hAnsi="Times New Roman"/>
          <w:sz w:val="24"/>
          <w:szCs w:val="24"/>
          <w:lang w:eastAsia="en-GB"/>
        </w:rPr>
        <w:t xml:space="preserve"> and attached to form No 23 is an affidavit which is deposed to by the applicant himself or anyone who can attest to the averments. </w:t>
      </w:r>
    </w:p>
    <w:p w14:paraId="343855AB" w14:textId="54C11EB7" w:rsidR="00AE77E9" w:rsidRPr="00CD4855" w:rsidRDefault="00AE77E9" w:rsidP="00E81164">
      <w:pPr>
        <w:pStyle w:val="Heading2"/>
        <w:rPr>
          <w:rFonts w:ascii="Times New Roman" w:hAnsi="Times New Roman" w:cs="Times New Roman"/>
          <w:szCs w:val="24"/>
        </w:rPr>
      </w:pPr>
      <w:r w:rsidRPr="00CD4855">
        <w:rPr>
          <w:rFonts w:ascii="Times New Roman" w:hAnsi="Times New Roman" w:cs="Times New Roman"/>
          <w:szCs w:val="24"/>
        </w:rPr>
        <w:t xml:space="preserve">8.2. OBJECTIVES </w:t>
      </w:r>
    </w:p>
    <w:p w14:paraId="0FC43949" w14:textId="77777777" w:rsidR="00E81164" w:rsidRPr="00CD4855" w:rsidRDefault="00E81164" w:rsidP="00E81164">
      <w:pPr>
        <w:rPr>
          <w:rFonts w:ascii="Times New Roman" w:hAnsi="Times New Roman"/>
          <w:sz w:val="24"/>
          <w:szCs w:val="24"/>
          <w:lang w:val="en-US" w:eastAsia="ja-JP"/>
        </w:rPr>
      </w:pPr>
    </w:p>
    <w:p w14:paraId="703B3DBC" w14:textId="77777777" w:rsidR="00AE77E9" w:rsidRPr="00CD4855" w:rsidRDefault="00AE77E9" w:rsidP="00E81164">
      <w:pPr>
        <w:jc w:val="both"/>
        <w:rPr>
          <w:rFonts w:ascii="Times New Roman" w:hAnsi="Times New Roman"/>
          <w:sz w:val="24"/>
          <w:szCs w:val="24"/>
          <w:lang w:eastAsia="en-GB"/>
        </w:rPr>
      </w:pPr>
      <w:r w:rsidRPr="00CD4855">
        <w:rPr>
          <w:rFonts w:ascii="Times New Roman" w:hAnsi="Times New Roman"/>
          <w:sz w:val="24"/>
          <w:szCs w:val="24"/>
          <w:lang w:eastAsia="en-GB"/>
        </w:rPr>
        <w:t>By the end of this Unit, you should be able to:</w:t>
      </w:r>
    </w:p>
    <w:p w14:paraId="78425E3D" w14:textId="2C703C45" w:rsidR="00510280" w:rsidRPr="00CD4855" w:rsidRDefault="00185D06">
      <w:pPr>
        <w:pStyle w:val="ListParagraph"/>
        <w:numPr>
          <w:ilvl w:val="0"/>
          <w:numId w:val="166"/>
        </w:numPr>
        <w:jc w:val="both"/>
        <w:rPr>
          <w:rFonts w:ascii="Times New Roman" w:hAnsi="Times New Roman"/>
          <w:sz w:val="24"/>
          <w:szCs w:val="24"/>
          <w:lang w:eastAsia="en-GB"/>
        </w:rPr>
      </w:pPr>
      <w:r w:rsidRPr="00CD4855">
        <w:rPr>
          <w:rFonts w:ascii="Times New Roman" w:hAnsi="Times New Roman"/>
          <w:sz w:val="24"/>
          <w:szCs w:val="24"/>
          <w:lang w:eastAsia="en-GB"/>
        </w:rPr>
        <w:t xml:space="preserve">Analyse </w:t>
      </w:r>
      <w:r w:rsidR="00AE77E9" w:rsidRPr="00CD4855">
        <w:rPr>
          <w:rFonts w:ascii="Times New Roman" w:hAnsi="Times New Roman"/>
          <w:sz w:val="24"/>
          <w:szCs w:val="24"/>
          <w:lang w:eastAsia="en-GB"/>
        </w:rPr>
        <w:t xml:space="preserve">the importance of founding affidavits </w:t>
      </w:r>
    </w:p>
    <w:p w14:paraId="0CE2449E" w14:textId="336410A2" w:rsidR="00E81164" w:rsidRPr="00CD4855" w:rsidRDefault="00E81164">
      <w:pPr>
        <w:pStyle w:val="ListParagraph"/>
        <w:numPr>
          <w:ilvl w:val="0"/>
          <w:numId w:val="166"/>
        </w:numPr>
        <w:jc w:val="both"/>
        <w:rPr>
          <w:rFonts w:ascii="Times New Roman" w:hAnsi="Times New Roman"/>
          <w:sz w:val="24"/>
          <w:szCs w:val="24"/>
          <w:lang w:eastAsia="en-GB"/>
        </w:rPr>
      </w:pPr>
      <w:r w:rsidRPr="00CD4855">
        <w:rPr>
          <w:rFonts w:ascii="Times New Roman" w:hAnsi="Times New Roman"/>
          <w:sz w:val="24"/>
          <w:szCs w:val="24"/>
          <w:lang w:eastAsia="en-GB"/>
        </w:rPr>
        <w:t>Know the aspect of service of court papers after filing at the High Court.</w:t>
      </w:r>
    </w:p>
    <w:p w14:paraId="72DB44A9" w14:textId="25264917" w:rsidR="00AE77E9" w:rsidRPr="00CD4855" w:rsidRDefault="00AE77E9">
      <w:pPr>
        <w:pStyle w:val="ListParagraph"/>
        <w:numPr>
          <w:ilvl w:val="0"/>
          <w:numId w:val="166"/>
        </w:numPr>
        <w:jc w:val="both"/>
        <w:rPr>
          <w:rFonts w:ascii="Times New Roman" w:hAnsi="Times New Roman"/>
          <w:sz w:val="24"/>
          <w:szCs w:val="24"/>
          <w:lang w:eastAsia="en-GB"/>
        </w:rPr>
      </w:pPr>
      <w:r w:rsidRPr="00CD4855">
        <w:rPr>
          <w:rFonts w:ascii="Times New Roman" w:hAnsi="Times New Roman"/>
          <w:sz w:val="24"/>
          <w:szCs w:val="24"/>
          <w:lang w:eastAsia="en-GB"/>
        </w:rPr>
        <w:t xml:space="preserve">Appreciate </w:t>
      </w:r>
      <w:r w:rsidR="00510280" w:rsidRPr="00CD4855">
        <w:rPr>
          <w:rFonts w:ascii="Times New Roman" w:hAnsi="Times New Roman"/>
          <w:sz w:val="24"/>
          <w:szCs w:val="24"/>
          <w:lang w:eastAsia="en-GB"/>
        </w:rPr>
        <w:t>the use of urgent court application in legal proceedings</w:t>
      </w:r>
    </w:p>
    <w:p w14:paraId="45AC9C1A" w14:textId="5F353627" w:rsidR="00510280" w:rsidRPr="00CD4855" w:rsidRDefault="007D34B5">
      <w:pPr>
        <w:pStyle w:val="ListParagraph"/>
        <w:numPr>
          <w:ilvl w:val="0"/>
          <w:numId w:val="166"/>
        </w:numPr>
        <w:jc w:val="both"/>
        <w:rPr>
          <w:rFonts w:ascii="Times New Roman" w:hAnsi="Times New Roman"/>
          <w:sz w:val="24"/>
          <w:szCs w:val="24"/>
          <w:lang w:eastAsia="en-GB"/>
        </w:rPr>
      </w:pPr>
      <w:r w:rsidRPr="00CD4855">
        <w:rPr>
          <w:rFonts w:ascii="Times New Roman" w:hAnsi="Times New Roman"/>
          <w:sz w:val="24"/>
          <w:szCs w:val="24"/>
          <w:lang w:eastAsia="en-GB"/>
        </w:rPr>
        <w:t>Comprehend</w:t>
      </w:r>
      <w:r w:rsidR="00510280" w:rsidRPr="00CD4855">
        <w:rPr>
          <w:rFonts w:ascii="Times New Roman" w:hAnsi="Times New Roman"/>
          <w:sz w:val="24"/>
          <w:szCs w:val="24"/>
          <w:lang w:eastAsia="en-GB"/>
        </w:rPr>
        <w:t xml:space="preserve"> when is a notice of opposition filed and the answering affidavit</w:t>
      </w:r>
    </w:p>
    <w:p w14:paraId="3E0A0203" w14:textId="7E852F6F" w:rsidR="00510280" w:rsidRPr="00CD4855" w:rsidRDefault="007D34B5">
      <w:pPr>
        <w:pStyle w:val="ListParagraph"/>
        <w:numPr>
          <w:ilvl w:val="0"/>
          <w:numId w:val="166"/>
        </w:numPr>
        <w:jc w:val="both"/>
        <w:rPr>
          <w:rFonts w:ascii="Times New Roman" w:hAnsi="Times New Roman"/>
          <w:sz w:val="24"/>
          <w:szCs w:val="24"/>
          <w:lang w:eastAsia="en-GB"/>
        </w:rPr>
      </w:pPr>
      <w:r w:rsidRPr="00CD4855">
        <w:rPr>
          <w:rFonts w:ascii="Times New Roman" w:hAnsi="Times New Roman"/>
          <w:sz w:val="24"/>
          <w:szCs w:val="24"/>
          <w:lang w:eastAsia="en-GB"/>
        </w:rPr>
        <w:t xml:space="preserve">Grasp </w:t>
      </w:r>
      <w:r w:rsidR="00510280" w:rsidRPr="00CD4855">
        <w:rPr>
          <w:rFonts w:ascii="Times New Roman" w:hAnsi="Times New Roman"/>
          <w:sz w:val="24"/>
          <w:szCs w:val="24"/>
          <w:lang w:eastAsia="en-GB"/>
        </w:rPr>
        <w:t>the procedure of upliftment of bar where the Respondent has been barred</w:t>
      </w:r>
    </w:p>
    <w:p w14:paraId="58D3B781" w14:textId="6A513916" w:rsidR="00510280" w:rsidRPr="00CD4855" w:rsidRDefault="007D34B5">
      <w:pPr>
        <w:pStyle w:val="ListParagraph"/>
        <w:numPr>
          <w:ilvl w:val="0"/>
          <w:numId w:val="166"/>
        </w:numPr>
        <w:jc w:val="both"/>
        <w:rPr>
          <w:rFonts w:ascii="Times New Roman" w:hAnsi="Times New Roman"/>
          <w:sz w:val="24"/>
          <w:szCs w:val="24"/>
          <w:lang w:eastAsia="en-GB"/>
        </w:rPr>
      </w:pPr>
      <w:r w:rsidRPr="00CD4855">
        <w:rPr>
          <w:rFonts w:ascii="Times New Roman" w:hAnsi="Times New Roman"/>
          <w:sz w:val="24"/>
          <w:szCs w:val="24"/>
          <w:lang w:eastAsia="en-GB"/>
        </w:rPr>
        <w:t>Understand</w:t>
      </w:r>
      <w:r w:rsidR="00510280" w:rsidRPr="00CD4855">
        <w:rPr>
          <w:rFonts w:ascii="Times New Roman" w:hAnsi="Times New Roman"/>
          <w:sz w:val="24"/>
          <w:szCs w:val="24"/>
          <w:lang w:eastAsia="en-GB"/>
        </w:rPr>
        <w:t xml:space="preserve"> when to adopt the procedure of filing </w:t>
      </w:r>
      <w:r w:rsidR="00510280" w:rsidRPr="00CD4855">
        <w:rPr>
          <w:rFonts w:ascii="Times New Roman" w:hAnsi="Times New Roman"/>
          <w:sz w:val="24"/>
          <w:szCs w:val="24"/>
          <w:shd w:val="clear" w:color="auto" w:fill="FFFFFF"/>
        </w:rPr>
        <w:t xml:space="preserve">Chamber Application to dismiss matter for want of prosecution and how to </w:t>
      </w:r>
      <w:r w:rsidR="00E561D6" w:rsidRPr="00CD4855">
        <w:rPr>
          <w:rFonts w:ascii="Times New Roman" w:hAnsi="Times New Roman"/>
          <w:sz w:val="24"/>
          <w:szCs w:val="24"/>
          <w:shd w:val="clear" w:color="auto" w:fill="FFFFFF"/>
        </w:rPr>
        <w:t>proceed when a matter has been dismissed for want of prosecution</w:t>
      </w:r>
    </w:p>
    <w:p w14:paraId="48CEC5CE" w14:textId="6B24C9B2" w:rsidR="00510280" w:rsidRPr="00CD4855" w:rsidRDefault="00E561D6">
      <w:pPr>
        <w:pStyle w:val="ListParagraph"/>
        <w:numPr>
          <w:ilvl w:val="0"/>
          <w:numId w:val="166"/>
        </w:numPr>
        <w:jc w:val="both"/>
        <w:rPr>
          <w:rFonts w:ascii="Times New Roman" w:hAnsi="Times New Roman"/>
          <w:sz w:val="24"/>
          <w:szCs w:val="24"/>
          <w:lang w:eastAsia="en-GB"/>
        </w:rPr>
      </w:pPr>
      <w:r w:rsidRPr="00CD4855">
        <w:rPr>
          <w:rFonts w:ascii="Times New Roman" w:hAnsi="Times New Roman"/>
          <w:sz w:val="24"/>
          <w:szCs w:val="24"/>
          <w:lang w:eastAsia="en-GB"/>
        </w:rPr>
        <w:t xml:space="preserve">Know when </w:t>
      </w:r>
      <w:proofErr w:type="gramStart"/>
      <w:r w:rsidRPr="00CD4855">
        <w:rPr>
          <w:rFonts w:ascii="Times New Roman" w:hAnsi="Times New Roman"/>
          <w:sz w:val="24"/>
          <w:szCs w:val="24"/>
          <w:lang w:eastAsia="en-GB"/>
        </w:rPr>
        <w:t xml:space="preserve">is filing of </w:t>
      </w:r>
      <w:r w:rsidRPr="00CD4855">
        <w:rPr>
          <w:rFonts w:ascii="Times New Roman" w:hAnsi="Times New Roman"/>
          <w:sz w:val="24"/>
          <w:szCs w:val="24"/>
        </w:rPr>
        <w:t>additional affidavits allowed by the Court</w:t>
      </w:r>
      <w:proofErr w:type="gramEnd"/>
      <w:r w:rsidRPr="00CD4855">
        <w:rPr>
          <w:rFonts w:ascii="Times New Roman" w:hAnsi="Times New Roman"/>
          <w:sz w:val="24"/>
          <w:szCs w:val="24"/>
        </w:rPr>
        <w:t>.</w:t>
      </w:r>
    </w:p>
    <w:p w14:paraId="6B0AB0BD" w14:textId="1AB42B6B" w:rsidR="00E561D6" w:rsidRPr="00CD4855" w:rsidRDefault="00E561D6">
      <w:pPr>
        <w:pStyle w:val="ListParagraph"/>
        <w:numPr>
          <w:ilvl w:val="0"/>
          <w:numId w:val="166"/>
        </w:numPr>
        <w:jc w:val="both"/>
        <w:rPr>
          <w:rFonts w:ascii="Times New Roman" w:hAnsi="Times New Roman"/>
          <w:sz w:val="24"/>
          <w:szCs w:val="24"/>
          <w:lang w:eastAsia="en-GB"/>
        </w:rPr>
      </w:pPr>
      <w:r w:rsidRPr="00CD4855">
        <w:rPr>
          <w:rFonts w:ascii="Times New Roman" w:hAnsi="Times New Roman"/>
          <w:sz w:val="24"/>
          <w:szCs w:val="24"/>
          <w:lang w:eastAsia="en-GB"/>
        </w:rPr>
        <w:t>Know the time period in which to file heads of arguments.</w:t>
      </w:r>
    </w:p>
    <w:p w14:paraId="0CF254E8" w14:textId="3C00B839" w:rsidR="00E561D6" w:rsidRPr="00CD4855" w:rsidRDefault="00E561D6">
      <w:pPr>
        <w:pStyle w:val="ListParagraph"/>
        <w:numPr>
          <w:ilvl w:val="0"/>
          <w:numId w:val="166"/>
        </w:numPr>
        <w:jc w:val="both"/>
        <w:rPr>
          <w:rFonts w:ascii="Times New Roman" w:hAnsi="Times New Roman"/>
          <w:sz w:val="24"/>
          <w:szCs w:val="24"/>
          <w:lang w:eastAsia="en-GB"/>
        </w:rPr>
      </w:pPr>
      <w:r w:rsidRPr="00CD4855">
        <w:rPr>
          <w:rFonts w:ascii="Times New Roman" w:hAnsi="Times New Roman"/>
          <w:sz w:val="24"/>
          <w:szCs w:val="24"/>
          <w:lang w:eastAsia="en-GB"/>
        </w:rPr>
        <w:t xml:space="preserve">Know </w:t>
      </w:r>
      <w:r w:rsidR="00E81164" w:rsidRPr="00CD4855">
        <w:rPr>
          <w:rFonts w:ascii="Times New Roman" w:hAnsi="Times New Roman"/>
          <w:sz w:val="24"/>
          <w:szCs w:val="24"/>
          <w:lang w:eastAsia="en-GB"/>
        </w:rPr>
        <w:t>Rule 64 and Rule 65 of the High Court Rules on setting down applications for hearing.</w:t>
      </w:r>
    </w:p>
    <w:p w14:paraId="4F2D5199" w14:textId="3C577258" w:rsidR="002D5A7A" w:rsidRPr="00CD4855" w:rsidRDefault="002D5A7A" w:rsidP="00E92CB7">
      <w:pPr>
        <w:pStyle w:val="Heading2"/>
        <w:spacing w:line="276" w:lineRule="auto"/>
        <w:rPr>
          <w:rFonts w:ascii="Times New Roman" w:hAnsi="Times New Roman" w:cs="Times New Roman"/>
          <w:szCs w:val="24"/>
        </w:rPr>
      </w:pPr>
      <w:bookmarkStart w:id="52" w:name="_Toc86363550"/>
      <w:r w:rsidRPr="00CD4855">
        <w:rPr>
          <w:rFonts w:ascii="Times New Roman" w:hAnsi="Times New Roman" w:cs="Times New Roman"/>
          <w:szCs w:val="24"/>
        </w:rPr>
        <w:lastRenderedPageBreak/>
        <w:t>8.</w:t>
      </w:r>
      <w:r w:rsidR="00E81164" w:rsidRPr="00CD4855">
        <w:rPr>
          <w:rFonts w:ascii="Times New Roman" w:hAnsi="Times New Roman" w:cs="Times New Roman"/>
          <w:szCs w:val="24"/>
        </w:rPr>
        <w:t>3</w:t>
      </w:r>
      <w:r w:rsidRPr="00CD4855">
        <w:rPr>
          <w:rFonts w:ascii="Times New Roman" w:hAnsi="Times New Roman" w:cs="Times New Roman"/>
          <w:szCs w:val="24"/>
        </w:rPr>
        <w:t>. THE CONDUCT OF COURT APPLICATION</w:t>
      </w:r>
      <w:bookmarkEnd w:id="52"/>
    </w:p>
    <w:p w14:paraId="18A0455C"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p>
    <w:p w14:paraId="579187AD" w14:textId="53FF9E51"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 xml:space="preserve">With Court Applications, there are governed by Rule 59. A Court Application is by way of form No 23. Form No 23 is the notice of motion that a litigant files if he or she decides to approach the court by way of </w:t>
      </w:r>
      <w:proofErr w:type="gramStart"/>
      <w:r w:rsidRPr="00CD4855">
        <w:rPr>
          <w:rFonts w:ascii="Times New Roman" w:hAnsi="Times New Roman"/>
          <w:sz w:val="24"/>
          <w:szCs w:val="24"/>
        </w:rPr>
        <w:t>application,</w:t>
      </w:r>
      <w:proofErr w:type="gramEnd"/>
      <w:r w:rsidRPr="00CD4855">
        <w:rPr>
          <w:rFonts w:ascii="Times New Roman" w:hAnsi="Times New Roman"/>
          <w:sz w:val="24"/>
          <w:szCs w:val="24"/>
        </w:rPr>
        <w:t xml:space="preserve"> and attached to form No 23 is an affidavit which is deposed to by the applicant himself or anyone who can attest to the averments. After the founding affidavit, one must set out all the supporting affidavits that have evidence (documents necessary to prove the founding affidavit) meeting the requirements of Rule 58 subrules (1)-(3). In application proceedings an affidavit constitutes both the pleadings and the evidence.</w:t>
      </w:r>
      <w:r w:rsidR="00B045FA" w:rsidRPr="00CD4855">
        <w:rPr>
          <w:rFonts w:ascii="Times New Roman" w:hAnsi="Times New Roman"/>
          <w:sz w:val="24"/>
          <w:szCs w:val="24"/>
        </w:rPr>
        <w:t xml:space="preserve"> See </w:t>
      </w:r>
      <w:r w:rsidR="00B045FA" w:rsidRPr="00CD4855">
        <w:rPr>
          <w:rFonts w:ascii="Times New Roman" w:hAnsi="Times New Roman"/>
          <w:i/>
          <w:sz w:val="24"/>
          <w:szCs w:val="24"/>
        </w:rPr>
        <w:t>Jackson v Rothmans of Pall Mall (Zimbabwe) (Pvt) Ltd</w:t>
      </w:r>
      <w:r w:rsidR="00B045FA" w:rsidRPr="00CD4855">
        <w:rPr>
          <w:rFonts w:ascii="Times New Roman" w:hAnsi="Times New Roman"/>
          <w:sz w:val="24"/>
          <w:szCs w:val="24"/>
        </w:rPr>
        <w:t xml:space="preserve"> 1993 (2).</w:t>
      </w:r>
      <w:r w:rsidRPr="00CD4855">
        <w:rPr>
          <w:rFonts w:ascii="Times New Roman" w:hAnsi="Times New Roman"/>
          <w:sz w:val="24"/>
          <w:szCs w:val="24"/>
        </w:rPr>
        <w:t xml:space="preserve"> </w:t>
      </w:r>
      <w:r w:rsidR="00B045FA" w:rsidRPr="00CD4855">
        <w:rPr>
          <w:rFonts w:ascii="Times New Roman" w:hAnsi="Times New Roman"/>
          <w:sz w:val="24"/>
          <w:szCs w:val="24"/>
        </w:rPr>
        <w:t xml:space="preserve"> </w:t>
      </w:r>
      <w:r w:rsidRPr="00CD4855">
        <w:rPr>
          <w:rFonts w:ascii="Times New Roman" w:hAnsi="Times New Roman"/>
          <w:sz w:val="24"/>
          <w:szCs w:val="24"/>
        </w:rPr>
        <w:t>It is trite that the cause of action for the relief being sought must be found in the founding affidavit.</w:t>
      </w:r>
      <w:r w:rsidR="00B045FA" w:rsidRPr="00CD4855">
        <w:rPr>
          <w:rFonts w:ascii="Times New Roman" w:hAnsi="Times New Roman"/>
          <w:sz w:val="24"/>
          <w:szCs w:val="24"/>
        </w:rPr>
        <w:t xml:space="preserve"> See </w:t>
      </w:r>
      <w:r w:rsidR="00B045FA" w:rsidRPr="00CD4855">
        <w:rPr>
          <w:rFonts w:ascii="Times New Roman" w:hAnsi="Times New Roman"/>
          <w:i/>
          <w:sz w:val="24"/>
          <w:szCs w:val="24"/>
        </w:rPr>
        <w:t>Coffee, Tea and Chocolate Co Ltd v Cape Trading Company</w:t>
      </w:r>
      <w:r w:rsidR="00B045FA" w:rsidRPr="00CD4855">
        <w:rPr>
          <w:rFonts w:ascii="Times New Roman" w:hAnsi="Times New Roman"/>
          <w:sz w:val="24"/>
          <w:szCs w:val="24"/>
        </w:rPr>
        <w:t xml:space="preserve"> 1930 CPD 81, </w:t>
      </w:r>
      <w:r w:rsidR="00B045FA" w:rsidRPr="00CD4855">
        <w:rPr>
          <w:rFonts w:ascii="Times New Roman" w:hAnsi="Times New Roman"/>
          <w:i/>
          <w:sz w:val="24"/>
          <w:szCs w:val="24"/>
        </w:rPr>
        <w:t>Poseidon Ships Agencies (Pty) Ltd v African Coaling and Exporting Co (Durban) (Pty) Ltd</w:t>
      </w:r>
      <w:r w:rsidR="00B045FA" w:rsidRPr="00CD4855">
        <w:rPr>
          <w:rFonts w:ascii="Times New Roman" w:hAnsi="Times New Roman"/>
          <w:sz w:val="24"/>
          <w:szCs w:val="24"/>
        </w:rPr>
        <w:t xml:space="preserve"> 1980 (1) SA 313 (D), </w:t>
      </w:r>
      <w:r w:rsidR="00B045FA" w:rsidRPr="00CD4855">
        <w:rPr>
          <w:rFonts w:ascii="Times New Roman" w:hAnsi="Times New Roman"/>
          <w:i/>
          <w:sz w:val="24"/>
          <w:szCs w:val="24"/>
        </w:rPr>
        <w:t xml:space="preserve">Director of Hospital Services v Mistry </w:t>
      </w:r>
      <w:r w:rsidR="00B045FA" w:rsidRPr="00CD4855">
        <w:rPr>
          <w:rFonts w:ascii="Times New Roman" w:hAnsi="Times New Roman"/>
          <w:sz w:val="24"/>
          <w:szCs w:val="24"/>
        </w:rPr>
        <w:t>1979 (1) SA 626 (A) at p635 H-636B.</w:t>
      </w:r>
      <w:r w:rsidR="00096491">
        <w:rPr>
          <w:rFonts w:ascii="Times New Roman" w:hAnsi="Times New Roman"/>
          <w:sz w:val="24"/>
          <w:szCs w:val="24"/>
        </w:rPr>
        <w:t xml:space="preserve"> </w:t>
      </w:r>
      <w:r w:rsidR="00B045FA" w:rsidRPr="00CD4855">
        <w:rPr>
          <w:rFonts w:ascii="Times New Roman" w:hAnsi="Times New Roman"/>
          <w:sz w:val="24"/>
          <w:szCs w:val="24"/>
        </w:rPr>
        <w:t xml:space="preserve">This position is well buttressed in our courts in which there is no dearth of authority see also </w:t>
      </w:r>
      <w:r w:rsidR="00B045FA" w:rsidRPr="00CD4855">
        <w:rPr>
          <w:rFonts w:ascii="Times New Roman" w:hAnsi="Times New Roman"/>
          <w:i/>
          <w:sz w:val="24"/>
          <w:szCs w:val="24"/>
        </w:rPr>
        <w:t>Robson Makoni –v- The Cold Chain pvt (ltd)</w:t>
      </w:r>
      <w:r w:rsidR="00B045FA" w:rsidRPr="00CD4855">
        <w:rPr>
          <w:rFonts w:ascii="Times New Roman" w:hAnsi="Times New Roman"/>
          <w:sz w:val="24"/>
          <w:szCs w:val="24"/>
        </w:rPr>
        <w:t xml:space="preserve"> 197-15,</w:t>
      </w:r>
      <w:r w:rsidR="00096491">
        <w:rPr>
          <w:rFonts w:ascii="Times New Roman" w:hAnsi="Times New Roman"/>
          <w:sz w:val="24"/>
          <w:szCs w:val="24"/>
        </w:rPr>
        <w:t xml:space="preserve"> </w:t>
      </w:r>
      <w:r w:rsidR="00B045FA" w:rsidRPr="00CD4855">
        <w:rPr>
          <w:rFonts w:ascii="Times New Roman" w:hAnsi="Times New Roman"/>
          <w:i/>
          <w:sz w:val="24"/>
          <w:szCs w:val="24"/>
        </w:rPr>
        <w:t>Turner &amp; Sons –v- Master of the High Court</w:t>
      </w:r>
      <w:r w:rsidR="00B045FA" w:rsidRPr="00CD4855">
        <w:rPr>
          <w:rFonts w:ascii="Times New Roman" w:hAnsi="Times New Roman"/>
          <w:sz w:val="24"/>
          <w:szCs w:val="24"/>
        </w:rPr>
        <w:t xml:space="preserve"> HH 498-15, </w:t>
      </w:r>
      <w:r w:rsidR="00B045FA" w:rsidRPr="00CD4855">
        <w:rPr>
          <w:rFonts w:ascii="Times New Roman" w:hAnsi="Times New Roman"/>
          <w:i/>
          <w:sz w:val="24"/>
          <w:szCs w:val="24"/>
        </w:rPr>
        <w:t xml:space="preserve">Dajen (Pvt) Ltd v Durco (Pvt) Ltd </w:t>
      </w:r>
      <w:r w:rsidR="00B045FA" w:rsidRPr="00CD4855">
        <w:rPr>
          <w:rFonts w:ascii="Times New Roman" w:hAnsi="Times New Roman"/>
          <w:sz w:val="24"/>
          <w:szCs w:val="24"/>
        </w:rPr>
        <w:t xml:space="preserve">1998 (2) ZLR 235 (SC) at p257, </w:t>
      </w:r>
      <w:r w:rsidR="00B045FA" w:rsidRPr="00CD4855">
        <w:rPr>
          <w:rFonts w:ascii="Times New Roman" w:hAnsi="Times New Roman"/>
          <w:i/>
          <w:sz w:val="24"/>
          <w:szCs w:val="24"/>
        </w:rPr>
        <w:t>Mangwiza v Ziumbe NO &amp; Anor</w:t>
      </w:r>
      <w:r w:rsidR="00B045FA" w:rsidRPr="00CD4855">
        <w:rPr>
          <w:rFonts w:ascii="Times New Roman" w:hAnsi="Times New Roman"/>
          <w:sz w:val="24"/>
          <w:szCs w:val="24"/>
        </w:rPr>
        <w:t xml:space="preserve"> 2000 (2) ZLR 489 (SC), </w:t>
      </w:r>
      <w:r w:rsidR="00B045FA" w:rsidRPr="00CD4855">
        <w:rPr>
          <w:rFonts w:ascii="Times New Roman" w:hAnsi="Times New Roman"/>
          <w:i/>
          <w:sz w:val="24"/>
          <w:szCs w:val="24"/>
        </w:rPr>
        <w:t>Austerlands (Pvt) Ltd v Trade &amp; Investment Bank &amp; Ors</w:t>
      </w:r>
      <w:r w:rsidR="00B045FA" w:rsidRPr="00CD4855">
        <w:rPr>
          <w:rFonts w:ascii="Times New Roman" w:hAnsi="Times New Roman"/>
          <w:sz w:val="24"/>
          <w:szCs w:val="24"/>
        </w:rPr>
        <w:t xml:space="preserve"> SC 92-05, </w:t>
      </w:r>
      <w:r w:rsidR="00B045FA" w:rsidRPr="00CD4855">
        <w:rPr>
          <w:rFonts w:ascii="Times New Roman" w:hAnsi="Times New Roman"/>
          <w:i/>
          <w:sz w:val="24"/>
          <w:szCs w:val="24"/>
        </w:rPr>
        <w:t>Fuyana –v- Moyo</w:t>
      </w:r>
      <w:r w:rsidR="00B045FA" w:rsidRPr="00CD4855">
        <w:rPr>
          <w:rFonts w:ascii="Times New Roman" w:hAnsi="Times New Roman"/>
          <w:sz w:val="24"/>
          <w:szCs w:val="24"/>
        </w:rPr>
        <w:t xml:space="preserve"> SC 54/2006, </w:t>
      </w:r>
      <w:r w:rsidR="00B045FA" w:rsidRPr="00CD4855">
        <w:rPr>
          <w:rFonts w:ascii="Times New Roman" w:hAnsi="Times New Roman"/>
          <w:i/>
          <w:sz w:val="24"/>
          <w:szCs w:val="24"/>
        </w:rPr>
        <w:t>Muchini v Adams Ors</w:t>
      </w:r>
      <w:r w:rsidR="00B045FA" w:rsidRPr="00CD4855">
        <w:rPr>
          <w:rFonts w:ascii="Times New Roman" w:hAnsi="Times New Roman"/>
          <w:sz w:val="24"/>
          <w:szCs w:val="24"/>
        </w:rPr>
        <w:t xml:space="preserve"> SC 47/13, </w:t>
      </w:r>
      <w:r w:rsidR="00B045FA" w:rsidRPr="00CD4855">
        <w:rPr>
          <w:rFonts w:ascii="Times New Roman" w:hAnsi="Times New Roman"/>
          <w:i/>
          <w:sz w:val="24"/>
          <w:szCs w:val="24"/>
        </w:rPr>
        <w:t>Moven Kufa &amp; Anor v The President of Zimbabwe &amp; 9 Ors</w:t>
      </w:r>
      <w:r w:rsidR="00B045FA" w:rsidRPr="00CD4855">
        <w:rPr>
          <w:rFonts w:ascii="Times New Roman" w:hAnsi="Times New Roman"/>
          <w:sz w:val="24"/>
          <w:szCs w:val="24"/>
        </w:rPr>
        <w:t xml:space="preserve"> CCZ 22/17.</w:t>
      </w:r>
    </w:p>
    <w:p w14:paraId="050EECF7"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 xml:space="preserve"> </w:t>
      </w:r>
    </w:p>
    <w:p w14:paraId="28A56F89" w14:textId="2EB0820A"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The general rule which has been laid down repeatedly is that an applicant must stand or fall by the founding affidavit and the facts alleged in it, and that although sometimes it is permissible to supplement the allegations contained in that affidavit, still the main foundation of the application is the allegation of facts stated there, because those are the facts that the respondent is called upon either to affirm or to deny</w:t>
      </w:r>
      <w:r w:rsidR="00B045FA" w:rsidRPr="00CD4855">
        <w:rPr>
          <w:rFonts w:ascii="Times New Roman" w:hAnsi="Times New Roman"/>
          <w:sz w:val="24"/>
          <w:szCs w:val="24"/>
        </w:rPr>
        <w:t xml:space="preserve"> (Herbstein Van </w:t>
      </w:r>
      <w:proofErr w:type="gramStart"/>
      <w:r w:rsidR="00B045FA" w:rsidRPr="00CD4855">
        <w:rPr>
          <w:rFonts w:ascii="Times New Roman" w:hAnsi="Times New Roman"/>
          <w:sz w:val="24"/>
          <w:szCs w:val="24"/>
        </w:rPr>
        <w:t>Winsen )</w:t>
      </w:r>
      <w:proofErr w:type="gramEnd"/>
      <w:r w:rsidR="00B045FA" w:rsidRPr="00CD4855">
        <w:rPr>
          <w:rFonts w:ascii="Times New Roman" w:hAnsi="Times New Roman"/>
          <w:sz w:val="24"/>
          <w:szCs w:val="24"/>
        </w:rPr>
        <w:t>.</w:t>
      </w:r>
    </w:p>
    <w:p w14:paraId="192690DB"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p>
    <w:p w14:paraId="778FE285" w14:textId="224F085F"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When the notice of motion and the founding affidavit have been prepared and the applicant is satisfied that it meets the requirements of a general application, the applicant must then serve the application and all supporting affidavits to the respondent/s.  So once the application has been issued it must then be served on the respondent/s then proof of service must then be filed with the Registrar’s Office.</w:t>
      </w:r>
      <w:r w:rsidR="00B045FA" w:rsidRPr="00CD4855">
        <w:rPr>
          <w:rFonts w:ascii="Times New Roman" w:hAnsi="Times New Roman"/>
          <w:sz w:val="24"/>
          <w:szCs w:val="24"/>
        </w:rPr>
        <w:t xml:space="preserve"> See Rule 59 subrules (2) &amp; (4).</w:t>
      </w:r>
    </w:p>
    <w:p w14:paraId="65F1F4A9"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p>
    <w:p w14:paraId="0E43EA6A" w14:textId="30F71936"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In terms of Rule 59 subrule (3),</w:t>
      </w:r>
      <w:r w:rsidRPr="00CD4855">
        <w:rPr>
          <w:rFonts w:ascii="Times New Roman" w:hAnsi="Times New Roman"/>
          <w:sz w:val="24"/>
          <w:szCs w:val="24"/>
          <w:lang w:val="en-US"/>
        </w:rPr>
        <w:t xml:space="preserve"> no affidavit which has not been served with a court application shall be used in support of the application unless it is otherwise ordered by the court or a judge. If the Applicant wishes to make a supplementary affidavit he or she does so through Rule 59 subrule (12) of the High Court Rules.</w:t>
      </w:r>
      <w:r w:rsidRPr="00CD4855">
        <w:rPr>
          <w:rFonts w:ascii="Times New Roman" w:hAnsi="Times New Roman"/>
          <w:sz w:val="24"/>
          <w:szCs w:val="24"/>
        </w:rPr>
        <w:t xml:space="preserve"> The time within which a respondent in a court application may be required to file a notice of opposition and opposing affidavits shall be not less than ten days, exclusive of the day of service, plus one day for every 200 kilometres or part thereof where the place at which the application is served is more than 200 kilometres from the court where the application is to be heard.</w:t>
      </w:r>
      <w:r w:rsidR="00B045FA" w:rsidRPr="00CD4855">
        <w:rPr>
          <w:rFonts w:ascii="Times New Roman" w:hAnsi="Times New Roman"/>
          <w:sz w:val="24"/>
          <w:szCs w:val="24"/>
        </w:rPr>
        <w:t xml:space="preserve"> See Rule 59 subrule 6.</w:t>
      </w:r>
    </w:p>
    <w:p w14:paraId="5E849104"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1EBC1C40" w14:textId="4B48C638" w:rsidR="002D5A7A" w:rsidRPr="00CD4855" w:rsidRDefault="002D5A7A" w:rsidP="00E92CB7">
      <w:pPr>
        <w:pStyle w:val="Heading3"/>
        <w:rPr>
          <w:rFonts w:ascii="Times New Roman" w:hAnsi="Times New Roman" w:cs="Times New Roman"/>
          <w:b/>
          <w:bCs/>
          <w:color w:val="auto"/>
        </w:rPr>
      </w:pPr>
      <w:r w:rsidRPr="00CD4855">
        <w:rPr>
          <w:rFonts w:ascii="Times New Roman" w:hAnsi="Times New Roman" w:cs="Times New Roman"/>
          <w:b/>
          <w:bCs/>
          <w:color w:val="auto"/>
        </w:rPr>
        <w:lastRenderedPageBreak/>
        <w:t>8.</w:t>
      </w:r>
      <w:r w:rsidR="00E81164" w:rsidRPr="00CD4855">
        <w:rPr>
          <w:rFonts w:ascii="Times New Roman" w:hAnsi="Times New Roman" w:cs="Times New Roman"/>
          <w:b/>
          <w:bCs/>
          <w:color w:val="auto"/>
        </w:rPr>
        <w:t>3</w:t>
      </w:r>
      <w:r w:rsidRPr="00CD4855">
        <w:rPr>
          <w:rFonts w:ascii="Times New Roman" w:hAnsi="Times New Roman" w:cs="Times New Roman"/>
          <w:b/>
          <w:bCs/>
          <w:color w:val="auto"/>
        </w:rPr>
        <w:t>.1 Urgent Court Applications</w:t>
      </w:r>
    </w:p>
    <w:p w14:paraId="319475E7"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277BF0AB"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proviso to Rule 59 subrule (6) provides for truncated period for the filing of notices and affidavits it states that:-</w:t>
      </w:r>
    </w:p>
    <w:p w14:paraId="58CC8A1D"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39DB6B01" w14:textId="77777777" w:rsidR="002D5A7A" w:rsidRPr="00CD4855" w:rsidRDefault="002D5A7A" w:rsidP="00E92CB7">
      <w:pPr>
        <w:autoSpaceDE w:val="0"/>
        <w:autoSpaceDN w:val="0"/>
        <w:adjustRightInd w:val="0"/>
        <w:spacing w:after="0"/>
        <w:ind w:left="720"/>
        <w:jc w:val="both"/>
        <w:rPr>
          <w:rFonts w:ascii="Times New Roman" w:hAnsi="Times New Roman"/>
          <w:sz w:val="24"/>
          <w:szCs w:val="24"/>
        </w:rPr>
      </w:pPr>
      <w:r w:rsidRPr="00CD4855">
        <w:rPr>
          <w:rFonts w:ascii="Times New Roman" w:hAnsi="Times New Roman"/>
          <w:sz w:val="24"/>
          <w:szCs w:val="24"/>
        </w:rPr>
        <w:t>“Provided that in urgent cases a court application may specify a shorter period for the filing of opposing affidavits if the court on good cause shown agrees to such shorter period.”</w:t>
      </w:r>
    </w:p>
    <w:p w14:paraId="31A4D17E" w14:textId="77777777" w:rsidR="002D5A7A" w:rsidRPr="00CD4855" w:rsidRDefault="002D5A7A" w:rsidP="00E92CB7">
      <w:pPr>
        <w:autoSpaceDE w:val="0"/>
        <w:autoSpaceDN w:val="0"/>
        <w:adjustRightInd w:val="0"/>
        <w:spacing w:after="0"/>
        <w:ind w:left="720"/>
        <w:jc w:val="both"/>
        <w:rPr>
          <w:rFonts w:ascii="Times New Roman" w:hAnsi="Times New Roman"/>
          <w:sz w:val="24"/>
          <w:szCs w:val="24"/>
          <w:lang w:val="en-US"/>
        </w:rPr>
      </w:pPr>
    </w:p>
    <w:p w14:paraId="1B05973B"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shd w:val="clear" w:color="auto" w:fill="FFFFFF"/>
        </w:rPr>
        <w:t xml:space="preserve">There are unique disputes that give rise to circumstances that would result in grave prejudice and harm to a party if such party were required to follow the normal time periods strictly. In such circumstances, time is a critical factor and the applicant cannot follow the normal time periods due to the harm that the applicant will suffer if it were to do so. What informs a litigant to use the procedure of urgent court application as opposed to urgent chamber application is where the relief sought as interim relief is essentially the same as the relief sought on the return </w:t>
      </w:r>
      <w:proofErr w:type="gramStart"/>
      <w:r w:rsidRPr="00CD4855">
        <w:rPr>
          <w:rFonts w:ascii="Times New Roman" w:hAnsi="Times New Roman"/>
          <w:sz w:val="24"/>
          <w:szCs w:val="24"/>
          <w:shd w:val="clear" w:color="auto" w:fill="FFFFFF"/>
        </w:rPr>
        <w:t>day,</w:t>
      </w:r>
      <w:proofErr w:type="gramEnd"/>
      <w:r w:rsidRPr="00CD4855">
        <w:rPr>
          <w:rFonts w:ascii="Times New Roman" w:hAnsi="Times New Roman"/>
          <w:sz w:val="24"/>
          <w:szCs w:val="24"/>
          <w:shd w:val="clear" w:color="auto" w:fill="FFFFFF"/>
        </w:rPr>
        <w:t xml:space="preserve"> the correct approach is to proceed by way of an urgent court application seeking final relief.  The applicant must clearly demonstrate to the court that the application is urgent and warrants being heard as such. In doing so, the applicant must justify the truncated time periods placed on the respondent for the filing of affidavits. What do the courts consider to be urgent? Whether or not a dispute is urgent for purposes of a court application should be determined carefully on a case-by-case basis.</w:t>
      </w:r>
      <w:r w:rsidRPr="00CD4855">
        <w:rPr>
          <w:rFonts w:ascii="Times New Roman" w:hAnsi="Times New Roman"/>
          <w:sz w:val="24"/>
          <w:szCs w:val="24"/>
        </w:rPr>
        <w:t xml:space="preserve"> </w:t>
      </w:r>
    </w:p>
    <w:p w14:paraId="40877EB6" w14:textId="49534C8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shd w:val="clear" w:color="auto" w:fill="FFFFFF"/>
        </w:rPr>
        <w:t>The Courts have warned that an applicant who believes that the matter is urgent, must truncate the period afforded to the other party, mindful of and proportionate to the degree of urgency. The Courts have warned that not every matter is urgent and therefore a kneejerk approach in truncating the period will not be tolerated.</w:t>
      </w:r>
      <w:r w:rsidR="00B045FA" w:rsidRPr="00CD4855">
        <w:rPr>
          <w:rFonts w:ascii="Times New Roman" w:hAnsi="Times New Roman"/>
          <w:sz w:val="24"/>
          <w:szCs w:val="24"/>
        </w:rPr>
        <w:t xml:space="preserve"> See </w:t>
      </w:r>
      <w:r w:rsidR="00B045FA" w:rsidRPr="00CD4855">
        <w:rPr>
          <w:rFonts w:ascii="Times New Roman" w:hAnsi="Times New Roman"/>
          <w:i/>
          <w:sz w:val="24"/>
          <w:szCs w:val="24"/>
        </w:rPr>
        <w:t>Vide Gallagher v Norman's Transport Lines (Pty) Ltd</w:t>
      </w:r>
      <w:r w:rsidR="00B045FA" w:rsidRPr="00CD4855">
        <w:rPr>
          <w:rFonts w:ascii="Times New Roman" w:hAnsi="Times New Roman"/>
          <w:sz w:val="24"/>
          <w:szCs w:val="24"/>
        </w:rPr>
        <w:t xml:space="preserve"> 1992 (3) SA 500 at 502E-503 D &amp;  </w:t>
      </w:r>
      <w:r w:rsidR="00B045FA" w:rsidRPr="00CD4855">
        <w:rPr>
          <w:rFonts w:ascii="Times New Roman" w:hAnsi="Times New Roman"/>
          <w:i/>
          <w:sz w:val="24"/>
          <w:szCs w:val="24"/>
        </w:rPr>
        <w:t>Kika v Minister of Justice Legal &amp; Parliamentary Affairs And 19 Others</w:t>
      </w:r>
      <w:r w:rsidR="00B045FA" w:rsidRPr="00CD4855">
        <w:rPr>
          <w:rFonts w:ascii="Times New Roman" w:hAnsi="Times New Roman"/>
          <w:sz w:val="24"/>
          <w:szCs w:val="24"/>
        </w:rPr>
        <w:t xml:space="preserve"> HH 264-21</w:t>
      </w:r>
      <w:r w:rsidR="00B045FA" w:rsidRPr="00CD4855">
        <w:rPr>
          <w:rFonts w:ascii="Times New Roman" w:hAnsi="Times New Roman"/>
          <w:sz w:val="24"/>
          <w:szCs w:val="24"/>
          <w:shd w:val="clear" w:color="auto" w:fill="FFFFFF"/>
        </w:rPr>
        <w:t>.</w:t>
      </w:r>
    </w:p>
    <w:p w14:paraId="2914E283" w14:textId="77777777" w:rsidR="002D5A7A" w:rsidRPr="00CD4855" w:rsidRDefault="002D5A7A" w:rsidP="00E92CB7">
      <w:pPr>
        <w:autoSpaceDE w:val="0"/>
        <w:autoSpaceDN w:val="0"/>
        <w:adjustRightInd w:val="0"/>
        <w:spacing w:after="0"/>
        <w:jc w:val="both"/>
        <w:rPr>
          <w:rFonts w:ascii="Times New Roman" w:hAnsi="Times New Roman"/>
          <w:sz w:val="24"/>
          <w:szCs w:val="24"/>
          <w:lang w:val="en-US"/>
        </w:rPr>
      </w:pPr>
    </w:p>
    <w:p w14:paraId="21427FA0" w14:textId="2C368E62" w:rsidR="002D5A7A" w:rsidRPr="00CD4855" w:rsidRDefault="002D5A7A" w:rsidP="00E92CB7">
      <w:pPr>
        <w:pStyle w:val="Heading2"/>
        <w:spacing w:line="276" w:lineRule="auto"/>
        <w:rPr>
          <w:rFonts w:ascii="Times New Roman" w:eastAsiaTheme="minorHAnsi" w:hAnsi="Times New Roman" w:cs="Times New Roman"/>
          <w:szCs w:val="24"/>
        </w:rPr>
      </w:pPr>
      <w:bookmarkStart w:id="53" w:name="_Toc86363551"/>
      <w:r w:rsidRPr="00CD4855">
        <w:rPr>
          <w:rFonts w:ascii="Times New Roman" w:eastAsiaTheme="minorHAnsi" w:hAnsi="Times New Roman" w:cs="Times New Roman"/>
          <w:szCs w:val="24"/>
        </w:rPr>
        <w:t>8.</w:t>
      </w:r>
      <w:r w:rsidR="00E81164" w:rsidRPr="00CD4855">
        <w:rPr>
          <w:rFonts w:ascii="Times New Roman" w:eastAsiaTheme="minorHAnsi" w:hAnsi="Times New Roman" w:cs="Times New Roman"/>
          <w:szCs w:val="24"/>
        </w:rPr>
        <w:t>4</w:t>
      </w:r>
      <w:r w:rsidRPr="00CD4855">
        <w:rPr>
          <w:rFonts w:ascii="Times New Roman" w:eastAsiaTheme="minorHAnsi" w:hAnsi="Times New Roman" w:cs="Times New Roman"/>
          <w:szCs w:val="24"/>
        </w:rPr>
        <w:t>. Notice of Opposition</w:t>
      </w:r>
      <w:bookmarkEnd w:id="53"/>
    </w:p>
    <w:p w14:paraId="0F26F445"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6475B80E" w14:textId="7F98A11B"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 xml:space="preserve">After service of a court application, the next document that needs to be filed is the notice of opposition already discussed above. </w:t>
      </w:r>
      <w:r w:rsidRPr="00CD4855">
        <w:rPr>
          <w:rFonts w:ascii="Times New Roman" w:hAnsi="Times New Roman"/>
          <w:bCs/>
          <w:iCs/>
          <w:sz w:val="24"/>
          <w:szCs w:val="24"/>
        </w:rPr>
        <w:t>The notice of opposition must not be filed alone without an opposing affidavit attached to, it must encompassed by the opposing affidavit</w:t>
      </w:r>
      <w:r w:rsidRPr="00CD4855">
        <w:rPr>
          <w:rFonts w:ascii="Times New Roman" w:hAnsi="Times New Roman"/>
          <w:sz w:val="24"/>
          <w:szCs w:val="24"/>
        </w:rPr>
        <w:t xml:space="preserve"> </w:t>
      </w:r>
      <w:r w:rsidRPr="00CD4855">
        <w:rPr>
          <w:rFonts w:ascii="Times New Roman" w:hAnsi="Times New Roman"/>
          <w:bCs/>
          <w:iCs/>
          <w:sz w:val="24"/>
          <w:szCs w:val="24"/>
        </w:rPr>
        <w:t>else the respondent risk being barred.</w:t>
      </w:r>
      <w:r w:rsidR="00B045FA" w:rsidRPr="00CD4855">
        <w:rPr>
          <w:rFonts w:ascii="Times New Roman" w:hAnsi="Times New Roman"/>
          <w:sz w:val="24"/>
          <w:szCs w:val="24"/>
        </w:rPr>
        <w:t xml:space="preserve"> See the case of </w:t>
      </w:r>
      <w:r w:rsidR="00B045FA" w:rsidRPr="00CD4855">
        <w:rPr>
          <w:rFonts w:ascii="Times New Roman" w:hAnsi="Times New Roman"/>
          <w:i/>
          <w:iCs/>
          <w:sz w:val="24"/>
          <w:szCs w:val="24"/>
        </w:rPr>
        <w:t>Young Goo Cho –v- Stalin Mau Mau</w:t>
      </w:r>
      <w:r w:rsidR="00B045FA" w:rsidRPr="00CD4855">
        <w:rPr>
          <w:rFonts w:ascii="Times New Roman" w:hAnsi="Times New Roman"/>
          <w:sz w:val="24"/>
          <w:szCs w:val="24"/>
        </w:rPr>
        <w:t xml:space="preserve"> SC 03/05.</w:t>
      </w:r>
      <w:r w:rsidRPr="00CD4855">
        <w:rPr>
          <w:rFonts w:ascii="Times New Roman" w:hAnsi="Times New Roman"/>
          <w:b/>
          <w:bCs/>
          <w:iCs/>
          <w:sz w:val="24"/>
          <w:szCs w:val="24"/>
        </w:rPr>
        <w:t xml:space="preserve"> </w:t>
      </w:r>
      <w:r w:rsidRPr="00CD4855">
        <w:rPr>
          <w:rFonts w:ascii="Times New Roman" w:hAnsi="Times New Roman"/>
          <w:sz w:val="24"/>
          <w:szCs w:val="24"/>
        </w:rPr>
        <w:t>In Notice of Opposition, parties must be alive to the fact that through a notice of opposition or opposing affidavit they are giving only their defence. An opposition to an application on notice of motion is a shield of defence not a sword of attack.</w:t>
      </w:r>
      <w:r w:rsidR="00B045FA" w:rsidRPr="00CD4855">
        <w:rPr>
          <w:rFonts w:ascii="Times New Roman" w:hAnsi="Times New Roman"/>
          <w:sz w:val="24"/>
          <w:szCs w:val="24"/>
        </w:rPr>
        <w:t xml:space="preserve"> See </w:t>
      </w:r>
      <w:r w:rsidR="00B045FA" w:rsidRPr="00CD4855">
        <w:rPr>
          <w:rFonts w:ascii="Times New Roman" w:hAnsi="Times New Roman"/>
          <w:i/>
          <w:sz w:val="24"/>
          <w:szCs w:val="24"/>
        </w:rPr>
        <w:t>Sumbereru v Chirunda</w:t>
      </w:r>
      <w:r w:rsidR="00B045FA" w:rsidRPr="00CD4855">
        <w:rPr>
          <w:rFonts w:ascii="Times New Roman" w:hAnsi="Times New Roman"/>
          <w:sz w:val="24"/>
          <w:szCs w:val="24"/>
        </w:rPr>
        <w:t xml:space="preserve"> 1992(1) ZLR 240 (H)</w:t>
      </w:r>
      <w:r w:rsidR="00B045FA" w:rsidRPr="00CD4855">
        <w:rPr>
          <w:rFonts w:ascii="Times New Roman" w:hAnsi="Times New Roman"/>
          <w:sz w:val="24"/>
          <w:szCs w:val="24"/>
          <w:lang w:val="en-US"/>
        </w:rPr>
        <w:t xml:space="preserve">,  </w:t>
      </w:r>
      <w:r w:rsidR="00B045FA" w:rsidRPr="00CD4855">
        <w:rPr>
          <w:rFonts w:ascii="Times New Roman" w:hAnsi="Times New Roman"/>
          <w:i/>
          <w:sz w:val="24"/>
          <w:szCs w:val="24"/>
          <w:lang w:val="en-US"/>
        </w:rPr>
        <w:t xml:space="preserve">Nobility Dimbi –v- Ronwen Investment (pvt) ltd </w:t>
      </w:r>
      <w:r w:rsidR="00B045FA" w:rsidRPr="00CD4855">
        <w:rPr>
          <w:rFonts w:ascii="Times New Roman" w:hAnsi="Times New Roman"/>
          <w:sz w:val="24"/>
          <w:szCs w:val="24"/>
          <w:lang w:val="en-US"/>
        </w:rPr>
        <w:t xml:space="preserve">SC 08/13, </w:t>
      </w:r>
      <w:r w:rsidR="00B045FA" w:rsidRPr="00CD4855">
        <w:rPr>
          <w:rFonts w:ascii="Times New Roman" w:hAnsi="Times New Roman"/>
          <w:i/>
          <w:sz w:val="24"/>
          <w:szCs w:val="24"/>
          <w:lang w:val="en-US"/>
        </w:rPr>
        <w:t>Indium Investments (</w:t>
      </w:r>
      <w:r w:rsidR="00E54564">
        <w:rPr>
          <w:rFonts w:ascii="Times New Roman" w:hAnsi="Times New Roman"/>
          <w:i/>
          <w:sz w:val="24"/>
          <w:szCs w:val="24"/>
          <w:lang w:val="en-US"/>
        </w:rPr>
        <w:t>P</w:t>
      </w:r>
      <w:r w:rsidR="00B045FA" w:rsidRPr="00CD4855">
        <w:rPr>
          <w:rFonts w:ascii="Times New Roman" w:hAnsi="Times New Roman"/>
          <w:i/>
          <w:sz w:val="24"/>
          <w:szCs w:val="24"/>
          <w:lang w:val="en-US"/>
        </w:rPr>
        <w:t xml:space="preserve">vt) </w:t>
      </w:r>
      <w:r w:rsidR="00E54564">
        <w:rPr>
          <w:rFonts w:ascii="Times New Roman" w:hAnsi="Times New Roman"/>
          <w:i/>
          <w:sz w:val="24"/>
          <w:szCs w:val="24"/>
          <w:lang w:val="en-US"/>
        </w:rPr>
        <w:t>L</w:t>
      </w:r>
      <w:r w:rsidR="00B045FA" w:rsidRPr="00CD4855">
        <w:rPr>
          <w:rFonts w:ascii="Times New Roman" w:hAnsi="Times New Roman"/>
          <w:i/>
          <w:sz w:val="24"/>
          <w:szCs w:val="24"/>
          <w:lang w:val="en-US"/>
        </w:rPr>
        <w:t>td –v- King Shaven (Pvt) Ltd</w:t>
      </w:r>
      <w:r w:rsidR="00B045FA" w:rsidRPr="00CD4855">
        <w:rPr>
          <w:rFonts w:ascii="Times New Roman" w:hAnsi="Times New Roman"/>
          <w:sz w:val="24"/>
          <w:szCs w:val="24"/>
          <w:lang w:val="en-US"/>
        </w:rPr>
        <w:t xml:space="preserve"> SC 40/15.</w:t>
      </w:r>
      <w:r w:rsidRPr="00CD4855">
        <w:rPr>
          <w:rFonts w:ascii="Times New Roman" w:hAnsi="Times New Roman"/>
          <w:sz w:val="24"/>
          <w:szCs w:val="24"/>
        </w:rPr>
        <w:t xml:space="preserve"> A respondent who has an attack must mount a counter application in terms of Rule 58 subrules (8), (9), (10) &amp; (11) of the High Court Rules which provides that:-.</w:t>
      </w:r>
      <w:r w:rsidRPr="00CD4855">
        <w:rPr>
          <w:rStyle w:val="FootnoteReference"/>
          <w:rFonts w:ascii="Times New Roman" w:hAnsi="Times New Roman"/>
          <w:color w:val="auto"/>
          <w:sz w:val="24"/>
          <w:szCs w:val="24"/>
        </w:rPr>
        <w:t xml:space="preserve"> </w:t>
      </w:r>
    </w:p>
    <w:p w14:paraId="1322EBBF" w14:textId="77777777" w:rsidR="002D5A7A" w:rsidRPr="00CD4855" w:rsidRDefault="002D5A7A" w:rsidP="00E92CB7">
      <w:pPr>
        <w:autoSpaceDE w:val="0"/>
        <w:autoSpaceDN w:val="0"/>
        <w:adjustRightInd w:val="0"/>
        <w:spacing w:after="0"/>
        <w:jc w:val="both"/>
        <w:rPr>
          <w:rFonts w:ascii="Times New Roman" w:hAnsi="Times New Roman"/>
          <w:bCs/>
          <w:iCs/>
          <w:sz w:val="24"/>
          <w:szCs w:val="24"/>
        </w:rPr>
      </w:pPr>
    </w:p>
    <w:p w14:paraId="3DBABF20" w14:textId="77777777" w:rsidR="002D5A7A" w:rsidRPr="00CD4855" w:rsidRDefault="002D5A7A" w:rsidP="00E92CB7">
      <w:pPr>
        <w:widowControl w:val="0"/>
        <w:overflowPunct w:val="0"/>
        <w:autoSpaceDE w:val="0"/>
        <w:autoSpaceDN w:val="0"/>
        <w:adjustRightInd w:val="0"/>
        <w:spacing w:after="0"/>
        <w:ind w:left="709" w:right="20" w:hanging="426"/>
        <w:jc w:val="both"/>
        <w:rPr>
          <w:rFonts w:ascii="Times New Roman" w:hAnsi="Times New Roman"/>
          <w:iCs/>
          <w:sz w:val="24"/>
          <w:szCs w:val="24"/>
        </w:rPr>
      </w:pPr>
      <w:r w:rsidRPr="00CD4855">
        <w:rPr>
          <w:rFonts w:ascii="Times New Roman" w:hAnsi="Times New Roman"/>
          <w:iCs/>
          <w:sz w:val="24"/>
          <w:szCs w:val="24"/>
        </w:rPr>
        <w:lastRenderedPageBreak/>
        <w:t>(8) Where a respondent files a notice of opposition and opposing affidavit, he or she may file, together with those documents, a counter application against the applicant in the form, with the  necessary changes, of a court application or a chamber application  whichever is appropriate.</w:t>
      </w:r>
    </w:p>
    <w:p w14:paraId="40430611" w14:textId="77777777" w:rsidR="002D5A7A" w:rsidRPr="00CD4855" w:rsidRDefault="002D5A7A" w:rsidP="00E92CB7">
      <w:pPr>
        <w:widowControl w:val="0"/>
        <w:overflowPunct w:val="0"/>
        <w:autoSpaceDE w:val="0"/>
        <w:autoSpaceDN w:val="0"/>
        <w:adjustRightInd w:val="0"/>
        <w:spacing w:after="0"/>
        <w:ind w:left="709" w:right="20"/>
        <w:jc w:val="both"/>
        <w:rPr>
          <w:rFonts w:ascii="Times New Roman" w:hAnsi="Times New Roman"/>
          <w:iCs/>
          <w:sz w:val="24"/>
          <w:szCs w:val="24"/>
        </w:rPr>
      </w:pPr>
    </w:p>
    <w:p w14:paraId="664C930A" w14:textId="77777777" w:rsidR="002D5A7A" w:rsidRPr="00CD4855" w:rsidRDefault="002D5A7A" w:rsidP="00E92CB7">
      <w:pPr>
        <w:widowControl w:val="0"/>
        <w:overflowPunct w:val="0"/>
        <w:autoSpaceDE w:val="0"/>
        <w:autoSpaceDN w:val="0"/>
        <w:adjustRightInd w:val="0"/>
        <w:spacing w:after="0"/>
        <w:ind w:left="709" w:right="20" w:hanging="426"/>
        <w:jc w:val="both"/>
        <w:rPr>
          <w:rFonts w:ascii="Times New Roman" w:hAnsi="Times New Roman"/>
          <w:iCs/>
          <w:sz w:val="24"/>
          <w:szCs w:val="24"/>
        </w:rPr>
      </w:pPr>
      <w:r w:rsidRPr="00CD4855">
        <w:rPr>
          <w:rFonts w:ascii="Times New Roman" w:hAnsi="Times New Roman"/>
          <w:iCs/>
          <w:sz w:val="24"/>
          <w:szCs w:val="24"/>
        </w:rPr>
        <w:t>(9) This rule shall apply, with the necessary changes, to a counter-application under subrule (8) as though it were a court application or a chamber application, as the case may be, and subject to subrules (10) and (11) it shall be dealt with at the same time as the principal application unless the court or a judge orders otherwise.</w:t>
      </w:r>
    </w:p>
    <w:p w14:paraId="22B1D0CF" w14:textId="77777777" w:rsidR="002D5A7A" w:rsidRPr="00CD4855" w:rsidRDefault="002D5A7A" w:rsidP="00E92CB7">
      <w:pPr>
        <w:widowControl w:val="0"/>
        <w:overflowPunct w:val="0"/>
        <w:autoSpaceDE w:val="0"/>
        <w:autoSpaceDN w:val="0"/>
        <w:adjustRightInd w:val="0"/>
        <w:spacing w:after="0"/>
        <w:ind w:left="709" w:right="20"/>
        <w:jc w:val="both"/>
        <w:rPr>
          <w:rFonts w:ascii="Times New Roman" w:hAnsi="Times New Roman"/>
          <w:iCs/>
          <w:sz w:val="24"/>
          <w:szCs w:val="24"/>
        </w:rPr>
      </w:pPr>
    </w:p>
    <w:p w14:paraId="1AA45770" w14:textId="77777777" w:rsidR="002D5A7A" w:rsidRPr="00CD4855" w:rsidRDefault="002D5A7A" w:rsidP="00E92CB7">
      <w:pPr>
        <w:widowControl w:val="0"/>
        <w:overflowPunct w:val="0"/>
        <w:autoSpaceDE w:val="0"/>
        <w:autoSpaceDN w:val="0"/>
        <w:adjustRightInd w:val="0"/>
        <w:spacing w:after="0"/>
        <w:ind w:left="709" w:right="20" w:hanging="568"/>
        <w:jc w:val="both"/>
        <w:rPr>
          <w:rFonts w:ascii="Times New Roman" w:hAnsi="Times New Roman"/>
          <w:iCs/>
          <w:sz w:val="24"/>
          <w:szCs w:val="24"/>
        </w:rPr>
      </w:pPr>
      <w:r w:rsidRPr="00CD4855">
        <w:rPr>
          <w:rFonts w:ascii="Times New Roman" w:hAnsi="Times New Roman"/>
          <w:iCs/>
          <w:sz w:val="24"/>
          <w:szCs w:val="24"/>
        </w:rPr>
        <w:t xml:space="preserve"> (10) If, in any application in which the respondent files a counter-application under subrule (9) the application is stayed, discontinued or dismissed, the counter-application may nevertheless be proceeded with.</w:t>
      </w:r>
    </w:p>
    <w:p w14:paraId="2DBB2D0B" w14:textId="77777777" w:rsidR="002D5A7A" w:rsidRPr="00CD4855" w:rsidRDefault="002D5A7A" w:rsidP="00E92CB7">
      <w:pPr>
        <w:widowControl w:val="0"/>
        <w:overflowPunct w:val="0"/>
        <w:autoSpaceDE w:val="0"/>
        <w:autoSpaceDN w:val="0"/>
        <w:adjustRightInd w:val="0"/>
        <w:spacing w:after="0"/>
        <w:ind w:left="709" w:right="20"/>
        <w:jc w:val="both"/>
        <w:rPr>
          <w:rFonts w:ascii="Times New Roman" w:hAnsi="Times New Roman"/>
          <w:b/>
          <w:bCs/>
          <w:iCs/>
          <w:sz w:val="24"/>
          <w:szCs w:val="24"/>
        </w:rPr>
      </w:pPr>
    </w:p>
    <w:p w14:paraId="00BBD22C" w14:textId="77777777" w:rsidR="002D5A7A" w:rsidRPr="00CD4855" w:rsidRDefault="002D5A7A" w:rsidP="00E92CB7">
      <w:pPr>
        <w:widowControl w:val="0"/>
        <w:overflowPunct w:val="0"/>
        <w:autoSpaceDE w:val="0"/>
        <w:autoSpaceDN w:val="0"/>
        <w:adjustRightInd w:val="0"/>
        <w:spacing w:after="0"/>
        <w:ind w:left="709" w:right="20" w:hanging="426"/>
        <w:jc w:val="both"/>
        <w:rPr>
          <w:rFonts w:ascii="Times New Roman" w:hAnsi="Times New Roman"/>
          <w:iCs/>
          <w:sz w:val="24"/>
          <w:szCs w:val="24"/>
        </w:rPr>
      </w:pPr>
      <w:r w:rsidRPr="00CD4855">
        <w:rPr>
          <w:rFonts w:ascii="Times New Roman" w:hAnsi="Times New Roman"/>
          <w:iCs/>
          <w:sz w:val="24"/>
          <w:szCs w:val="24"/>
        </w:rPr>
        <w:t>(11) The court or a judge may for good cause shown order an application and a counter application to be heard separately.</w:t>
      </w:r>
    </w:p>
    <w:p w14:paraId="407A86ED"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b/>
          <w:bCs/>
          <w:iCs/>
          <w:sz w:val="24"/>
          <w:szCs w:val="24"/>
        </w:rPr>
      </w:pPr>
    </w:p>
    <w:p w14:paraId="3796FAA1" w14:textId="7142832D"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If a constitutional question is part of the Respondent’s defence, then it should be included in the opposition.</w:t>
      </w:r>
      <w:r w:rsidR="00B045FA" w:rsidRPr="00CD4855">
        <w:rPr>
          <w:rFonts w:ascii="Times New Roman" w:hAnsi="Times New Roman"/>
          <w:sz w:val="24"/>
          <w:szCs w:val="24"/>
        </w:rPr>
        <w:t xml:space="preserve"> See </w:t>
      </w:r>
      <w:r w:rsidR="00B045FA" w:rsidRPr="00CD4855">
        <w:rPr>
          <w:rFonts w:ascii="Times New Roman" w:hAnsi="Times New Roman"/>
          <w:i/>
          <w:iCs/>
          <w:sz w:val="24"/>
          <w:szCs w:val="24"/>
        </w:rPr>
        <w:t xml:space="preserve">Gold Chain (Pvt) </w:t>
      </w:r>
      <w:r w:rsidR="00FF6215" w:rsidRPr="00CD4855">
        <w:rPr>
          <w:rFonts w:ascii="Times New Roman" w:hAnsi="Times New Roman"/>
          <w:i/>
          <w:iCs/>
          <w:sz w:val="24"/>
          <w:szCs w:val="24"/>
        </w:rPr>
        <w:t>L</w:t>
      </w:r>
      <w:r w:rsidR="00B045FA" w:rsidRPr="00CD4855">
        <w:rPr>
          <w:rFonts w:ascii="Times New Roman" w:hAnsi="Times New Roman"/>
          <w:i/>
          <w:iCs/>
          <w:sz w:val="24"/>
          <w:szCs w:val="24"/>
        </w:rPr>
        <w:t>td t/a Sea Harvest v Robson Makoni</w:t>
      </w:r>
      <w:r w:rsidR="00B045FA" w:rsidRPr="00CD4855">
        <w:rPr>
          <w:rFonts w:ascii="Times New Roman" w:hAnsi="Times New Roman"/>
          <w:sz w:val="24"/>
          <w:szCs w:val="24"/>
        </w:rPr>
        <w:t xml:space="preserve"> CCZ 08-17 </w:t>
      </w:r>
      <w:proofErr w:type="gramStart"/>
      <w:r w:rsidR="00B045FA" w:rsidRPr="00CD4855">
        <w:rPr>
          <w:rFonts w:ascii="Times New Roman" w:hAnsi="Times New Roman"/>
          <w:sz w:val="24"/>
          <w:szCs w:val="24"/>
        </w:rPr>
        <w:t>It</w:t>
      </w:r>
      <w:proofErr w:type="gramEnd"/>
      <w:r w:rsidR="00B045FA" w:rsidRPr="00CD4855">
        <w:rPr>
          <w:rFonts w:ascii="Times New Roman" w:hAnsi="Times New Roman"/>
          <w:sz w:val="24"/>
          <w:szCs w:val="24"/>
        </w:rPr>
        <w:t xml:space="preserve"> was held that the issue must be presented before the court of first instance. The mere referencing to a constitutional provision is not enough for purposes of a referral system in terms of section 175 (4). </w:t>
      </w:r>
      <w:proofErr w:type="gramStart"/>
      <w:r w:rsidR="00B045FA" w:rsidRPr="00CD4855">
        <w:rPr>
          <w:rFonts w:ascii="Times New Roman" w:hAnsi="Times New Roman"/>
          <w:sz w:val="24"/>
          <w:szCs w:val="24"/>
        </w:rPr>
        <w:t>where</w:t>
      </w:r>
      <w:proofErr w:type="gramEnd"/>
      <w:r w:rsidR="00B045FA" w:rsidRPr="00CD4855">
        <w:rPr>
          <w:rFonts w:ascii="Times New Roman" w:hAnsi="Times New Roman"/>
          <w:sz w:val="24"/>
          <w:szCs w:val="24"/>
        </w:rPr>
        <w:t xml:space="preserve"> a subordinate Court does not take a view of the case that requires it to interpret and apply a constitutional provision to determine the issue raised, the matter does not pass for a constitutional matter.</w:t>
      </w:r>
      <w:r w:rsidR="009854F2" w:rsidRPr="00CD4855">
        <w:rPr>
          <w:rFonts w:ascii="Times New Roman" w:hAnsi="Times New Roman"/>
          <w:sz w:val="24"/>
          <w:szCs w:val="24"/>
        </w:rPr>
        <w:t xml:space="preserve"> </w:t>
      </w:r>
      <w:r w:rsidRPr="00CD4855">
        <w:rPr>
          <w:rFonts w:ascii="Times New Roman" w:hAnsi="Times New Roman"/>
          <w:sz w:val="24"/>
          <w:szCs w:val="24"/>
        </w:rPr>
        <w:t>After filing of a notice of opposition and the opposing affidavits, the respondent must then serve it on the applicant not later than seven days after filing a notice of opposition and opposing affidavit and after service of notice of opposition, the respondent has to file it on the Registrar and certificate of service thereof.</w:t>
      </w:r>
      <w:r w:rsidR="009854F2" w:rsidRPr="00CD4855">
        <w:rPr>
          <w:rFonts w:ascii="Times New Roman" w:hAnsi="Times New Roman"/>
          <w:sz w:val="24"/>
          <w:szCs w:val="24"/>
        </w:rPr>
        <w:t xml:space="preserve"> See Rule 59 subrule (8).</w:t>
      </w:r>
      <w:r w:rsidRPr="00CD4855">
        <w:rPr>
          <w:rFonts w:ascii="Times New Roman" w:hAnsi="Times New Roman"/>
          <w:sz w:val="24"/>
          <w:szCs w:val="24"/>
        </w:rPr>
        <w:t xml:space="preserve"> </w:t>
      </w:r>
    </w:p>
    <w:p w14:paraId="3619D133" w14:textId="78E35B6E" w:rsidR="002D5A7A" w:rsidRPr="00CD4855" w:rsidRDefault="002D5A7A" w:rsidP="00E92CB7">
      <w:pPr>
        <w:pStyle w:val="heading"/>
        <w:spacing w:line="276" w:lineRule="auto"/>
        <w:jc w:val="both"/>
        <w:rPr>
          <w:rFonts w:cs="Times New Roman"/>
          <w:b/>
          <w:color w:val="auto"/>
          <w:sz w:val="24"/>
          <w:szCs w:val="24"/>
        </w:rPr>
      </w:pPr>
      <w:r w:rsidRPr="00CD4855">
        <w:rPr>
          <w:rFonts w:cs="Times New Roman"/>
          <w:color w:val="auto"/>
          <w:sz w:val="24"/>
          <w:szCs w:val="24"/>
        </w:rPr>
        <w:t>If the 10 day period lapses without the Respondent filing the notice of opposition together with the opposing affidavits, the respondent is deemed barred by the expiration of time rule (automatic bar</w:t>
      </w:r>
      <w:r w:rsidR="009854F2" w:rsidRPr="00CD4855">
        <w:rPr>
          <w:rFonts w:cs="Times New Roman"/>
          <w:color w:val="auto"/>
          <w:sz w:val="24"/>
          <w:szCs w:val="24"/>
        </w:rPr>
        <w:t xml:space="preserve"> Rule 59 subrule (9)</w:t>
      </w:r>
      <w:r w:rsidRPr="00CD4855">
        <w:rPr>
          <w:rFonts w:cs="Times New Roman"/>
          <w:color w:val="auto"/>
          <w:sz w:val="24"/>
          <w:szCs w:val="24"/>
        </w:rPr>
        <w:t>) and the applicant may, without notice to him or her, set the matter down for hearing on the unopposed roll in terms of Rule 64.</w:t>
      </w:r>
      <w:r w:rsidR="009854F2" w:rsidRPr="00CD4855">
        <w:rPr>
          <w:rFonts w:cs="Times New Roman"/>
          <w:color w:val="auto"/>
          <w:sz w:val="24"/>
          <w:szCs w:val="24"/>
        </w:rPr>
        <w:t xml:space="preserve"> See Rule 59 subrule (13).</w:t>
      </w:r>
    </w:p>
    <w:p w14:paraId="177B5BC9" w14:textId="7A56A143" w:rsidR="002D5A7A" w:rsidRPr="00CD4855" w:rsidRDefault="002D5A7A" w:rsidP="00E92CB7">
      <w:pPr>
        <w:pStyle w:val="Heading3"/>
        <w:rPr>
          <w:rFonts w:ascii="Times New Roman" w:hAnsi="Times New Roman" w:cs="Times New Roman"/>
          <w:color w:val="auto"/>
        </w:rPr>
      </w:pPr>
      <w:bookmarkStart w:id="54" w:name="_Toc86363552"/>
      <w:r w:rsidRPr="00CD4855">
        <w:rPr>
          <w:rFonts w:ascii="Times New Roman" w:hAnsi="Times New Roman" w:cs="Times New Roman"/>
          <w:color w:val="auto"/>
        </w:rPr>
        <w:t>8.</w:t>
      </w:r>
      <w:r w:rsidR="00E81164" w:rsidRPr="00CD4855">
        <w:rPr>
          <w:rFonts w:ascii="Times New Roman" w:hAnsi="Times New Roman" w:cs="Times New Roman"/>
          <w:color w:val="auto"/>
        </w:rPr>
        <w:t>4</w:t>
      </w:r>
      <w:r w:rsidRPr="00CD4855">
        <w:rPr>
          <w:rFonts w:ascii="Times New Roman" w:hAnsi="Times New Roman" w:cs="Times New Roman"/>
          <w:color w:val="auto"/>
        </w:rPr>
        <w:t>.1. Removal of the Bar</w:t>
      </w:r>
      <w:bookmarkEnd w:id="54"/>
    </w:p>
    <w:p w14:paraId="727CE1B8" w14:textId="77777777" w:rsidR="002D5A7A" w:rsidRPr="00CD4855" w:rsidRDefault="002D5A7A" w:rsidP="00E92CB7">
      <w:pPr>
        <w:rPr>
          <w:rFonts w:ascii="Times New Roman" w:hAnsi="Times New Roman"/>
          <w:sz w:val="24"/>
          <w:szCs w:val="24"/>
          <w:lang w:val="en-US" w:eastAsia="ja-JP"/>
        </w:rPr>
      </w:pPr>
    </w:p>
    <w:p w14:paraId="3BEC366C" w14:textId="77777777" w:rsidR="002D5A7A" w:rsidRPr="00CD4855" w:rsidRDefault="002D5A7A" w:rsidP="00E92CB7">
      <w:pPr>
        <w:widowControl w:val="0"/>
        <w:overflowPunct w:val="0"/>
        <w:autoSpaceDE w:val="0"/>
        <w:autoSpaceDN w:val="0"/>
        <w:adjustRightInd w:val="0"/>
        <w:spacing w:after="0"/>
        <w:ind w:right="200"/>
        <w:jc w:val="both"/>
        <w:rPr>
          <w:rFonts w:ascii="Times New Roman" w:hAnsi="Times New Roman"/>
          <w:sz w:val="24"/>
          <w:szCs w:val="24"/>
        </w:rPr>
      </w:pPr>
      <w:r w:rsidRPr="00CD4855">
        <w:rPr>
          <w:rFonts w:ascii="Times New Roman" w:hAnsi="Times New Roman"/>
          <w:sz w:val="24"/>
          <w:szCs w:val="24"/>
        </w:rPr>
        <w:t>When a respondent is barred, the Registrar is not obliged to accept any processes except the process concerning the upliftment of bar that is a Chamber application for upliftment of bar in terms of Rule 39 Subrule (4) (a) or (4) (b) to make an oral application at the hearing, if any, of the action or suit concerned.</w:t>
      </w:r>
    </w:p>
    <w:p w14:paraId="6FF09A55" w14:textId="77777777" w:rsidR="002D5A7A" w:rsidRPr="00CD4855" w:rsidRDefault="002D5A7A" w:rsidP="00E92CB7">
      <w:pPr>
        <w:widowControl w:val="0"/>
        <w:overflowPunct w:val="0"/>
        <w:autoSpaceDE w:val="0"/>
        <w:autoSpaceDN w:val="0"/>
        <w:adjustRightInd w:val="0"/>
        <w:spacing w:after="0"/>
        <w:ind w:right="200"/>
        <w:jc w:val="both"/>
        <w:rPr>
          <w:rFonts w:ascii="Times New Roman" w:hAnsi="Times New Roman"/>
          <w:sz w:val="24"/>
          <w:szCs w:val="24"/>
        </w:rPr>
      </w:pPr>
    </w:p>
    <w:p w14:paraId="7C5DAB8E" w14:textId="627C5670" w:rsidR="002D5A7A" w:rsidRPr="00CD4855" w:rsidRDefault="002D5A7A" w:rsidP="00E92CB7">
      <w:pPr>
        <w:pStyle w:val="heading"/>
        <w:spacing w:line="276" w:lineRule="auto"/>
        <w:jc w:val="both"/>
        <w:rPr>
          <w:rFonts w:cs="Times New Roman"/>
          <w:bCs/>
          <w:color w:val="auto"/>
          <w:sz w:val="24"/>
          <w:szCs w:val="24"/>
        </w:rPr>
      </w:pPr>
      <w:r w:rsidRPr="00CD4855">
        <w:rPr>
          <w:rFonts w:cs="Times New Roman"/>
          <w:bCs/>
          <w:i/>
          <w:iCs/>
          <w:color w:val="auto"/>
          <w:sz w:val="24"/>
          <w:szCs w:val="24"/>
        </w:rPr>
        <w:t>Grain Marketing Board –v- Martin Muchero</w:t>
      </w:r>
      <w:r w:rsidR="009854F2" w:rsidRPr="00CD4855">
        <w:rPr>
          <w:rFonts w:cs="Times New Roman"/>
          <w:bCs/>
          <w:color w:val="auto"/>
          <w:sz w:val="24"/>
          <w:szCs w:val="24"/>
        </w:rPr>
        <w:t xml:space="preserve"> SC 59/07.</w:t>
      </w:r>
      <w:r w:rsidRPr="00CD4855">
        <w:rPr>
          <w:rFonts w:cs="Times New Roman"/>
          <w:bCs/>
          <w:color w:val="auto"/>
          <w:sz w:val="24"/>
          <w:szCs w:val="24"/>
        </w:rPr>
        <w:t xml:space="preserve"> </w:t>
      </w:r>
    </w:p>
    <w:p w14:paraId="308B7061" w14:textId="77777777" w:rsidR="002D5A7A" w:rsidRPr="00CD4855" w:rsidRDefault="002D5A7A" w:rsidP="00E92CB7">
      <w:pPr>
        <w:shd w:val="clear" w:color="auto" w:fill="FFFFFF"/>
        <w:spacing w:after="0"/>
        <w:ind w:left="720"/>
        <w:jc w:val="both"/>
        <w:rPr>
          <w:rFonts w:ascii="Times New Roman" w:eastAsia="Times New Roman" w:hAnsi="Times New Roman"/>
          <w:sz w:val="24"/>
          <w:szCs w:val="24"/>
        </w:rPr>
      </w:pPr>
      <w:r w:rsidRPr="00CD4855">
        <w:rPr>
          <w:rFonts w:ascii="Times New Roman" w:eastAsia="Times New Roman" w:hAnsi="Times New Roman"/>
          <w:sz w:val="24"/>
          <w:szCs w:val="24"/>
        </w:rPr>
        <w:lastRenderedPageBreak/>
        <w:t>It is clear from the above provisions that once a party is barred the matter is treated as unopposed unless the party so barred makes an application before that court for the upliftment of the bar. It is also clear that in making the application to uplift the bar the party that has been barred can either file a chamber (not court) application to uplift the bar or where this has not been done the party can make an oral application at the hearing.</w:t>
      </w:r>
    </w:p>
    <w:p w14:paraId="70631493" w14:textId="77777777" w:rsidR="002D5A7A" w:rsidRPr="00CD4855" w:rsidRDefault="002D5A7A" w:rsidP="00E92CB7">
      <w:pPr>
        <w:shd w:val="clear" w:color="auto" w:fill="FFFFFF"/>
        <w:spacing w:after="0"/>
        <w:ind w:firstLine="1440"/>
        <w:jc w:val="both"/>
        <w:rPr>
          <w:rFonts w:ascii="Times New Roman" w:eastAsia="Times New Roman" w:hAnsi="Times New Roman"/>
          <w:sz w:val="24"/>
          <w:szCs w:val="24"/>
        </w:rPr>
      </w:pPr>
    </w:p>
    <w:p w14:paraId="2419355A" w14:textId="77777777" w:rsidR="002D5A7A" w:rsidRPr="00CD4855" w:rsidRDefault="002D5A7A" w:rsidP="00E92CB7">
      <w:pPr>
        <w:shd w:val="clear" w:color="auto" w:fill="FFFFFF"/>
        <w:spacing w:after="0"/>
        <w:ind w:left="720"/>
        <w:jc w:val="both"/>
        <w:rPr>
          <w:rFonts w:ascii="Times New Roman" w:eastAsia="Times New Roman" w:hAnsi="Times New Roman"/>
          <w:sz w:val="24"/>
          <w:szCs w:val="24"/>
        </w:rPr>
      </w:pPr>
      <w:r w:rsidRPr="00CD4855">
        <w:rPr>
          <w:rFonts w:ascii="Times New Roman" w:eastAsia="Times New Roman" w:hAnsi="Times New Roman"/>
          <w:sz w:val="24"/>
          <w:szCs w:val="24"/>
        </w:rPr>
        <w:t>The practice in the High Court, so far as I am aware, is that only in very few instances have oral applications to uplift the bar been entertained by the Court. This is because in such a case the applicant must explain the reason for the delay, and thereafter convince the court that he has a </w:t>
      </w:r>
      <w:r w:rsidRPr="00CD4855">
        <w:rPr>
          <w:rFonts w:ascii="Times New Roman" w:eastAsia="Times New Roman" w:hAnsi="Times New Roman"/>
          <w:iCs/>
          <w:sz w:val="24"/>
          <w:szCs w:val="24"/>
        </w:rPr>
        <w:t>bona fide</w:t>
      </w:r>
      <w:r w:rsidRPr="00CD4855">
        <w:rPr>
          <w:rFonts w:ascii="Times New Roman" w:eastAsia="Times New Roman" w:hAnsi="Times New Roman"/>
          <w:sz w:val="24"/>
          <w:szCs w:val="24"/>
        </w:rPr>
        <w:t xml:space="preserve"> defence on the merits. Most Judges of the High Court believe this cannot properly be done by oral application as the other party would not have been afforded the proper opportunity to prepare and possibly contest the application. In practice where such an application is made, the court will direct that a written application be filed. In that event the court will postpone any decision on the merits pending the determination of the application to uplift the bar. The court may also give a time limit within which any such application is to be made as well as order the payment of the wasted costs by the party seeking the postponement. </w:t>
      </w:r>
    </w:p>
    <w:p w14:paraId="76209189" w14:textId="77777777" w:rsidR="002D5A7A" w:rsidRPr="00CD4855" w:rsidRDefault="002D5A7A" w:rsidP="00E92CB7">
      <w:pPr>
        <w:shd w:val="clear" w:color="auto" w:fill="FFFFFF"/>
        <w:spacing w:after="0"/>
        <w:jc w:val="both"/>
        <w:rPr>
          <w:rFonts w:ascii="Times New Roman" w:eastAsia="Times New Roman" w:hAnsi="Times New Roman"/>
          <w:sz w:val="24"/>
          <w:szCs w:val="24"/>
        </w:rPr>
      </w:pPr>
    </w:p>
    <w:p w14:paraId="5A7C3EC9" w14:textId="77777777" w:rsidR="002D5A7A" w:rsidRPr="00CD4855" w:rsidRDefault="002D5A7A" w:rsidP="00E92CB7">
      <w:pPr>
        <w:rPr>
          <w:rFonts w:ascii="Times New Roman" w:eastAsia="Times New Roman" w:hAnsi="Times New Roman"/>
          <w:sz w:val="24"/>
          <w:szCs w:val="24"/>
        </w:rPr>
      </w:pPr>
      <w:r w:rsidRPr="00CD4855">
        <w:rPr>
          <w:rFonts w:ascii="Times New Roman" w:eastAsia="Times New Roman" w:hAnsi="Times New Roman"/>
          <w:sz w:val="24"/>
          <w:szCs w:val="24"/>
        </w:rPr>
        <w:t>What is it that the applicant must establish to succeed in having the bar removed?</w:t>
      </w:r>
    </w:p>
    <w:p w14:paraId="6B819556" w14:textId="0DDA1D49" w:rsidR="002D5A7A" w:rsidRPr="00CD4855" w:rsidRDefault="002D5A7A" w:rsidP="00E92CB7">
      <w:pPr>
        <w:jc w:val="both"/>
        <w:rPr>
          <w:rFonts w:ascii="Times New Roman" w:eastAsia="Times New Roman" w:hAnsi="Times New Roman"/>
          <w:sz w:val="24"/>
          <w:szCs w:val="24"/>
        </w:rPr>
      </w:pPr>
      <w:r w:rsidRPr="00CD4855">
        <w:rPr>
          <w:rFonts w:ascii="Times New Roman" w:eastAsia="Times New Roman" w:hAnsi="Times New Roman"/>
          <w:sz w:val="24"/>
          <w:szCs w:val="24"/>
        </w:rPr>
        <w:t xml:space="preserve">In </w:t>
      </w:r>
      <w:r w:rsidRPr="00CD4855">
        <w:rPr>
          <w:rFonts w:ascii="Times New Roman" w:eastAsia="Times New Roman" w:hAnsi="Times New Roman"/>
          <w:bCs/>
          <w:i/>
          <w:iCs/>
          <w:sz w:val="24"/>
          <w:szCs w:val="24"/>
        </w:rPr>
        <w:t>Petras v Petra</w:t>
      </w:r>
      <w:r w:rsidR="009854F2" w:rsidRPr="00CD4855">
        <w:rPr>
          <w:rFonts w:ascii="Times New Roman" w:eastAsia="Times New Roman" w:hAnsi="Times New Roman"/>
          <w:b/>
          <w:sz w:val="24"/>
          <w:szCs w:val="24"/>
        </w:rPr>
        <w:t xml:space="preserve"> </w:t>
      </w:r>
      <w:r w:rsidR="009854F2" w:rsidRPr="00CD4855">
        <w:rPr>
          <w:rFonts w:ascii="Times New Roman" w:hAnsi="Times New Roman"/>
          <w:sz w:val="24"/>
          <w:szCs w:val="24"/>
        </w:rPr>
        <w:t>SC 71/91</w:t>
      </w:r>
      <w:r w:rsidRPr="00CD4855">
        <w:rPr>
          <w:rFonts w:ascii="Times New Roman" w:eastAsia="Times New Roman" w:hAnsi="Times New Roman"/>
          <w:sz w:val="24"/>
          <w:szCs w:val="24"/>
        </w:rPr>
        <w:t xml:space="preserve"> the plaintiff brought an action for divorce against the defendant.  The defendant entered appearance to defend but failed to file his plea and counter-claim timeously. The defendant was barred.  The defendant applied for removal of the bar (uplifting of the bar).  The application was dismissed by the High Court on the ground that there was no reasonable explanation of the failure to file the plea timeously and the proposed defence had no merits.  The defendant appealed to the Supreme Court.</w:t>
      </w:r>
    </w:p>
    <w:p w14:paraId="654AE8CB" w14:textId="77777777" w:rsidR="002D5A7A" w:rsidRPr="00CD4855" w:rsidRDefault="002D5A7A" w:rsidP="00E92CB7">
      <w:pPr>
        <w:rPr>
          <w:rFonts w:ascii="Times New Roman" w:eastAsia="Times New Roman" w:hAnsi="Times New Roman"/>
          <w:sz w:val="24"/>
          <w:szCs w:val="24"/>
        </w:rPr>
      </w:pPr>
      <w:r w:rsidRPr="00CD4855">
        <w:rPr>
          <w:rFonts w:ascii="Times New Roman" w:eastAsia="Times New Roman" w:hAnsi="Times New Roman"/>
          <w:sz w:val="24"/>
          <w:szCs w:val="24"/>
        </w:rPr>
        <w:t>The Supreme Court Held that:  An application for removal of the bar must satisfy the following requirements:</w:t>
      </w:r>
    </w:p>
    <w:p w14:paraId="05D1AAF6" w14:textId="77777777" w:rsidR="002D5A7A" w:rsidRPr="00CD4855" w:rsidRDefault="002D5A7A" w:rsidP="00E92CB7">
      <w:pPr>
        <w:jc w:val="both"/>
        <w:rPr>
          <w:rFonts w:ascii="Times New Roman" w:eastAsia="Times New Roman" w:hAnsi="Times New Roman"/>
          <w:sz w:val="24"/>
          <w:szCs w:val="24"/>
        </w:rPr>
      </w:pPr>
      <w:r w:rsidRPr="00CD4855">
        <w:rPr>
          <w:rFonts w:ascii="Times New Roman" w:eastAsia="Times New Roman" w:hAnsi="Times New Roman"/>
          <w:sz w:val="24"/>
          <w:szCs w:val="24"/>
        </w:rPr>
        <w:t>(i)</w:t>
      </w:r>
      <w:r w:rsidRPr="00CD4855">
        <w:rPr>
          <w:rFonts w:ascii="Times New Roman" w:eastAsia="Times New Roman" w:hAnsi="Times New Roman"/>
          <w:sz w:val="24"/>
          <w:szCs w:val="24"/>
        </w:rPr>
        <w:tab/>
      </w:r>
      <w:proofErr w:type="gramStart"/>
      <w:r w:rsidRPr="00CD4855">
        <w:rPr>
          <w:rFonts w:ascii="Times New Roman" w:eastAsia="Times New Roman" w:hAnsi="Times New Roman"/>
          <w:sz w:val="24"/>
          <w:szCs w:val="24"/>
        </w:rPr>
        <w:t>the</w:t>
      </w:r>
      <w:proofErr w:type="gramEnd"/>
      <w:r w:rsidRPr="00CD4855">
        <w:rPr>
          <w:rFonts w:ascii="Times New Roman" w:eastAsia="Times New Roman" w:hAnsi="Times New Roman"/>
          <w:sz w:val="24"/>
          <w:szCs w:val="24"/>
        </w:rPr>
        <w:t xml:space="preserve"> applicant must give good reasons for the default;</w:t>
      </w:r>
    </w:p>
    <w:p w14:paraId="57985278" w14:textId="77777777" w:rsidR="002D5A7A" w:rsidRPr="00CD4855" w:rsidRDefault="002D5A7A" w:rsidP="00E92CB7">
      <w:pPr>
        <w:ind w:left="709" w:hanging="709"/>
        <w:jc w:val="both"/>
        <w:rPr>
          <w:rFonts w:ascii="Times New Roman" w:eastAsia="Times New Roman" w:hAnsi="Times New Roman"/>
          <w:i/>
          <w:sz w:val="24"/>
          <w:szCs w:val="24"/>
        </w:rPr>
      </w:pPr>
      <w:r w:rsidRPr="00CD4855">
        <w:rPr>
          <w:rFonts w:ascii="Times New Roman" w:eastAsia="Times New Roman" w:hAnsi="Times New Roman"/>
          <w:sz w:val="24"/>
          <w:szCs w:val="24"/>
        </w:rPr>
        <w:t>(ii)</w:t>
      </w:r>
      <w:r w:rsidRPr="00CD4855">
        <w:rPr>
          <w:rFonts w:ascii="Times New Roman" w:eastAsia="Times New Roman" w:hAnsi="Times New Roman"/>
          <w:sz w:val="24"/>
          <w:szCs w:val="24"/>
        </w:rPr>
        <w:tab/>
      </w:r>
      <w:proofErr w:type="gramStart"/>
      <w:r w:rsidRPr="00CD4855">
        <w:rPr>
          <w:rFonts w:ascii="Times New Roman" w:eastAsia="Times New Roman" w:hAnsi="Times New Roman"/>
          <w:sz w:val="24"/>
          <w:szCs w:val="24"/>
        </w:rPr>
        <w:t>the</w:t>
      </w:r>
      <w:proofErr w:type="gramEnd"/>
      <w:r w:rsidRPr="00CD4855">
        <w:rPr>
          <w:rFonts w:ascii="Times New Roman" w:eastAsia="Times New Roman" w:hAnsi="Times New Roman"/>
          <w:sz w:val="24"/>
          <w:szCs w:val="24"/>
        </w:rPr>
        <w:t xml:space="preserve"> applicant must set out facts on which he relies on for the defence so that the court can form an opinion from the merits and bona fide of the defence</w:t>
      </w:r>
      <w:r w:rsidRPr="00CD4855">
        <w:rPr>
          <w:rFonts w:ascii="Times New Roman" w:eastAsia="Times New Roman" w:hAnsi="Times New Roman"/>
          <w:i/>
          <w:sz w:val="24"/>
          <w:szCs w:val="24"/>
        </w:rPr>
        <w:t>.</w:t>
      </w:r>
    </w:p>
    <w:p w14:paraId="09A09ACA" w14:textId="5AF874AC" w:rsidR="002D5A7A" w:rsidRPr="00CD4855" w:rsidRDefault="002D5A7A" w:rsidP="00E92CB7">
      <w:pPr>
        <w:widowControl w:val="0"/>
        <w:overflowPunct w:val="0"/>
        <w:autoSpaceDE w:val="0"/>
        <w:autoSpaceDN w:val="0"/>
        <w:adjustRightInd w:val="0"/>
        <w:spacing w:after="0"/>
        <w:ind w:right="200"/>
        <w:jc w:val="both"/>
        <w:rPr>
          <w:rFonts w:ascii="Times New Roman" w:hAnsi="Times New Roman"/>
          <w:b/>
          <w:sz w:val="24"/>
          <w:szCs w:val="24"/>
        </w:rPr>
      </w:pPr>
      <w:r w:rsidRPr="00CD4855">
        <w:rPr>
          <w:rFonts w:ascii="Times New Roman" w:hAnsi="Times New Roman"/>
          <w:sz w:val="24"/>
          <w:szCs w:val="24"/>
        </w:rPr>
        <w:t xml:space="preserve">In </w:t>
      </w:r>
      <w:r w:rsidRPr="00CD4855">
        <w:rPr>
          <w:rFonts w:ascii="Times New Roman" w:hAnsi="Times New Roman"/>
          <w:bCs/>
          <w:i/>
          <w:iCs/>
          <w:sz w:val="24"/>
          <w:szCs w:val="24"/>
        </w:rPr>
        <w:t>Lake Harvest Aquaculture –v- Tichaona Revesai</w:t>
      </w:r>
      <w:r w:rsidR="009854F2" w:rsidRPr="00CD4855">
        <w:rPr>
          <w:rFonts w:ascii="Times New Roman" w:hAnsi="Times New Roman"/>
          <w:b/>
          <w:sz w:val="24"/>
          <w:szCs w:val="24"/>
        </w:rPr>
        <w:t xml:space="preserve"> </w:t>
      </w:r>
      <w:r w:rsidR="009854F2" w:rsidRPr="00CD4855">
        <w:rPr>
          <w:rFonts w:ascii="Times New Roman" w:hAnsi="Times New Roman"/>
          <w:sz w:val="24"/>
          <w:szCs w:val="24"/>
        </w:rPr>
        <w:t>HH 242-17</w:t>
      </w:r>
      <w:r w:rsidRPr="00CD4855">
        <w:rPr>
          <w:rFonts w:ascii="Times New Roman" w:hAnsi="Times New Roman"/>
          <w:b/>
          <w:sz w:val="24"/>
          <w:szCs w:val="24"/>
        </w:rPr>
        <w:t xml:space="preserve"> </w:t>
      </w:r>
      <w:r w:rsidRPr="00CD4855">
        <w:rPr>
          <w:rFonts w:ascii="Times New Roman" w:hAnsi="Times New Roman"/>
          <w:sz w:val="24"/>
          <w:szCs w:val="24"/>
        </w:rPr>
        <w:t>the court dealt with the question of what happens when the chamber application is opposed</w:t>
      </w:r>
      <w:r w:rsidRPr="00CD4855">
        <w:rPr>
          <w:rFonts w:ascii="Times New Roman" w:hAnsi="Times New Roman"/>
          <w:b/>
          <w:sz w:val="24"/>
          <w:szCs w:val="24"/>
        </w:rPr>
        <w:t xml:space="preserve">. </w:t>
      </w:r>
      <w:proofErr w:type="gramStart"/>
      <w:r w:rsidRPr="00CD4855">
        <w:rPr>
          <w:rFonts w:ascii="Times New Roman" w:hAnsi="Times New Roman"/>
          <w:sz w:val="24"/>
          <w:szCs w:val="24"/>
        </w:rPr>
        <w:t>Whether or not the filing of opposing papers converts such an application to a court application.</w:t>
      </w:r>
      <w:proofErr w:type="gramEnd"/>
    </w:p>
    <w:p w14:paraId="715EFF03" w14:textId="77777777" w:rsidR="002D5A7A" w:rsidRPr="00CD4855" w:rsidRDefault="002D5A7A" w:rsidP="00E92CB7">
      <w:pPr>
        <w:widowControl w:val="0"/>
        <w:overflowPunct w:val="0"/>
        <w:autoSpaceDE w:val="0"/>
        <w:autoSpaceDN w:val="0"/>
        <w:adjustRightInd w:val="0"/>
        <w:spacing w:after="0"/>
        <w:ind w:right="200"/>
        <w:jc w:val="both"/>
        <w:rPr>
          <w:rFonts w:ascii="Times New Roman" w:hAnsi="Times New Roman"/>
          <w:b/>
          <w:sz w:val="24"/>
          <w:szCs w:val="24"/>
        </w:rPr>
      </w:pPr>
    </w:p>
    <w:p w14:paraId="646A08CE" w14:textId="77777777" w:rsidR="002D5A7A" w:rsidRPr="00CD4855" w:rsidRDefault="002D5A7A" w:rsidP="00E92CB7">
      <w:pPr>
        <w:spacing w:after="0"/>
        <w:contextualSpacing/>
        <w:jc w:val="both"/>
        <w:rPr>
          <w:rFonts w:ascii="Times New Roman" w:hAnsi="Times New Roman"/>
          <w:sz w:val="24"/>
          <w:szCs w:val="24"/>
        </w:rPr>
      </w:pPr>
      <w:r w:rsidRPr="00CD4855">
        <w:rPr>
          <w:rFonts w:ascii="Times New Roman" w:hAnsi="Times New Roman"/>
          <w:sz w:val="24"/>
          <w:szCs w:val="24"/>
        </w:rPr>
        <w:t>Justice Chitapi remarked the following:-</w:t>
      </w:r>
    </w:p>
    <w:p w14:paraId="52E0A445" w14:textId="77777777" w:rsidR="002D5A7A" w:rsidRPr="00CD4855" w:rsidRDefault="002D5A7A" w:rsidP="00E92CB7">
      <w:pPr>
        <w:widowControl w:val="0"/>
        <w:overflowPunct w:val="0"/>
        <w:autoSpaceDE w:val="0"/>
        <w:autoSpaceDN w:val="0"/>
        <w:adjustRightInd w:val="0"/>
        <w:spacing w:after="0"/>
        <w:ind w:right="200"/>
        <w:jc w:val="both"/>
        <w:rPr>
          <w:rFonts w:ascii="Times New Roman" w:hAnsi="Times New Roman"/>
          <w:sz w:val="24"/>
          <w:szCs w:val="24"/>
        </w:rPr>
      </w:pPr>
    </w:p>
    <w:p w14:paraId="0F0AD851" w14:textId="77777777" w:rsidR="002D5A7A" w:rsidRPr="00CD4855" w:rsidRDefault="002D5A7A" w:rsidP="00E92CB7">
      <w:pPr>
        <w:spacing w:after="0"/>
        <w:ind w:left="851"/>
        <w:contextualSpacing/>
        <w:jc w:val="both"/>
        <w:rPr>
          <w:rFonts w:ascii="Times New Roman" w:hAnsi="Times New Roman"/>
          <w:sz w:val="24"/>
          <w:szCs w:val="24"/>
        </w:rPr>
      </w:pPr>
      <w:r w:rsidRPr="00CD4855">
        <w:rPr>
          <w:rFonts w:ascii="Times New Roman" w:hAnsi="Times New Roman"/>
          <w:sz w:val="24"/>
          <w:szCs w:val="24"/>
        </w:rPr>
        <w:t>“I keep in mind the question; once opposed, does such chamber application convert into a court application which procedure was discarded and substituted with the provision that such application be dealt with as a chamber application</w:t>
      </w:r>
    </w:p>
    <w:p w14:paraId="2E194876" w14:textId="77777777" w:rsidR="002D5A7A" w:rsidRPr="00CD4855" w:rsidRDefault="002D5A7A" w:rsidP="00E92CB7">
      <w:pPr>
        <w:spacing w:after="0"/>
        <w:ind w:left="131" w:firstLine="720"/>
        <w:jc w:val="both"/>
        <w:rPr>
          <w:rFonts w:ascii="Times New Roman" w:hAnsi="Times New Roman"/>
          <w:sz w:val="24"/>
          <w:szCs w:val="24"/>
        </w:rPr>
      </w:pPr>
      <w:r w:rsidRPr="00CD4855">
        <w:rPr>
          <w:rFonts w:ascii="Times New Roman" w:hAnsi="Times New Roman"/>
          <w:sz w:val="24"/>
          <w:szCs w:val="24"/>
        </w:rPr>
        <w:lastRenderedPageBreak/>
        <w:t>…..</w:t>
      </w:r>
    </w:p>
    <w:p w14:paraId="1AFD90B7" w14:textId="77777777" w:rsidR="002D5A7A" w:rsidRPr="00CD4855" w:rsidRDefault="002D5A7A" w:rsidP="00E92CB7">
      <w:pPr>
        <w:spacing w:after="0"/>
        <w:ind w:left="1440" w:hanging="589"/>
        <w:jc w:val="both"/>
        <w:rPr>
          <w:rFonts w:ascii="Times New Roman" w:hAnsi="Times New Roman"/>
          <w:sz w:val="24"/>
          <w:szCs w:val="24"/>
        </w:rPr>
      </w:pPr>
      <w:r w:rsidRPr="00CD4855">
        <w:rPr>
          <w:rFonts w:ascii="Times New Roman" w:hAnsi="Times New Roman"/>
          <w:sz w:val="24"/>
          <w:szCs w:val="24"/>
        </w:rPr>
        <w:t>…..</w:t>
      </w:r>
    </w:p>
    <w:p w14:paraId="0CA578A7" w14:textId="77777777" w:rsidR="002D5A7A" w:rsidRPr="00CD4855" w:rsidRDefault="002D5A7A" w:rsidP="00E92CB7">
      <w:pPr>
        <w:spacing w:after="0"/>
        <w:ind w:left="851"/>
        <w:jc w:val="both"/>
        <w:rPr>
          <w:rFonts w:ascii="Times New Roman" w:hAnsi="Times New Roman"/>
          <w:i/>
          <w:sz w:val="24"/>
          <w:szCs w:val="24"/>
        </w:rPr>
      </w:pPr>
      <w:r w:rsidRPr="00CD4855">
        <w:rPr>
          <w:rFonts w:ascii="Times New Roman" w:hAnsi="Times New Roman"/>
          <w:sz w:val="24"/>
          <w:szCs w:val="24"/>
        </w:rPr>
        <w:t>The fact that a chamber application should be served upon every interested party unless excepted is intended to give the interested party an opportunity to oppose the chamber application or make such representations as such party may be advised to make. The opposition or representation by the interested party does not remove the chamber character of the application. The judge should deal with the chamber application taking into account any opposition filed by the interested party and if the judge decides that he requires to hear the parties, the parties are called to chambers for that purpose or the judge can hear them in court.”</w:t>
      </w:r>
      <w:r w:rsidRPr="00CD4855">
        <w:rPr>
          <w:rFonts w:ascii="Times New Roman" w:hAnsi="Times New Roman"/>
          <w:i/>
          <w:sz w:val="24"/>
          <w:szCs w:val="24"/>
        </w:rPr>
        <w:t xml:space="preserve"> </w:t>
      </w:r>
    </w:p>
    <w:p w14:paraId="43124CAD" w14:textId="77777777" w:rsidR="002D5A7A" w:rsidRPr="00CD4855" w:rsidRDefault="002D5A7A" w:rsidP="00E92CB7">
      <w:pPr>
        <w:spacing w:after="0"/>
        <w:ind w:left="851"/>
        <w:jc w:val="both"/>
        <w:rPr>
          <w:rFonts w:ascii="Times New Roman" w:hAnsi="Times New Roman"/>
          <w:i/>
          <w:sz w:val="24"/>
          <w:szCs w:val="24"/>
        </w:rPr>
      </w:pPr>
    </w:p>
    <w:p w14:paraId="3014508E" w14:textId="7F9014A8" w:rsidR="002D5A7A" w:rsidRPr="00CD4855" w:rsidRDefault="002D5A7A" w:rsidP="00E92CB7">
      <w:pPr>
        <w:pStyle w:val="Heading2"/>
        <w:spacing w:line="276" w:lineRule="auto"/>
        <w:rPr>
          <w:rFonts w:ascii="Times New Roman" w:hAnsi="Times New Roman" w:cs="Times New Roman"/>
          <w:szCs w:val="24"/>
        </w:rPr>
      </w:pPr>
      <w:bookmarkStart w:id="55" w:name="_Toc86363553"/>
      <w:r w:rsidRPr="00CD4855">
        <w:rPr>
          <w:rFonts w:ascii="Times New Roman" w:hAnsi="Times New Roman" w:cs="Times New Roman"/>
          <w:szCs w:val="24"/>
        </w:rPr>
        <w:t>8.</w:t>
      </w:r>
      <w:r w:rsidR="00E81164" w:rsidRPr="00CD4855">
        <w:rPr>
          <w:rFonts w:ascii="Times New Roman" w:hAnsi="Times New Roman" w:cs="Times New Roman"/>
          <w:szCs w:val="24"/>
        </w:rPr>
        <w:t>5</w:t>
      </w:r>
      <w:r w:rsidRPr="00CD4855">
        <w:rPr>
          <w:rFonts w:ascii="Times New Roman" w:hAnsi="Times New Roman" w:cs="Times New Roman"/>
          <w:szCs w:val="24"/>
        </w:rPr>
        <w:t>. Answering Affidavit</w:t>
      </w:r>
      <w:bookmarkEnd w:id="55"/>
    </w:p>
    <w:p w14:paraId="16632AE9"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p>
    <w:p w14:paraId="7571DF85" w14:textId="57A6B266"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r w:rsidRPr="00CD4855">
        <w:rPr>
          <w:rFonts w:ascii="Times New Roman" w:hAnsi="Times New Roman"/>
          <w:sz w:val="24"/>
          <w:szCs w:val="24"/>
        </w:rPr>
        <w:t xml:space="preserve">If the notice of opposition and the opposing affidavits are timeously filed, the next likely document to be filed by the Applicant is an answering affidavit. In terms of Rule 59 Subrule (10) the applicant may file and serve an answering affidavit </w:t>
      </w:r>
      <w:proofErr w:type="gramStart"/>
      <w:r w:rsidRPr="00CD4855">
        <w:rPr>
          <w:rFonts w:ascii="Times New Roman" w:hAnsi="Times New Roman"/>
          <w:sz w:val="24"/>
          <w:szCs w:val="24"/>
        </w:rPr>
        <w:t>provided it is not filed not less than 10 days</w:t>
      </w:r>
      <w:r w:rsidRPr="00CD4855">
        <w:rPr>
          <w:rFonts w:ascii="Times New Roman" w:hAnsi="Times New Roman"/>
          <w:sz w:val="24"/>
          <w:szCs w:val="24"/>
          <w:lang w:val="en-US"/>
        </w:rPr>
        <w:t xml:space="preserve"> before the hearing of the application</w:t>
      </w:r>
      <w:proofErr w:type="gramEnd"/>
      <w:r w:rsidRPr="00CD4855">
        <w:rPr>
          <w:rFonts w:ascii="Times New Roman" w:hAnsi="Times New Roman"/>
          <w:sz w:val="24"/>
          <w:szCs w:val="24"/>
        </w:rPr>
        <w:t xml:space="preserve">.  It is a well-established general rule that a new matter should not be permitted to be raised in answering affidavit especially where </w:t>
      </w:r>
      <w:proofErr w:type="gramStart"/>
      <w:r w:rsidRPr="00CD4855">
        <w:rPr>
          <w:rFonts w:ascii="Times New Roman" w:hAnsi="Times New Roman"/>
          <w:sz w:val="24"/>
          <w:szCs w:val="24"/>
        </w:rPr>
        <w:t>new facts materially affects</w:t>
      </w:r>
      <w:proofErr w:type="gramEnd"/>
      <w:r w:rsidRPr="00CD4855">
        <w:rPr>
          <w:rFonts w:ascii="Times New Roman" w:hAnsi="Times New Roman"/>
          <w:sz w:val="24"/>
          <w:szCs w:val="24"/>
        </w:rPr>
        <w:t xml:space="preserve"> the defence of the respondent.</w:t>
      </w:r>
      <w:r w:rsidR="009854F2" w:rsidRPr="00CD4855">
        <w:rPr>
          <w:rFonts w:ascii="Times New Roman" w:hAnsi="Times New Roman"/>
          <w:sz w:val="24"/>
          <w:szCs w:val="24"/>
        </w:rPr>
        <w:t xml:space="preserve"> See </w:t>
      </w:r>
      <w:r w:rsidR="009854F2" w:rsidRPr="00CD4855">
        <w:rPr>
          <w:rFonts w:ascii="Times New Roman" w:hAnsi="Times New Roman"/>
          <w:i/>
          <w:sz w:val="24"/>
          <w:szCs w:val="24"/>
        </w:rPr>
        <w:t xml:space="preserve">Mobil Oil Zimbabwe (Pvt) Ltd v Travel Forum (Pvt) </w:t>
      </w:r>
      <w:proofErr w:type="gramStart"/>
      <w:r w:rsidR="009854F2" w:rsidRPr="00CD4855">
        <w:rPr>
          <w:rFonts w:ascii="Times New Roman" w:hAnsi="Times New Roman"/>
          <w:i/>
          <w:sz w:val="24"/>
          <w:szCs w:val="24"/>
        </w:rPr>
        <w:t>Ltd</w:t>
      </w:r>
      <w:r w:rsidR="009854F2" w:rsidRPr="00CD4855">
        <w:rPr>
          <w:rFonts w:ascii="Times New Roman" w:hAnsi="Times New Roman"/>
          <w:sz w:val="24"/>
          <w:szCs w:val="24"/>
        </w:rPr>
        <w:t xml:space="preserve">  1990</w:t>
      </w:r>
      <w:proofErr w:type="gramEnd"/>
      <w:r w:rsidR="009854F2" w:rsidRPr="00CD4855">
        <w:rPr>
          <w:rFonts w:ascii="Times New Roman" w:hAnsi="Times New Roman"/>
          <w:sz w:val="24"/>
          <w:szCs w:val="24"/>
        </w:rPr>
        <w:t xml:space="preserve"> (1) ZLR 67 (HC).</w:t>
      </w:r>
      <w:r w:rsidRPr="00CD4855">
        <w:rPr>
          <w:rStyle w:val="FootnoteReference"/>
          <w:rFonts w:ascii="Times New Roman" w:hAnsi="Times New Roman"/>
          <w:color w:val="auto"/>
          <w:sz w:val="24"/>
          <w:szCs w:val="24"/>
        </w:rPr>
        <w:t xml:space="preserve"> </w:t>
      </w:r>
    </w:p>
    <w:p w14:paraId="2C98D7F8"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7EA2193C" w14:textId="409E4365"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 xml:space="preserve">It is a general rule in pleading which state that every allegation which is specifically not dealt is taken to have been admitted. This also extends to the implied allegation to the facts see </w:t>
      </w:r>
      <w:r w:rsidRPr="00CD4855">
        <w:rPr>
          <w:rFonts w:ascii="Times New Roman" w:hAnsi="Times New Roman"/>
          <w:bCs/>
          <w:i/>
          <w:iCs/>
          <w:sz w:val="24"/>
          <w:szCs w:val="24"/>
        </w:rPr>
        <w:t>Loveness Sengeredo v Eric Cable N.O.</w:t>
      </w:r>
      <w:r w:rsidR="009854F2" w:rsidRPr="00CD4855">
        <w:rPr>
          <w:rFonts w:ascii="Times New Roman" w:hAnsi="Times New Roman"/>
          <w:b/>
          <w:sz w:val="24"/>
          <w:szCs w:val="24"/>
        </w:rPr>
        <w:t xml:space="preserve"> </w:t>
      </w:r>
      <w:r w:rsidR="009854F2" w:rsidRPr="00CD4855">
        <w:rPr>
          <w:rFonts w:ascii="Times New Roman" w:hAnsi="Times New Roman"/>
          <w:sz w:val="24"/>
          <w:szCs w:val="24"/>
        </w:rPr>
        <w:t>HH 32/08</w:t>
      </w:r>
      <w:r w:rsidRPr="00CD4855">
        <w:rPr>
          <w:rFonts w:ascii="Times New Roman" w:hAnsi="Times New Roman"/>
          <w:b/>
          <w:sz w:val="24"/>
          <w:szCs w:val="24"/>
        </w:rPr>
        <w:t xml:space="preserve"> </w:t>
      </w:r>
      <w:r w:rsidRPr="00CD4855">
        <w:rPr>
          <w:rFonts w:ascii="Times New Roman" w:hAnsi="Times New Roman"/>
          <w:sz w:val="24"/>
          <w:szCs w:val="24"/>
        </w:rPr>
        <w:t>where Makarau JP, as she then was at p 2 stated that-</w:t>
      </w:r>
    </w:p>
    <w:p w14:paraId="2BAF1254" w14:textId="77777777" w:rsidR="002D5A7A" w:rsidRPr="00CD4855" w:rsidRDefault="002D5A7A" w:rsidP="00E92CB7">
      <w:pPr>
        <w:spacing w:after="0"/>
        <w:jc w:val="both"/>
        <w:rPr>
          <w:rFonts w:ascii="Times New Roman" w:hAnsi="Times New Roman"/>
          <w:sz w:val="24"/>
          <w:szCs w:val="24"/>
        </w:rPr>
      </w:pPr>
    </w:p>
    <w:p w14:paraId="765ED9FC" w14:textId="77777777" w:rsidR="002D5A7A" w:rsidRPr="00CD4855" w:rsidRDefault="002D5A7A" w:rsidP="00E92CB7">
      <w:pPr>
        <w:spacing w:after="0"/>
        <w:ind w:left="851"/>
        <w:jc w:val="both"/>
        <w:rPr>
          <w:rFonts w:ascii="Times New Roman" w:hAnsi="Times New Roman"/>
          <w:sz w:val="24"/>
          <w:szCs w:val="24"/>
        </w:rPr>
      </w:pPr>
      <w:r w:rsidRPr="00CD4855">
        <w:rPr>
          <w:rFonts w:ascii="Times New Roman" w:hAnsi="Times New Roman"/>
          <w:sz w:val="24"/>
          <w:szCs w:val="24"/>
        </w:rPr>
        <w:t>“In my view, the purpose of an answering affidavit is akin to that of a replication   in an action. It is filed not merely for the form but to specifically meet and traverse all the averments made in the opposing affidavit that have the effect of defeating the applicant’s claim. Like in any pleading filed with the Court, all issues that are not specifically denied and traversed in the answering affidavit are to be taken as if they have been admitted… It is my further view that answering affidavits, like all other affidavits, must be drafted with precision and must meet the sting of the defence being raised in the opposing affidavit”</w:t>
      </w:r>
    </w:p>
    <w:p w14:paraId="2FDD7E9A"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5F4E9CB4" w14:textId="1D697B9A" w:rsidR="002D5A7A" w:rsidRPr="00CD4855" w:rsidRDefault="002D5A7A" w:rsidP="00E92CB7">
      <w:pPr>
        <w:widowControl w:val="0"/>
        <w:overflowPunct w:val="0"/>
        <w:autoSpaceDE w:val="0"/>
        <w:autoSpaceDN w:val="0"/>
        <w:adjustRightInd w:val="0"/>
        <w:spacing w:after="0"/>
        <w:jc w:val="both"/>
        <w:rPr>
          <w:rFonts w:ascii="Times New Roman" w:hAnsi="Times New Roman"/>
          <w:b/>
          <w:sz w:val="24"/>
          <w:szCs w:val="24"/>
        </w:rPr>
      </w:pPr>
      <w:r w:rsidRPr="00CD4855">
        <w:rPr>
          <w:rFonts w:ascii="Times New Roman" w:hAnsi="Times New Roman"/>
          <w:sz w:val="24"/>
          <w:szCs w:val="24"/>
        </w:rPr>
        <w:t>A bare denial is not acceptable.</w:t>
      </w:r>
      <w:r w:rsidRPr="00CD4855">
        <w:rPr>
          <w:rStyle w:val="FootnoteReference"/>
          <w:rFonts w:ascii="Times New Roman" w:hAnsi="Times New Roman"/>
          <w:color w:val="auto"/>
          <w:sz w:val="24"/>
          <w:szCs w:val="24"/>
        </w:rPr>
        <w:t xml:space="preserve"> </w:t>
      </w:r>
      <w:r w:rsidR="009854F2" w:rsidRPr="00CD4855">
        <w:rPr>
          <w:rFonts w:ascii="Times New Roman" w:hAnsi="Times New Roman"/>
          <w:sz w:val="24"/>
          <w:szCs w:val="24"/>
        </w:rPr>
        <w:t xml:space="preserve">See </w:t>
      </w:r>
      <w:r w:rsidR="009854F2" w:rsidRPr="00CD4855">
        <w:rPr>
          <w:rFonts w:ascii="Times New Roman" w:hAnsi="Times New Roman"/>
          <w:i/>
          <w:sz w:val="24"/>
          <w:szCs w:val="24"/>
        </w:rPr>
        <w:t>CBZ V Chelsy Auto</w:t>
      </w:r>
      <w:r w:rsidR="009854F2" w:rsidRPr="00CD4855">
        <w:rPr>
          <w:rFonts w:ascii="Times New Roman" w:hAnsi="Times New Roman"/>
          <w:sz w:val="24"/>
          <w:szCs w:val="24"/>
        </w:rPr>
        <w:t xml:space="preserve"> HH 67-16.</w:t>
      </w:r>
      <w:r w:rsidR="00E54564">
        <w:rPr>
          <w:rFonts w:ascii="Times New Roman" w:hAnsi="Times New Roman"/>
          <w:sz w:val="24"/>
          <w:szCs w:val="24"/>
        </w:rPr>
        <w:t xml:space="preserve"> </w:t>
      </w:r>
      <w:r w:rsidRPr="00CD4855">
        <w:rPr>
          <w:rFonts w:ascii="Times New Roman" w:hAnsi="Times New Roman"/>
          <w:sz w:val="24"/>
          <w:szCs w:val="24"/>
        </w:rPr>
        <w:t>The simple rule of law is that what is not denied in affidavits must be taken to be admitted.</w:t>
      </w:r>
      <w:r w:rsidRPr="00CD4855">
        <w:rPr>
          <w:rStyle w:val="FootnoteReference"/>
          <w:rFonts w:ascii="Times New Roman" w:hAnsi="Times New Roman"/>
          <w:color w:val="auto"/>
          <w:sz w:val="24"/>
          <w:szCs w:val="24"/>
        </w:rPr>
        <w:t xml:space="preserve"> </w:t>
      </w:r>
      <w:r w:rsidR="009854F2" w:rsidRPr="00CD4855">
        <w:rPr>
          <w:rFonts w:ascii="Times New Roman" w:hAnsi="Times New Roman"/>
          <w:sz w:val="24"/>
          <w:szCs w:val="24"/>
        </w:rPr>
        <w:t xml:space="preserve">See </w:t>
      </w:r>
      <w:r w:rsidR="009854F2" w:rsidRPr="00CD4855">
        <w:rPr>
          <w:rFonts w:ascii="Times New Roman" w:hAnsi="Times New Roman"/>
          <w:i/>
          <w:sz w:val="24"/>
          <w:szCs w:val="24"/>
        </w:rPr>
        <w:t>Fawcett Security Operations (Pvt) Ltd v Director of Customs and Excise &amp; Ors</w:t>
      </w:r>
      <w:r w:rsidR="009854F2" w:rsidRPr="00CD4855">
        <w:rPr>
          <w:rFonts w:ascii="Times New Roman" w:hAnsi="Times New Roman"/>
          <w:sz w:val="24"/>
          <w:szCs w:val="24"/>
        </w:rPr>
        <w:t xml:space="preserve"> 1993(2) ZLR 121(S) at 127F, </w:t>
      </w:r>
      <w:r w:rsidR="009854F2" w:rsidRPr="00CD4855">
        <w:rPr>
          <w:rFonts w:ascii="Times New Roman" w:hAnsi="Times New Roman"/>
          <w:i/>
          <w:sz w:val="24"/>
          <w:szCs w:val="24"/>
        </w:rPr>
        <w:t>Nhidza v Unfreight Ltd SC 27-99, Minister of Lands and Agriculture v Commercial Farmers Union</w:t>
      </w:r>
      <w:r w:rsidR="009854F2" w:rsidRPr="00CD4855">
        <w:rPr>
          <w:rFonts w:ascii="Times New Roman" w:hAnsi="Times New Roman"/>
          <w:sz w:val="24"/>
          <w:szCs w:val="24"/>
        </w:rPr>
        <w:t xml:space="preserve"> SC- 111-2001 at 60, </w:t>
      </w:r>
      <w:r w:rsidR="009854F2" w:rsidRPr="00CD4855">
        <w:rPr>
          <w:rFonts w:ascii="Times New Roman" w:hAnsi="Times New Roman"/>
          <w:i/>
          <w:sz w:val="24"/>
          <w:szCs w:val="24"/>
        </w:rPr>
        <w:t>Daniel Shumba &amp; Anor –v- ZEC &amp; Anor</w:t>
      </w:r>
      <w:r w:rsidR="009854F2" w:rsidRPr="00CD4855">
        <w:rPr>
          <w:rFonts w:ascii="Times New Roman" w:hAnsi="Times New Roman"/>
          <w:sz w:val="24"/>
          <w:szCs w:val="24"/>
        </w:rPr>
        <w:t xml:space="preserve"> SC 11-08 and </w:t>
      </w:r>
      <w:r w:rsidR="009854F2" w:rsidRPr="00CD4855">
        <w:rPr>
          <w:rFonts w:ascii="Times New Roman" w:hAnsi="Times New Roman"/>
          <w:i/>
          <w:sz w:val="24"/>
          <w:szCs w:val="24"/>
        </w:rPr>
        <w:t xml:space="preserve">Church of the Province Central Africa v Diocesan Trustees of the Dioceses of Harare </w:t>
      </w:r>
      <w:r w:rsidR="009854F2" w:rsidRPr="00CD4855">
        <w:rPr>
          <w:rFonts w:ascii="Times New Roman" w:hAnsi="Times New Roman"/>
          <w:sz w:val="24"/>
          <w:szCs w:val="24"/>
        </w:rPr>
        <w:t xml:space="preserve">SC 48-12. The formal admission given thus resolves the matter – </w:t>
      </w:r>
      <w:r w:rsidR="009854F2" w:rsidRPr="00CD4855">
        <w:rPr>
          <w:rFonts w:ascii="Times New Roman" w:hAnsi="Times New Roman"/>
          <w:i/>
          <w:sz w:val="24"/>
          <w:szCs w:val="24"/>
        </w:rPr>
        <w:t>Remo Investment Brokers (Private) Limited &amp; Ors –v- Securities Commission of Zimbabwe</w:t>
      </w:r>
      <w:r w:rsidR="009854F2" w:rsidRPr="00CD4855">
        <w:rPr>
          <w:rFonts w:ascii="Times New Roman" w:hAnsi="Times New Roman"/>
          <w:sz w:val="24"/>
          <w:szCs w:val="24"/>
        </w:rPr>
        <w:t xml:space="preserve"> SC -13-13.</w:t>
      </w:r>
    </w:p>
    <w:p w14:paraId="65DE9F86"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289AB45E" w14:textId="72B780E9"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lastRenderedPageBreak/>
        <w:t xml:space="preserve">A formal admission made in pleadings cannot be ignored by the Court before whom it is made. Unless withdrawn, it prevents the leading of any further evidence to prove or disprove the admitted facts. It becomes conclusive of the issue or facts admitted.  The importance of the admission is that it is thus seen as limiting or curtailing the procedures before the Court in that where it is not withdrawn, it is binding on the Court and in its face, </w:t>
      </w:r>
      <w:proofErr w:type="gramStart"/>
      <w:r w:rsidRPr="00CD4855">
        <w:rPr>
          <w:rFonts w:ascii="Times New Roman" w:hAnsi="Times New Roman"/>
          <w:sz w:val="24"/>
          <w:szCs w:val="24"/>
        </w:rPr>
        <w:t>the</w:t>
      </w:r>
      <w:proofErr w:type="gramEnd"/>
      <w:r w:rsidRPr="00CD4855">
        <w:rPr>
          <w:rFonts w:ascii="Times New Roman" w:hAnsi="Times New Roman"/>
          <w:sz w:val="24"/>
          <w:szCs w:val="24"/>
        </w:rPr>
        <w:t xml:space="preserve"> Court cannot allow any party to lead or call for evidence to prove the facts that have been admitted.</w:t>
      </w:r>
      <w:r w:rsidRPr="00CD4855">
        <w:rPr>
          <w:rStyle w:val="FootnoteReference"/>
          <w:rFonts w:ascii="Times New Roman" w:hAnsi="Times New Roman"/>
          <w:color w:val="auto"/>
          <w:sz w:val="24"/>
          <w:szCs w:val="24"/>
        </w:rPr>
        <w:t xml:space="preserve"> </w:t>
      </w:r>
      <w:r w:rsidR="0093064D" w:rsidRPr="00CD4855">
        <w:rPr>
          <w:rFonts w:ascii="Times New Roman" w:hAnsi="Times New Roman"/>
          <w:sz w:val="24"/>
          <w:szCs w:val="24"/>
        </w:rPr>
        <w:t xml:space="preserve">See </w:t>
      </w:r>
      <w:r w:rsidR="0093064D" w:rsidRPr="00CD4855">
        <w:rPr>
          <w:rFonts w:ascii="Times New Roman" w:hAnsi="Times New Roman"/>
          <w:i/>
          <w:sz w:val="24"/>
          <w:szCs w:val="24"/>
        </w:rPr>
        <w:t>Rance v Union Mercantile Co Ltd</w:t>
      </w:r>
      <w:r w:rsidR="0093064D" w:rsidRPr="00CD4855">
        <w:rPr>
          <w:rFonts w:ascii="Times New Roman" w:hAnsi="Times New Roman"/>
          <w:sz w:val="24"/>
          <w:szCs w:val="24"/>
        </w:rPr>
        <w:t xml:space="preserve"> 1922 AD 312, </w:t>
      </w:r>
      <w:r w:rsidR="0093064D" w:rsidRPr="00CD4855">
        <w:rPr>
          <w:rFonts w:ascii="Times New Roman" w:hAnsi="Times New Roman"/>
          <w:i/>
          <w:sz w:val="24"/>
          <w:szCs w:val="24"/>
        </w:rPr>
        <w:t>Gordon v Tarnow</w:t>
      </w:r>
      <w:r w:rsidR="0093064D" w:rsidRPr="00CD4855">
        <w:rPr>
          <w:rFonts w:ascii="Times New Roman" w:hAnsi="Times New Roman"/>
          <w:sz w:val="24"/>
          <w:szCs w:val="24"/>
        </w:rPr>
        <w:t xml:space="preserve"> 1947 (3) SA 525 (AD; </w:t>
      </w:r>
      <w:r w:rsidR="0093064D" w:rsidRPr="00CD4855">
        <w:rPr>
          <w:rFonts w:ascii="Times New Roman" w:hAnsi="Times New Roman"/>
          <w:i/>
          <w:sz w:val="24"/>
          <w:szCs w:val="24"/>
        </w:rPr>
        <w:t>Van Deventer v de Villiers</w:t>
      </w:r>
      <w:r w:rsidR="0093064D" w:rsidRPr="00CD4855">
        <w:rPr>
          <w:rFonts w:ascii="Times New Roman" w:hAnsi="Times New Roman"/>
          <w:sz w:val="24"/>
          <w:szCs w:val="24"/>
        </w:rPr>
        <w:t xml:space="preserve"> 1953 (4) SA 72 (C);</w:t>
      </w:r>
      <w:r w:rsidR="0093064D" w:rsidRPr="00CD4855">
        <w:rPr>
          <w:rFonts w:ascii="Times New Roman" w:hAnsi="Times New Roman"/>
          <w:i/>
          <w:sz w:val="24"/>
          <w:szCs w:val="24"/>
        </w:rPr>
        <w:t>Moresby-White v Moresby-White</w:t>
      </w:r>
      <w:r w:rsidR="0093064D" w:rsidRPr="00CD4855">
        <w:rPr>
          <w:rFonts w:ascii="Times New Roman" w:hAnsi="Times New Roman"/>
          <w:sz w:val="24"/>
          <w:szCs w:val="24"/>
        </w:rPr>
        <w:t xml:space="preserve"> 1972 (1) RLR 199 (AD) at 203</w:t>
      </w:r>
      <w:r w:rsidR="00E54564">
        <w:rPr>
          <w:rFonts w:ascii="Times New Roman" w:hAnsi="Times New Roman"/>
          <w:sz w:val="24"/>
          <w:szCs w:val="24"/>
        </w:rPr>
        <w:t xml:space="preserve"> </w:t>
      </w:r>
      <w:r w:rsidR="0093064D" w:rsidRPr="00CD4855">
        <w:rPr>
          <w:rFonts w:ascii="Times New Roman" w:hAnsi="Times New Roman"/>
          <w:sz w:val="24"/>
          <w:szCs w:val="24"/>
        </w:rPr>
        <w:t xml:space="preserve">E-H; 1972 (3) SA 222 (RAD) at 224; </w:t>
      </w:r>
      <w:r w:rsidR="0093064D" w:rsidRPr="00CD4855">
        <w:rPr>
          <w:rFonts w:ascii="Times New Roman" w:hAnsi="Times New Roman"/>
          <w:i/>
          <w:sz w:val="24"/>
          <w:szCs w:val="24"/>
        </w:rPr>
        <w:t>DD Transport (Private) Limited v Abbot</w:t>
      </w:r>
      <w:r w:rsidR="0093064D" w:rsidRPr="00CD4855">
        <w:rPr>
          <w:rFonts w:ascii="Times New Roman" w:hAnsi="Times New Roman"/>
          <w:sz w:val="24"/>
          <w:szCs w:val="24"/>
        </w:rPr>
        <w:t xml:space="preserve"> 1988 (2) ZLR 98 and </w:t>
      </w:r>
      <w:r w:rsidR="0093064D" w:rsidRPr="00CD4855">
        <w:rPr>
          <w:rFonts w:ascii="Times New Roman" w:hAnsi="Times New Roman"/>
          <w:i/>
          <w:sz w:val="24"/>
          <w:szCs w:val="24"/>
        </w:rPr>
        <w:t>Liquidator of M&amp; C Holdings (Pty) Ltd v Guard Alert (Pty) Ltd</w:t>
      </w:r>
      <w:r w:rsidR="0093064D" w:rsidRPr="00CD4855">
        <w:rPr>
          <w:rFonts w:ascii="Times New Roman" w:hAnsi="Times New Roman"/>
          <w:sz w:val="24"/>
          <w:szCs w:val="24"/>
        </w:rPr>
        <w:t xml:space="preserve"> 1993 (2) ZLR 299 (HC), &amp; </w:t>
      </w:r>
      <w:r w:rsidR="0093064D" w:rsidRPr="00CD4855">
        <w:rPr>
          <w:rFonts w:ascii="Times New Roman" w:hAnsi="Times New Roman"/>
          <w:i/>
          <w:iCs/>
          <w:sz w:val="24"/>
          <w:szCs w:val="24"/>
        </w:rPr>
        <w:t>Mining Industry Pension Fund v DAB Marketing (Private) Limited</w:t>
      </w:r>
      <w:r w:rsidR="0093064D" w:rsidRPr="00CD4855">
        <w:rPr>
          <w:rFonts w:ascii="Times New Roman" w:hAnsi="Times New Roman"/>
          <w:sz w:val="24"/>
          <w:szCs w:val="24"/>
        </w:rPr>
        <w:t xml:space="preserve"> SC 25/12.</w:t>
      </w:r>
    </w:p>
    <w:p w14:paraId="52064813" w14:textId="46C1BC1C"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Section 36 of The Civil Evidence Act</w:t>
      </w:r>
      <w:r w:rsidR="0093064D" w:rsidRPr="00CD4855">
        <w:rPr>
          <w:rFonts w:ascii="Times New Roman" w:hAnsi="Times New Roman"/>
          <w:sz w:val="24"/>
          <w:szCs w:val="24"/>
        </w:rPr>
        <w:t xml:space="preserve"> [Cap. 8.01]</w:t>
      </w:r>
      <w:r w:rsidRPr="00CD4855">
        <w:rPr>
          <w:rFonts w:ascii="Times New Roman" w:hAnsi="Times New Roman"/>
          <w:sz w:val="24"/>
          <w:szCs w:val="24"/>
        </w:rPr>
        <w:t xml:space="preserve"> provides for admissions in civil litigation as follows:</w:t>
      </w:r>
    </w:p>
    <w:p w14:paraId="5607D725" w14:textId="77777777" w:rsidR="002D5A7A" w:rsidRPr="00CD4855" w:rsidRDefault="002D5A7A" w:rsidP="0015225E">
      <w:pPr>
        <w:pStyle w:val="ListParagraph"/>
        <w:numPr>
          <w:ilvl w:val="0"/>
          <w:numId w:val="66"/>
        </w:numPr>
        <w:autoSpaceDE w:val="0"/>
        <w:autoSpaceDN w:val="0"/>
        <w:adjustRightInd w:val="0"/>
        <w:spacing w:after="0"/>
        <w:ind w:left="851" w:hanging="284"/>
        <w:jc w:val="both"/>
        <w:rPr>
          <w:rFonts w:ascii="Times New Roman" w:hAnsi="Times New Roman"/>
          <w:sz w:val="24"/>
          <w:szCs w:val="24"/>
        </w:rPr>
      </w:pPr>
      <w:r w:rsidRPr="00CD4855">
        <w:rPr>
          <w:rFonts w:ascii="Times New Roman" w:hAnsi="Times New Roman"/>
          <w:sz w:val="24"/>
          <w:szCs w:val="24"/>
        </w:rPr>
        <w:t>“An admission as to any fact in issue in civil proceedings, made by or on behalf of a party to those proceedings, shall be admissible in evidence as proof of that fact, whether the admission was made orally or in writing or otherwise.</w:t>
      </w:r>
    </w:p>
    <w:p w14:paraId="05D582E8" w14:textId="77777777" w:rsidR="002D5A7A" w:rsidRPr="00CD4855" w:rsidRDefault="002D5A7A" w:rsidP="0015225E">
      <w:pPr>
        <w:pStyle w:val="ListParagraph"/>
        <w:numPr>
          <w:ilvl w:val="0"/>
          <w:numId w:val="66"/>
        </w:numPr>
        <w:autoSpaceDE w:val="0"/>
        <w:autoSpaceDN w:val="0"/>
        <w:adjustRightInd w:val="0"/>
        <w:spacing w:after="0"/>
        <w:ind w:left="851" w:hanging="284"/>
        <w:jc w:val="both"/>
        <w:rPr>
          <w:rFonts w:ascii="Times New Roman" w:hAnsi="Times New Roman"/>
          <w:sz w:val="24"/>
          <w:szCs w:val="24"/>
        </w:rPr>
      </w:pPr>
      <w:r w:rsidRPr="00CD4855">
        <w:rPr>
          <w:rFonts w:ascii="Times New Roman" w:hAnsi="Times New Roman"/>
          <w:sz w:val="24"/>
          <w:szCs w:val="24"/>
        </w:rPr>
        <w:t xml:space="preserve"> Subject to subsection (3), in determining whether or not any fact in issue in civil proceedings has been proved, the court shall give such weight to any admission proved to have been made in respect of that fact as the court considers appropriate, bearing in mind the circumstances and manner in which the admission was made.</w:t>
      </w:r>
    </w:p>
    <w:p w14:paraId="6B0BB74D" w14:textId="77777777" w:rsidR="002D5A7A" w:rsidRPr="00CD4855" w:rsidRDefault="002D5A7A" w:rsidP="0015225E">
      <w:pPr>
        <w:pStyle w:val="ListParagraph"/>
        <w:numPr>
          <w:ilvl w:val="0"/>
          <w:numId w:val="66"/>
        </w:numPr>
        <w:autoSpaceDE w:val="0"/>
        <w:autoSpaceDN w:val="0"/>
        <w:adjustRightInd w:val="0"/>
        <w:spacing w:after="0"/>
        <w:ind w:left="851" w:hanging="284"/>
        <w:jc w:val="both"/>
        <w:rPr>
          <w:rFonts w:ascii="Times New Roman" w:hAnsi="Times New Roman"/>
          <w:sz w:val="24"/>
          <w:szCs w:val="24"/>
        </w:rPr>
      </w:pPr>
      <w:r w:rsidRPr="00CD4855">
        <w:rPr>
          <w:rFonts w:ascii="Times New Roman" w:hAnsi="Times New Roman"/>
          <w:sz w:val="24"/>
          <w:szCs w:val="24"/>
        </w:rPr>
        <w:t>It shall not be necessary for any party to civil proceedings to prove any fact admitted on the record of the proceedings.</w:t>
      </w:r>
    </w:p>
    <w:p w14:paraId="3B83E794" w14:textId="77777777" w:rsidR="002D5A7A" w:rsidRPr="00CD4855" w:rsidRDefault="002D5A7A" w:rsidP="0015225E">
      <w:pPr>
        <w:pStyle w:val="ListParagraph"/>
        <w:numPr>
          <w:ilvl w:val="0"/>
          <w:numId w:val="66"/>
        </w:numPr>
        <w:autoSpaceDE w:val="0"/>
        <w:autoSpaceDN w:val="0"/>
        <w:adjustRightInd w:val="0"/>
        <w:spacing w:after="0"/>
        <w:ind w:left="851" w:hanging="284"/>
        <w:jc w:val="both"/>
        <w:rPr>
          <w:rFonts w:ascii="Times New Roman" w:hAnsi="Times New Roman"/>
          <w:sz w:val="24"/>
          <w:szCs w:val="24"/>
        </w:rPr>
      </w:pPr>
      <w:r w:rsidRPr="00CD4855">
        <w:rPr>
          <w:rFonts w:ascii="Times New Roman" w:hAnsi="Times New Roman"/>
          <w:sz w:val="24"/>
          <w:szCs w:val="24"/>
        </w:rPr>
        <w:t>It shall not be competent for any party to civil proceedings to disprove any fact admitted by him on the record of the proceedings.</w:t>
      </w:r>
    </w:p>
    <w:p w14:paraId="4E57F41A" w14:textId="77777777" w:rsidR="002D5A7A" w:rsidRPr="00CD4855" w:rsidRDefault="002D5A7A" w:rsidP="00E92CB7">
      <w:pPr>
        <w:pStyle w:val="ListParagraph"/>
        <w:autoSpaceDE w:val="0"/>
        <w:autoSpaceDN w:val="0"/>
        <w:adjustRightInd w:val="0"/>
        <w:spacing w:after="0"/>
        <w:ind w:left="851"/>
        <w:jc w:val="both"/>
        <w:rPr>
          <w:rFonts w:ascii="Times New Roman" w:hAnsi="Times New Roman"/>
          <w:sz w:val="24"/>
          <w:szCs w:val="24"/>
        </w:rPr>
      </w:pPr>
      <w:r w:rsidRPr="00CD4855">
        <w:rPr>
          <w:rFonts w:ascii="Times New Roman" w:hAnsi="Times New Roman"/>
          <w:sz w:val="24"/>
          <w:szCs w:val="24"/>
        </w:rPr>
        <w:t xml:space="preserve">Provided that this subsection shall not prevent any such admission being withdrawn with leave of the court, in which event the fact that the admission was made may be proved in evidence and the court may give such weight to the admission as the court considers appropriate, bearing in mind the circumstances in which it was made and withdrawn.” </w:t>
      </w:r>
    </w:p>
    <w:p w14:paraId="1F3C7365"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6D23BD62" w14:textId="5D042252" w:rsidR="002D5A7A" w:rsidRPr="00CD4855" w:rsidRDefault="002D5A7A" w:rsidP="00E92CB7">
      <w:pPr>
        <w:autoSpaceDE w:val="0"/>
        <w:autoSpaceDN w:val="0"/>
        <w:adjustRightInd w:val="0"/>
        <w:spacing w:after="0"/>
        <w:jc w:val="both"/>
        <w:rPr>
          <w:rFonts w:ascii="Times New Roman" w:hAnsi="Times New Roman"/>
          <w:b/>
          <w:sz w:val="24"/>
          <w:szCs w:val="24"/>
        </w:rPr>
      </w:pPr>
      <w:r w:rsidRPr="00CD4855">
        <w:rPr>
          <w:rFonts w:ascii="Times New Roman" w:hAnsi="Times New Roman"/>
          <w:bCs/>
          <w:sz w:val="24"/>
          <w:szCs w:val="24"/>
        </w:rPr>
        <w:t xml:space="preserve">In </w:t>
      </w:r>
      <w:r w:rsidRPr="00CD4855">
        <w:rPr>
          <w:rFonts w:ascii="Times New Roman" w:hAnsi="Times New Roman"/>
          <w:bCs/>
          <w:i/>
          <w:iCs/>
          <w:sz w:val="24"/>
          <w:szCs w:val="24"/>
        </w:rPr>
        <w:t>Mashangwa &amp; Anor –v- Makandiwa &amp; Anor</w:t>
      </w:r>
      <w:r w:rsidR="0093064D" w:rsidRPr="00CD4855">
        <w:rPr>
          <w:rFonts w:ascii="Times New Roman" w:hAnsi="Times New Roman"/>
          <w:b/>
          <w:sz w:val="24"/>
          <w:szCs w:val="24"/>
        </w:rPr>
        <w:t xml:space="preserve"> </w:t>
      </w:r>
      <w:r w:rsidR="0093064D" w:rsidRPr="00CD4855">
        <w:rPr>
          <w:rFonts w:ascii="Times New Roman" w:hAnsi="Times New Roman"/>
          <w:sz w:val="24"/>
          <w:szCs w:val="24"/>
        </w:rPr>
        <w:t>HH 40/19</w:t>
      </w:r>
      <w:r w:rsidRPr="00CD4855">
        <w:rPr>
          <w:rFonts w:ascii="Times New Roman" w:hAnsi="Times New Roman"/>
          <w:b/>
          <w:sz w:val="24"/>
          <w:szCs w:val="24"/>
        </w:rPr>
        <w:t xml:space="preserve"> </w:t>
      </w:r>
      <w:r w:rsidRPr="00CD4855">
        <w:rPr>
          <w:rFonts w:ascii="Times New Roman" w:hAnsi="Times New Roman"/>
          <w:sz w:val="24"/>
          <w:szCs w:val="24"/>
        </w:rPr>
        <w:t>it was held therein that</w:t>
      </w:r>
    </w:p>
    <w:p w14:paraId="0F2554B0" w14:textId="77777777" w:rsidR="002D5A7A" w:rsidRPr="00CD4855" w:rsidRDefault="002D5A7A" w:rsidP="00E92CB7">
      <w:pPr>
        <w:autoSpaceDE w:val="0"/>
        <w:autoSpaceDN w:val="0"/>
        <w:adjustRightInd w:val="0"/>
        <w:spacing w:after="0"/>
        <w:jc w:val="both"/>
        <w:rPr>
          <w:rFonts w:ascii="Times New Roman" w:hAnsi="Times New Roman"/>
          <w:b/>
          <w:sz w:val="24"/>
          <w:szCs w:val="24"/>
        </w:rPr>
      </w:pPr>
    </w:p>
    <w:p w14:paraId="262E8F9F" w14:textId="77777777" w:rsidR="002D5A7A" w:rsidRPr="00CD4855" w:rsidRDefault="002D5A7A" w:rsidP="00E92CB7">
      <w:pPr>
        <w:autoSpaceDE w:val="0"/>
        <w:autoSpaceDN w:val="0"/>
        <w:adjustRightInd w:val="0"/>
        <w:spacing w:after="0"/>
        <w:ind w:left="720"/>
        <w:jc w:val="both"/>
        <w:rPr>
          <w:rFonts w:ascii="Times New Roman" w:hAnsi="Times New Roman"/>
          <w:b/>
          <w:sz w:val="24"/>
          <w:szCs w:val="24"/>
        </w:rPr>
      </w:pPr>
      <w:r w:rsidRPr="00CD4855">
        <w:rPr>
          <w:rFonts w:ascii="Times New Roman" w:hAnsi="Times New Roman"/>
          <w:b/>
          <w:sz w:val="24"/>
          <w:szCs w:val="24"/>
        </w:rPr>
        <w:t>“</w:t>
      </w:r>
      <w:proofErr w:type="gramStart"/>
      <w:r w:rsidRPr="00CD4855">
        <w:rPr>
          <w:rFonts w:ascii="Times New Roman" w:hAnsi="Times New Roman"/>
          <w:sz w:val="24"/>
          <w:szCs w:val="24"/>
        </w:rPr>
        <w:t>admissions</w:t>
      </w:r>
      <w:proofErr w:type="gramEnd"/>
      <w:r w:rsidRPr="00CD4855">
        <w:rPr>
          <w:rFonts w:ascii="Times New Roman" w:hAnsi="Times New Roman"/>
          <w:sz w:val="24"/>
          <w:szCs w:val="24"/>
        </w:rPr>
        <w:t xml:space="preserve"> are conclusive proof of admitted fact and the respondents are at law precluded from controverting it. This is our law. </w:t>
      </w:r>
      <w:proofErr w:type="gramStart"/>
      <w:r w:rsidRPr="00CD4855">
        <w:rPr>
          <w:rFonts w:ascii="Times New Roman" w:hAnsi="Times New Roman"/>
          <w:bCs/>
          <w:i/>
          <w:iCs/>
          <w:sz w:val="24"/>
          <w:szCs w:val="24"/>
        </w:rPr>
        <w:t>DD Transport (Pvt) Ltd v Abbort</w:t>
      </w:r>
      <w:r w:rsidRPr="00CD4855">
        <w:rPr>
          <w:rFonts w:ascii="Times New Roman" w:hAnsi="Times New Roman"/>
          <w:bCs/>
          <w:sz w:val="24"/>
          <w:szCs w:val="24"/>
        </w:rPr>
        <w:t xml:space="preserve"> 1988 (2) ZLR 92 (SC); </w:t>
      </w:r>
      <w:r w:rsidRPr="00CD4855">
        <w:rPr>
          <w:rFonts w:ascii="Times New Roman" w:hAnsi="Times New Roman"/>
          <w:bCs/>
          <w:i/>
          <w:iCs/>
          <w:sz w:val="24"/>
          <w:szCs w:val="24"/>
        </w:rPr>
        <w:t>Moresby – White v Moresby</w:t>
      </w:r>
      <w:r w:rsidRPr="00CD4855">
        <w:rPr>
          <w:rFonts w:ascii="Times New Roman" w:hAnsi="Times New Roman"/>
          <w:bCs/>
          <w:sz w:val="24"/>
          <w:szCs w:val="24"/>
        </w:rPr>
        <w:t xml:space="preserve"> 1972 (3) SA 222 (RA).”</w:t>
      </w:r>
      <w:proofErr w:type="gramEnd"/>
    </w:p>
    <w:p w14:paraId="63489CA1"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p>
    <w:p w14:paraId="73ADAC78" w14:textId="14E203FE"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bookmarkStart w:id="56" w:name="_Toc86363554"/>
      <w:r w:rsidRPr="00CD4855">
        <w:rPr>
          <w:rStyle w:val="Heading3Char"/>
          <w:rFonts w:ascii="Times New Roman" w:hAnsi="Times New Roman" w:cs="Times New Roman"/>
          <w:color w:val="auto"/>
        </w:rPr>
        <w:t>8.</w:t>
      </w:r>
      <w:r w:rsidR="00E81164" w:rsidRPr="00CD4855">
        <w:rPr>
          <w:rStyle w:val="Heading3Char"/>
          <w:rFonts w:ascii="Times New Roman" w:hAnsi="Times New Roman" w:cs="Times New Roman"/>
          <w:color w:val="auto"/>
        </w:rPr>
        <w:t>5</w:t>
      </w:r>
      <w:r w:rsidRPr="00CD4855">
        <w:rPr>
          <w:rStyle w:val="Heading3Char"/>
          <w:rFonts w:ascii="Times New Roman" w:hAnsi="Times New Roman" w:cs="Times New Roman"/>
          <w:color w:val="auto"/>
        </w:rPr>
        <w:t>.1. Can a litigant file an answering affidavit after the heads of argument have</w:t>
      </w:r>
      <w:bookmarkEnd w:id="56"/>
      <w:r w:rsidRPr="00CD4855">
        <w:rPr>
          <w:rFonts w:ascii="Times New Roman" w:hAnsi="Times New Roman"/>
          <w:b/>
          <w:sz w:val="24"/>
          <w:szCs w:val="24"/>
        </w:rPr>
        <w:t xml:space="preserve"> </w:t>
      </w:r>
      <w:r w:rsidRPr="00CD4855">
        <w:rPr>
          <w:rFonts w:ascii="Times New Roman" w:hAnsi="Times New Roman"/>
          <w:sz w:val="24"/>
          <w:szCs w:val="24"/>
        </w:rPr>
        <w:t>already been filed?</w:t>
      </w:r>
    </w:p>
    <w:p w14:paraId="68BE6B95"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p>
    <w:p w14:paraId="6C3213DC" w14:textId="4280A9F0" w:rsidR="002D5A7A" w:rsidRPr="00CD4855" w:rsidRDefault="002D5A7A" w:rsidP="00E92CB7">
      <w:pPr>
        <w:pStyle w:val="Default"/>
        <w:spacing w:line="276" w:lineRule="auto"/>
        <w:rPr>
          <w:color w:val="auto"/>
        </w:rPr>
      </w:pPr>
      <w:r w:rsidRPr="00CD4855">
        <w:rPr>
          <w:color w:val="auto"/>
        </w:rPr>
        <w:lastRenderedPageBreak/>
        <w:t xml:space="preserve">For departure from the proper sequence, the indulgence from court or Judge is necessary.  In the case of </w:t>
      </w:r>
      <w:r w:rsidRPr="00CD4855">
        <w:rPr>
          <w:bCs/>
          <w:i/>
          <w:iCs/>
          <w:color w:val="auto"/>
        </w:rPr>
        <w:t xml:space="preserve">James Brown &amp; </w:t>
      </w:r>
      <w:proofErr w:type="gramStart"/>
      <w:r w:rsidRPr="00CD4855">
        <w:rPr>
          <w:bCs/>
          <w:i/>
          <w:iCs/>
          <w:color w:val="auto"/>
        </w:rPr>
        <w:t>Hamer  v</w:t>
      </w:r>
      <w:proofErr w:type="gramEnd"/>
      <w:r w:rsidRPr="00CD4855">
        <w:rPr>
          <w:bCs/>
          <w:i/>
          <w:iCs/>
          <w:color w:val="auto"/>
        </w:rPr>
        <w:t xml:space="preserve"> Simmons NO</w:t>
      </w:r>
      <w:r w:rsidR="0093064D" w:rsidRPr="00CD4855">
        <w:rPr>
          <w:b/>
          <w:color w:val="auto"/>
        </w:rPr>
        <w:t xml:space="preserve"> </w:t>
      </w:r>
      <w:r w:rsidR="0093064D" w:rsidRPr="00CD4855">
        <w:rPr>
          <w:color w:val="auto"/>
        </w:rPr>
        <w:t>1963(4) SA 656(A)</w:t>
      </w:r>
      <w:r w:rsidRPr="00CD4855">
        <w:rPr>
          <w:color w:val="auto"/>
        </w:rPr>
        <w:t xml:space="preserve"> at 660D-F, Ogilvie Thompson JA said:</w:t>
      </w:r>
    </w:p>
    <w:p w14:paraId="5830CBDE" w14:textId="77777777" w:rsidR="002D5A7A" w:rsidRPr="00CD4855" w:rsidRDefault="002D5A7A" w:rsidP="00E92CB7">
      <w:pPr>
        <w:pStyle w:val="Default"/>
        <w:spacing w:line="276" w:lineRule="auto"/>
        <w:jc w:val="both"/>
        <w:rPr>
          <w:color w:val="auto"/>
        </w:rPr>
      </w:pPr>
    </w:p>
    <w:p w14:paraId="6309E1AE" w14:textId="77777777" w:rsidR="002D5A7A" w:rsidRPr="00CD4855" w:rsidRDefault="002D5A7A" w:rsidP="00E92CB7">
      <w:pPr>
        <w:pStyle w:val="NoSpacing"/>
        <w:spacing w:line="276" w:lineRule="auto"/>
        <w:ind w:left="720"/>
        <w:jc w:val="both"/>
        <w:rPr>
          <w:rFonts w:ascii="Times New Roman" w:hAnsi="Times New Roman"/>
          <w:sz w:val="24"/>
          <w:szCs w:val="24"/>
        </w:rPr>
      </w:pPr>
      <w:r w:rsidRPr="00CD4855">
        <w:rPr>
          <w:rFonts w:ascii="Times New Roman" w:hAnsi="Times New Roman"/>
          <w:sz w:val="24"/>
          <w:szCs w:val="24"/>
        </w:rPr>
        <w:t xml:space="preserve">“It is in the interest of the administration of justice that the well-known and well established general rules regarding the number of sets and the proper sequence of affidavits in motion proceedings should ordinarily be observed.  That is not to say that those general rules must always be rigidly applied: some flexibility controlled by the presiding Judge exercising his discretion in relation to the facts of the case before him, must necessarily also </w:t>
      </w:r>
      <w:proofErr w:type="gramStart"/>
      <w:r w:rsidRPr="00CD4855">
        <w:rPr>
          <w:rFonts w:ascii="Times New Roman" w:hAnsi="Times New Roman"/>
          <w:sz w:val="24"/>
          <w:szCs w:val="24"/>
        </w:rPr>
        <w:t>be</w:t>
      </w:r>
      <w:proofErr w:type="gramEnd"/>
      <w:r w:rsidRPr="00CD4855">
        <w:rPr>
          <w:rFonts w:ascii="Times New Roman" w:hAnsi="Times New Roman"/>
          <w:sz w:val="24"/>
          <w:szCs w:val="24"/>
        </w:rPr>
        <w:t xml:space="preserve"> permitted.”</w:t>
      </w:r>
    </w:p>
    <w:p w14:paraId="0D23CED8" w14:textId="77777777" w:rsidR="002D5A7A" w:rsidRPr="00CD4855" w:rsidRDefault="002D5A7A" w:rsidP="00E92CB7">
      <w:pPr>
        <w:pStyle w:val="NoSpacing"/>
        <w:spacing w:line="276" w:lineRule="auto"/>
        <w:rPr>
          <w:rFonts w:ascii="Times New Roman" w:hAnsi="Times New Roman"/>
          <w:sz w:val="24"/>
          <w:szCs w:val="24"/>
        </w:rPr>
      </w:pPr>
    </w:p>
    <w:p w14:paraId="31C2E6E6"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shd w:val="clear" w:color="auto" w:fill="FFFFFF"/>
        </w:rPr>
      </w:pPr>
    </w:p>
    <w:p w14:paraId="1D20C266" w14:textId="06F24A00" w:rsidR="002D5A7A" w:rsidRPr="00CD4855" w:rsidRDefault="002D5A7A" w:rsidP="00E92CB7">
      <w:pPr>
        <w:pStyle w:val="Heading2"/>
        <w:spacing w:line="276" w:lineRule="auto"/>
        <w:rPr>
          <w:rFonts w:ascii="Times New Roman" w:hAnsi="Times New Roman" w:cs="Times New Roman"/>
          <w:szCs w:val="24"/>
          <w:shd w:val="clear" w:color="auto" w:fill="FFFFFF"/>
        </w:rPr>
      </w:pPr>
      <w:bookmarkStart w:id="57" w:name="_Toc86363555"/>
      <w:r w:rsidRPr="00CD4855">
        <w:rPr>
          <w:rFonts w:ascii="Times New Roman" w:hAnsi="Times New Roman" w:cs="Times New Roman"/>
          <w:szCs w:val="24"/>
          <w:shd w:val="clear" w:color="auto" w:fill="FFFFFF"/>
        </w:rPr>
        <w:t>8.</w:t>
      </w:r>
      <w:r w:rsidR="00E81164" w:rsidRPr="00CD4855">
        <w:rPr>
          <w:rFonts w:ascii="Times New Roman" w:hAnsi="Times New Roman" w:cs="Times New Roman"/>
          <w:szCs w:val="24"/>
          <w:shd w:val="clear" w:color="auto" w:fill="FFFFFF"/>
        </w:rPr>
        <w:t>6</w:t>
      </w:r>
      <w:r w:rsidRPr="00CD4855">
        <w:rPr>
          <w:rFonts w:ascii="Times New Roman" w:hAnsi="Times New Roman" w:cs="Times New Roman"/>
          <w:szCs w:val="24"/>
          <w:shd w:val="clear" w:color="auto" w:fill="FFFFFF"/>
        </w:rPr>
        <w:t xml:space="preserve">. </w:t>
      </w:r>
      <w:r w:rsidRPr="00C40B4C">
        <w:rPr>
          <w:rFonts w:ascii="Times New Roman" w:hAnsi="Times New Roman" w:cs="Times New Roman"/>
          <w:szCs w:val="24"/>
          <w:highlight w:val="yellow"/>
          <w:shd w:val="clear" w:color="auto" w:fill="FFFFFF"/>
        </w:rPr>
        <w:t>Chamber Application to dismiss matter for want of prosecution</w:t>
      </w:r>
      <w:bookmarkEnd w:id="57"/>
    </w:p>
    <w:p w14:paraId="0CCE896A" w14:textId="77777777" w:rsidR="002D5A7A" w:rsidRPr="00CD4855" w:rsidRDefault="002D5A7A" w:rsidP="00E92CB7">
      <w:pPr>
        <w:rPr>
          <w:rFonts w:ascii="Times New Roman" w:hAnsi="Times New Roman"/>
          <w:sz w:val="24"/>
          <w:szCs w:val="24"/>
          <w:lang w:val="en-US" w:eastAsia="ja-JP"/>
        </w:rPr>
      </w:pPr>
    </w:p>
    <w:p w14:paraId="6A7A707C" w14:textId="77777777" w:rsidR="002D5A7A" w:rsidRPr="00CD4855" w:rsidRDefault="002D5A7A" w:rsidP="00E92CB7">
      <w:pPr>
        <w:rPr>
          <w:rFonts w:ascii="Times New Roman" w:hAnsi="Times New Roman"/>
          <w:sz w:val="24"/>
          <w:szCs w:val="24"/>
          <w:lang w:val="en-US" w:eastAsia="ja-JP"/>
        </w:rPr>
      </w:pPr>
      <w:r w:rsidRPr="00CD4855">
        <w:rPr>
          <w:rFonts w:ascii="Times New Roman" w:hAnsi="Times New Roman"/>
          <w:sz w:val="24"/>
          <w:szCs w:val="24"/>
          <w:lang w:val="en-US" w:eastAsia="ja-JP"/>
        </w:rPr>
        <w:t>Rule 59 subrule (15)</w:t>
      </w:r>
    </w:p>
    <w:p w14:paraId="763A4219" w14:textId="77777777" w:rsidR="002D5A7A" w:rsidRPr="00CD4855" w:rsidRDefault="002D5A7A" w:rsidP="00E92CB7">
      <w:pPr>
        <w:ind w:left="426" w:hanging="426"/>
        <w:rPr>
          <w:rFonts w:ascii="Times New Roman" w:eastAsiaTheme="minorEastAsia" w:hAnsi="Times New Roman"/>
          <w:sz w:val="24"/>
          <w:szCs w:val="24"/>
          <w:lang w:eastAsia="en-GB"/>
        </w:rPr>
      </w:pPr>
      <w:r w:rsidRPr="00CD4855">
        <w:rPr>
          <w:rFonts w:ascii="Times New Roman" w:eastAsiaTheme="minorEastAsia" w:hAnsi="Times New Roman"/>
          <w:sz w:val="24"/>
          <w:szCs w:val="24"/>
          <w:lang w:eastAsia="en-GB"/>
        </w:rPr>
        <w:t>(15)Where the respondent has filed a notice of opposition and an opposing affidavit and within one month thereafter, the applicant has neither filed an answering affidavit nor set the matter down for hearing, the respondent, on notice to the applicant, may either—</w:t>
      </w:r>
    </w:p>
    <w:p w14:paraId="3406BF5B" w14:textId="77777777" w:rsidR="002D5A7A" w:rsidRPr="00CD4855" w:rsidRDefault="002D5A7A" w:rsidP="0015225E">
      <w:pPr>
        <w:pStyle w:val="ListParagraph"/>
        <w:numPr>
          <w:ilvl w:val="0"/>
          <w:numId w:val="80"/>
        </w:numPr>
        <w:rPr>
          <w:rFonts w:ascii="Times New Roman" w:hAnsi="Times New Roman"/>
          <w:sz w:val="24"/>
          <w:szCs w:val="24"/>
          <w:lang w:eastAsia="en-GB"/>
        </w:rPr>
      </w:pPr>
      <w:r w:rsidRPr="00CD4855">
        <w:rPr>
          <w:rFonts w:ascii="Times New Roman" w:hAnsi="Times New Roman"/>
          <w:sz w:val="24"/>
          <w:szCs w:val="24"/>
          <w:lang w:eastAsia="en-GB"/>
        </w:rPr>
        <w:t>apply for the set down of the matter down for hearing in terms of rule 65; or</w:t>
      </w:r>
    </w:p>
    <w:p w14:paraId="01E7CCB8" w14:textId="77777777" w:rsidR="002D5A7A" w:rsidRPr="00CD4855" w:rsidRDefault="002D5A7A" w:rsidP="0015225E">
      <w:pPr>
        <w:pStyle w:val="ListParagraph"/>
        <w:numPr>
          <w:ilvl w:val="0"/>
          <w:numId w:val="80"/>
        </w:numPr>
        <w:rPr>
          <w:rFonts w:ascii="Times New Roman" w:hAnsi="Times New Roman"/>
          <w:sz w:val="24"/>
          <w:szCs w:val="24"/>
          <w:u w:val="single"/>
          <w:lang w:eastAsia="en-GB"/>
        </w:rPr>
      </w:pPr>
      <w:r w:rsidRPr="00CD4855">
        <w:rPr>
          <w:rFonts w:ascii="Times New Roman" w:hAnsi="Times New Roman"/>
          <w:sz w:val="24"/>
          <w:szCs w:val="24"/>
          <w:u w:val="single"/>
          <w:lang w:eastAsia="en-GB"/>
        </w:rPr>
        <w:t>make a chamber application to dismiss the matter for want of prosecution, and the judge may order the matter to be dismissed with costs or make such other order on such terms as he or she thinks fit</w:t>
      </w:r>
    </w:p>
    <w:p w14:paraId="34A56D56" w14:textId="77777777" w:rsidR="002D5A7A" w:rsidRPr="00CD4855" w:rsidRDefault="002D5A7A" w:rsidP="00E92CB7">
      <w:pPr>
        <w:ind w:left="567" w:hanging="567"/>
        <w:rPr>
          <w:rFonts w:ascii="Times New Roman" w:hAnsi="Times New Roman"/>
          <w:sz w:val="24"/>
          <w:szCs w:val="24"/>
        </w:rPr>
      </w:pPr>
      <w:r w:rsidRPr="00CD4855">
        <w:rPr>
          <w:rFonts w:ascii="Times New Roman" w:hAnsi="Times New Roman"/>
          <w:sz w:val="24"/>
          <w:szCs w:val="24"/>
        </w:rPr>
        <w:t xml:space="preserve">(16) Where the applicant has filed an answering affidavit in response to the respondent’s opposing affidavit but has not, within a month thereafter, applied for the set down of the matter for hearing, the respondent, on notice to the applicant, may either— </w:t>
      </w:r>
    </w:p>
    <w:p w14:paraId="49604274" w14:textId="77777777" w:rsidR="002D5A7A" w:rsidRPr="00CD4855" w:rsidRDefault="002D5A7A" w:rsidP="0015225E">
      <w:pPr>
        <w:pStyle w:val="ListParagraph"/>
        <w:numPr>
          <w:ilvl w:val="0"/>
          <w:numId w:val="96"/>
        </w:numPr>
        <w:rPr>
          <w:rFonts w:ascii="Times New Roman" w:hAnsi="Times New Roman"/>
          <w:sz w:val="24"/>
          <w:szCs w:val="24"/>
          <w:u w:val="single"/>
          <w:lang w:eastAsia="en-GB"/>
        </w:rPr>
      </w:pPr>
      <w:r w:rsidRPr="00CD4855">
        <w:rPr>
          <w:rFonts w:ascii="Times New Roman" w:hAnsi="Times New Roman"/>
          <w:sz w:val="24"/>
          <w:szCs w:val="24"/>
        </w:rPr>
        <w:t>apply for the set down of the matter for hearing in terms of rule 65; or</w:t>
      </w:r>
    </w:p>
    <w:p w14:paraId="0CE22E31" w14:textId="77777777" w:rsidR="002D5A7A" w:rsidRPr="00CD4855" w:rsidRDefault="002D5A7A" w:rsidP="0015225E">
      <w:pPr>
        <w:pStyle w:val="ListParagraph"/>
        <w:numPr>
          <w:ilvl w:val="0"/>
          <w:numId w:val="96"/>
        </w:numPr>
        <w:rPr>
          <w:rFonts w:ascii="Times New Roman" w:hAnsi="Times New Roman"/>
          <w:sz w:val="24"/>
          <w:szCs w:val="24"/>
          <w:u w:val="single"/>
          <w:lang w:eastAsia="en-GB"/>
        </w:rPr>
      </w:pPr>
      <w:proofErr w:type="gramStart"/>
      <w:r w:rsidRPr="00CD4855">
        <w:rPr>
          <w:rFonts w:ascii="Times New Roman" w:hAnsi="Times New Roman"/>
          <w:sz w:val="24"/>
          <w:szCs w:val="24"/>
          <w:u w:val="single"/>
        </w:rPr>
        <w:t>make</w:t>
      </w:r>
      <w:proofErr w:type="gramEnd"/>
      <w:r w:rsidRPr="00CD4855">
        <w:rPr>
          <w:rFonts w:ascii="Times New Roman" w:hAnsi="Times New Roman"/>
          <w:sz w:val="24"/>
          <w:szCs w:val="24"/>
          <w:u w:val="single"/>
        </w:rPr>
        <w:t xml:space="preserve"> a chamber application to dismiss the matter for want of prosecution, and the judge may order the matter to be dismissed with costs or such terms as he or she considers fit.</w:t>
      </w:r>
    </w:p>
    <w:p w14:paraId="5C12BD4E" w14:textId="77777777" w:rsidR="002D5A7A" w:rsidRPr="00CD4855" w:rsidRDefault="002D5A7A" w:rsidP="00E92CB7">
      <w:pPr>
        <w:jc w:val="both"/>
        <w:rPr>
          <w:rFonts w:ascii="Times New Roman" w:hAnsi="Times New Roman"/>
          <w:sz w:val="24"/>
          <w:szCs w:val="24"/>
          <w:shd w:val="clear" w:color="auto" w:fill="FFFFFF"/>
        </w:rPr>
      </w:pPr>
      <w:r w:rsidRPr="00CD4855">
        <w:rPr>
          <w:rFonts w:ascii="Times New Roman" w:hAnsi="Times New Roman"/>
          <w:sz w:val="24"/>
          <w:szCs w:val="24"/>
          <w:shd w:val="clear" w:color="auto" w:fill="FFFFFF"/>
        </w:rPr>
        <w:t>It is pertinent to discuss herein what happens when a litigant opts for the part (b) option.</w:t>
      </w:r>
      <w:r w:rsidRPr="00CD4855">
        <w:rPr>
          <w:rFonts w:ascii="Times New Roman" w:hAnsi="Times New Roman"/>
          <w:sz w:val="24"/>
          <w:szCs w:val="24"/>
        </w:rPr>
        <w:t xml:space="preserve"> The discretion to dismiss a matter for want of prosecution is a judicial discretion to be exercised taking the following factors into consideration –</w:t>
      </w:r>
    </w:p>
    <w:p w14:paraId="55F53951" w14:textId="77777777" w:rsidR="002D5A7A" w:rsidRPr="00CD4855" w:rsidRDefault="002D5A7A" w:rsidP="0015225E">
      <w:pPr>
        <w:pStyle w:val="NoSpacing"/>
        <w:numPr>
          <w:ilvl w:val="0"/>
          <w:numId w:val="61"/>
        </w:numPr>
        <w:spacing w:line="276" w:lineRule="auto"/>
        <w:jc w:val="both"/>
        <w:rPr>
          <w:rFonts w:ascii="Times New Roman" w:hAnsi="Times New Roman"/>
          <w:sz w:val="24"/>
          <w:szCs w:val="24"/>
        </w:rPr>
      </w:pPr>
      <w:r w:rsidRPr="00CD4855">
        <w:rPr>
          <w:rFonts w:ascii="Times New Roman" w:hAnsi="Times New Roman"/>
          <w:sz w:val="24"/>
          <w:szCs w:val="24"/>
        </w:rPr>
        <w:t>The length of the delay and the explanation thereof;</w:t>
      </w:r>
    </w:p>
    <w:p w14:paraId="3BA4CC6A" w14:textId="1F642C84" w:rsidR="002D5A7A" w:rsidRPr="00CD4855" w:rsidRDefault="002D5A7A" w:rsidP="0015225E">
      <w:pPr>
        <w:pStyle w:val="NoSpacing"/>
        <w:numPr>
          <w:ilvl w:val="0"/>
          <w:numId w:val="61"/>
        </w:numPr>
        <w:spacing w:line="276" w:lineRule="auto"/>
        <w:jc w:val="both"/>
        <w:rPr>
          <w:rFonts w:ascii="Times New Roman" w:hAnsi="Times New Roman"/>
          <w:sz w:val="24"/>
          <w:szCs w:val="24"/>
        </w:rPr>
      </w:pPr>
      <w:r w:rsidRPr="00CD4855">
        <w:rPr>
          <w:rFonts w:ascii="Times New Roman" w:hAnsi="Times New Roman"/>
          <w:sz w:val="24"/>
          <w:szCs w:val="24"/>
        </w:rPr>
        <w:t>The prospects of success on the merits;</w:t>
      </w:r>
      <w:r w:rsidR="00E92CB7" w:rsidRPr="00CD4855">
        <w:rPr>
          <w:rFonts w:ascii="Times New Roman" w:hAnsi="Times New Roman"/>
          <w:sz w:val="24"/>
          <w:szCs w:val="24"/>
        </w:rPr>
        <w:t xml:space="preserve"> </w:t>
      </w:r>
      <w:r w:rsidR="0093064D" w:rsidRPr="00CD4855">
        <w:rPr>
          <w:rFonts w:ascii="Times New Roman" w:hAnsi="Times New Roman"/>
          <w:sz w:val="24"/>
          <w:szCs w:val="24"/>
        </w:rPr>
        <w:t xml:space="preserve">See </w:t>
      </w:r>
      <w:r w:rsidR="0093064D" w:rsidRPr="00CD4855">
        <w:rPr>
          <w:rFonts w:ascii="Times New Roman" w:hAnsi="Times New Roman"/>
          <w:i/>
          <w:sz w:val="24"/>
          <w:szCs w:val="24"/>
        </w:rPr>
        <w:t xml:space="preserve">Guardforce Investments (pvt) Limited –v- Sibongile Ndhlovu &amp; 2 </w:t>
      </w:r>
      <w:r w:rsidR="00E54564">
        <w:rPr>
          <w:rFonts w:ascii="Times New Roman" w:hAnsi="Times New Roman"/>
          <w:i/>
          <w:sz w:val="24"/>
          <w:szCs w:val="24"/>
        </w:rPr>
        <w:t>O</w:t>
      </w:r>
      <w:r w:rsidR="0093064D" w:rsidRPr="00CD4855">
        <w:rPr>
          <w:rFonts w:ascii="Times New Roman" w:hAnsi="Times New Roman"/>
          <w:i/>
          <w:sz w:val="24"/>
          <w:szCs w:val="24"/>
        </w:rPr>
        <w:t xml:space="preserve">rs </w:t>
      </w:r>
      <w:r w:rsidR="0093064D" w:rsidRPr="00CD4855">
        <w:rPr>
          <w:rFonts w:ascii="Times New Roman" w:hAnsi="Times New Roman"/>
          <w:sz w:val="24"/>
          <w:szCs w:val="24"/>
        </w:rPr>
        <w:t>SC 24/16.</w:t>
      </w:r>
    </w:p>
    <w:p w14:paraId="3C42DF3E" w14:textId="77777777" w:rsidR="002D5A7A" w:rsidRPr="00CD4855" w:rsidRDefault="002D5A7A" w:rsidP="0015225E">
      <w:pPr>
        <w:pStyle w:val="NoSpacing"/>
        <w:numPr>
          <w:ilvl w:val="0"/>
          <w:numId w:val="61"/>
        </w:numPr>
        <w:spacing w:line="276" w:lineRule="auto"/>
        <w:jc w:val="both"/>
        <w:rPr>
          <w:rFonts w:ascii="Times New Roman" w:hAnsi="Times New Roman"/>
          <w:sz w:val="24"/>
          <w:szCs w:val="24"/>
        </w:rPr>
      </w:pPr>
      <w:r w:rsidRPr="00CD4855">
        <w:rPr>
          <w:rFonts w:ascii="Times New Roman" w:hAnsi="Times New Roman"/>
          <w:sz w:val="24"/>
          <w:szCs w:val="24"/>
        </w:rPr>
        <w:t>The balance of convenience and the possible prejudice to the applicant caused by the other party’s failure to prosecute its case on time.</w:t>
      </w:r>
    </w:p>
    <w:p w14:paraId="6C7B141A"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p>
    <w:p w14:paraId="48BF2DB2" w14:textId="71967EEA"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lastRenderedPageBreak/>
        <w:t xml:space="preserve">This is a choice available to the respondent where the applicant has not done anything for a period of one month after filing an answering affidavit or where the respondent has filed a notice of opposition and an opposing affidavit and within one month thereafter, the applicant has neither filed an answering affidavit nor set the matter down for hearing. </w:t>
      </w:r>
      <w:proofErr w:type="gramStart"/>
      <w:r w:rsidRPr="00CD4855">
        <w:rPr>
          <w:rFonts w:ascii="Times New Roman" w:hAnsi="Times New Roman"/>
          <w:sz w:val="24"/>
          <w:szCs w:val="24"/>
        </w:rPr>
        <w:t>This  procedure</w:t>
      </w:r>
      <w:proofErr w:type="gramEnd"/>
      <w:r w:rsidRPr="00CD4855">
        <w:rPr>
          <w:rFonts w:ascii="Times New Roman" w:hAnsi="Times New Roman"/>
          <w:sz w:val="24"/>
          <w:szCs w:val="24"/>
        </w:rPr>
        <w:t xml:space="preserve"> is meant to move the matter forward or to finality instead of leaving it stagnant.</w:t>
      </w:r>
      <w:r w:rsidRPr="00CD4855">
        <w:rPr>
          <w:rStyle w:val="FootnoteReference"/>
          <w:rFonts w:ascii="Times New Roman" w:hAnsi="Times New Roman"/>
          <w:color w:val="auto"/>
          <w:sz w:val="24"/>
          <w:szCs w:val="24"/>
        </w:rPr>
        <w:t xml:space="preserve"> </w:t>
      </w:r>
      <w:r w:rsidRPr="00CD4855">
        <w:rPr>
          <w:rFonts w:ascii="Times New Roman" w:hAnsi="Times New Roman"/>
          <w:sz w:val="24"/>
          <w:szCs w:val="24"/>
        </w:rPr>
        <w:t xml:space="preserve">In the case of </w:t>
      </w:r>
      <w:r w:rsidRPr="00CD4855">
        <w:rPr>
          <w:rFonts w:ascii="Times New Roman" w:hAnsi="Times New Roman"/>
          <w:bCs/>
          <w:i/>
          <w:iCs/>
          <w:sz w:val="24"/>
          <w:szCs w:val="24"/>
        </w:rPr>
        <w:t>Cassimjee v Minister of Finance</w:t>
      </w:r>
      <w:r w:rsidR="0093064D" w:rsidRPr="00CD4855">
        <w:rPr>
          <w:rFonts w:ascii="Times New Roman" w:hAnsi="Times New Roman"/>
          <w:sz w:val="24"/>
          <w:szCs w:val="24"/>
        </w:rPr>
        <w:t xml:space="preserve"> 2014 (3) SA 198 (SCA)</w:t>
      </w:r>
      <w:r w:rsidR="0093064D" w:rsidRPr="00CD4855">
        <w:rPr>
          <w:rFonts w:ascii="Times New Roman" w:hAnsi="Times New Roman"/>
          <w:b/>
          <w:sz w:val="24"/>
          <w:szCs w:val="24"/>
        </w:rPr>
        <w:t xml:space="preserve"> </w:t>
      </w:r>
      <w:r w:rsidRPr="00CD4855">
        <w:rPr>
          <w:rFonts w:ascii="Times New Roman" w:hAnsi="Times New Roman"/>
          <w:bCs/>
          <w:sz w:val="24"/>
          <w:szCs w:val="24"/>
        </w:rPr>
        <w:t>Boruchowitz, AJA</w:t>
      </w:r>
      <w:r w:rsidRPr="00CD4855">
        <w:rPr>
          <w:rFonts w:ascii="Times New Roman" w:hAnsi="Times New Roman"/>
          <w:sz w:val="24"/>
          <w:szCs w:val="24"/>
        </w:rPr>
        <w:t xml:space="preserve"> enunciated authoritatively the requirements for the dismissal of an action due to inordinate delay in its prosecution. The Learned Judge held that the High Court has the inherent power and right to prevent an abuse of its process in the form of frivolous or vexatious litigation. An inordinate or unreasonable delay in prosecuting an action falls into the category of abuse of process and may warrant the dismissal of an action.</w:t>
      </w:r>
      <w:r w:rsidRPr="00CD4855">
        <w:rPr>
          <w:rStyle w:val="FootnoteReference"/>
          <w:rFonts w:ascii="Times New Roman" w:hAnsi="Times New Roman"/>
          <w:color w:val="auto"/>
          <w:sz w:val="24"/>
          <w:szCs w:val="24"/>
        </w:rPr>
        <w:t xml:space="preserve"> </w:t>
      </w:r>
      <w:r w:rsidR="0093064D" w:rsidRPr="00CD4855">
        <w:rPr>
          <w:rFonts w:ascii="Times New Roman" w:hAnsi="Times New Roman"/>
          <w:sz w:val="24"/>
          <w:szCs w:val="24"/>
        </w:rPr>
        <w:t xml:space="preserve">See also the case of </w:t>
      </w:r>
      <w:r w:rsidR="0093064D" w:rsidRPr="00CD4855">
        <w:rPr>
          <w:rFonts w:ascii="Times New Roman" w:hAnsi="Times New Roman"/>
          <w:i/>
          <w:sz w:val="24"/>
          <w:szCs w:val="24"/>
        </w:rPr>
        <w:t>Shah Jayesh Hasmukh –v- International Bank of Southern Africa</w:t>
      </w:r>
      <w:r w:rsidR="0093064D" w:rsidRPr="00CD4855">
        <w:rPr>
          <w:rFonts w:ascii="Times New Roman" w:hAnsi="Times New Roman"/>
          <w:sz w:val="24"/>
          <w:szCs w:val="24"/>
        </w:rPr>
        <w:t xml:space="preserve">  HC of Johannesburg Case no:  2001/17748.</w:t>
      </w:r>
    </w:p>
    <w:p w14:paraId="6948D011" w14:textId="77777777" w:rsidR="002D5A7A" w:rsidRPr="00CD4855" w:rsidRDefault="002D5A7A" w:rsidP="00E92CB7">
      <w:pPr>
        <w:spacing w:after="0"/>
        <w:jc w:val="both"/>
        <w:rPr>
          <w:rFonts w:ascii="Times New Roman" w:hAnsi="Times New Roman"/>
          <w:sz w:val="24"/>
          <w:szCs w:val="24"/>
        </w:rPr>
      </w:pPr>
    </w:p>
    <w:p w14:paraId="2963042E" w14:textId="5B82A29F" w:rsidR="002D5A7A" w:rsidRPr="00CD4855" w:rsidRDefault="002D5A7A" w:rsidP="00E92CB7">
      <w:pPr>
        <w:pStyle w:val="Heading3"/>
        <w:jc w:val="both"/>
        <w:rPr>
          <w:rFonts w:ascii="Times New Roman" w:hAnsi="Times New Roman" w:cs="Times New Roman"/>
          <w:color w:val="auto"/>
        </w:rPr>
      </w:pPr>
      <w:bookmarkStart w:id="58" w:name="_Toc86363556"/>
      <w:r w:rsidRPr="00CD4855">
        <w:rPr>
          <w:rFonts w:ascii="Times New Roman" w:hAnsi="Times New Roman" w:cs="Times New Roman"/>
          <w:color w:val="auto"/>
        </w:rPr>
        <w:t>8.</w:t>
      </w:r>
      <w:r w:rsidR="00E81164" w:rsidRPr="00CD4855">
        <w:rPr>
          <w:rFonts w:ascii="Times New Roman" w:hAnsi="Times New Roman" w:cs="Times New Roman"/>
          <w:color w:val="auto"/>
        </w:rPr>
        <w:t>6</w:t>
      </w:r>
      <w:r w:rsidRPr="00CD4855">
        <w:rPr>
          <w:rFonts w:ascii="Times New Roman" w:hAnsi="Times New Roman" w:cs="Times New Roman"/>
          <w:color w:val="auto"/>
        </w:rPr>
        <w:t>.1. Procedure</w:t>
      </w:r>
      <w:bookmarkEnd w:id="58"/>
    </w:p>
    <w:p w14:paraId="56A410AE"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b/>
          <w:sz w:val="24"/>
          <w:szCs w:val="24"/>
        </w:rPr>
      </w:pPr>
    </w:p>
    <w:p w14:paraId="6F20D759" w14:textId="7D95589F"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r w:rsidRPr="00CD4855">
        <w:rPr>
          <w:rFonts w:ascii="Times New Roman" w:hAnsi="Times New Roman"/>
          <w:sz w:val="24"/>
          <w:szCs w:val="24"/>
        </w:rPr>
        <w:t>A chamber application to dismiss the matter for want of prosecution must be served on notice to the other party in terms of the proviso in Rule 60 (1) on chamber applications.</w:t>
      </w:r>
      <w:r w:rsidRPr="00CD4855">
        <w:rPr>
          <w:rStyle w:val="FootnoteReference"/>
          <w:rFonts w:ascii="Times New Roman" w:hAnsi="Times New Roman"/>
          <w:color w:val="auto"/>
          <w:sz w:val="24"/>
          <w:szCs w:val="24"/>
        </w:rPr>
        <w:t xml:space="preserve"> </w:t>
      </w:r>
      <w:r w:rsidRPr="00CD4855">
        <w:rPr>
          <w:rFonts w:ascii="Times New Roman" w:hAnsi="Times New Roman"/>
          <w:sz w:val="24"/>
          <w:szCs w:val="24"/>
        </w:rPr>
        <w:t xml:space="preserve">In </w:t>
      </w:r>
      <w:r w:rsidRPr="00CD4855">
        <w:rPr>
          <w:rFonts w:ascii="Times New Roman" w:hAnsi="Times New Roman"/>
          <w:bCs/>
          <w:i/>
          <w:sz w:val="24"/>
          <w:szCs w:val="24"/>
        </w:rPr>
        <w:t>Scoftin Ltd v Mtetwa</w:t>
      </w:r>
      <w:r w:rsidR="0093064D" w:rsidRPr="00CD4855">
        <w:rPr>
          <w:rFonts w:ascii="Times New Roman" w:hAnsi="Times New Roman"/>
          <w:bCs/>
          <w:i/>
          <w:sz w:val="24"/>
          <w:szCs w:val="24"/>
        </w:rPr>
        <w:t xml:space="preserve"> </w:t>
      </w:r>
      <w:r w:rsidR="0093064D" w:rsidRPr="00CD4855">
        <w:rPr>
          <w:rFonts w:ascii="Times New Roman" w:hAnsi="Times New Roman"/>
          <w:sz w:val="24"/>
          <w:szCs w:val="24"/>
        </w:rPr>
        <w:t>2001 (1) ZLR 249</w:t>
      </w:r>
      <w:r w:rsidRPr="00CD4855">
        <w:rPr>
          <w:rFonts w:ascii="Times New Roman" w:hAnsi="Times New Roman"/>
          <w:sz w:val="24"/>
          <w:szCs w:val="24"/>
        </w:rPr>
        <w:t xml:space="preserve"> it was stated that a presiding judge can only make an order other than dismissal if the respondent has opposed the application and has shown good cause why the application should not be dismissed for want of prosecution.</w:t>
      </w:r>
      <w:r w:rsidRPr="00CD4855">
        <w:rPr>
          <w:rStyle w:val="FootnoteReference"/>
          <w:rFonts w:ascii="Times New Roman" w:hAnsi="Times New Roman"/>
          <w:color w:val="auto"/>
          <w:sz w:val="24"/>
          <w:szCs w:val="24"/>
        </w:rPr>
        <w:t xml:space="preserve"> </w:t>
      </w:r>
      <w:r w:rsidR="0093064D" w:rsidRPr="00CD4855">
        <w:rPr>
          <w:rFonts w:ascii="Times New Roman" w:hAnsi="Times New Roman"/>
          <w:sz w:val="24"/>
          <w:szCs w:val="24"/>
        </w:rPr>
        <w:t xml:space="preserve">See also </w:t>
      </w:r>
      <w:r w:rsidR="0093064D" w:rsidRPr="00CD4855">
        <w:rPr>
          <w:rFonts w:ascii="Times New Roman" w:hAnsi="Times New Roman"/>
          <w:i/>
          <w:iCs/>
          <w:sz w:val="24"/>
          <w:szCs w:val="24"/>
        </w:rPr>
        <w:t>Munyikwa v Jiri</w:t>
      </w:r>
      <w:r w:rsidR="0093064D" w:rsidRPr="00CD4855">
        <w:rPr>
          <w:rFonts w:ascii="Times New Roman" w:hAnsi="Times New Roman"/>
          <w:sz w:val="24"/>
          <w:szCs w:val="24"/>
        </w:rPr>
        <w:t xml:space="preserve"> HH 338/15</w:t>
      </w:r>
      <w:r w:rsidR="00E92CB7" w:rsidRPr="00CD4855">
        <w:rPr>
          <w:rFonts w:ascii="Times New Roman" w:hAnsi="Times New Roman"/>
          <w:sz w:val="24"/>
          <w:szCs w:val="24"/>
        </w:rPr>
        <w:t>,</w:t>
      </w:r>
      <w:r w:rsidR="0093064D" w:rsidRPr="00CD4855">
        <w:rPr>
          <w:rFonts w:ascii="Times New Roman" w:hAnsi="Times New Roman"/>
          <w:sz w:val="24"/>
          <w:szCs w:val="24"/>
        </w:rPr>
        <w:t xml:space="preserve"> </w:t>
      </w:r>
      <w:r w:rsidR="0093064D" w:rsidRPr="00CD4855">
        <w:rPr>
          <w:rFonts w:ascii="Times New Roman" w:hAnsi="Times New Roman"/>
          <w:i/>
          <w:iCs/>
          <w:sz w:val="24"/>
          <w:szCs w:val="24"/>
        </w:rPr>
        <w:t>Moon v Moon</w:t>
      </w:r>
      <w:r w:rsidR="0093064D" w:rsidRPr="00CD4855">
        <w:rPr>
          <w:rFonts w:ascii="Times New Roman" w:hAnsi="Times New Roman"/>
          <w:sz w:val="24"/>
          <w:szCs w:val="24"/>
        </w:rPr>
        <w:t xml:space="preserve"> HB 94/05 and </w:t>
      </w:r>
      <w:r w:rsidR="0093064D" w:rsidRPr="00CD4855">
        <w:rPr>
          <w:rFonts w:ascii="Times New Roman" w:hAnsi="Times New Roman"/>
          <w:i/>
          <w:iCs/>
          <w:sz w:val="24"/>
          <w:szCs w:val="24"/>
        </w:rPr>
        <w:t>Ndlovu v Chigaazira</w:t>
      </w:r>
      <w:r w:rsidR="0093064D" w:rsidRPr="00CD4855">
        <w:rPr>
          <w:rFonts w:ascii="Times New Roman" w:hAnsi="Times New Roman"/>
          <w:sz w:val="24"/>
          <w:szCs w:val="24"/>
        </w:rPr>
        <w:t xml:space="preserve"> HB 104/05.</w:t>
      </w:r>
    </w:p>
    <w:p w14:paraId="59F26000"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4259C4C7" w14:textId="733655D5" w:rsidR="002D5A7A" w:rsidRPr="00CD4855" w:rsidRDefault="002D5A7A" w:rsidP="00E92CB7">
      <w:pPr>
        <w:jc w:val="both"/>
        <w:rPr>
          <w:rFonts w:ascii="Times New Roman" w:hAnsi="Times New Roman"/>
          <w:b/>
          <w:sz w:val="24"/>
          <w:szCs w:val="24"/>
        </w:rPr>
      </w:pPr>
      <w:r w:rsidRPr="00CD4855">
        <w:rPr>
          <w:rFonts w:ascii="Times New Roman" w:hAnsi="Times New Roman"/>
          <w:sz w:val="24"/>
          <w:szCs w:val="24"/>
        </w:rPr>
        <w:t>After a party has been served with the chamber application for dismissal for want of prosecution, the best thing is to expeditiously deal with the matter complained of or to proceed to set the matter down for hearing or to file an answering affidavit before the hearing date of the chamber application for dismissal for want of prosecution.</w:t>
      </w:r>
      <w:r w:rsidR="0093064D" w:rsidRPr="00CD4855">
        <w:rPr>
          <w:rFonts w:ascii="Times New Roman" w:hAnsi="Times New Roman"/>
          <w:sz w:val="24"/>
          <w:szCs w:val="24"/>
        </w:rPr>
        <w:t xml:space="preserve"> See </w:t>
      </w:r>
      <w:r w:rsidR="0093064D" w:rsidRPr="00CD4855">
        <w:rPr>
          <w:rFonts w:ascii="Times New Roman" w:hAnsi="Times New Roman"/>
          <w:i/>
          <w:sz w:val="24"/>
          <w:szCs w:val="24"/>
        </w:rPr>
        <w:t>Guardforce Investments (</w:t>
      </w:r>
      <w:r w:rsidR="00E92CB7" w:rsidRPr="00CD4855">
        <w:rPr>
          <w:rFonts w:ascii="Times New Roman" w:hAnsi="Times New Roman"/>
          <w:i/>
          <w:sz w:val="24"/>
          <w:szCs w:val="24"/>
        </w:rPr>
        <w:t>P</w:t>
      </w:r>
      <w:r w:rsidR="0093064D" w:rsidRPr="00CD4855">
        <w:rPr>
          <w:rFonts w:ascii="Times New Roman" w:hAnsi="Times New Roman"/>
          <w:i/>
          <w:sz w:val="24"/>
          <w:szCs w:val="24"/>
        </w:rPr>
        <w:t xml:space="preserve">vt) Limited –v- Sibongile Ndhlovu &amp; 2 </w:t>
      </w:r>
      <w:r w:rsidR="00E92CB7" w:rsidRPr="00CD4855">
        <w:rPr>
          <w:rFonts w:ascii="Times New Roman" w:hAnsi="Times New Roman"/>
          <w:i/>
          <w:sz w:val="24"/>
          <w:szCs w:val="24"/>
        </w:rPr>
        <w:t>O</w:t>
      </w:r>
      <w:r w:rsidR="0093064D" w:rsidRPr="00CD4855">
        <w:rPr>
          <w:rFonts w:ascii="Times New Roman" w:hAnsi="Times New Roman"/>
          <w:i/>
          <w:sz w:val="24"/>
          <w:szCs w:val="24"/>
        </w:rPr>
        <w:t>rs</w:t>
      </w:r>
      <w:r w:rsidR="0093064D" w:rsidRPr="00CD4855">
        <w:rPr>
          <w:rFonts w:ascii="Times New Roman" w:hAnsi="Times New Roman"/>
          <w:sz w:val="24"/>
          <w:szCs w:val="24"/>
        </w:rPr>
        <w:t xml:space="preserve"> SC 24/16, </w:t>
      </w:r>
      <w:r w:rsidR="0093064D" w:rsidRPr="00CD4855">
        <w:rPr>
          <w:rFonts w:ascii="Times New Roman" w:hAnsi="Times New Roman"/>
          <w:i/>
          <w:sz w:val="24"/>
          <w:szCs w:val="24"/>
        </w:rPr>
        <w:t>Zambe Gwasira –v- Maxwell Sibanda &amp; 3</w:t>
      </w:r>
      <w:r w:rsidR="00E92CB7" w:rsidRPr="00CD4855">
        <w:rPr>
          <w:rFonts w:ascii="Times New Roman" w:hAnsi="Times New Roman"/>
          <w:i/>
          <w:sz w:val="24"/>
          <w:szCs w:val="24"/>
        </w:rPr>
        <w:t xml:space="preserve"> O</w:t>
      </w:r>
      <w:r w:rsidR="0093064D" w:rsidRPr="00CD4855">
        <w:rPr>
          <w:rFonts w:ascii="Times New Roman" w:hAnsi="Times New Roman"/>
          <w:i/>
          <w:sz w:val="24"/>
          <w:szCs w:val="24"/>
        </w:rPr>
        <w:t>rs</w:t>
      </w:r>
      <w:r w:rsidR="0093064D" w:rsidRPr="00CD4855">
        <w:rPr>
          <w:rFonts w:ascii="Times New Roman" w:hAnsi="Times New Roman"/>
          <w:sz w:val="24"/>
          <w:szCs w:val="24"/>
        </w:rPr>
        <w:t xml:space="preserve"> HH 298-17, Read also the case of </w:t>
      </w:r>
      <w:r w:rsidR="0093064D" w:rsidRPr="00CD4855">
        <w:rPr>
          <w:rFonts w:ascii="Times New Roman" w:eastAsiaTheme="minorHAnsi" w:hAnsi="Times New Roman"/>
          <w:i/>
          <w:sz w:val="24"/>
          <w:szCs w:val="24"/>
        </w:rPr>
        <w:t xml:space="preserve">African Star Diamonds (Pvt) Ltd –v- Judy Nyamuchanja &amp; 2 </w:t>
      </w:r>
      <w:r w:rsidR="006C0FD3" w:rsidRPr="00CD4855">
        <w:rPr>
          <w:rFonts w:ascii="Times New Roman" w:eastAsiaTheme="minorHAnsi" w:hAnsi="Times New Roman"/>
          <w:i/>
          <w:sz w:val="24"/>
          <w:szCs w:val="24"/>
        </w:rPr>
        <w:t>O</w:t>
      </w:r>
      <w:r w:rsidR="0093064D" w:rsidRPr="00CD4855">
        <w:rPr>
          <w:rFonts w:ascii="Times New Roman" w:eastAsiaTheme="minorHAnsi" w:hAnsi="Times New Roman"/>
          <w:i/>
          <w:sz w:val="24"/>
          <w:szCs w:val="24"/>
        </w:rPr>
        <w:t>rs</w:t>
      </w:r>
      <w:r w:rsidR="0093064D" w:rsidRPr="00CD4855">
        <w:rPr>
          <w:rFonts w:ascii="Times New Roman" w:eastAsiaTheme="minorHAnsi" w:hAnsi="Times New Roman"/>
          <w:sz w:val="24"/>
          <w:szCs w:val="24"/>
        </w:rPr>
        <w:t xml:space="preserve"> HH 313-17 with  a different argument.</w:t>
      </w:r>
    </w:p>
    <w:p w14:paraId="08DEEBE6" w14:textId="7E913C19" w:rsidR="002D5A7A" w:rsidRPr="00CD4855" w:rsidRDefault="002D5A7A" w:rsidP="00E92CB7">
      <w:pPr>
        <w:pStyle w:val="Heading3"/>
        <w:rPr>
          <w:rFonts w:ascii="Times New Roman" w:hAnsi="Times New Roman" w:cs="Times New Roman"/>
          <w:color w:val="auto"/>
        </w:rPr>
      </w:pPr>
      <w:bookmarkStart w:id="59" w:name="_Toc86363557"/>
      <w:r w:rsidRPr="00CD4855">
        <w:rPr>
          <w:rFonts w:ascii="Times New Roman" w:hAnsi="Times New Roman" w:cs="Times New Roman"/>
          <w:color w:val="auto"/>
        </w:rPr>
        <w:t>8.</w:t>
      </w:r>
      <w:r w:rsidR="00E81164" w:rsidRPr="00CD4855">
        <w:rPr>
          <w:rFonts w:ascii="Times New Roman" w:hAnsi="Times New Roman" w:cs="Times New Roman"/>
          <w:color w:val="auto"/>
        </w:rPr>
        <w:t>6.</w:t>
      </w:r>
      <w:r w:rsidRPr="00CD4855">
        <w:rPr>
          <w:rFonts w:ascii="Times New Roman" w:hAnsi="Times New Roman" w:cs="Times New Roman"/>
          <w:color w:val="auto"/>
        </w:rPr>
        <w:t xml:space="preserve">2. How do you proceed when </w:t>
      </w:r>
      <w:bookmarkStart w:id="60" w:name="_Hlk110257332"/>
      <w:r w:rsidRPr="00CD4855">
        <w:rPr>
          <w:rFonts w:ascii="Times New Roman" w:hAnsi="Times New Roman" w:cs="Times New Roman"/>
          <w:color w:val="auto"/>
        </w:rPr>
        <w:t>a matter has been dismissed for want of prosecution</w:t>
      </w:r>
      <w:bookmarkEnd w:id="60"/>
      <w:r w:rsidRPr="00CD4855">
        <w:rPr>
          <w:rFonts w:ascii="Times New Roman" w:hAnsi="Times New Roman" w:cs="Times New Roman"/>
          <w:color w:val="auto"/>
        </w:rPr>
        <w:t>?</w:t>
      </w:r>
      <w:bookmarkEnd w:id="59"/>
    </w:p>
    <w:p w14:paraId="6B0C95B8" w14:textId="77777777" w:rsidR="002D5A7A" w:rsidRPr="00CD4855" w:rsidRDefault="002D5A7A" w:rsidP="00E92CB7">
      <w:pPr>
        <w:spacing w:after="0"/>
        <w:jc w:val="both"/>
        <w:rPr>
          <w:rFonts w:ascii="Times New Roman" w:hAnsi="Times New Roman"/>
          <w:sz w:val="24"/>
          <w:szCs w:val="24"/>
        </w:rPr>
      </w:pPr>
    </w:p>
    <w:p w14:paraId="5CD89267" w14:textId="77777777"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If a matter is dismissed for want of prosecution, it can only be dealt with through a court application for rescission of judgment in terms of Rule 27 and not reinstatement.</w:t>
      </w:r>
      <w:r w:rsidRPr="00CD4855">
        <w:rPr>
          <w:rStyle w:val="FootnoteReference"/>
          <w:rFonts w:ascii="Times New Roman" w:hAnsi="Times New Roman"/>
          <w:color w:val="auto"/>
          <w:sz w:val="24"/>
          <w:szCs w:val="24"/>
        </w:rPr>
        <w:t xml:space="preserve"> </w:t>
      </w:r>
      <w:r w:rsidRPr="00CD4855">
        <w:rPr>
          <w:rFonts w:ascii="Times New Roman" w:hAnsi="Times New Roman"/>
          <w:bCs/>
          <w:iCs/>
          <w:sz w:val="24"/>
          <w:szCs w:val="24"/>
        </w:rPr>
        <w:t>The High Court Rules in terms of Rule 27 provides that</w:t>
      </w:r>
      <w:r w:rsidRPr="00CD4855">
        <w:rPr>
          <w:rFonts w:ascii="Times New Roman" w:hAnsi="Times New Roman"/>
          <w:bCs/>
          <w:i/>
          <w:iCs/>
          <w:sz w:val="24"/>
          <w:szCs w:val="24"/>
        </w:rPr>
        <w:t>. Court may set aside judgment given in default</w:t>
      </w:r>
    </w:p>
    <w:p w14:paraId="7B755C3F"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6060CD21" w14:textId="77777777" w:rsidR="002D5A7A" w:rsidRPr="00CD4855" w:rsidRDefault="002D5A7A" w:rsidP="0015225E">
      <w:pPr>
        <w:pStyle w:val="ListParagraph"/>
        <w:numPr>
          <w:ilvl w:val="0"/>
          <w:numId w:val="65"/>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A party against whom judgment has been given in default, whether under these rules or under any other law, may make a court application, </w:t>
      </w:r>
      <w:r w:rsidRPr="00CD4855">
        <w:rPr>
          <w:rFonts w:ascii="Times New Roman" w:hAnsi="Times New Roman"/>
          <w:sz w:val="24"/>
          <w:szCs w:val="24"/>
          <w:u w:val="single"/>
        </w:rPr>
        <w:t>not later than one month</w:t>
      </w:r>
      <w:r w:rsidRPr="00CD4855">
        <w:rPr>
          <w:rFonts w:ascii="Times New Roman" w:hAnsi="Times New Roman"/>
          <w:sz w:val="24"/>
          <w:szCs w:val="24"/>
        </w:rPr>
        <w:t xml:space="preserve"> after he has had knowledge of the judgment, for the judgment to be set aside……….</w:t>
      </w:r>
    </w:p>
    <w:p w14:paraId="7CAA48B8" w14:textId="77777777" w:rsidR="002D5A7A" w:rsidRPr="00CD4855" w:rsidRDefault="002D5A7A" w:rsidP="00E92CB7">
      <w:pPr>
        <w:pStyle w:val="ListParagraph"/>
        <w:autoSpaceDE w:val="0"/>
        <w:autoSpaceDN w:val="0"/>
        <w:adjustRightInd w:val="0"/>
        <w:spacing w:after="0"/>
        <w:jc w:val="both"/>
        <w:rPr>
          <w:rFonts w:ascii="Times New Roman" w:hAnsi="Times New Roman"/>
          <w:sz w:val="24"/>
          <w:szCs w:val="24"/>
        </w:rPr>
      </w:pPr>
    </w:p>
    <w:p w14:paraId="2BB4C3F7" w14:textId="77777777" w:rsidR="002D5A7A" w:rsidRPr="00CD4855" w:rsidRDefault="002D5A7A" w:rsidP="0015225E">
      <w:pPr>
        <w:pStyle w:val="ListParagraph"/>
        <w:numPr>
          <w:ilvl w:val="0"/>
          <w:numId w:val="65"/>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If the court is satisfied on an application in terms of subrule (1) that there is good and sufficient cause to do so, the court may set aside the judgment concerned and give leave to the defendant to defend or to </w:t>
      </w:r>
      <w:r w:rsidRPr="00CD4855">
        <w:rPr>
          <w:rFonts w:ascii="Times New Roman" w:hAnsi="Times New Roman"/>
          <w:sz w:val="24"/>
          <w:szCs w:val="24"/>
          <w:u w:val="single"/>
        </w:rPr>
        <w:t>the plaintiff to prosecute the action, on such terms as to costs and otherwise as the court considers jus</w:t>
      </w:r>
      <w:r w:rsidRPr="00CD4855">
        <w:rPr>
          <w:rFonts w:ascii="Times New Roman" w:hAnsi="Times New Roman"/>
          <w:sz w:val="24"/>
          <w:szCs w:val="24"/>
          <w:u w:val="double"/>
        </w:rPr>
        <w:t>t</w:t>
      </w:r>
      <w:r w:rsidRPr="00CD4855">
        <w:rPr>
          <w:rFonts w:ascii="Times New Roman" w:hAnsi="Times New Roman"/>
          <w:sz w:val="24"/>
          <w:szCs w:val="24"/>
        </w:rPr>
        <w:t xml:space="preserve">. </w:t>
      </w:r>
    </w:p>
    <w:p w14:paraId="50CE9DCA"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21883E07" w14:textId="41CB4F2C"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rules of the High Court also provide for correction, variation or setting aside of judgments in terms of Rule 29, and in terms of the common law. These three are the only avenues which a litigant can resort to.</w:t>
      </w:r>
      <w:r w:rsidR="0093064D" w:rsidRPr="00CD4855">
        <w:rPr>
          <w:rFonts w:ascii="Times New Roman" w:hAnsi="Times New Roman"/>
          <w:sz w:val="24"/>
          <w:szCs w:val="24"/>
        </w:rPr>
        <w:t xml:space="preserve"> See the case of </w:t>
      </w:r>
      <w:r w:rsidR="0093064D" w:rsidRPr="00CD4855">
        <w:rPr>
          <w:rFonts w:ascii="Times New Roman" w:hAnsi="Times New Roman"/>
          <w:i/>
          <w:sz w:val="24"/>
          <w:szCs w:val="24"/>
        </w:rPr>
        <w:t>Godknows Jonasi –v- Rhona Shawlyn Mabwe</w:t>
      </w:r>
      <w:r w:rsidR="0093064D" w:rsidRPr="00CD4855">
        <w:rPr>
          <w:rFonts w:ascii="Times New Roman" w:hAnsi="Times New Roman"/>
          <w:sz w:val="24"/>
          <w:szCs w:val="24"/>
        </w:rPr>
        <w:t xml:space="preserve"> HH 72/16.</w:t>
      </w:r>
      <w:r w:rsidRPr="00CD4855">
        <w:rPr>
          <w:rStyle w:val="FootnoteReference"/>
          <w:rFonts w:ascii="Times New Roman" w:hAnsi="Times New Roman"/>
          <w:color w:val="auto"/>
          <w:sz w:val="24"/>
          <w:szCs w:val="24"/>
        </w:rPr>
        <w:t xml:space="preserve"> </w:t>
      </w:r>
    </w:p>
    <w:p w14:paraId="02C05EC0"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28FF94D0"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w:t>
      </w:r>
      <w:r w:rsidRPr="00CD4855">
        <w:rPr>
          <w:rFonts w:ascii="Times New Roman" w:hAnsi="Times New Roman"/>
          <w:i/>
          <w:iCs/>
          <w:sz w:val="24"/>
          <w:szCs w:val="24"/>
        </w:rPr>
        <w:t>Continuation of 8.3 on Answering Affidavits</w:t>
      </w:r>
      <w:r w:rsidRPr="00CD4855">
        <w:rPr>
          <w:rFonts w:ascii="Times New Roman" w:hAnsi="Times New Roman"/>
          <w:sz w:val="24"/>
          <w:szCs w:val="24"/>
        </w:rPr>
        <w:t xml:space="preserve">) After the filing and serving of answering affidavits the proof of service of answering affidavits must then be filed with the Registrar at which point no further affidavits should be filed without the leave of the court. </w:t>
      </w:r>
    </w:p>
    <w:p w14:paraId="6FFCB7B8"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4D20FB9D" w14:textId="48237521" w:rsidR="002D5A7A" w:rsidRPr="00CD4855" w:rsidRDefault="002D5A7A" w:rsidP="00E92CB7">
      <w:pPr>
        <w:pStyle w:val="Heading2"/>
        <w:spacing w:line="276" w:lineRule="auto"/>
        <w:rPr>
          <w:rFonts w:ascii="Times New Roman" w:hAnsi="Times New Roman" w:cs="Times New Roman"/>
          <w:szCs w:val="24"/>
        </w:rPr>
      </w:pPr>
      <w:bookmarkStart w:id="61" w:name="_Toc86363558"/>
      <w:r w:rsidRPr="00CD4855">
        <w:rPr>
          <w:rFonts w:ascii="Times New Roman" w:hAnsi="Times New Roman" w:cs="Times New Roman"/>
          <w:szCs w:val="24"/>
        </w:rPr>
        <w:t>8.</w:t>
      </w:r>
      <w:r w:rsidR="00E81164" w:rsidRPr="00CD4855">
        <w:rPr>
          <w:rFonts w:ascii="Times New Roman" w:hAnsi="Times New Roman" w:cs="Times New Roman"/>
          <w:szCs w:val="24"/>
        </w:rPr>
        <w:t>7</w:t>
      </w:r>
      <w:r w:rsidRPr="00CD4855">
        <w:rPr>
          <w:rFonts w:ascii="Times New Roman" w:hAnsi="Times New Roman" w:cs="Times New Roman"/>
          <w:szCs w:val="24"/>
        </w:rPr>
        <w:t>. Supplementary or further affidavit</w:t>
      </w:r>
      <w:bookmarkEnd w:id="61"/>
    </w:p>
    <w:p w14:paraId="056193ED"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0B748F11"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Rule 59 subrule (12) provides that:-</w:t>
      </w:r>
    </w:p>
    <w:p w14:paraId="11A139D9"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7134F5EC" w14:textId="77777777" w:rsidR="002D5A7A" w:rsidRPr="00CD4855" w:rsidRDefault="002D5A7A" w:rsidP="00E92CB7">
      <w:pPr>
        <w:autoSpaceDE w:val="0"/>
        <w:autoSpaceDN w:val="0"/>
        <w:adjustRightInd w:val="0"/>
        <w:spacing w:after="0"/>
        <w:ind w:left="426" w:hanging="426"/>
        <w:jc w:val="both"/>
        <w:rPr>
          <w:rFonts w:ascii="Times New Roman" w:hAnsi="Times New Roman"/>
          <w:sz w:val="24"/>
          <w:szCs w:val="24"/>
        </w:rPr>
      </w:pPr>
      <w:r w:rsidRPr="00CD4855">
        <w:rPr>
          <w:rFonts w:ascii="Times New Roman" w:hAnsi="Times New Roman"/>
          <w:sz w:val="24"/>
          <w:szCs w:val="24"/>
        </w:rPr>
        <w:t>(12) After an answering affidavit has been filed, no further affidavits may be filed without the leave of the court or a judge.</w:t>
      </w:r>
    </w:p>
    <w:p w14:paraId="17CB5280"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6E28C466" w14:textId="161B4A69"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rules envisage the filing of three sets of affidavits. An exception to this setup is allowed in Rule 59 subrule (12) which provides for the filing of additional affidavits. Rule 59 subrule (12) gives no further guidance on considerations to be taken into account by the court in deciding whether to allow an additional affidavit. Guidance to the approach to be taken in an application for leave to file an additional affidavit has been developed by precedent. Leave to file an additional affidavit is not there simply for the asking. Courts expect rules to be followed. Leave will be granted only in exceptional circumstances or in special circumstances or if the court considers such a course advisable.</w:t>
      </w:r>
      <w:r w:rsidRPr="00CD4855">
        <w:rPr>
          <w:rStyle w:val="FootnoteReference"/>
          <w:rFonts w:ascii="Times New Roman" w:hAnsi="Times New Roman"/>
          <w:color w:val="auto"/>
          <w:sz w:val="24"/>
          <w:szCs w:val="24"/>
        </w:rPr>
        <w:t xml:space="preserve"> </w:t>
      </w:r>
      <w:r w:rsidR="0093064D" w:rsidRPr="00CD4855">
        <w:rPr>
          <w:rFonts w:ascii="Times New Roman" w:hAnsi="Times New Roman"/>
          <w:sz w:val="24"/>
          <w:szCs w:val="24"/>
        </w:rPr>
        <w:t xml:space="preserve">See </w:t>
      </w:r>
      <w:r w:rsidR="0093064D" w:rsidRPr="00CD4855">
        <w:rPr>
          <w:rFonts w:ascii="Times New Roman" w:hAnsi="Times New Roman"/>
          <w:i/>
          <w:sz w:val="24"/>
          <w:szCs w:val="24"/>
        </w:rPr>
        <w:t>Silver’s Trucks (Pvt) Ltd &amp; Anor v Director of Customs &amp; Excise</w:t>
      </w:r>
      <w:r w:rsidR="0093064D" w:rsidRPr="00CD4855">
        <w:rPr>
          <w:rFonts w:ascii="Times New Roman" w:hAnsi="Times New Roman"/>
          <w:sz w:val="24"/>
          <w:szCs w:val="24"/>
        </w:rPr>
        <w:t xml:space="preserve"> 1999(1) ZLR 490 </w:t>
      </w:r>
      <w:proofErr w:type="gramStart"/>
      <w:r w:rsidR="0093064D" w:rsidRPr="00CD4855">
        <w:rPr>
          <w:rFonts w:ascii="Times New Roman" w:hAnsi="Times New Roman"/>
          <w:sz w:val="24"/>
          <w:szCs w:val="24"/>
        </w:rPr>
        <w:t>HC,</w:t>
      </w:r>
      <w:proofErr w:type="gramEnd"/>
      <w:r w:rsidR="0093064D" w:rsidRPr="00CD4855">
        <w:rPr>
          <w:rFonts w:ascii="Times New Roman" w:hAnsi="Times New Roman"/>
          <w:sz w:val="24"/>
          <w:szCs w:val="24"/>
        </w:rPr>
        <w:t xml:space="preserve"> See also </w:t>
      </w:r>
      <w:r w:rsidR="0093064D" w:rsidRPr="00CD4855">
        <w:rPr>
          <w:rFonts w:ascii="Times New Roman" w:hAnsi="Times New Roman"/>
          <w:i/>
          <w:sz w:val="24"/>
          <w:szCs w:val="24"/>
        </w:rPr>
        <w:t>Cletus Chikukwa –v- Chief Immigration Officer &amp; 2 Ors</w:t>
      </w:r>
      <w:r w:rsidR="0093064D" w:rsidRPr="00CD4855">
        <w:rPr>
          <w:rFonts w:ascii="Times New Roman" w:hAnsi="Times New Roman"/>
          <w:sz w:val="24"/>
          <w:szCs w:val="24"/>
        </w:rPr>
        <w:t xml:space="preserve"> SC 15/13.</w:t>
      </w:r>
    </w:p>
    <w:p w14:paraId="68A87DE9"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22F35499" w14:textId="2FC3E0C9" w:rsidR="002D5A7A" w:rsidRPr="00CD4855" w:rsidRDefault="002D5A7A" w:rsidP="00E92CB7">
      <w:pPr>
        <w:pStyle w:val="Heading2"/>
        <w:spacing w:line="276" w:lineRule="auto"/>
        <w:rPr>
          <w:rFonts w:ascii="Times New Roman" w:hAnsi="Times New Roman" w:cs="Times New Roman"/>
          <w:szCs w:val="24"/>
        </w:rPr>
      </w:pPr>
      <w:bookmarkStart w:id="62" w:name="_Toc86363559"/>
      <w:r w:rsidRPr="00CD4855">
        <w:rPr>
          <w:rFonts w:ascii="Times New Roman" w:hAnsi="Times New Roman" w:cs="Times New Roman"/>
          <w:szCs w:val="24"/>
        </w:rPr>
        <w:t>8.</w:t>
      </w:r>
      <w:r w:rsidR="00E81164" w:rsidRPr="00CD4855">
        <w:rPr>
          <w:rFonts w:ascii="Times New Roman" w:hAnsi="Times New Roman" w:cs="Times New Roman"/>
          <w:szCs w:val="24"/>
        </w:rPr>
        <w:t>8</w:t>
      </w:r>
      <w:r w:rsidRPr="00CD4855">
        <w:rPr>
          <w:rFonts w:ascii="Times New Roman" w:hAnsi="Times New Roman" w:cs="Times New Roman"/>
          <w:szCs w:val="24"/>
        </w:rPr>
        <w:t>. Set down of an application</w:t>
      </w:r>
      <w:bookmarkEnd w:id="62"/>
    </w:p>
    <w:p w14:paraId="6C013C35" w14:textId="77777777" w:rsidR="002D5A7A" w:rsidRPr="00CD4855" w:rsidRDefault="002D5A7A" w:rsidP="00E92CB7">
      <w:pPr>
        <w:autoSpaceDE w:val="0"/>
        <w:autoSpaceDN w:val="0"/>
        <w:adjustRightInd w:val="0"/>
        <w:spacing w:after="0"/>
        <w:jc w:val="both"/>
        <w:rPr>
          <w:rFonts w:ascii="Times New Roman" w:hAnsi="Times New Roman"/>
          <w:b/>
          <w:sz w:val="24"/>
          <w:szCs w:val="24"/>
        </w:rPr>
      </w:pPr>
    </w:p>
    <w:p w14:paraId="066FBA2A" w14:textId="77777777" w:rsidR="002D5A7A" w:rsidRPr="00CD4855" w:rsidRDefault="002D5A7A" w:rsidP="00E92CB7">
      <w:pPr>
        <w:autoSpaceDE w:val="0"/>
        <w:autoSpaceDN w:val="0"/>
        <w:adjustRightInd w:val="0"/>
        <w:spacing w:after="0"/>
        <w:jc w:val="both"/>
        <w:rPr>
          <w:rFonts w:ascii="Times New Roman" w:hAnsi="Times New Roman"/>
          <w:sz w:val="24"/>
          <w:szCs w:val="24"/>
        </w:rPr>
      </w:pPr>
      <w:bookmarkStart w:id="63" w:name="page20"/>
      <w:bookmarkStart w:id="64" w:name="_Hlk110886890"/>
      <w:bookmarkEnd w:id="63"/>
      <w:r w:rsidRPr="00CD4855">
        <w:rPr>
          <w:rFonts w:ascii="Times New Roman" w:hAnsi="Times New Roman"/>
          <w:sz w:val="24"/>
          <w:szCs w:val="24"/>
        </w:rPr>
        <w:t>The set down of applications in our jurisdiction is regulated by Rule 64 and Rule 65 of the High Court Rules</w:t>
      </w:r>
    </w:p>
    <w:bookmarkEnd w:id="64"/>
    <w:p w14:paraId="074588F2"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11A35B6C"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Rule 64 subrule (1) </w:t>
      </w:r>
    </w:p>
    <w:p w14:paraId="42F6F7DB"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Uncontested</w:t>
      </w:r>
    </w:p>
    <w:p w14:paraId="178F5A30" w14:textId="77777777" w:rsidR="002D5A7A" w:rsidRPr="00CD4855" w:rsidRDefault="002D5A7A" w:rsidP="00E92CB7">
      <w:pPr>
        <w:autoSpaceDE w:val="0"/>
        <w:autoSpaceDN w:val="0"/>
        <w:adjustRightInd w:val="0"/>
        <w:spacing w:after="0"/>
        <w:ind w:left="284" w:hanging="284"/>
        <w:jc w:val="both"/>
        <w:rPr>
          <w:rFonts w:ascii="Times New Roman" w:hAnsi="Times New Roman"/>
          <w:sz w:val="24"/>
          <w:szCs w:val="24"/>
        </w:rPr>
      </w:pPr>
      <w:r w:rsidRPr="00CD4855">
        <w:rPr>
          <w:rFonts w:ascii="Times New Roman" w:hAnsi="Times New Roman"/>
          <w:sz w:val="24"/>
          <w:szCs w:val="24"/>
        </w:rPr>
        <w:t xml:space="preserve">(e) </w:t>
      </w:r>
      <w:proofErr w:type="gramStart"/>
      <w:r w:rsidRPr="00CD4855">
        <w:rPr>
          <w:rFonts w:ascii="Times New Roman" w:hAnsi="Times New Roman"/>
          <w:sz w:val="24"/>
          <w:szCs w:val="24"/>
        </w:rPr>
        <w:t>applications</w:t>
      </w:r>
      <w:proofErr w:type="gramEnd"/>
      <w:r w:rsidRPr="00CD4855">
        <w:rPr>
          <w:rFonts w:ascii="Times New Roman" w:hAnsi="Times New Roman"/>
          <w:sz w:val="24"/>
          <w:szCs w:val="24"/>
        </w:rPr>
        <w:t xml:space="preserve"> in which a notice of opposition and opposing affidavit have not been filed; may be set down for hearing— </w:t>
      </w:r>
    </w:p>
    <w:p w14:paraId="71839DCE" w14:textId="77777777" w:rsidR="002D5A7A" w:rsidRPr="00CD4855" w:rsidRDefault="002D5A7A" w:rsidP="00E92CB7">
      <w:pPr>
        <w:autoSpaceDE w:val="0"/>
        <w:autoSpaceDN w:val="0"/>
        <w:adjustRightInd w:val="0"/>
        <w:spacing w:after="0"/>
        <w:ind w:left="284" w:hanging="284"/>
        <w:jc w:val="both"/>
        <w:rPr>
          <w:rFonts w:ascii="Times New Roman" w:hAnsi="Times New Roman"/>
          <w:sz w:val="24"/>
          <w:szCs w:val="24"/>
        </w:rPr>
      </w:pPr>
      <w:r w:rsidRPr="00CD4855">
        <w:rPr>
          <w:rFonts w:ascii="Times New Roman" w:hAnsi="Times New Roman"/>
          <w:sz w:val="24"/>
          <w:szCs w:val="24"/>
        </w:rPr>
        <w:t xml:space="preserve">(f) </w:t>
      </w:r>
      <w:proofErr w:type="gramStart"/>
      <w:r w:rsidRPr="00CD4855">
        <w:rPr>
          <w:rFonts w:ascii="Times New Roman" w:hAnsi="Times New Roman"/>
          <w:sz w:val="24"/>
          <w:szCs w:val="24"/>
        </w:rPr>
        <w:t>in</w:t>
      </w:r>
      <w:proofErr w:type="gramEnd"/>
      <w:r w:rsidRPr="00CD4855">
        <w:rPr>
          <w:rFonts w:ascii="Times New Roman" w:hAnsi="Times New Roman"/>
          <w:sz w:val="24"/>
          <w:szCs w:val="24"/>
        </w:rPr>
        <w:t xml:space="preserve"> Harare, on any Wednesday, by filing a notice of set down with the registrar not later than the Friday preceding the Wednesday of set down; </w:t>
      </w:r>
    </w:p>
    <w:p w14:paraId="6149D4C8" w14:textId="77777777" w:rsidR="002D5A7A" w:rsidRPr="00CD4855" w:rsidRDefault="002D5A7A" w:rsidP="00E92CB7">
      <w:pPr>
        <w:autoSpaceDE w:val="0"/>
        <w:autoSpaceDN w:val="0"/>
        <w:adjustRightInd w:val="0"/>
        <w:spacing w:after="0"/>
        <w:ind w:left="284" w:hanging="284"/>
        <w:jc w:val="both"/>
        <w:rPr>
          <w:rFonts w:ascii="Times New Roman" w:hAnsi="Times New Roman"/>
          <w:sz w:val="24"/>
          <w:szCs w:val="24"/>
        </w:rPr>
      </w:pPr>
      <w:r w:rsidRPr="00CD4855">
        <w:rPr>
          <w:rFonts w:ascii="Times New Roman" w:hAnsi="Times New Roman"/>
          <w:sz w:val="24"/>
          <w:szCs w:val="24"/>
        </w:rPr>
        <w:t xml:space="preserve">(g) </w:t>
      </w:r>
      <w:proofErr w:type="gramStart"/>
      <w:r w:rsidRPr="00CD4855">
        <w:rPr>
          <w:rFonts w:ascii="Times New Roman" w:hAnsi="Times New Roman"/>
          <w:sz w:val="24"/>
          <w:szCs w:val="24"/>
        </w:rPr>
        <w:t>in</w:t>
      </w:r>
      <w:proofErr w:type="gramEnd"/>
      <w:r w:rsidRPr="00CD4855">
        <w:rPr>
          <w:rFonts w:ascii="Times New Roman" w:hAnsi="Times New Roman"/>
          <w:sz w:val="24"/>
          <w:szCs w:val="24"/>
        </w:rPr>
        <w:t xml:space="preserve"> Bulawayo, Masvingo and Mutare, on any Thursday, by filing a notice of set down with the registrar not later than the Monday preceding the Thursday of set down</w:t>
      </w:r>
    </w:p>
    <w:p w14:paraId="6874DAB0"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65F69090"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Setting down of opposed matters </w:t>
      </w:r>
    </w:p>
    <w:p w14:paraId="3F14E377"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1F672F70" w14:textId="77777777" w:rsidR="002D5A7A" w:rsidRPr="00CD4855" w:rsidRDefault="002D5A7A" w:rsidP="00E92CB7">
      <w:pPr>
        <w:autoSpaceDE w:val="0"/>
        <w:autoSpaceDN w:val="0"/>
        <w:adjustRightInd w:val="0"/>
        <w:spacing w:after="0"/>
        <w:jc w:val="both"/>
        <w:rPr>
          <w:rFonts w:ascii="Times New Roman" w:hAnsi="Times New Roman"/>
          <w:sz w:val="24"/>
          <w:szCs w:val="24"/>
        </w:rPr>
      </w:pPr>
      <w:proofErr w:type="gramStart"/>
      <w:r w:rsidRPr="00CD4855">
        <w:rPr>
          <w:rFonts w:ascii="Times New Roman" w:hAnsi="Times New Roman"/>
          <w:sz w:val="24"/>
          <w:szCs w:val="24"/>
        </w:rPr>
        <w:lastRenderedPageBreak/>
        <w:t>Rule 65.</w:t>
      </w:r>
      <w:proofErr w:type="gramEnd"/>
      <w:r w:rsidRPr="00CD4855">
        <w:rPr>
          <w:rFonts w:ascii="Times New Roman" w:hAnsi="Times New Roman"/>
          <w:sz w:val="24"/>
          <w:szCs w:val="24"/>
        </w:rPr>
        <w:t xml:space="preserve"> Subrule:-</w:t>
      </w:r>
    </w:p>
    <w:p w14:paraId="5493A20B" w14:textId="77777777" w:rsidR="002D5A7A" w:rsidRPr="00CD4855" w:rsidRDefault="002D5A7A" w:rsidP="0015225E">
      <w:pPr>
        <w:pStyle w:val="ListParagraph"/>
        <w:numPr>
          <w:ilvl w:val="0"/>
          <w:numId w:val="83"/>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Subject to subrule (17) of rule 59 a party seeking a set down of an exception, application to strike out and an application which is opposed shall submit to the registrar a request for a set down date and immediately notify the other party that he or she has done so.</w:t>
      </w:r>
    </w:p>
    <w:p w14:paraId="3EBC6F57" w14:textId="77777777" w:rsidR="002D5A7A" w:rsidRPr="00CD4855" w:rsidRDefault="002D5A7A" w:rsidP="0015225E">
      <w:pPr>
        <w:pStyle w:val="ListParagraph"/>
        <w:numPr>
          <w:ilvl w:val="0"/>
          <w:numId w:val="83"/>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A copy of the receipt for such deposit shall be furnished to the registrar by the party within five days of filing the request for a set down date.</w:t>
      </w:r>
    </w:p>
    <w:p w14:paraId="5E08334C" w14:textId="77777777" w:rsidR="002D5A7A" w:rsidRPr="00CD4855" w:rsidRDefault="002D5A7A" w:rsidP="0015225E">
      <w:pPr>
        <w:pStyle w:val="ListParagraph"/>
        <w:numPr>
          <w:ilvl w:val="0"/>
          <w:numId w:val="83"/>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Once a date becomes available for the hearing of the matter, the registrar shall in consultation with the judge to whom such matter has been allocated, allocate a date on any business day for the matter to be heard and shall give the notice of set down.</w:t>
      </w:r>
    </w:p>
    <w:p w14:paraId="7BA4CA84" w14:textId="77777777" w:rsidR="002D5A7A" w:rsidRPr="00CD4855" w:rsidRDefault="002D5A7A" w:rsidP="0015225E">
      <w:pPr>
        <w:pStyle w:val="ListParagraph"/>
        <w:numPr>
          <w:ilvl w:val="0"/>
          <w:numId w:val="83"/>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w:t>
      </w:r>
    </w:p>
    <w:p w14:paraId="7BFA16F8" w14:textId="77777777" w:rsidR="002D5A7A" w:rsidRPr="00CD4855" w:rsidRDefault="002D5A7A" w:rsidP="0015225E">
      <w:pPr>
        <w:pStyle w:val="ListParagraph"/>
        <w:numPr>
          <w:ilvl w:val="0"/>
          <w:numId w:val="83"/>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Subject to this rule, without the consent of the respondent, no application in which a notice of opposition and opposing affidavit have been filed shall be set down for hearing less than eight business days after the notice of opposition and opposing affidavit were filed.</w:t>
      </w:r>
    </w:p>
    <w:p w14:paraId="44503363" w14:textId="77777777" w:rsidR="002D5A7A" w:rsidRPr="00CD4855" w:rsidRDefault="002D5A7A" w:rsidP="0015225E">
      <w:pPr>
        <w:pStyle w:val="ListParagraph"/>
        <w:numPr>
          <w:ilvl w:val="0"/>
          <w:numId w:val="83"/>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No contested matter shall be set down for hearing during vacation unless a legal practitioner certifies in writing that it is urgent, giving reasons for its urgency, and the prior approval of a judge to the hearing of the matter has been obtained.</w:t>
      </w:r>
    </w:p>
    <w:p w14:paraId="73F0643B" w14:textId="70FE69AC" w:rsidR="002D5A7A" w:rsidRPr="00CD4855" w:rsidRDefault="002D5A7A" w:rsidP="0015225E">
      <w:pPr>
        <w:pStyle w:val="ListParagraph"/>
        <w:numPr>
          <w:ilvl w:val="0"/>
          <w:numId w:val="83"/>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With the consent of the parties and after consultation with the Judge President, or the judge to whom the matter has been allocated, the registrar may set a matter down for hearing on a day other than a day specified in this Part</w:t>
      </w:r>
    </w:p>
    <w:p w14:paraId="6B28D1D6" w14:textId="77777777" w:rsidR="00E92CB7" w:rsidRPr="00CD4855" w:rsidRDefault="00E92CB7" w:rsidP="00E92CB7">
      <w:pPr>
        <w:pStyle w:val="ListParagraph"/>
        <w:autoSpaceDE w:val="0"/>
        <w:autoSpaceDN w:val="0"/>
        <w:adjustRightInd w:val="0"/>
        <w:spacing w:after="0"/>
        <w:jc w:val="both"/>
        <w:rPr>
          <w:rFonts w:ascii="Times New Roman" w:hAnsi="Times New Roman"/>
          <w:sz w:val="24"/>
          <w:szCs w:val="24"/>
        </w:rPr>
      </w:pPr>
    </w:p>
    <w:p w14:paraId="68422CFC"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The date of set down can be altered by a party either by application orally or through a chamber application.</w:t>
      </w:r>
    </w:p>
    <w:p w14:paraId="4DC49BA2" w14:textId="2C994878" w:rsidR="002D5A7A" w:rsidRPr="00CD4855" w:rsidRDefault="002D5A7A" w:rsidP="00E92CB7">
      <w:pPr>
        <w:pStyle w:val="Heading2"/>
        <w:spacing w:line="276" w:lineRule="auto"/>
        <w:rPr>
          <w:rFonts w:ascii="Times New Roman" w:hAnsi="Times New Roman" w:cs="Times New Roman"/>
          <w:i/>
          <w:szCs w:val="24"/>
        </w:rPr>
      </w:pPr>
      <w:bookmarkStart w:id="65" w:name="_Toc86363560"/>
      <w:r w:rsidRPr="00CD4855">
        <w:rPr>
          <w:rFonts w:ascii="Times New Roman" w:hAnsi="Times New Roman" w:cs="Times New Roman"/>
          <w:szCs w:val="24"/>
        </w:rPr>
        <w:t>8.</w:t>
      </w:r>
      <w:r w:rsidR="00E81164" w:rsidRPr="00CD4855">
        <w:rPr>
          <w:rFonts w:ascii="Times New Roman" w:hAnsi="Times New Roman" w:cs="Times New Roman"/>
          <w:szCs w:val="24"/>
        </w:rPr>
        <w:t>9</w:t>
      </w:r>
      <w:r w:rsidRPr="00CD4855">
        <w:rPr>
          <w:rFonts w:ascii="Times New Roman" w:hAnsi="Times New Roman" w:cs="Times New Roman"/>
          <w:szCs w:val="24"/>
        </w:rPr>
        <w:t>. Heads of Argument</w:t>
      </w:r>
      <w:bookmarkEnd w:id="65"/>
      <w:r w:rsidRPr="00CD4855">
        <w:rPr>
          <w:rFonts w:ascii="Times New Roman" w:hAnsi="Times New Roman" w:cs="Times New Roman"/>
          <w:szCs w:val="24"/>
        </w:rPr>
        <w:t xml:space="preserve"> </w:t>
      </w:r>
    </w:p>
    <w:p w14:paraId="0A9378C3" w14:textId="77777777" w:rsidR="002D5A7A" w:rsidRPr="00CD4855" w:rsidRDefault="002D5A7A" w:rsidP="00E92CB7">
      <w:pPr>
        <w:autoSpaceDE w:val="0"/>
        <w:autoSpaceDN w:val="0"/>
        <w:adjustRightInd w:val="0"/>
        <w:spacing w:after="0"/>
        <w:jc w:val="both"/>
        <w:rPr>
          <w:rFonts w:ascii="Times New Roman" w:hAnsi="Times New Roman"/>
          <w:sz w:val="24"/>
          <w:szCs w:val="24"/>
          <w:lang w:val="en-US"/>
        </w:rPr>
      </w:pPr>
    </w:p>
    <w:p w14:paraId="568C7B53"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Once the Applicant files heads of arguments, it then means that the Respondent must file his or her heads of arguments within 10 days and note that:-</w:t>
      </w:r>
    </w:p>
    <w:p w14:paraId="6663F89D"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24459A98" w14:textId="77777777" w:rsidR="002D5A7A" w:rsidRPr="00CD4855" w:rsidRDefault="002D5A7A" w:rsidP="00E92CB7">
      <w:pPr>
        <w:rPr>
          <w:rFonts w:ascii="Times New Roman" w:hAnsi="Times New Roman"/>
          <w:sz w:val="24"/>
          <w:szCs w:val="24"/>
        </w:rPr>
      </w:pPr>
      <w:r w:rsidRPr="00CD4855">
        <w:rPr>
          <w:rFonts w:ascii="Times New Roman" w:hAnsi="Times New Roman"/>
          <w:sz w:val="24"/>
          <w:szCs w:val="24"/>
        </w:rPr>
        <w:t>Rule 59 subrule (20) provides that-</w:t>
      </w:r>
    </w:p>
    <w:p w14:paraId="1D4880DA" w14:textId="77777777" w:rsidR="002D5A7A" w:rsidRPr="00CD4855" w:rsidRDefault="002D5A7A" w:rsidP="00E92CB7">
      <w:pPr>
        <w:ind w:left="426" w:hanging="568"/>
        <w:rPr>
          <w:rFonts w:ascii="Times New Roman" w:hAnsi="Times New Roman"/>
          <w:sz w:val="24"/>
          <w:szCs w:val="24"/>
        </w:rPr>
      </w:pPr>
      <w:r w:rsidRPr="00CD4855">
        <w:rPr>
          <w:rFonts w:ascii="Times New Roman" w:hAnsi="Times New Roman"/>
          <w:sz w:val="24"/>
          <w:szCs w:val="24"/>
        </w:rPr>
        <w:t>(20) Where an application, exception or application to strike out has been set down for hearing in terms of rule 65 and any respondent is to be represented at the hearing by a legal practitioner the legal practitioner shall file with the registrar, heads of argument clearly outlining the submissions relied upon by him or her and setting out the authorities, if any, which he or she intends to cite, and immediately thereafter he or she shall deliver a copy of the heads of argument to every other party.</w:t>
      </w:r>
    </w:p>
    <w:p w14:paraId="0183F78D" w14:textId="77777777" w:rsidR="002D5A7A" w:rsidRPr="00CD4855" w:rsidRDefault="002D5A7A" w:rsidP="00E92CB7">
      <w:pPr>
        <w:ind w:left="426" w:hanging="426"/>
        <w:rPr>
          <w:rFonts w:ascii="Times New Roman" w:hAnsi="Times New Roman"/>
          <w:sz w:val="24"/>
          <w:szCs w:val="24"/>
        </w:rPr>
      </w:pPr>
      <w:r w:rsidRPr="00CD4855">
        <w:rPr>
          <w:rFonts w:ascii="Times New Roman" w:hAnsi="Times New Roman"/>
          <w:sz w:val="24"/>
          <w:szCs w:val="24"/>
        </w:rPr>
        <w:t>(21) Heads of argument referred to in subrule (20) shall be filed by the respondent’s legal practitioner not more than ten days after heads of argument of the applicant or excipients, as the case may be, were delivered to the respondent:</w:t>
      </w:r>
    </w:p>
    <w:p w14:paraId="3EBC9338" w14:textId="77777777" w:rsidR="002D5A7A" w:rsidRPr="00CD4855" w:rsidRDefault="002D5A7A" w:rsidP="00E92CB7">
      <w:pPr>
        <w:rPr>
          <w:rFonts w:ascii="Times New Roman" w:hAnsi="Times New Roman"/>
          <w:sz w:val="24"/>
          <w:szCs w:val="24"/>
        </w:rPr>
      </w:pPr>
      <w:r w:rsidRPr="00CD4855">
        <w:rPr>
          <w:rFonts w:ascii="Times New Roman" w:hAnsi="Times New Roman"/>
          <w:sz w:val="24"/>
          <w:szCs w:val="24"/>
        </w:rPr>
        <w:t>Provided that—</w:t>
      </w:r>
    </w:p>
    <w:p w14:paraId="6368B19F" w14:textId="77777777" w:rsidR="002D5A7A" w:rsidRPr="00CD4855" w:rsidRDefault="002D5A7A" w:rsidP="0015225E">
      <w:pPr>
        <w:pStyle w:val="ListParagraph"/>
        <w:numPr>
          <w:ilvl w:val="0"/>
          <w:numId w:val="84"/>
        </w:numPr>
        <w:rPr>
          <w:rFonts w:ascii="Times New Roman" w:hAnsi="Times New Roman"/>
          <w:sz w:val="24"/>
          <w:szCs w:val="24"/>
        </w:rPr>
      </w:pPr>
      <w:r w:rsidRPr="00CD4855">
        <w:rPr>
          <w:rFonts w:ascii="Times New Roman" w:hAnsi="Times New Roman"/>
          <w:sz w:val="24"/>
          <w:szCs w:val="24"/>
        </w:rPr>
        <w:lastRenderedPageBreak/>
        <w:t>no period during which the court is on vacation shall be counted as part of the ten-day period;</w:t>
      </w:r>
    </w:p>
    <w:p w14:paraId="427303BE" w14:textId="77777777" w:rsidR="002D5A7A" w:rsidRPr="00CD4855" w:rsidRDefault="002D5A7A" w:rsidP="0015225E">
      <w:pPr>
        <w:pStyle w:val="ListParagraph"/>
        <w:numPr>
          <w:ilvl w:val="0"/>
          <w:numId w:val="84"/>
        </w:numPr>
        <w:rPr>
          <w:rFonts w:ascii="Times New Roman" w:hAnsi="Times New Roman"/>
          <w:sz w:val="24"/>
          <w:szCs w:val="24"/>
        </w:rPr>
      </w:pPr>
      <w:r w:rsidRPr="00CD4855">
        <w:rPr>
          <w:rFonts w:ascii="Times New Roman" w:hAnsi="Times New Roman"/>
          <w:sz w:val="24"/>
          <w:szCs w:val="24"/>
        </w:rPr>
        <w:t>the respondent’s heads of argument shall be filed at least five days before the hearing as long as the respondent shall not have been barred in terms of subrule (22)</w:t>
      </w:r>
    </w:p>
    <w:p w14:paraId="516367D7" w14:textId="3DF4A886" w:rsidR="002D5A7A" w:rsidRPr="00CD4855" w:rsidRDefault="002D5A7A" w:rsidP="00E92CB7">
      <w:pPr>
        <w:pStyle w:val="Heading3"/>
        <w:rPr>
          <w:rFonts w:ascii="Times New Roman" w:hAnsi="Times New Roman" w:cs="Times New Roman"/>
          <w:b/>
          <w:bCs/>
          <w:color w:val="auto"/>
        </w:rPr>
      </w:pPr>
      <w:bookmarkStart w:id="66" w:name="_Toc86363561"/>
      <w:r w:rsidRPr="00CD4855">
        <w:rPr>
          <w:rFonts w:ascii="Times New Roman" w:hAnsi="Times New Roman" w:cs="Times New Roman"/>
          <w:b/>
          <w:bCs/>
          <w:color w:val="auto"/>
        </w:rPr>
        <w:t>8.</w:t>
      </w:r>
      <w:r w:rsidR="00E81164" w:rsidRPr="00CD4855">
        <w:rPr>
          <w:rFonts w:ascii="Times New Roman" w:hAnsi="Times New Roman" w:cs="Times New Roman"/>
          <w:b/>
          <w:bCs/>
          <w:color w:val="auto"/>
        </w:rPr>
        <w:t>9</w:t>
      </w:r>
      <w:r w:rsidRPr="00CD4855">
        <w:rPr>
          <w:rFonts w:ascii="Times New Roman" w:hAnsi="Times New Roman" w:cs="Times New Roman"/>
          <w:b/>
          <w:bCs/>
          <w:color w:val="auto"/>
        </w:rPr>
        <w:t>.1. Interpretation of Rule 59 subrule (21)</w:t>
      </w:r>
      <w:bookmarkEnd w:id="66"/>
    </w:p>
    <w:p w14:paraId="6D937872" w14:textId="77777777" w:rsidR="002D5A7A" w:rsidRPr="00CD4855" w:rsidRDefault="002D5A7A" w:rsidP="00E92CB7">
      <w:pPr>
        <w:spacing w:after="0"/>
        <w:jc w:val="both"/>
        <w:rPr>
          <w:rFonts w:ascii="Times New Roman" w:hAnsi="Times New Roman"/>
          <w:sz w:val="24"/>
          <w:szCs w:val="24"/>
        </w:rPr>
      </w:pPr>
    </w:p>
    <w:p w14:paraId="4D80A958" w14:textId="7C44F831"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The interpretation of this rule can be borrowed from the case of </w:t>
      </w:r>
      <w:r w:rsidRPr="00CD4855">
        <w:rPr>
          <w:rFonts w:ascii="Times New Roman" w:hAnsi="Times New Roman"/>
          <w:bCs/>
          <w:i/>
          <w:iCs/>
          <w:sz w:val="24"/>
          <w:szCs w:val="24"/>
        </w:rPr>
        <w:t>Vera v Imperial Asset Management</w:t>
      </w:r>
      <w:r w:rsidR="00194AAE" w:rsidRPr="00CD4855">
        <w:rPr>
          <w:rFonts w:ascii="Times New Roman" w:hAnsi="Times New Roman"/>
          <w:b/>
          <w:sz w:val="24"/>
          <w:szCs w:val="24"/>
        </w:rPr>
        <w:t xml:space="preserve"> </w:t>
      </w:r>
      <w:r w:rsidR="00194AAE" w:rsidRPr="00CD4855">
        <w:rPr>
          <w:rFonts w:ascii="Times New Roman" w:hAnsi="Times New Roman"/>
          <w:sz w:val="24"/>
          <w:szCs w:val="24"/>
        </w:rPr>
        <w:t>2006 (1) 436 at p 437 F- G</w:t>
      </w:r>
      <w:r w:rsidR="00194AAE" w:rsidRPr="00CD4855">
        <w:rPr>
          <w:rStyle w:val="FootnoteReference"/>
          <w:rFonts w:ascii="Times New Roman" w:hAnsi="Times New Roman"/>
          <w:i/>
          <w:color w:val="auto"/>
          <w:sz w:val="24"/>
          <w:szCs w:val="24"/>
        </w:rPr>
        <w:t xml:space="preserve"> </w:t>
      </w:r>
      <w:r w:rsidRPr="00CD4855">
        <w:rPr>
          <w:rFonts w:ascii="Times New Roman" w:hAnsi="Times New Roman"/>
          <w:i/>
          <w:sz w:val="24"/>
          <w:szCs w:val="24"/>
        </w:rPr>
        <w:t xml:space="preserve"> </w:t>
      </w:r>
      <w:r w:rsidRPr="00CD4855">
        <w:rPr>
          <w:rFonts w:ascii="Times New Roman" w:hAnsi="Times New Roman"/>
          <w:sz w:val="24"/>
          <w:szCs w:val="24"/>
        </w:rPr>
        <w:t xml:space="preserve">where </w:t>
      </w:r>
      <w:r w:rsidRPr="00CD4855">
        <w:rPr>
          <w:rFonts w:ascii="Times New Roman" w:hAnsi="Times New Roman"/>
          <w:bCs/>
          <w:sz w:val="24"/>
          <w:szCs w:val="24"/>
        </w:rPr>
        <w:t>Makarau J</w:t>
      </w:r>
      <w:r w:rsidRPr="00CD4855">
        <w:rPr>
          <w:rFonts w:ascii="Times New Roman" w:hAnsi="Times New Roman"/>
          <w:sz w:val="24"/>
          <w:szCs w:val="24"/>
        </w:rPr>
        <w:t xml:space="preserve"> as she then was stated in relation to Rule 238 of the 1971 Rules which is similarly phrased with Rule 59 (21) stated as follows:</w:t>
      </w:r>
    </w:p>
    <w:p w14:paraId="5BED7F97" w14:textId="7855CF6C" w:rsidR="002D5A7A" w:rsidRPr="00CD4855" w:rsidRDefault="002D5A7A" w:rsidP="00E92CB7">
      <w:pPr>
        <w:ind w:left="720"/>
        <w:jc w:val="both"/>
        <w:rPr>
          <w:rFonts w:ascii="Times New Roman" w:hAnsi="Times New Roman"/>
          <w:sz w:val="24"/>
          <w:szCs w:val="24"/>
        </w:rPr>
      </w:pPr>
      <w:r w:rsidRPr="00CD4855">
        <w:rPr>
          <w:rFonts w:ascii="Times New Roman" w:hAnsi="Times New Roman"/>
          <w:sz w:val="24"/>
          <w:szCs w:val="24"/>
        </w:rPr>
        <w:t>“The operative part of the rule is not to be found in the proviso. It is in the main provision and is to the effect that the respondent is to file his or her heads of argument within 10 days of being served with applicant’s heads. That is the immutable rule. However, in the event that the respondent has been served with the applicant’s heads close to the set down date, he or she shall not have the benefit of the full 10 day period within which to file and serve heads stipulated in the main provision but shall have to do so five clear days before the set down date. This is the import of the proviso to the main provision of the rule.”</w:t>
      </w:r>
    </w:p>
    <w:p w14:paraId="4144AFE7" w14:textId="610C87D6"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r w:rsidRPr="00CD4855">
        <w:rPr>
          <w:rFonts w:ascii="Times New Roman" w:hAnsi="Times New Roman"/>
          <w:sz w:val="24"/>
          <w:szCs w:val="24"/>
        </w:rPr>
        <w:t>It is trite that Heads of Argument do not found a case. Legal argument has to be based on a sound factual basis as laid out in the papers.</w:t>
      </w:r>
      <w:r w:rsidRPr="00CD4855">
        <w:rPr>
          <w:rStyle w:val="FootnoteReference"/>
          <w:rFonts w:ascii="Times New Roman" w:hAnsi="Times New Roman"/>
          <w:color w:val="auto"/>
          <w:sz w:val="24"/>
          <w:szCs w:val="24"/>
        </w:rPr>
        <w:t xml:space="preserve"> </w:t>
      </w:r>
      <w:r w:rsidR="00194AAE" w:rsidRPr="00CD4855">
        <w:rPr>
          <w:rFonts w:ascii="Times New Roman" w:hAnsi="Times New Roman"/>
          <w:sz w:val="24"/>
          <w:szCs w:val="24"/>
        </w:rPr>
        <w:t xml:space="preserve">See </w:t>
      </w:r>
      <w:r w:rsidR="00194AAE" w:rsidRPr="00CD4855">
        <w:rPr>
          <w:rFonts w:ascii="Times New Roman" w:hAnsi="Times New Roman"/>
          <w:i/>
          <w:sz w:val="24"/>
          <w:szCs w:val="24"/>
        </w:rPr>
        <w:t>Lasagne Investments v Highdon Investments</w:t>
      </w:r>
      <w:r w:rsidR="00194AAE" w:rsidRPr="00CD4855">
        <w:rPr>
          <w:rFonts w:ascii="Times New Roman" w:hAnsi="Times New Roman"/>
          <w:sz w:val="24"/>
          <w:szCs w:val="24"/>
        </w:rPr>
        <w:t xml:space="preserve"> 2010 (1) ZLR 296 (H),</w:t>
      </w:r>
      <w:r w:rsidR="00E54564">
        <w:rPr>
          <w:rFonts w:ascii="Times New Roman" w:hAnsi="Times New Roman"/>
          <w:sz w:val="24"/>
          <w:szCs w:val="24"/>
        </w:rPr>
        <w:t xml:space="preserve"> </w:t>
      </w:r>
      <w:r w:rsidR="00194AAE" w:rsidRPr="00CD4855">
        <w:rPr>
          <w:rFonts w:ascii="Times New Roman" w:hAnsi="Times New Roman"/>
          <w:i/>
          <w:sz w:val="24"/>
          <w:szCs w:val="24"/>
        </w:rPr>
        <w:t>Nehowa v Barep Investments (Pvt) Ltd</w:t>
      </w:r>
      <w:r w:rsidR="00194AAE" w:rsidRPr="00CD4855">
        <w:rPr>
          <w:rFonts w:ascii="Times New Roman" w:hAnsi="Times New Roman"/>
          <w:sz w:val="24"/>
          <w:szCs w:val="24"/>
        </w:rPr>
        <w:t xml:space="preserve"> 2012 ZLR (2) 176, </w:t>
      </w:r>
      <w:r w:rsidR="00194AAE" w:rsidRPr="00CD4855">
        <w:rPr>
          <w:rFonts w:ascii="Times New Roman" w:hAnsi="Times New Roman"/>
          <w:i/>
          <w:sz w:val="24"/>
          <w:szCs w:val="24"/>
        </w:rPr>
        <w:t xml:space="preserve">Mutasa v Telecel International &amp; Anor </w:t>
      </w:r>
      <w:r w:rsidR="00194AAE" w:rsidRPr="00CD4855">
        <w:rPr>
          <w:rFonts w:ascii="Times New Roman" w:hAnsi="Times New Roman"/>
          <w:sz w:val="24"/>
          <w:szCs w:val="24"/>
        </w:rPr>
        <w:t xml:space="preserve">HH 331-14, </w:t>
      </w:r>
      <w:r w:rsidR="00194AAE" w:rsidRPr="00CD4855">
        <w:rPr>
          <w:rFonts w:ascii="Times New Roman" w:hAnsi="Times New Roman"/>
          <w:i/>
          <w:sz w:val="24"/>
          <w:szCs w:val="24"/>
        </w:rPr>
        <w:t>Swift –v- West &amp; Another</w:t>
      </w:r>
      <w:r w:rsidR="00194AAE" w:rsidRPr="00CD4855">
        <w:rPr>
          <w:rFonts w:ascii="Times New Roman" w:hAnsi="Times New Roman"/>
          <w:sz w:val="24"/>
          <w:szCs w:val="24"/>
        </w:rPr>
        <w:t xml:space="preserve"> HH 221/17 &amp; </w:t>
      </w:r>
      <w:r w:rsidR="00194AAE" w:rsidRPr="00CD4855">
        <w:rPr>
          <w:rFonts w:ascii="Times New Roman" w:hAnsi="Times New Roman"/>
          <w:i/>
          <w:sz w:val="24"/>
          <w:szCs w:val="24"/>
        </w:rPr>
        <w:t>Van Brooker v Mudhanda &amp; Anor</w:t>
      </w:r>
      <w:r w:rsidR="00194AAE" w:rsidRPr="00CD4855">
        <w:rPr>
          <w:rFonts w:ascii="Times New Roman" w:hAnsi="Times New Roman"/>
          <w:sz w:val="24"/>
          <w:szCs w:val="24"/>
        </w:rPr>
        <w:t xml:space="preserve"> SC 05/18.</w:t>
      </w:r>
      <w:r w:rsidRPr="00CD4855">
        <w:rPr>
          <w:rFonts w:ascii="Times New Roman" w:hAnsi="Times New Roman"/>
          <w:sz w:val="24"/>
          <w:szCs w:val="24"/>
        </w:rPr>
        <w:t xml:space="preserve"> </w:t>
      </w:r>
    </w:p>
    <w:p w14:paraId="031D07EA"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p>
    <w:p w14:paraId="0BC54B11"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b/>
          <w:sz w:val="24"/>
          <w:szCs w:val="24"/>
          <w:u w:val="single"/>
        </w:rPr>
      </w:pPr>
      <w:r w:rsidRPr="00CD4855">
        <w:rPr>
          <w:rFonts w:ascii="Times New Roman" w:hAnsi="Times New Roman"/>
          <w:b/>
          <w:sz w:val="24"/>
          <w:szCs w:val="24"/>
          <w:u w:val="single"/>
        </w:rPr>
        <w:t>Rule 59 Subrules (22) &amp; (23)</w:t>
      </w:r>
    </w:p>
    <w:p w14:paraId="2ADD815A" w14:textId="77777777" w:rsidR="002D5A7A" w:rsidRPr="00CD4855" w:rsidRDefault="002D5A7A" w:rsidP="00E92CB7">
      <w:pPr>
        <w:jc w:val="both"/>
        <w:rPr>
          <w:rFonts w:ascii="Times New Roman" w:hAnsi="Times New Roman"/>
          <w:sz w:val="24"/>
          <w:szCs w:val="24"/>
        </w:rPr>
      </w:pPr>
    </w:p>
    <w:p w14:paraId="0EB830AE" w14:textId="77777777" w:rsidR="002D5A7A" w:rsidRPr="00CD4855" w:rsidRDefault="002D5A7A" w:rsidP="00E92CB7">
      <w:pPr>
        <w:ind w:left="426" w:hanging="426"/>
        <w:jc w:val="both"/>
        <w:rPr>
          <w:rFonts w:ascii="Times New Roman" w:hAnsi="Times New Roman"/>
          <w:sz w:val="24"/>
          <w:szCs w:val="24"/>
        </w:rPr>
      </w:pPr>
      <w:r w:rsidRPr="00CD4855">
        <w:rPr>
          <w:rFonts w:ascii="Times New Roman" w:hAnsi="Times New Roman"/>
          <w:sz w:val="24"/>
          <w:szCs w:val="24"/>
        </w:rPr>
        <w:t>(22) Where heads of argument that are required to be filed are not filed within the period specified in subrule (21),the respondent concerned shall be barred and the court or judge may deal with the matter as unopposed or direct that it be set down for hearing on the unopposed roll.</w:t>
      </w:r>
    </w:p>
    <w:p w14:paraId="4B304962" w14:textId="77777777" w:rsidR="002D5A7A" w:rsidRPr="00CD4855" w:rsidRDefault="002D5A7A" w:rsidP="00E92CB7">
      <w:pPr>
        <w:ind w:left="426" w:hanging="426"/>
        <w:jc w:val="both"/>
        <w:rPr>
          <w:rFonts w:ascii="Times New Roman" w:hAnsi="Times New Roman"/>
          <w:sz w:val="24"/>
          <w:szCs w:val="24"/>
        </w:rPr>
      </w:pPr>
      <w:r w:rsidRPr="00CD4855">
        <w:rPr>
          <w:rFonts w:ascii="Times New Roman" w:hAnsi="Times New Roman"/>
          <w:sz w:val="24"/>
          <w:szCs w:val="24"/>
        </w:rPr>
        <w:t xml:space="preserve">(23)A legal practitioner shall not be precluded from making a submission or citing an authority that was not outlined or set out, as the case may be, in heads of argument filed in terms of </w:t>
      </w:r>
      <w:proofErr w:type="gramStart"/>
      <w:r w:rsidRPr="00CD4855">
        <w:rPr>
          <w:rFonts w:ascii="Times New Roman" w:hAnsi="Times New Roman"/>
          <w:sz w:val="24"/>
          <w:szCs w:val="24"/>
        </w:rPr>
        <w:t>subrule(</w:t>
      </w:r>
      <w:proofErr w:type="gramEnd"/>
      <w:r w:rsidRPr="00CD4855">
        <w:rPr>
          <w:rFonts w:ascii="Times New Roman" w:hAnsi="Times New Roman"/>
          <w:sz w:val="24"/>
          <w:szCs w:val="24"/>
        </w:rPr>
        <w:t>20) unless the court or judge hearing the matter considers that—</w:t>
      </w:r>
    </w:p>
    <w:p w14:paraId="167BFF58" w14:textId="77777777" w:rsidR="002D5A7A" w:rsidRPr="00CD4855" w:rsidRDefault="002D5A7A" w:rsidP="0015225E">
      <w:pPr>
        <w:pStyle w:val="ListParagraph"/>
        <w:numPr>
          <w:ilvl w:val="0"/>
          <w:numId w:val="85"/>
        </w:numPr>
        <w:jc w:val="both"/>
        <w:rPr>
          <w:rFonts w:ascii="Times New Roman" w:hAnsi="Times New Roman"/>
          <w:sz w:val="24"/>
          <w:szCs w:val="24"/>
        </w:rPr>
      </w:pPr>
      <w:r w:rsidRPr="00CD4855">
        <w:rPr>
          <w:rFonts w:ascii="Times New Roman" w:hAnsi="Times New Roman"/>
          <w:sz w:val="24"/>
          <w:szCs w:val="24"/>
        </w:rPr>
        <w:t>the submission or authority was omitted from the heads of argument with the intention of misleading the other party; or</w:t>
      </w:r>
    </w:p>
    <w:p w14:paraId="2DFFA0BF" w14:textId="77777777" w:rsidR="002D5A7A" w:rsidRPr="00CD4855" w:rsidRDefault="002D5A7A" w:rsidP="0015225E">
      <w:pPr>
        <w:pStyle w:val="ListParagraph"/>
        <w:numPr>
          <w:ilvl w:val="0"/>
          <w:numId w:val="85"/>
        </w:numPr>
        <w:jc w:val="both"/>
        <w:rPr>
          <w:rFonts w:ascii="Times New Roman" w:hAnsi="Times New Roman"/>
          <w:sz w:val="24"/>
          <w:szCs w:val="24"/>
        </w:rPr>
      </w:pPr>
      <w:proofErr w:type="gramStart"/>
      <w:r w:rsidRPr="00CD4855">
        <w:rPr>
          <w:rFonts w:ascii="Times New Roman" w:hAnsi="Times New Roman"/>
          <w:sz w:val="24"/>
          <w:szCs w:val="24"/>
        </w:rPr>
        <w:t>to</w:t>
      </w:r>
      <w:proofErr w:type="gramEnd"/>
      <w:r w:rsidRPr="00CD4855">
        <w:rPr>
          <w:rFonts w:ascii="Times New Roman" w:hAnsi="Times New Roman"/>
          <w:sz w:val="24"/>
          <w:szCs w:val="24"/>
        </w:rPr>
        <w:t xml:space="preserve"> permit the legal practitioner to make the submission or cite the authority would prejudice the other party in a manner which could not be remedied adequately by a postponement or an appropriate order of costs.</w:t>
      </w:r>
    </w:p>
    <w:p w14:paraId="42C687B1" w14:textId="0F8D4D9A" w:rsidR="002D5A7A" w:rsidRPr="00CD4855" w:rsidRDefault="002D5A7A" w:rsidP="00E92CB7">
      <w:pPr>
        <w:pStyle w:val="Heading2"/>
        <w:spacing w:line="276" w:lineRule="auto"/>
        <w:rPr>
          <w:rFonts w:ascii="Times New Roman" w:hAnsi="Times New Roman" w:cs="Times New Roman"/>
          <w:szCs w:val="24"/>
        </w:rPr>
      </w:pPr>
      <w:bookmarkStart w:id="67" w:name="_Toc86363562"/>
      <w:r w:rsidRPr="00CD4855">
        <w:rPr>
          <w:rFonts w:ascii="Times New Roman" w:hAnsi="Times New Roman" w:cs="Times New Roman"/>
          <w:szCs w:val="24"/>
        </w:rPr>
        <w:t>8.</w:t>
      </w:r>
      <w:r w:rsidR="00E81164" w:rsidRPr="00CD4855">
        <w:rPr>
          <w:rFonts w:ascii="Times New Roman" w:hAnsi="Times New Roman" w:cs="Times New Roman"/>
          <w:szCs w:val="24"/>
        </w:rPr>
        <w:t>10</w:t>
      </w:r>
      <w:r w:rsidRPr="00CD4855">
        <w:rPr>
          <w:rFonts w:ascii="Times New Roman" w:hAnsi="Times New Roman" w:cs="Times New Roman"/>
          <w:szCs w:val="24"/>
        </w:rPr>
        <w:t>. Hearing of the application</w:t>
      </w:r>
      <w:bookmarkEnd w:id="67"/>
    </w:p>
    <w:p w14:paraId="55507601" w14:textId="77777777" w:rsidR="002D5A7A" w:rsidRPr="00CD4855" w:rsidRDefault="002D5A7A" w:rsidP="00E92CB7">
      <w:pPr>
        <w:rPr>
          <w:rFonts w:ascii="Times New Roman" w:hAnsi="Times New Roman"/>
          <w:sz w:val="24"/>
          <w:szCs w:val="24"/>
          <w:lang w:val="en-US" w:eastAsia="ja-JP"/>
        </w:rPr>
      </w:pPr>
    </w:p>
    <w:p w14:paraId="0ACBE300"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lastRenderedPageBreak/>
        <w:t xml:space="preserve">The order is that the applicant is heard first and the respondent is heard thereafter responding to applicant’s application and then the applicant replies but the court may order otherwise Rule 59 (26). </w:t>
      </w:r>
    </w:p>
    <w:p w14:paraId="4AD03A49" w14:textId="77777777" w:rsidR="002D5A7A" w:rsidRPr="00CD4855" w:rsidRDefault="002D5A7A" w:rsidP="00E92CB7">
      <w:pPr>
        <w:jc w:val="both"/>
        <w:rPr>
          <w:rFonts w:ascii="Times New Roman" w:hAnsi="Times New Roman"/>
          <w:sz w:val="24"/>
          <w:szCs w:val="24"/>
        </w:rPr>
      </w:pPr>
      <w:proofErr w:type="gramStart"/>
      <w:r w:rsidRPr="00CD4855">
        <w:rPr>
          <w:rFonts w:ascii="Times New Roman" w:hAnsi="Times New Roman"/>
          <w:sz w:val="24"/>
          <w:szCs w:val="24"/>
        </w:rPr>
        <w:t>Rule 59 (26).</w:t>
      </w:r>
      <w:proofErr w:type="gramEnd"/>
      <w:r w:rsidRPr="00CD4855">
        <w:rPr>
          <w:rFonts w:ascii="Times New Roman" w:hAnsi="Times New Roman"/>
          <w:sz w:val="24"/>
          <w:szCs w:val="24"/>
        </w:rPr>
        <w:t xml:space="preserve"> Hearing of application</w:t>
      </w:r>
    </w:p>
    <w:p w14:paraId="3158E0B5"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(26) At the hearing of an application—</w:t>
      </w:r>
    </w:p>
    <w:p w14:paraId="39B13F98" w14:textId="77777777" w:rsidR="002D5A7A" w:rsidRPr="00CD4855" w:rsidRDefault="002D5A7A" w:rsidP="0015225E">
      <w:pPr>
        <w:pStyle w:val="ListParagraph"/>
        <w:numPr>
          <w:ilvl w:val="0"/>
          <w:numId w:val="90"/>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unless the court otherwise orders, the applicant shall be heard in argument in support of the application, and thereafter the respondent’s argument against the application shall be heard and the applicant shall be heard in reply;</w:t>
      </w:r>
    </w:p>
    <w:p w14:paraId="5FE17AC4" w14:textId="77777777" w:rsidR="002D5A7A" w:rsidRPr="00CD4855" w:rsidRDefault="002D5A7A" w:rsidP="0015225E">
      <w:pPr>
        <w:pStyle w:val="ListParagraph"/>
        <w:numPr>
          <w:ilvl w:val="0"/>
          <w:numId w:val="90"/>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court may allow oral evidence:</w:t>
      </w:r>
    </w:p>
    <w:p w14:paraId="682F9528" w14:textId="77777777" w:rsidR="002D5A7A" w:rsidRPr="00CD4855" w:rsidRDefault="002D5A7A" w:rsidP="00E92CB7">
      <w:pPr>
        <w:autoSpaceDE w:val="0"/>
        <w:autoSpaceDN w:val="0"/>
        <w:adjustRightInd w:val="0"/>
        <w:spacing w:after="0"/>
        <w:ind w:left="709"/>
        <w:jc w:val="both"/>
        <w:rPr>
          <w:rFonts w:ascii="Times New Roman" w:eastAsiaTheme="minorEastAsia" w:hAnsi="Times New Roman"/>
          <w:sz w:val="24"/>
          <w:szCs w:val="24"/>
          <w:lang w:val="en-US"/>
        </w:rPr>
      </w:pPr>
      <w:r w:rsidRPr="00CD4855">
        <w:rPr>
          <w:rFonts w:ascii="Times New Roman" w:eastAsiaTheme="minorEastAsia" w:hAnsi="Times New Roman"/>
          <w:sz w:val="24"/>
          <w:szCs w:val="24"/>
          <w:lang w:val="en-US"/>
        </w:rPr>
        <w:t>Provided that if one of the parties has been barred the court shall deal with the application as though it were unopposed, unless the bar is lifted.</w:t>
      </w:r>
    </w:p>
    <w:p w14:paraId="047A0537" w14:textId="77777777" w:rsidR="002D5A7A" w:rsidRPr="00CD4855" w:rsidRDefault="002D5A7A" w:rsidP="00E92CB7">
      <w:pPr>
        <w:autoSpaceDE w:val="0"/>
        <w:autoSpaceDN w:val="0"/>
        <w:adjustRightInd w:val="0"/>
        <w:spacing w:after="0"/>
        <w:jc w:val="both"/>
        <w:rPr>
          <w:rFonts w:ascii="Times New Roman" w:eastAsiaTheme="minorEastAsia" w:hAnsi="Times New Roman"/>
          <w:sz w:val="24"/>
          <w:szCs w:val="24"/>
          <w:lang w:val="en-US"/>
        </w:rPr>
      </w:pPr>
    </w:p>
    <w:p w14:paraId="5826AEC0" w14:textId="28C99690"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At the conclusion of the hearing or thereafter, the court may refuse the application or may grant the order applied for, including a provisional order, or any variation of such order or provisional order, whether or not general or other relief has been asked for, and may make such order as to costs as it thinks fit.</w:t>
      </w:r>
      <w:r w:rsidR="00194AAE" w:rsidRPr="00CD4855">
        <w:rPr>
          <w:rFonts w:ascii="Times New Roman" w:hAnsi="Times New Roman"/>
          <w:sz w:val="24"/>
          <w:szCs w:val="24"/>
          <w:lang w:val="en-ZW"/>
        </w:rPr>
        <w:t xml:space="preserve"> See Rule (59) 27.</w:t>
      </w:r>
      <w:r w:rsidRPr="00CD4855">
        <w:rPr>
          <w:rFonts w:ascii="Times New Roman" w:hAnsi="Times New Roman"/>
          <w:sz w:val="24"/>
          <w:szCs w:val="24"/>
        </w:rPr>
        <w:t xml:space="preserve"> </w:t>
      </w:r>
    </w:p>
    <w:p w14:paraId="58A1D67F" w14:textId="53AEAB37" w:rsidR="00A45D17" w:rsidRPr="00CD4855" w:rsidRDefault="00A45D17" w:rsidP="00E92CB7">
      <w:pPr>
        <w:autoSpaceDE w:val="0"/>
        <w:autoSpaceDN w:val="0"/>
        <w:adjustRightInd w:val="0"/>
        <w:spacing w:after="0"/>
        <w:jc w:val="both"/>
        <w:rPr>
          <w:rFonts w:ascii="Times New Roman" w:hAnsi="Times New Roman"/>
          <w:sz w:val="24"/>
          <w:szCs w:val="24"/>
        </w:rPr>
      </w:pPr>
    </w:p>
    <w:p w14:paraId="6EEB3817" w14:textId="50D3C5C3" w:rsidR="00A45D17" w:rsidRPr="00CD4855" w:rsidRDefault="00A45D17" w:rsidP="00E92CB7">
      <w:pPr>
        <w:autoSpaceDE w:val="0"/>
        <w:autoSpaceDN w:val="0"/>
        <w:adjustRightInd w:val="0"/>
        <w:spacing w:after="0"/>
        <w:jc w:val="both"/>
        <w:rPr>
          <w:rFonts w:ascii="Times New Roman" w:hAnsi="Times New Roman"/>
          <w:sz w:val="24"/>
          <w:szCs w:val="24"/>
        </w:rPr>
      </w:pPr>
    </w:p>
    <w:p w14:paraId="6756A9F9" w14:textId="02C39106" w:rsidR="00A45D17" w:rsidRPr="00CD4855" w:rsidRDefault="00A45D17" w:rsidP="00E92CB7">
      <w:pPr>
        <w:autoSpaceDE w:val="0"/>
        <w:autoSpaceDN w:val="0"/>
        <w:adjustRightInd w:val="0"/>
        <w:spacing w:after="0"/>
        <w:jc w:val="both"/>
        <w:rPr>
          <w:rFonts w:ascii="Times New Roman" w:hAnsi="Times New Roman"/>
          <w:sz w:val="24"/>
          <w:szCs w:val="24"/>
        </w:rPr>
      </w:pPr>
    </w:p>
    <w:p w14:paraId="239F454F" w14:textId="3032AF09" w:rsidR="00A45D17" w:rsidRPr="00CD4855" w:rsidRDefault="00A45D17" w:rsidP="00E92CB7">
      <w:pPr>
        <w:autoSpaceDE w:val="0"/>
        <w:autoSpaceDN w:val="0"/>
        <w:adjustRightInd w:val="0"/>
        <w:spacing w:after="0"/>
        <w:jc w:val="both"/>
        <w:rPr>
          <w:rFonts w:ascii="Times New Roman" w:hAnsi="Times New Roman"/>
          <w:sz w:val="24"/>
          <w:szCs w:val="24"/>
        </w:rPr>
      </w:pPr>
    </w:p>
    <w:p w14:paraId="2371B3C1" w14:textId="5C09B187" w:rsidR="00A45D17" w:rsidRPr="00CD4855" w:rsidRDefault="00A45D17" w:rsidP="00E92CB7">
      <w:pPr>
        <w:autoSpaceDE w:val="0"/>
        <w:autoSpaceDN w:val="0"/>
        <w:adjustRightInd w:val="0"/>
        <w:spacing w:after="0"/>
        <w:jc w:val="both"/>
        <w:rPr>
          <w:rFonts w:ascii="Times New Roman" w:hAnsi="Times New Roman"/>
          <w:sz w:val="24"/>
          <w:szCs w:val="24"/>
        </w:rPr>
      </w:pPr>
    </w:p>
    <w:p w14:paraId="7AEC6DA4" w14:textId="5BC26E9D" w:rsidR="00A45D17" w:rsidRPr="00CD4855" w:rsidRDefault="00A45D17" w:rsidP="00E92CB7">
      <w:pPr>
        <w:autoSpaceDE w:val="0"/>
        <w:autoSpaceDN w:val="0"/>
        <w:adjustRightInd w:val="0"/>
        <w:spacing w:after="0"/>
        <w:jc w:val="both"/>
        <w:rPr>
          <w:rFonts w:ascii="Times New Roman" w:hAnsi="Times New Roman"/>
          <w:sz w:val="24"/>
          <w:szCs w:val="24"/>
        </w:rPr>
      </w:pPr>
    </w:p>
    <w:p w14:paraId="4D1A5F91" w14:textId="07D1120C" w:rsidR="00326048" w:rsidRPr="00CD4855" w:rsidRDefault="00326048" w:rsidP="00E92CB7">
      <w:pPr>
        <w:autoSpaceDE w:val="0"/>
        <w:autoSpaceDN w:val="0"/>
        <w:adjustRightInd w:val="0"/>
        <w:spacing w:after="0"/>
        <w:jc w:val="both"/>
        <w:rPr>
          <w:rFonts w:ascii="Times New Roman" w:hAnsi="Times New Roman"/>
          <w:sz w:val="24"/>
          <w:szCs w:val="24"/>
        </w:rPr>
      </w:pPr>
    </w:p>
    <w:p w14:paraId="7AAE1E10" w14:textId="04C44580" w:rsidR="00326048" w:rsidRPr="00CD4855" w:rsidRDefault="00326048" w:rsidP="00E92CB7">
      <w:pPr>
        <w:autoSpaceDE w:val="0"/>
        <w:autoSpaceDN w:val="0"/>
        <w:adjustRightInd w:val="0"/>
        <w:spacing w:after="0"/>
        <w:jc w:val="both"/>
        <w:rPr>
          <w:rFonts w:ascii="Times New Roman" w:hAnsi="Times New Roman"/>
          <w:sz w:val="24"/>
          <w:szCs w:val="24"/>
        </w:rPr>
      </w:pPr>
    </w:p>
    <w:p w14:paraId="78AAF260" w14:textId="51213387" w:rsidR="00326048" w:rsidRPr="00CD4855" w:rsidRDefault="00326048" w:rsidP="00E92CB7">
      <w:pPr>
        <w:autoSpaceDE w:val="0"/>
        <w:autoSpaceDN w:val="0"/>
        <w:adjustRightInd w:val="0"/>
        <w:spacing w:after="0"/>
        <w:jc w:val="both"/>
        <w:rPr>
          <w:rFonts w:ascii="Times New Roman" w:hAnsi="Times New Roman"/>
          <w:sz w:val="24"/>
          <w:szCs w:val="24"/>
        </w:rPr>
      </w:pPr>
    </w:p>
    <w:p w14:paraId="14E1358A" w14:textId="477C66BB" w:rsidR="00326048" w:rsidRPr="00CD4855" w:rsidRDefault="00684E13" w:rsidP="00F83EF6">
      <w:pPr>
        <w:pStyle w:val="Heading2"/>
        <w:rPr>
          <w:rFonts w:ascii="Times New Roman" w:hAnsi="Times New Roman" w:cs="Times New Roman"/>
          <w:szCs w:val="24"/>
        </w:rPr>
      </w:pPr>
      <w:r>
        <w:rPr>
          <w:rFonts w:ascii="Times New Roman" w:hAnsi="Times New Roman" w:cs="Times New Roman"/>
          <w:szCs w:val="24"/>
        </w:rPr>
        <w:t xml:space="preserve">8.11. </w:t>
      </w:r>
      <w:r w:rsidR="00326048" w:rsidRPr="00CD4855">
        <w:rPr>
          <w:rFonts w:ascii="Times New Roman" w:hAnsi="Times New Roman" w:cs="Times New Roman"/>
          <w:szCs w:val="24"/>
        </w:rPr>
        <w:t xml:space="preserve">Summary </w:t>
      </w:r>
    </w:p>
    <w:p w14:paraId="1ECFBC89" w14:textId="77777777" w:rsidR="00326048" w:rsidRPr="00CD4855" w:rsidRDefault="00326048" w:rsidP="00326048">
      <w:pPr>
        <w:autoSpaceDE w:val="0"/>
        <w:autoSpaceDN w:val="0"/>
        <w:adjustRightInd w:val="0"/>
        <w:spacing w:after="0"/>
        <w:jc w:val="both"/>
        <w:rPr>
          <w:rFonts w:ascii="Times New Roman" w:hAnsi="Times New Roman"/>
          <w:sz w:val="24"/>
          <w:szCs w:val="24"/>
        </w:rPr>
      </w:pPr>
    </w:p>
    <w:p w14:paraId="01C29631" w14:textId="4D487CBC" w:rsidR="00326048" w:rsidRPr="00CD4855" w:rsidRDefault="00326048" w:rsidP="00326048">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In this unit we dealt</w:t>
      </w:r>
      <w:r w:rsidR="004F0B7D" w:rsidRPr="00CD4855">
        <w:rPr>
          <w:rFonts w:ascii="Times New Roman" w:hAnsi="Times New Roman"/>
          <w:sz w:val="24"/>
          <w:szCs w:val="24"/>
        </w:rPr>
        <w:t xml:space="preserve"> </w:t>
      </w:r>
      <w:r w:rsidR="004F0B7D" w:rsidRPr="00CD4855">
        <w:rPr>
          <w:rFonts w:ascii="Times New Roman" w:hAnsi="Times New Roman"/>
          <w:sz w:val="24"/>
          <w:szCs w:val="24"/>
          <w:lang w:eastAsia="en-GB"/>
        </w:rPr>
        <w:t>with the conduct of court application. We noted that a Court Application is by way of form No 23. Form No 23 is the notice of motion that a litigant files if he or she decides to approach the court by way of application, and attached to form No 23 is an affidavit which is deposed to by the applicant himself or anyone who can attest to the averments</w:t>
      </w:r>
      <w:r w:rsidRPr="00CD4855">
        <w:rPr>
          <w:rFonts w:ascii="Times New Roman" w:hAnsi="Times New Roman"/>
          <w:sz w:val="24"/>
          <w:szCs w:val="24"/>
        </w:rPr>
        <w:t xml:space="preserve"> with applications in general when used as a form of approaching the High Court. It was </w:t>
      </w:r>
      <w:r w:rsidR="004F0B7D" w:rsidRPr="00CD4855">
        <w:rPr>
          <w:rFonts w:ascii="Times New Roman" w:hAnsi="Times New Roman"/>
          <w:sz w:val="24"/>
          <w:szCs w:val="24"/>
        </w:rPr>
        <w:t xml:space="preserve">also further </w:t>
      </w:r>
      <w:r w:rsidRPr="00CD4855">
        <w:rPr>
          <w:rFonts w:ascii="Times New Roman" w:hAnsi="Times New Roman"/>
          <w:sz w:val="24"/>
          <w:szCs w:val="24"/>
        </w:rPr>
        <w:t xml:space="preserve">noted that </w:t>
      </w:r>
      <w:r w:rsidR="004F0B7D" w:rsidRPr="00CD4855">
        <w:rPr>
          <w:rFonts w:ascii="Times New Roman" w:hAnsi="Times New Roman"/>
          <w:sz w:val="24"/>
          <w:szCs w:val="24"/>
        </w:rPr>
        <w:t>if a matter is dismissed for want of prosecution, it can only be dealt with through a court application for rescission of judgment in terms of Rule 27 and not reinstatement</w:t>
      </w:r>
      <w:r w:rsidR="008E7AD8" w:rsidRPr="00CD4855">
        <w:rPr>
          <w:rFonts w:ascii="Times New Roman" w:hAnsi="Times New Roman"/>
          <w:sz w:val="24"/>
          <w:szCs w:val="24"/>
        </w:rPr>
        <w:t xml:space="preserve">. </w:t>
      </w:r>
      <w:r w:rsidR="004F0B7D" w:rsidRPr="00CD4855">
        <w:rPr>
          <w:rFonts w:ascii="Times New Roman" w:hAnsi="Times New Roman"/>
          <w:sz w:val="24"/>
          <w:szCs w:val="24"/>
        </w:rPr>
        <w:t xml:space="preserve"> </w:t>
      </w:r>
      <w:r w:rsidR="008E7AD8" w:rsidRPr="00CD4855">
        <w:rPr>
          <w:rFonts w:ascii="Times New Roman" w:hAnsi="Times New Roman"/>
          <w:sz w:val="24"/>
          <w:szCs w:val="24"/>
        </w:rPr>
        <w:t xml:space="preserve">Additionally we discussed the set down of applications in the High Court of Zimbabwe and the relevant rules which govern set down of applications that is </w:t>
      </w:r>
      <w:proofErr w:type="gramStart"/>
      <w:r w:rsidR="008E7AD8" w:rsidRPr="00CD4855">
        <w:rPr>
          <w:rFonts w:ascii="Times New Roman" w:hAnsi="Times New Roman"/>
          <w:sz w:val="24"/>
          <w:szCs w:val="24"/>
        </w:rPr>
        <w:t>Rule  64</w:t>
      </w:r>
      <w:proofErr w:type="gramEnd"/>
      <w:r w:rsidR="008E7AD8" w:rsidRPr="00CD4855">
        <w:rPr>
          <w:rFonts w:ascii="Times New Roman" w:hAnsi="Times New Roman"/>
          <w:sz w:val="24"/>
          <w:szCs w:val="24"/>
        </w:rPr>
        <w:t xml:space="preserve"> and Rule 65 of the High Court Rules. Finally we noted that at the conclusion of the hearing or thereafter, the court may refuse the application or may grant the order applied for, including a provisional order, or any variation of such order or provisional order, whether or not general or other relief has been asked for, and may make such order as to costs as it thinks fit.</w:t>
      </w:r>
    </w:p>
    <w:p w14:paraId="5F6D5BA1" w14:textId="01611E9C" w:rsidR="00326048" w:rsidRPr="00CD4855" w:rsidRDefault="00326048" w:rsidP="00E92CB7">
      <w:pPr>
        <w:autoSpaceDE w:val="0"/>
        <w:autoSpaceDN w:val="0"/>
        <w:adjustRightInd w:val="0"/>
        <w:spacing w:after="0"/>
        <w:jc w:val="both"/>
        <w:rPr>
          <w:rFonts w:ascii="Times New Roman" w:hAnsi="Times New Roman"/>
          <w:sz w:val="24"/>
          <w:szCs w:val="24"/>
        </w:rPr>
      </w:pPr>
    </w:p>
    <w:p w14:paraId="05E00876" w14:textId="7EB15CC6" w:rsidR="00326048" w:rsidRPr="00CD4855" w:rsidRDefault="00326048" w:rsidP="00E92CB7">
      <w:pPr>
        <w:autoSpaceDE w:val="0"/>
        <w:autoSpaceDN w:val="0"/>
        <w:adjustRightInd w:val="0"/>
        <w:spacing w:after="0"/>
        <w:jc w:val="both"/>
        <w:rPr>
          <w:rFonts w:ascii="Times New Roman" w:hAnsi="Times New Roman"/>
          <w:sz w:val="24"/>
          <w:szCs w:val="24"/>
        </w:rPr>
      </w:pPr>
    </w:p>
    <w:p w14:paraId="75410F52" w14:textId="5BF5B340" w:rsidR="00326048" w:rsidRPr="00CD4855" w:rsidRDefault="00326048" w:rsidP="00E92CB7">
      <w:pPr>
        <w:autoSpaceDE w:val="0"/>
        <w:autoSpaceDN w:val="0"/>
        <w:adjustRightInd w:val="0"/>
        <w:spacing w:after="0"/>
        <w:jc w:val="both"/>
        <w:rPr>
          <w:rFonts w:ascii="Times New Roman" w:hAnsi="Times New Roman"/>
          <w:sz w:val="24"/>
          <w:szCs w:val="24"/>
        </w:rPr>
      </w:pPr>
    </w:p>
    <w:p w14:paraId="7BEA7ED4" w14:textId="6E109063" w:rsidR="00326048" w:rsidRPr="00CD4855" w:rsidRDefault="00326048" w:rsidP="00E92CB7">
      <w:pPr>
        <w:autoSpaceDE w:val="0"/>
        <w:autoSpaceDN w:val="0"/>
        <w:adjustRightInd w:val="0"/>
        <w:spacing w:after="0"/>
        <w:jc w:val="both"/>
        <w:rPr>
          <w:rFonts w:ascii="Times New Roman" w:hAnsi="Times New Roman"/>
          <w:sz w:val="24"/>
          <w:szCs w:val="24"/>
        </w:rPr>
      </w:pPr>
    </w:p>
    <w:p w14:paraId="0C800C18" w14:textId="275CBE60" w:rsidR="00326048" w:rsidRPr="00CD4855" w:rsidRDefault="00326048" w:rsidP="00E92CB7">
      <w:pPr>
        <w:autoSpaceDE w:val="0"/>
        <w:autoSpaceDN w:val="0"/>
        <w:adjustRightInd w:val="0"/>
        <w:spacing w:after="0"/>
        <w:jc w:val="both"/>
        <w:rPr>
          <w:rFonts w:ascii="Times New Roman" w:hAnsi="Times New Roman"/>
          <w:sz w:val="24"/>
          <w:szCs w:val="24"/>
        </w:rPr>
      </w:pPr>
    </w:p>
    <w:p w14:paraId="2C00318F" w14:textId="1E79F5C5" w:rsidR="00326048" w:rsidRPr="00CD4855" w:rsidRDefault="00326048" w:rsidP="00E92CB7">
      <w:pPr>
        <w:autoSpaceDE w:val="0"/>
        <w:autoSpaceDN w:val="0"/>
        <w:adjustRightInd w:val="0"/>
        <w:spacing w:after="0"/>
        <w:jc w:val="both"/>
        <w:rPr>
          <w:rFonts w:ascii="Times New Roman" w:hAnsi="Times New Roman"/>
          <w:sz w:val="24"/>
          <w:szCs w:val="24"/>
        </w:rPr>
      </w:pPr>
    </w:p>
    <w:p w14:paraId="47D65098" w14:textId="03DEC2BF" w:rsidR="00326048" w:rsidRPr="00CD4855" w:rsidRDefault="00326048" w:rsidP="00E92CB7">
      <w:pPr>
        <w:autoSpaceDE w:val="0"/>
        <w:autoSpaceDN w:val="0"/>
        <w:adjustRightInd w:val="0"/>
        <w:spacing w:after="0"/>
        <w:jc w:val="both"/>
        <w:rPr>
          <w:rFonts w:ascii="Times New Roman" w:hAnsi="Times New Roman"/>
          <w:sz w:val="24"/>
          <w:szCs w:val="24"/>
        </w:rPr>
      </w:pPr>
    </w:p>
    <w:p w14:paraId="13E1BF9A" w14:textId="568042D9" w:rsidR="00326048" w:rsidRPr="00CD4855" w:rsidRDefault="00326048" w:rsidP="00E92CB7">
      <w:pPr>
        <w:autoSpaceDE w:val="0"/>
        <w:autoSpaceDN w:val="0"/>
        <w:adjustRightInd w:val="0"/>
        <w:spacing w:after="0"/>
        <w:jc w:val="both"/>
        <w:rPr>
          <w:rFonts w:ascii="Times New Roman" w:hAnsi="Times New Roman"/>
          <w:sz w:val="24"/>
          <w:szCs w:val="24"/>
        </w:rPr>
      </w:pPr>
    </w:p>
    <w:p w14:paraId="119158C0" w14:textId="10067008" w:rsidR="00326048" w:rsidRPr="00CD4855" w:rsidRDefault="00326048" w:rsidP="00E92CB7">
      <w:pPr>
        <w:autoSpaceDE w:val="0"/>
        <w:autoSpaceDN w:val="0"/>
        <w:adjustRightInd w:val="0"/>
        <w:spacing w:after="0"/>
        <w:jc w:val="both"/>
        <w:rPr>
          <w:rFonts w:ascii="Times New Roman" w:hAnsi="Times New Roman"/>
          <w:sz w:val="24"/>
          <w:szCs w:val="24"/>
        </w:rPr>
      </w:pPr>
    </w:p>
    <w:p w14:paraId="620491CF" w14:textId="645AA729" w:rsidR="00326048" w:rsidRPr="00CD4855" w:rsidRDefault="00326048" w:rsidP="00E92CB7">
      <w:pPr>
        <w:autoSpaceDE w:val="0"/>
        <w:autoSpaceDN w:val="0"/>
        <w:adjustRightInd w:val="0"/>
        <w:spacing w:after="0"/>
        <w:jc w:val="both"/>
        <w:rPr>
          <w:rFonts w:ascii="Times New Roman" w:hAnsi="Times New Roman"/>
          <w:sz w:val="24"/>
          <w:szCs w:val="24"/>
        </w:rPr>
      </w:pPr>
    </w:p>
    <w:p w14:paraId="04CBBE7E" w14:textId="17579F26" w:rsidR="00326048" w:rsidRPr="00CD4855" w:rsidRDefault="00326048" w:rsidP="00E92CB7">
      <w:pPr>
        <w:autoSpaceDE w:val="0"/>
        <w:autoSpaceDN w:val="0"/>
        <w:adjustRightInd w:val="0"/>
        <w:spacing w:after="0"/>
        <w:jc w:val="both"/>
        <w:rPr>
          <w:rFonts w:ascii="Times New Roman" w:hAnsi="Times New Roman"/>
          <w:sz w:val="24"/>
          <w:szCs w:val="24"/>
        </w:rPr>
      </w:pPr>
    </w:p>
    <w:p w14:paraId="17813133" w14:textId="52493470" w:rsidR="00326048" w:rsidRPr="00CD4855" w:rsidRDefault="00326048" w:rsidP="00E92CB7">
      <w:pPr>
        <w:autoSpaceDE w:val="0"/>
        <w:autoSpaceDN w:val="0"/>
        <w:adjustRightInd w:val="0"/>
        <w:spacing w:after="0"/>
        <w:jc w:val="both"/>
        <w:rPr>
          <w:rFonts w:ascii="Times New Roman" w:hAnsi="Times New Roman"/>
          <w:sz w:val="24"/>
          <w:szCs w:val="24"/>
        </w:rPr>
      </w:pPr>
    </w:p>
    <w:p w14:paraId="5D6D8E64" w14:textId="4EFC8D23" w:rsidR="00326048" w:rsidRPr="00CD4855" w:rsidRDefault="00326048" w:rsidP="00E92CB7">
      <w:pPr>
        <w:autoSpaceDE w:val="0"/>
        <w:autoSpaceDN w:val="0"/>
        <w:adjustRightInd w:val="0"/>
        <w:spacing w:after="0"/>
        <w:jc w:val="both"/>
        <w:rPr>
          <w:rFonts w:ascii="Times New Roman" w:hAnsi="Times New Roman"/>
          <w:sz w:val="24"/>
          <w:szCs w:val="24"/>
        </w:rPr>
      </w:pPr>
    </w:p>
    <w:p w14:paraId="49BF4664" w14:textId="49FC3987" w:rsidR="00326048" w:rsidRPr="00CD4855" w:rsidRDefault="00326048" w:rsidP="00E92CB7">
      <w:pPr>
        <w:autoSpaceDE w:val="0"/>
        <w:autoSpaceDN w:val="0"/>
        <w:adjustRightInd w:val="0"/>
        <w:spacing w:after="0"/>
        <w:jc w:val="both"/>
        <w:rPr>
          <w:rFonts w:ascii="Times New Roman" w:hAnsi="Times New Roman"/>
          <w:sz w:val="24"/>
          <w:szCs w:val="24"/>
        </w:rPr>
      </w:pPr>
    </w:p>
    <w:p w14:paraId="6C37C9A8" w14:textId="3340152A" w:rsidR="00326048" w:rsidRPr="00CD4855" w:rsidRDefault="00326048" w:rsidP="00E92CB7">
      <w:pPr>
        <w:autoSpaceDE w:val="0"/>
        <w:autoSpaceDN w:val="0"/>
        <w:adjustRightInd w:val="0"/>
        <w:spacing w:after="0"/>
        <w:jc w:val="both"/>
        <w:rPr>
          <w:rFonts w:ascii="Times New Roman" w:hAnsi="Times New Roman"/>
          <w:sz w:val="24"/>
          <w:szCs w:val="24"/>
        </w:rPr>
      </w:pPr>
    </w:p>
    <w:p w14:paraId="3C78ABB9" w14:textId="7C60AC46" w:rsidR="00326048" w:rsidRPr="00CD4855" w:rsidRDefault="00326048" w:rsidP="00E92CB7">
      <w:pPr>
        <w:autoSpaceDE w:val="0"/>
        <w:autoSpaceDN w:val="0"/>
        <w:adjustRightInd w:val="0"/>
        <w:spacing w:after="0"/>
        <w:jc w:val="both"/>
        <w:rPr>
          <w:rFonts w:ascii="Times New Roman" w:hAnsi="Times New Roman"/>
          <w:sz w:val="24"/>
          <w:szCs w:val="24"/>
        </w:rPr>
      </w:pPr>
    </w:p>
    <w:p w14:paraId="23BDF1FE" w14:textId="48F95ACA" w:rsidR="00326048" w:rsidRPr="00CD4855" w:rsidRDefault="00326048" w:rsidP="00E92CB7">
      <w:pPr>
        <w:autoSpaceDE w:val="0"/>
        <w:autoSpaceDN w:val="0"/>
        <w:adjustRightInd w:val="0"/>
        <w:spacing w:after="0"/>
        <w:jc w:val="both"/>
        <w:rPr>
          <w:rFonts w:ascii="Times New Roman" w:hAnsi="Times New Roman"/>
          <w:sz w:val="24"/>
          <w:szCs w:val="24"/>
        </w:rPr>
      </w:pPr>
    </w:p>
    <w:p w14:paraId="211CD618" w14:textId="6A4E20F8" w:rsidR="00326048" w:rsidRPr="00CD4855" w:rsidRDefault="00326048" w:rsidP="00E92CB7">
      <w:pPr>
        <w:autoSpaceDE w:val="0"/>
        <w:autoSpaceDN w:val="0"/>
        <w:adjustRightInd w:val="0"/>
        <w:spacing w:after="0"/>
        <w:jc w:val="both"/>
        <w:rPr>
          <w:rFonts w:ascii="Times New Roman" w:hAnsi="Times New Roman"/>
          <w:sz w:val="24"/>
          <w:szCs w:val="24"/>
        </w:rPr>
      </w:pPr>
    </w:p>
    <w:p w14:paraId="5253CA85" w14:textId="738D36E4" w:rsidR="00326048" w:rsidRPr="00CD4855" w:rsidRDefault="00326048" w:rsidP="00E92CB7">
      <w:pPr>
        <w:autoSpaceDE w:val="0"/>
        <w:autoSpaceDN w:val="0"/>
        <w:adjustRightInd w:val="0"/>
        <w:spacing w:after="0"/>
        <w:jc w:val="both"/>
        <w:rPr>
          <w:rFonts w:ascii="Times New Roman" w:hAnsi="Times New Roman"/>
          <w:sz w:val="24"/>
          <w:szCs w:val="24"/>
        </w:rPr>
      </w:pPr>
    </w:p>
    <w:p w14:paraId="0B7FBC39" w14:textId="3E647FB1" w:rsidR="00326048" w:rsidRPr="00CD4855" w:rsidRDefault="00326048" w:rsidP="00E92CB7">
      <w:pPr>
        <w:autoSpaceDE w:val="0"/>
        <w:autoSpaceDN w:val="0"/>
        <w:adjustRightInd w:val="0"/>
        <w:spacing w:after="0"/>
        <w:jc w:val="both"/>
        <w:rPr>
          <w:rFonts w:ascii="Times New Roman" w:hAnsi="Times New Roman"/>
          <w:sz w:val="24"/>
          <w:szCs w:val="24"/>
        </w:rPr>
      </w:pPr>
    </w:p>
    <w:p w14:paraId="308390DA" w14:textId="4258D615" w:rsidR="00326048" w:rsidRPr="00CD4855" w:rsidRDefault="00326048" w:rsidP="00E92CB7">
      <w:pPr>
        <w:autoSpaceDE w:val="0"/>
        <w:autoSpaceDN w:val="0"/>
        <w:adjustRightInd w:val="0"/>
        <w:spacing w:after="0"/>
        <w:jc w:val="both"/>
        <w:rPr>
          <w:rFonts w:ascii="Times New Roman" w:hAnsi="Times New Roman"/>
          <w:sz w:val="24"/>
          <w:szCs w:val="24"/>
        </w:rPr>
      </w:pPr>
    </w:p>
    <w:p w14:paraId="6519CA21" w14:textId="296C4069" w:rsidR="00326048" w:rsidRPr="00CD4855" w:rsidRDefault="00326048" w:rsidP="00E92CB7">
      <w:pPr>
        <w:autoSpaceDE w:val="0"/>
        <w:autoSpaceDN w:val="0"/>
        <w:adjustRightInd w:val="0"/>
        <w:spacing w:after="0"/>
        <w:jc w:val="both"/>
        <w:rPr>
          <w:rFonts w:ascii="Times New Roman" w:hAnsi="Times New Roman"/>
          <w:sz w:val="24"/>
          <w:szCs w:val="24"/>
        </w:rPr>
      </w:pPr>
    </w:p>
    <w:p w14:paraId="38EFCF9E" w14:textId="62FCA136" w:rsidR="00326048" w:rsidRPr="00CD4855" w:rsidRDefault="00326048" w:rsidP="00E92CB7">
      <w:pPr>
        <w:autoSpaceDE w:val="0"/>
        <w:autoSpaceDN w:val="0"/>
        <w:adjustRightInd w:val="0"/>
        <w:spacing w:after="0"/>
        <w:jc w:val="both"/>
        <w:rPr>
          <w:rFonts w:ascii="Times New Roman" w:hAnsi="Times New Roman"/>
          <w:sz w:val="24"/>
          <w:szCs w:val="24"/>
        </w:rPr>
      </w:pPr>
    </w:p>
    <w:p w14:paraId="10C17308" w14:textId="6866A849" w:rsidR="00326048" w:rsidRPr="00CD4855" w:rsidRDefault="00326048" w:rsidP="00E92CB7">
      <w:pPr>
        <w:autoSpaceDE w:val="0"/>
        <w:autoSpaceDN w:val="0"/>
        <w:adjustRightInd w:val="0"/>
        <w:spacing w:after="0"/>
        <w:jc w:val="both"/>
        <w:rPr>
          <w:rFonts w:ascii="Times New Roman" w:hAnsi="Times New Roman"/>
          <w:sz w:val="24"/>
          <w:szCs w:val="24"/>
        </w:rPr>
      </w:pPr>
    </w:p>
    <w:p w14:paraId="4552E311" w14:textId="17DDE842" w:rsidR="00326048" w:rsidRPr="00CD4855" w:rsidRDefault="00326048" w:rsidP="00E92CB7">
      <w:pPr>
        <w:autoSpaceDE w:val="0"/>
        <w:autoSpaceDN w:val="0"/>
        <w:adjustRightInd w:val="0"/>
        <w:spacing w:after="0"/>
        <w:jc w:val="both"/>
        <w:rPr>
          <w:rFonts w:ascii="Times New Roman" w:hAnsi="Times New Roman"/>
          <w:sz w:val="24"/>
          <w:szCs w:val="24"/>
        </w:rPr>
      </w:pPr>
    </w:p>
    <w:p w14:paraId="3723E0BA" w14:textId="7671149C" w:rsidR="00326048" w:rsidRPr="00CD4855" w:rsidRDefault="00326048" w:rsidP="00E92CB7">
      <w:pPr>
        <w:autoSpaceDE w:val="0"/>
        <w:autoSpaceDN w:val="0"/>
        <w:adjustRightInd w:val="0"/>
        <w:spacing w:after="0"/>
        <w:jc w:val="both"/>
        <w:rPr>
          <w:rFonts w:ascii="Times New Roman" w:hAnsi="Times New Roman"/>
          <w:sz w:val="24"/>
          <w:szCs w:val="24"/>
        </w:rPr>
      </w:pPr>
    </w:p>
    <w:p w14:paraId="6B30AB17" w14:textId="45208C76" w:rsidR="00326048" w:rsidRPr="00CD4855" w:rsidRDefault="00326048" w:rsidP="00E92CB7">
      <w:pPr>
        <w:autoSpaceDE w:val="0"/>
        <w:autoSpaceDN w:val="0"/>
        <w:adjustRightInd w:val="0"/>
        <w:spacing w:after="0"/>
        <w:jc w:val="both"/>
        <w:rPr>
          <w:rFonts w:ascii="Times New Roman" w:hAnsi="Times New Roman"/>
          <w:sz w:val="24"/>
          <w:szCs w:val="24"/>
        </w:rPr>
      </w:pPr>
    </w:p>
    <w:p w14:paraId="0CB9757E" w14:textId="41DD2875" w:rsidR="00326048" w:rsidRPr="00CD4855" w:rsidRDefault="00326048" w:rsidP="00E92CB7">
      <w:pPr>
        <w:autoSpaceDE w:val="0"/>
        <w:autoSpaceDN w:val="0"/>
        <w:adjustRightInd w:val="0"/>
        <w:spacing w:after="0"/>
        <w:jc w:val="both"/>
        <w:rPr>
          <w:rFonts w:ascii="Times New Roman" w:hAnsi="Times New Roman"/>
          <w:sz w:val="24"/>
          <w:szCs w:val="24"/>
        </w:rPr>
      </w:pPr>
    </w:p>
    <w:p w14:paraId="4B364A1B" w14:textId="77777777" w:rsidR="002D5A7A" w:rsidRPr="00CD4855" w:rsidRDefault="002D5A7A" w:rsidP="00E92CB7">
      <w:pPr>
        <w:rPr>
          <w:rFonts w:ascii="Times New Roman" w:hAnsi="Times New Roman"/>
          <w:sz w:val="24"/>
          <w:szCs w:val="24"/>
        </w:rPr>
      </w:pPr>
    </w:p>
    <w:p w14:paraId="6855084E" w14:textId="69BBC6AA" w:rsidR="00C6040F" w:rsidRPr="00CD4855" w:rsidRDefault="003015F9" w:rsidP="003015F9">
      <w:pPr>
        <w:pStyle w:val="Heading2"/>
        <w:rPr>
          <w:rFonts w:ascii="Times New Roman" w:hAnsi="Times New Roman" w:cs="Times New Roman"/>
          <w:szCs w:val="24"/>
        </w:rPr>
      </w:pPr>
      <w:r w:rsidRPr="00CD4855">
        <w:rPr>
          <w:rFonts w:ascii="Times New Roman" w:hAnsi="Times New Roman" w:cs="Times New Roman"/>
          <w:szCs w:val="24"/>
        </w:rPr>
        <w:t xml:space="preserve">References </w:t>
      </w:r>
    </w:p>
    <w:p w14:paraId="63C15B38" w14:textId="634CB92E" w:rsidR="003015F9" w:rsidRPr="00CD4855" w:rsidRDefault="003015F9" w:rsidP="00C6040F">
      <w:pPr>
        <w:rPr>
          <w:rFonts w:ascii="Times New Roman" w:hAnsi="Times New Roman"/>
          <w:sz w:val="24"/>
          <w:szCs w:val="24"/>
        </w:rPr>
      </w:pPr>
    </w:p>
    <w:p w14:paraId="11690F47" w14:textId="5602EB20" w:rsidR="009653BB" w:rsidRPr="00CD4855" w:rsidRDefault="009653BB" w:rsidP="00C6040F">
      <w:pPr>
        <w:rPr>
          <w:rFonts w:ascii="Times New Roman" w:hAnsi="Times New Roman"/>
          <w:sz w:val="24"/>
          <w:szCs w:val="24"/>
        </w:rPr>
      </w:pPr>
      <w:r w:rsidRPr="00CD4855">
        <w:rPr>
          <w:rFonts w:ascii="Times New Roman" w:hAnsi="Times New Roman"/>
          <w:sz w:val="24"/>
          <w:szCs w:val="24"/>
        </w:rPr>
        <w:t xml:space="preserve">High Court Rules SI 202 of 2021 </w:t>
      </w:r>
    </w:p>
    <w:p w14:paraId="7E2EBCC7" w14:textId="38C40C50" w:rsidR="00AD2187" w:rsidRDefault="00AD2187" w:rsidP="00C6040F">
      <w:pPr>
        <w:rPr>
          <w:rFonts w:ascii="Times New Roman" w:hAnsi="Times New Roman"/>
          <w:sz w:val="24"/>
          <w:szCs w:val="24"/>
        </w:rPr>
      </w:pPr>
      <w:r w:rsidRPr="00AD2187">
        <w:rPr>
          <w:rFonts w:ascii="Times New Roman" w:hAnsi="Times New Roman"/>
          <w:sz w:val="24"/>
          <w:szCs w:val="24"/>
        </w:rPr>
        <w:t xml:space="preserve">Cillers AC &amp; Loots C &amp; Herbstein and Van Winsen (2009) </w:t>
      </w:r>
      <w:r w:rsidRPr="00AD2187">
        <w:rPr>
          <w:rFonts w:ascii="Times New Roman" w:hAnsi="Times New Roman"/>
          <w:i/>
          <w:iCs/>
          <w:sz w:val="24"/>
          <w:szCs w:val="24"/>
        </w:rPr>
        <w:t>The Civil Practice of the High Court of South Africa</w:t>
      </w:r>
      <w:r w:rsidRPr="00AD2187">
        <w:rPr>
          <w:rFonts w:ascii="Times New Roman" w:hAnsi="Times New Roman"/>
          <w:sz w:val="24"/>
          <w:szCs w:val="24"/>
        </w:rPr>
        <w:t xml:space="preserve"> 5</w:t>
      </w:r>
      <w:r w:rsidRPr="00AD2187">
        <w:rPr>
          <w:rFonts w:ascii="Times New Roman" w:hAnsi="Times New Roman"/>
          <w:sz w:val="24"/>
          <w:szCs w:val="24"/>
          <w:vertAlign w:val="superscript"/>
        </w:rPr>
        <w:t>th</w:t>
      </w:r>
      <w:r w:rsidRPr="00AD2187">
        <w:rPr>
          <w:rFonts w:ascii="Times New Roman" w:hAnsi="Times New Roman"/>
          <w:sz w:val="24"/>
          <w:szCs w:val="24"/>
        </w:rPr>
        <w:t xml:space="preserve"> edition Cape Town </w:t>
      </w:r>
    </w:p>
    <w:p w14:paraId="7B392581" w14:textId="7C69B416" w:rsidR="003015F9" w:rsidRPr="00CD4855" w:rsidRDefault="00AD2187" w:rsidP="00C6040F">
      <w:pPr>
        <w:rPr>
          <w:rFonts w:ascii="Times New Roman" w:hAnsi="Times New Roman"/>
          <w:sz w:val="24"/>
          <w:szCs w:val="24"/>
        </w:rPr>
      </w:pPr>
      <w:r w:rsidRPr="00AD2187">
        <w:rPr>
          <w:rFonts w:ascii="Times New Roman" w:hAnsi="Times New Roman"/>
          <w:sz w:val="24"/>
          <w:szCs w:val="24"/>
        </w:rPr>
        <w:t>Juta.</w:t>
      </w:r>
      <w:r w:rsidR="003015F9" w:rsidRPr="00CD4855">
        <w:rPr>
          <w:rFonts w:ascii="Times New Roman" w:hAnsi="Times New Roman"/>
          <w:i/>
          <w:iCs/>
          <w:sz w:val="24"/>
          <w:szCs w:val="24"/>
        </w:rPr>
        <w:t>Robson Makoni –v- The Cold Chain Pvt (Ltd)</w:t>
      </w:r>
      <w:r w:rsidR="003015F9" w:rsidRPr="00CD4855">
        <w:rPr>
          <w:rFonts w:ascii="Times New Roman" w:hAnsi="Times New Roman"/>
          <w:sz w:val="24"/>
          <w:szCs w:val="24"/>
        </w:rPr>
        <w:t xml:space="preserve"> 197-15</w:t>
      </w:r>
    </w:p>
    <w:p w14:paraId="0CC70104" w14:textId="77777777" w:rsidR="003015F9" w:rsidRPr="00CD4855" w:rsidRDefault="003015F9" w:rsidP="00C6040F">
      <w:pPr>
        <w:rPr>
          <w:rFonts w:ascii="Times New Roman" w:hAnsi="Times New Roman"/>
          <w:sz w:val="24"/>
          <w:szCs w:val="24"/>
        </w:rPr>
      </w:pPr>
      <w:r w:rsidRPr="00CD4855">
        <w:rPr>
          <w:rFonts w:ascii="Times New Roman" w:hAnsi="Times New Roman"/>
          <w:i/>
          <w:iCs/>
          <w:sz w:val="24"/>
          <w:szCs w:val="24"/>
        </w:rPr>
        <w:t>Turner &amp; Sons –v- Master of the High Court</w:t>
      </w:r>
      <w:r w:rsidRPr="00CD4855">
        <w:rPr>
          <w:rFonts w:ascii="Times New Roman" w:hAnsi="Times New Roman"/>
          <w:sz w:val="24"/>
          <w:szCs w:val="24"/>
        </w:rPr>
        <w:t xml:space="preserve"> HH 498-15</w:t>
      </w:r>
    </w:p>
    <w:p w14:paraId="549145F7" w14:textId="77777777" w:rsidR="003015F9" w:rsidRPr="00CD4855" w:rsidRDefault="003015F9" w:rsidP="00C6040F">
      <w:pPr>
        <w:rPr>
          <w:rFonts w:ascii="Times New Roman" w:hAnsi="Times New Roman"/>
          <w:sz w:val="24"/>
          <w:szCs w:val="24"/>
        </w:rPr>
      </w:pPr>
      <w:r w:rsidRPr="00CD4855">
        <w:rPr>
          <w:rFonts w:ascii="Times New Roman" w:hAnsi="Times New Roman"/>
          <w:sz w:val="24"/>
          <w:szCs w:val="24"/>
        </w:rPr>
        <w:t xml:space="preserve"> </w:t>
      </w:r>
      <w:r w:rsidRPr="00CD4855">
        <w:rPr>
          <w:rFonts w:ascii="Times New Roman" w:hAnsi="Times New Roman"/>
          <w:i/>
          <w:iCs/>
          <w:sz w:val="24"/>
          <w:szCs w:val="24"/>
        </w:rPr>
        <w:t>Dajen (Pvt) Ltd v Durco (Pvt) Ltd</w:t>
      </w:r>
      <w:r w:rsidRPr="00CD4855">
        <w:rPr>
          <w:rFonts w:ascii="Times New Roman" w:hAnsi="Times New Roman"/>
          <w:sz w:val="24"/>
          <w:szCs w:val="24"/>
        </w:rPr>
        <w:t xml:space="preserve"> 1998 (2) ZLR 235 (SC) at p257</w:t>
      </w:r>
    </w:p>
    <w:p w14:paraId="1613B691" w14:textId="77777777" w:rsidR="003015F9" w:rsidRPr="00CD4855" w:rsidRDefault="003015F9" w:rsidP="00C6040F">
      <w:pPr>
        <w:rPr>
          <w:rFonts w:ascii="Times New Roman" w:hAnsi="Times New Roman"/>
          <w:sz w:val="24"/>
          <w:szCs w:val="24"/>
        </w:rPr>
      </w:pPr>
      <w:r w:rsidRPr="00CD4855">
        <w:rPr>
          <w:rFonts w:ascii="Times New Roman" w:hAnsi="Times New Roman"/>
          <w:i/>
          <w:iCs/>
          <w:sz w:val="24"/>
          <w:szCs w:val="24"/>
        </w:rPr>
        <w:t xml:space="preserve"> Mangwiza v Ziumbe NO &amp; Anor</w:t>
      </w:r>
      <w:r w:rsidRPr="00CD4855">
        <w:rPr>
          <w:rFonts w:ascii="Times New Roman" w:hAnsi="Times New Roman"/>
          <w:sz w:val="24"/>
          <w:szCs w:val="24"/>
        </w:rPr>
        <w:t xml:space="preserve"> 2000 (2) ZLR 489 (SC)</w:t>
      </w:r>
    </w:p>
    <w:p w14:paraId="00C500B2" w14:textId="77777777" w:rsidR="003015F9" w:rsidRPr="00CD4855" w:rsidRDefault="003015F9" w:rsidP="00C6040F">
      <w:pPr>
        <w:rPr>
          <w:rFonts w:ascii="Times New Roman" w:hAnsi="Times New Roman"/>
          <w:sz w:val="24"/>
          <w:szCs w:val="24"/>
        </w:rPr>
      </w:pPr>
      <w:r w:rsidRPr="00CD4855">
        <w:rPr>
          <w:rFonts w:ascii="Times New Roman" w:hAnsi="Times New Roman"/>
          <w:i/>
          <w:iCs/>
          <w:sz w:val="24"/>
          <w:szCs w:val="24"/>
        </w:rPr>
        <w:t xml:space="preserve"> Austerlands (Pvt) Ltd v Trade &amp; Investment Bank &amp; Ors </w:t>
      </w:r>
      <w:r w:rsidRPr="00CD4855">
        <w:rPr>
          <w:rFonts w:ascii="Times New Roman" w:hAnsi="Times New Roman"/>
          <w:sz w:val="24"/>
          <w:szCs w:val="24"/>
        </w:rPr>
        <w:t>SC 92-05</w:t>
      </w:r>
    </w:p>
    <w:p w14:paraId="02B51289" w14:textId="77777777" w:rsidR="003015F9" w:rsidRPr="00CD4855" w:rsidRDefault="003015F9" w:rsidP="00C6040F">
      <w:pPr>
        <w:rPr>
          <w:rFonts w:ascii="Times New Roman" w:hAnsi="Times New Roman"/>
          <w:sz w:val="24"/>
          <w:szCs w:val="24"/>
        </w:rPr>
      </w:pPr>
      <w:r w:rsidRPr="00CD4855">
        <w:rPr>
          <w:rFonts w:ascii="Times New Roman" w:hAnsi="Times New Roman"/>
          <w:i/>
          <w:iCs/>
          <w:sz w:val="24"/>
          <w:szCs w:val="24"/>
        </w:rPr>
        <w:t xml:space="preserve"> Fuyana –v- Moyo </w:t>
      </w:r>
      <w:r w:rsidRPr="00CD4855">
        <w:rPr>
          <w:rFonts w:ascii="Times New Roman" w:hAnsi="Times New Roman"/>
          <w:sz w:val="24"/>
          <w:szCs w:val="24"/>
        </w:rPr>
        <w:t>SC 54/2006</w:t>
      </w:r>
    </w:p>
    <w:p w14:paraId="56A4A26C" w14:textId="77777777" w:rsidR="003015F9" w:rsidRPr="00CD4855" w:rsidRDefault="003015F9" w:rsidP="00C6040F">
      <w:pPr>
        <w:rPr>
          <w:rFonts w:ascii="Times New Roman" w:hAnsi="Times New Roman"/>
          <w:sz w:val="24"/>
          <w:szCs w:val="24"/>
        </w:rPr>
      </w:pPr>
      <w:r w:rsidRPr="00CD4855">
        <w:rPr>
          <w:rFonts w:ascii="Times New Roman" w:hAnsi="Times New Roman"/>
          <w:i/>
          <w:iCs/>
          <w:sz w:val="24"/>
          <w:szCs w:val="24"/>
        </w:rPr>
        <w:lastRenderedPageBreak/>
        <w:t xml:space="preserve"> Muchini v Adams Ors</w:t>
      </w:r>
      <w:r w:rsidRPr="00CD4855">
        <w:rPr>
          <w:rFonts w:ascii="Times New Roman" w:hAnsi="Times New Roman"/>
          <w:sz w:val="24"/>
          <w:szCs w:val="24"/>
        </w:rPr>
        <w:t xml:space="preserve"> SC 47/13</w:t>
      </w:r>
    </w:p>
    <w:p w14:paraId="41D17243" w14:textId="7B793B82" w:rsidR="00C6040F" w:rsidRPr="00CD4855" w:rsidRDefault="003015F9" w:rsidP="00C6040F">
      <w:pPr>
        <w:rPr>
          <w:rFonts w:ascii="Times New Roman" w:hAnsi="Times New Roman"/>
          <w:sz w:val="24"/>
          <w:szCs w:val="24"/>
        </w:rPr>
      </w:pPr>
      <w:r w:rsidRPr="00CD4855">
        <w:rPr>
          <w:rFonts w:ascii="Times New Roman" w:hAnsi="Times New Roman"/>
          <w:i/>
          <w:iCs/>
          <w:sz w:val="24"/>
          <w:szCs w:val="24"/>
        </w:rPr>
        <w:t xml:space="preserve"> Moven Kufa &amp; Anor v The President of Zimbabwe &amp; 9 Ors</w:t>
      </w:r>
      <w:r w:rsidRPr="00CD4855">
        <w:rPr>
          <w:rFonts w:ascii="Times New Roman" w:hAnsi="Times New Roman"/>
          <w:sz w:val="24"/>
          <w:szCs w:val="24"/>
        </w:rPr>
        <w:t xml:space="preserve"> CCZ 22/17</w:t>
      </w:r>
    </w:p>
    <w:p w14:paraId="74ECEA5A" w14:textId="190181C3" w:rsidR="0024517C" w:rsidRPr="00CD4855" w:rsidRDefault="0024517C" w:rsidP="00C6040F">
      <w:pPr>
        <w:rPr>
          <w:rFonts w:ascii="Times New Roman" w:hAnsi="Times New Roman"/>
          <w:sz w:val="24"/>
          <w:szCs w:val="24"/>
        </w:rPr>
      </w:pPr>
      <w:r w:rsidRPr="00CD4855">
        <w:rPr>
          <w:rFonts w:ascii="Times New Roman" w:hAnsi="Times New Roman"/>
          <w:i/>
          <w:sz w:val="24"/>
          <w:szCs w:val="24"/>
        </w:rPr>
        <w:t xml:space="preserve">Mobil Oil Zimbabwe (Pvt) Ltd v Travel Forum (Pvt) </w:t>
      </w:r>
      <w:proofErr w:type="gramStart"/>
      <w:r w:rsidRPr="00CD4855">
        <w:rPr>
          <w:rFonts w:ascii="Times New Roman" w:hAnsi="Times New Roman"/>
          <w:i/>
          <w:sz w:val="24"/>
          <w:szCs w:val="24"/>
        </w:rPr>
        <w:t>Ltd</w:t>
      </w:r>
      <w:r w:rsidRPr="00CD4855">
        <w:rPr>
          <w:rFonts w:ascii="Times New Roman" w:hAnsi="Times New Roman"/>
          <w:sz w:val="24"/>
          <w:szCs w:val="24"/>
        </w:rPr>
        <w:t xml:space="preserve">  1990</w:t>
      </w:r>
      <w:proofErr w:type="gramEnd"/>
      <w:r w:rsidRPr="00CD4855">
        <w:rPr>
          <w:rFonts w:ascii="Times New Roman" w:hAnsi="Times New Roman"/>
          <w:sz w:val="24"/>
          <w:szCs w:val="24"/>
        </w:rPr>
        <w:t xml:space="preserve"> (1) ZLR 67 (HC)</w:t>
      </w:r>
    </w:p>
    <w:p w14:paraId="1D1AE454" w14:textId="77777777" w:rsidR="0024517C" w:rsidRPr="00CD4855" w:rsidRDefault="0024517C" w:rsidP="00C6040F">
      <w:pPr>
        <w:rPr>
          <w:rFonts w:ascii="Times New Roman" w:hAnsi="Times New Roman"/>
          <w:sz w:val="24"/>
          <w:szCs w:val="24"/>
        </w:rPr>
      </w:pPr>
      <w:r w:rsidRPr="00CD4855">
        <w:rPr>
          <w:rFonts w:ascii="Times New Roman" w:hAnsi="Times New Roman"/>
          <w:i/>
          <w:sz w:val="24"/>
          <w:szCs w:val="24"/>
        </w:rPr>
        <w:t>Magurenje –v- Maposa</w:t>
      </w:r>
      <w:r w:rsidRPr="00CD4855">
        <w:rPr>
          <w:rFonts w:ascii="Times New Roman" w:hAnsi="Times New Roman"/>
          <w:sz w:val="24"/>
          <w:szCs w:val="24"/>
        </w:rPr>
        <w:t xml:space="preserve"> HB 69/05</w:t>
      </w:r>
    </w:p>
    <w:p w14:paraId="69DBCCFC" w14:textId="6F3C7BF4" w:rsidR="0024517C" w:rsidRPr="00CD4855" w:rsidRDefault="0024517C" w:rsidP="00C6040F">
      <w:pPr>
        <w:rPr>
          <w:rFonts w:ascii="Times New Roman" w:hAnsi="Times New Roman"/>
          <w:sz w:val="24"/>
          <w:szCs w:val="24"/>
        </w:rPr>
      </w:pPr>
      <w:r w:rsidRPr="00CD4855">
        <w:rPr>
          <w:rFonts w:ascii="Times New Roman" w:hAnsi="Times New Roman"/>
          <w:sz w:val="24"/>
          <w:szCs w:val="24"/>
        </w:rPr>
        <w:t xml:space="preserve"> </w:t>
      </w:r>
      <w:r w:rsidRPr="00CD4855">
        <w:rPr>
          <w:rFonts w:ascii="Times New Roman" w:hAnsi="Times New Roman"/>
          <w:i/>
          <w:iCs/>
          <w:sz w:val="24"/>
          <w:szCs w:val="24"/>
        </w:rPr>
        <w:t>S</w:t>
      </w:r>
      <w:r w:rsidRPr="00CD4855">
        <w:rPr>
          <w:rFonts w:ascii="Times New Roman" w:hAnsi="Times New Roman"/>
          <w:sz w:val="24"/>
          <w:szCs w:val="24"/>
        </w:rPr>
        <w:t xml:space="preserve"> v </w:t>
      </w:r>
      <w:r w:rsidRPr="00CD4855">
        <w:rPr>
          <w:rFonts w:ascii="Times New Roman" w:hAnsi="Times New Roman"/>
          <w:i/>
          <w:iCs/>
          <w:sz w:val="24"/>
          <w:szCs w:val="24"/>
        </w:rPr>
        <w:t xml:space="preserve">Munn </w:t>
      </w:r>
      <w:r w:rsidRPr="00CD4855">
        <w:rPr>
          <w:rFonts w:ascii="Times New Roman" w:hAnsi="Times New Roman"/>
          <w:sz w:val="24"/>
          <w:szCs w:val="24"/>
        </w:rPr>
        <w:t xml:space="preserve">1973(3) SA 734 (NC) and </w:t>
      </w:r>
      <w:r w:rsidRPr="00CD4855">
        <w:rPr>
          <w:rFonts w:ascii="Times New Roman" w:hAnsi="Times New Roman"/>
          <w:i/>
          <w:iCs/>
          <w:sz w:val="24"/>
          <w:szCs w:val="24"/>
        </w:rPr>
        <w:t>Caldwell</w:t>
      </w:r>
      <w:r w:rsidRPr="00CD4855">
        <w:rPr>
          <w:rFonts w:ascii="Times New Roman" w:hAnsi="Times New Roman"/>
          <w:sz w:val="24"/>
          <w:szCs w:val="24"/>
        </w:rPr>
        <w:t xml:space="preserve"> v </w:t>
      </w:r>
      <w:r w:rsidRPr="00CD4855">
        <w:rPr>
          <w:rFonts w:ascii="Times New Roman" w:hAnsi="Times New Roman"/>
          <w:i/>
          <w:iCs/>
          <w:sz w:val="24"/>
          <w:szCs w:val="24"/>
        </w:rPr>
        <w:t xml:space="preserve">Chelcourt Ltd </w:t>
      </w:r>
      <w:r w:rsidRPr="00CD4855">
        <w:rPr>
          <w:rFonts w:ascii="Times New Roman" w:hAnsi="Times New Roman"/>
          <w:sz w:val="24"/>
          <w:szCs w:val="24"/>
        </w:rPr>
        <w:t>1965(1) SA 304 (N) at 307E;</w:t>
      </w:r>
    </w:p>
    <w:p w14:paraId="7E6C20BF" w14:textId="153128D0" w:rsidR="0024517C" w:rsidRPr="00CD4855" w:rsidRDefault="0024517C" w:rsidP="00C6040F">
      <w:pPr>
        <w:rPr>
          <w:rFonts w:ascii="Times New Roman" w:hAnsi="Times New Roman"/>
          <w:sz w:val="24"/>
          <w:szCs w:val="24"/>
        </w:rPr>
      </w:pPr>
    </w:p>
    <w:p w14:paraId="19F77CEC" w14:textId="4680168B" w:rsidR="0024517C" w:rsidRPr="00CD4855" w:rsidRDefault="0024517C" w:rsidP="00C6040F">
      <w:pPr>
        <w:rPr>
          <w:rFonts w:ascii="Times New Roman" w:hAnsi="Times New Roman"/>
          <w:sz w:val="24"/>
          <w:szCs w:val="24"/>
        </w:rPr>
      </w:pPr>
    </w:p>
    <w:p w14:paraId="3AED9DCD" w14:textId="48CB8A01" w:rsidR="0024517C" w:rsidRPr="00CD4855" w:rsidRDefault="0024517C" w:rsidP="00C6040F">
      <w:pPr>
        <w:rPr>
          <w:rFonts w:ascii="Times New Roman" w:hAnsi="Times New Roman"/>
          <w:sz w:val="24"/>
          <w:szCs w:val="24"/>
        </w:rPr>
      </w:pPr>
    </w:p>
    <w:p w14:paraId="437A1B9C" w14:textId="3E8201F2" w:rsidR="0024517C" w:rsidRPr="00CD4855" w:rsidRDefault="0024517C" w:rsidP="00C6040F">
      <w:pPr>
        <w:rPr>
          <w:rFonts w:ascii="Times New Roman" w:hAnsi="Times New Roman"/>
          <w:sz w:val="24"/>
          <w:szCs w:val="24"/>
        </w:rPr>
      </w:pPr>
    </w:p>
    <w:p w14:paraId="1C916553" w14:textId="10E8F4C7" w:rsidR="0024517C" w:rsidRPr="00CD4855" w:rsidRDefault="0024517C" w:rsidP="00C6040F">
      <w:pPr>
        <w:rPr>
          <w:rFonts w:ascii="Times New Roman" w:hAnsi="Times New Roman"/>
          <w:sz w:val="24"/>
          <w:szCs w:val="24"/>
        </w:rPr>
      </w:pPr>
    </w:p>
    <w:p w14:paraId="54031EAE" w14:textId="16BCCF62" w:rsidR="0024517C" w:rsidRPr="00CD4855" w:rsidRDefault="0024517C" w:rsidP="00C6040F">
      <w:pPr>
        <w:rPr>
          <w:rFonts w:ascii="Times New Roman" w:hAnsi="Times New Roman"/>
          <w:sz w:val="24"/>
          <w:szCs w:val="24"/>
        </w:rPr>
      </w:pPr>
    </w:p>
    <w:p w14:paraId="646C91BB" w14:textId="77777777" w:rsidR="0024517C" w:rsidRPr="00CD4855" w:rsidRDefault="0024517C" w:rsidP="00C6040F">
      <w:pPr>
        <w:rPr>
          <w:rFonts w:ascii="Times New Roman" w:hAnsi="Times New Roman"/>
          <w:sz w:val="24"/>
          <w:szCs w:val="24"/>
        </w:rPr>
      </w:pPr>
    </w:p>
    <w:p w14:paraId="32386AA5" w14:textId="3459C4B8" w:rsidR="00C6040F" w:rsidRPr="00CD4855" w:rsidRDefault="00C6040F" w:rsidP="00C6040F">
      <w:pPr>
        <w:rPr>
          <w:rFonts w:ascii="Times New Roman" w:hAnsi="Times New Roman"/>
          <w:sz w:val="24"/>
          <w:szCs w:val="24"/>
        </w:rPr>
      </w:pPr>
    </w:p>
    <w:p w14:paraId="72DCA52D" w14:textId="15B9A37D" w:rsidR="00A45D17" w:rsidRPr="00CD4855" w:rsidRDefault="00A45D17" w:rsidP="00C6040F">
      <w:pPr>
        <w:rPr>
          <w:rFonts w:ascii="Times New Roman" w:hAnsi="Times New Roman"/>
          <w:sz w:val="24"/>
          <w:szCs w:val="24"/>
        </w:rPr>
      </w:pPr>
    </w:p>
    <w:p w14:paraId="0DC1BADF" w14:textId="77777777" w:rsidR="00A45D17" w:rsidRPr="00CD4855" w:rsidRDefault="00A45D17" w:rsidP="00C6040F">
      <w:pPr>
        <w:rPr>
          <w:rFonts w:ascii="Times New Roman" w:hAnsi="Times New Roman"/>
          <w:sz w:val="24"/>
          <w:szCs w:val="24"/>
        </w:rPr>
      </w:pPr>
    </w:p>
    <w:p w14:paraId="36E8630D" w14:textId="77777777" w:rsidR="00C6040F" w:rsidRPr="00CD4855" w:rsidRDefault="00C6040F" w:rsidP="00C6040F">
      <w:pPr>
        <w:rPr>
          <w:rFonts w:ascii="Times New Roman" w:hAnsi="Times New Roman"/>
          <w:sz w:val="24"/>
          <w:szCs w:val="24"/>
        </w:rPr>
      </w:pPr>
    </w:p>
    <w:p w14:paraId="4BB10FA8" w14:textId="687840A6" w:rsidR="002D5A7A" w:rsidRPr="00CD4855" w:rsidRDefault="0033192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UNIT 9</w:t>
      </w:r>
    </w:p>
    <w:p w14:paraId="16BD4A83" w14:textId="76E03EB5" w:rsidR="00CD7269" w:rsidRPr="00CD4855" w:rsidRDefault="00CD7269" w:rsidP="00CD7269">
      <w:pPr>
        <w:rPr>
          <w:rFonts w:ascii="Times New Roman" w:hAnsi="Times New Roman"/>
          <w:sz w:val="24"/>
          <w:szCs w:val="24"/>
        </w:rPr>
      </w:pPr>
    </w:p>
    <w:p w14:paraId="13D28BA9" w14:textId="385F9E8D" w:rsidR="00CD7269" w:rsidRPr="00CD4855" w:rsidRDefault="00CD7269" w:rsidP="00CD7269">
      <w:pPr>
        <w:pStyle w:val="Heading2"/>
        <w:rPr>
          <w:rFonts w:ascii="Times New Roman" w:hAnsi="Times New Roman" w:cs="Times New Roman"/>
          <w:szCs w:val="24"/>
        </w:rPr>
      </w:pPr>
      <w:r w:rsidRPr="00CD4855">
        <w:rPr>
          <w:rFonts w:ascii="Times New Roman" w:hAnsi="Times New Roman" w:cs="Times New Roman"/>
          <w:szCs w:val="24"/>
        </w:rPr>
        <w:t xml:space="preserve">9.1. INTRODUCTION </w:t>
      </w:r>
    </w:p>
    <w:p w14:paraId="47526C27" w14:textId="77777777" w:rsidR="00CD7269" w:rsidRPr="00CD4855" w:rsidRDefault="00CD7269" w:rsidP="00CD7269">
      <w:pPr>
        <w:rPr>
          <w:rFonts w:ascii="Times New Roman" w:hAnsi="Times New Roman"/>
          <w:sz w:val="24"/>
          <w:szCs w:val="24"/>
          <w:lang w:val="en-US" w:eastAsia="ja-JP"/>
        </w:rPr>
      </w:pPr>
    </w:p>
    <w:p w14:paraId="4F673AB4" w14:textId="1B95C76C" w:rsidR="00CD7269" w:rsidRPr="00CD4855" w:rsidRDefault="00CD7269" w:rsidP="00CD7269">
      <w:pPr>
        <w:jc w:val="both"/>
        <w:rPr>
          <w:rFonts w:ascii="Times New Roman" w:hAnsi="Times New Roman"/>
          <w:sz w:val="24"/>
          <w:szCs w:val="24"/>
          <w:lang w:eastAsia="en-GB"/>
        </w:rPr>
      </w:pPr>
      <w:r w:rsidRPr="00CD4855">
        <w:rPr>
          <w:rFonts w:ascii="Times New Roman" w:hAnsi="Times New Roman"/>
          <w:sz w:val="24"/>
          <w:szCs w:val="24"/>
          <w:lang w:eastAsia="en-GB"/>
        </w:rPr>
        <w:t>Unit 9 w</w:t>
      </w:r>
      <w:r w:rsidR="00000506" w:rsidRPr="00CD4855">
        <w:rPr>
          <w:rFonts w:ascii="Times New Roman" w:hAnsi="Times New Roman"/>
          <w:sz w:val="24"/>
          <w:szCs w:val="24"/>
          <w:lang w:eastAsia="en-GB"/>
        </w:rPr>
        <w:t>e</w:t>
      </w:r>
      <w:r w:rsidRPr="00CD4855">
        <w:rPr>
          <w:rFonts w:ascii="Times New Roman" w:hAnsi="Times New Roman"/>
          <w:sz w:val="24"/>
          <w:szCs w:val="24"/>
          <w:lang w:eastAsia="en-GB"/>
        </w:rPr>
        <w:t xml:space="preserve"> deal with conduct of chamber applications. In terms of Rule 60 (1) of the High Court Rules, a chamber application shall be made by means of an entry in the chamber book and shall be accompanied by Form No 25 duly completed and shall be supported by one or more affidavits setting out the facts upon which the applicant relies, except, where a chamber application is for default judgment in terms of Rule 22 or for other relief where the facts are evident from the record, it shall not be necessary to annex a supporting affidavit. And where a chamber application is to be served on an interested party, it shall be in Form No. 23 with appropriate modifications. This Unit also examines urgent chamber applications with a centric focus on the issue of </w:t>
      </w:r>
      <w:proofErr w:type="gramStart"/>
      <w:r w:rsidRPr="00CD4855">
        <w:rPr>
          <w:rFonts w:ascii="Times New Roman" w:hAnsi="Times New Roman"/>
          <w:sz w:val="24"/>
          <w:szCs w:val="24"/>
          <w:lang w:eastAsia="en-GB"/>
        </w:rPr>
        <w:t>urgency,</w:t>
      </w:r>
      <w:proofErr w:type="gramEnd"/>
      <w:r w:rsidRPr="00CD4855">
        <w:rPr>
          <w:rFonts w:ascii="Times New Roman" w:hAnsi="Times New Roman"/>
          <w:sz w:val="24"/>
          <w:szCs w:val="24"/>
          <w:lang w:eastAsia="en-GB"/>
        </w:rPr>
        <w:t xml:space="preserve"> Lastly the Unit will conclude examining the </w:t>
      </w:r>
      <w:r w:rsidRPr="00CD4855">
        <w:rPr>
          <w:rFonts w:ascii="Times New Roman" w:hAnsi="Times New Roman"/>
          <w:sz w:val="24"/>
          <w:szCs w:val="24"/>
        </w:rPr>
        <w:t>options</w:t>
      </w:r>
      <w:r w:rsidR="00141433" w:rsidRPr="00CD4855">
        <w:rPr>
          <w:rFonts w:ascii="Times New Roman" w:hAnsi="Times New Roman"/>
          <w:sz w:val="24"/>
          <w:szCs w:val="24"/>
        </w:rPr>
        <w:t xml:space="preserve"> that are available to a </w:t>
      </w:r>
      <w:r w:rsidRPr="00CD4855">
        <w:rPr>
          <w:rFonts w:ascii="Times New Roman" w:hAnsi="Times New Roman"/>
          <w:sz w:val="24"/>
          <w:szCs w:val="24"/>
        </w:rPr>
        <w:t>judge when faced with a chamber application.</w:t>
      </w:r>
    </w:p>
    <w:p w14:paraId="4643DBA4" w14:textId="71F6D411" w:rsidR="00CD7269" w:rsidRPr="00CD4855" w:rsidRDefault="00141433" w:rsidP="00CD7269">
      <w:pPr>
        <w:pStyle w:val="Heading2"/>
        <w:rPr>
          <w:rFonts w:ascii="Times New Roman" w:hAnsi="Times New Roman" w:cs="Times New Roman"/>
          <w:szCs w:val="24"/>
        </w:rPr>
      </w:pPr>
      <w:r w:rsidRPr="00CD4855">
        <w:rPr>
          <w:rFonts w:ascii="Times New Roman" w:hAnsi="Times New Roman" w:cs="Times New Roman"/>
          <w:szCs w:val="24"/>
        </w:rPr>
        <w:t>9.</w:t>
      </w:r>
      <w:r w:rsidR="00CD7269" w:rsidRPr="00CD4855">
        <w:rPr>
          <w:rFonts w:ascii="Times New Roman" w:hAnsi="Times New Roman" w:cs="Times New Roman"/>
          <w:szCs w:val="24"/>
        </w:rPr>
        <w:t xml:space="preserve">2. OBJECTIVES </w:t>
      </w:r>
    </w:p>
    <w:p w14:paraId="344DEAA9" w14:textId="77777777" w:rsidR="00CD7269" w:rsidRPr="00CD4855" w:rsidRDefault="00CD7269" w:rsidP="00CD7269">
      <w:pPr>
        <w:rPr>
          <w:rFonts w:ascii="Times New Roman" w:hAnsi="Times New Roman"/>
          <w:sz w:val="24"/>
          <w:szCs w:val="24"/>
          <w:lang w:val="en-US" w:eastAsia="ja-JP"/>
        </w:rPr>
      </w:pPr>
    </w:p>
    <w:p w14:paraId="2C302532" w14:textId="77777777" w:rsidR="00CD7269" w:rsidRPr="00CD4855" w:rsidRDefault="00CD7269" w:rsidP="00CD7269">
      <w:pPr>
        <w:jc w:val="both"/>
        <w:rPr>
          <w:rFonts w:ascii="Times New Roman" w:hAnsi="Times New Roman"/>
          <w:sz w:val="24"/>
          <w:szCs w:val="24"/>
          <w:lang w:eastAsia="en-GB"/>
        </w:rPr>
      </w:pPr>
      <w:r w:rsidRPr="00CD4855">
        <w:rPr>
          <w:rFonts w:ascii="Times New Roman" w:hAnsi="Times New Roman"/>
          <w:sz w:val="24"/>
          <w:szCs w:val="24"/>
          <w:lang w:eastAsia="en-GB"/>
        </w:rPr>
        <w:lastRenderedPageBreak/>
        <w:t>By the end of this Unit, you should be able to:</w:t>
      </w:r>
    </w:p>
    <w:p w14:paraId="7C83B624" w14:textId="2F92DFEC" w:rsidR="007717E1" w:rsidRPr="00CD4855" w:rsidRDefault="007717E1">
      <w:pPr>
        <w:pStyle w:val="ListParagraph"/>
        <w:numPr>
          <w:ilvl w:val="0"/>
          <w:numId w:val="166"/>
        </w:numPr>
        <w:jc w:val="both"/>
        <w:rPr>
          <w:rFonts w:ascii="Times New Roman" w:hAnsi="Times New Roman"/>
          <w:sz w:val="24"/>
          <w:szCs w:val="24"/>
          <w:lang w:eastAsia="en-GB"/>
        </w:rPr>
      </w:pPr>
      <w:r w:rsidRPr="00CD4855">
        <w:rPr>
          <w:rFonts w:ascii="Times New Roman" w:hAnsi="Times New Roman"/>
          <w:sz w:val="24"/>
          <w:szCs w:val="24"/>
          <w:lang w:eastAsia="en-GB"/>
        </w:rPr>
        <w:t>Know the meaning of ex-parte</w:t>
      </w:r>
      <w:r w:rsidR="007D34B5" w:rsidRPr="00CD4855">
        <w:rPr>
          <w:rFonts w:ascii="Times New Roman" w:hAnsi="Times New Roman"/>
          <w:sz w:val="24"/>
          <w:szCs w:val="24"/>
          <w:lang w:eastAsia="en-GB"/>
        </w:rPr>
        <w:t>.</w:t>
      </w:r>
    </w:p>
    <w:p w14:paraId="6F36022B" w14:textId="30A52332" w:rsidR="007D34B5" w:rsidRPr="00CD4855" w:rsidRDefault="007D34B5">
      <w:pPr>
        <w:pStyle w:val="ListParagraph"/>
        <w:numPr>
          <w:ilvl w:val="0"/>
          <w:numId w:val="166"/>
        </w:numPr>
        <w:jc w:val="both"/>
        <w:rPr>
          <w:rFonts w:ascii="Times New Roman" w:hAnsi="Times New Roman"/>
          <w:sz w:val="24"/>
          <w:szCs w:val="24"/>
          <w:lang w:eastAsia="en-GB"/>
        </w:rPr>
      </w:pPr>
      <w:r w:rsidRPr="00CD4855">
        <w:rPr>
          <w:rFonts w:ascii="Times New Roman" w:hAnsi="Times New Roman"/>
          <w:sz w:val="24"/>
          <w:szCs w:val="24"/>
          <w:lang w:eastAsia="en-GB"/>
        </w:rPr>
        <w:t>Identify</w:t>
      </w:r>
      <w:r w:rsidR="007717E1" w:rsidRPr="00CD4855">
        <w:rPr>
          <w:rFonts w:ascii="Times New Roman" w:hAnsi="Times New Roman"/>
          <w:sz w:val="24"/>
          <w:szCs w:val="24"/>
          <w:lang w:eastAsia="en-GB"/>
        </w:rPr>
        <w:t xml:space="preserve"> the</w:t>
      </w:r>
      <w:r w:rsidR="00CD7269" w:rsidRPr="00CD4855">
        <w:rPr>
          <w:rFonts w:ascii="Times New Roman" w:hAnsi="Times New Roman"/>
          <w:sz w:val="24"/>
          <w:szCs w:val="24"/>
          <w:lang w:eastAsia="en-GB"/>
        </w:rPr>
        <w:t xml:space="preserve"> </w:t>
      </w:r>
      <w:r w:rsidR="007717E1" w:rsidRPr="00CD4855">
        <w:rPr>
          <w:rFonts w:ascii="Times New Roman" w:hAnsi="Times New Roman"/>
          <w:sz w:val="24"/>
          <w:szCs w:val="24"/>
          <w:lang w:eastAsia="en-GB"/>
        </w:rPr>
        <w:t>circumstances where you should make a Chamber Application ex-parte</w:t>
      </w:r>
      <w:r w:rsidRPr="00CD4855">
        <w:rPr>
          <w:rFonts w:ascii="Times New Roman" w:hAnsi="Times New Roman"/>
          <w:sz w:val="24"/>
          <w:szCs w:val="24"/>
          <w:lang w:eastAsia="en-GB"/>
        </w:rPr>
        <w:t>.</w:t>
      </w:r>
    </w:p>
    <w:p w14:paraId="70A1D962" w14:textId="4A44136C" w:rsidR="007717E1" w:rsidRPr="00CD4855" w:rsidRDefault="007D34B5">
      <w:pPr>
        <w:pStyle w:val="ListParagraph"/>
        <w:numPr>
          <w:ilvl w:val="0"/>
          <w:numId w:val="166"/>
        </w:numPr>
        <w:jc w:val="both"/>
        <w:rPr>
          <w:rFonts w:ascii="Times New Roman" w:hAnsi="Times New Roman"/>
          <w:sz w:val="24"/>
          <w:szCs w:val="24"/>
          <w:lang w:eastAsia="en-GB"/>
        </w:rPr>
      </w:pPr>
      <w:r w:rsidRPr="00CD4855">
        <w:rPr>
          <w:rFonts w:ascii="Times New Roman" w:hAnsi="Times New Roman"/>
          <w:sz w:val="24"/>
          <w:szCs w:val="24"/>
          <w:lang w:eastAsia="en-GB"/>
        </w:rPr>
        <w:t>Comprehend</w:t>
      </w:r>
      <w:r w:rsidR="00CD7269" w:rsidRPr="00CD4855">
        <w:rPr>
          <w:rFonts w:ascii="Times New Roman" w:hAnsi="Times New Roman"/>
          <w:sz w:val="24"/>
          <w:szCs w:val="24"/>
          <w:lang w:eastAsia="en-GB"/>
        </w:rPr>
        <w:t xml:space="preserve"> the use of urgent court application in legal proceedings</w:t>
      </w:r>
      <w:r w:rsidRPr="00CD4855">
        <w:rPr>
          <w:rFonts w:ascii="Times New Roman" w:hAnsi="Times New Roman"/>
          <w:sz w:val="24"/>
          <w:szCs w:val="24"/>
          <w:lang w:eastAsia="en-GB"/>
        </w:rPr>
        <w:t>.</w:t>
      </w:r>
    </w:p>
    <w:p w14:paraId="64828CBD" w14:textId="30AA0368" w:rsidR="007717E1" w:rsidRPr="00CD4855" w:rsidRDefault="007717E1">
      <w:pPr>
        <w:pStyle w:val="ListParagraph"/>
        <w:numPr>
          <w:ilvl w:val="0"/>
          <w:numId w:val="166"/>
        </w:numPr>
        <w:jc w:val="both"/>
        <w:rPr>
          <w:rFonts w:ascii="Times New Roman" w:hAnsi="Times New Roman"/>
          <w:sz w:val="24"/>
          <w:szCs w:val="24"/>
          <w:lang w:eastAsia="en-GB"/>
        </w:rPr>
      </w:pPr>
      <w:r w:rsidRPr="00CD4855">
        <w:rPr>
          <w:rFonts w:ascii="Times New Roman" w:hAnsi="Times New Roman"/>
          <w:sz w:val="24"/>
          <w:szCs w:val="24"/>
          <w:lang w:eastAsia="en-GB"/>
        </w:rPr>
        <w:t>Differentiate</w:t>
      </w:r>
      <w:r w:rsidRPr="00CD4855">
        <w:rPr>
          <w:rFonts w:ascii="Times New Roman" w:hAnsi="Times New Roman"/>
          <w:sz w:val="24"/>
          <w:szCs w:val="24"/>
        </w:rPr>
        <w:t xml:space="preserve"> between Form 23 and Form 25</w:t>
      </w:r>
      <w:r w:rsidR="007D34B5" w:rsidRPr="00CD4855">
        <w:rPr>
          <w:rFonts w:ascii="Times New Roman" w:hAnsi="Times New Roman"/>
          <w:sz w:val="24"/>
          <w:szCs w:val="24"/>
        </w:rPr>
        <w:t>.</w:t>
      </w:r>
    </w:p>
    <w:p w14:paraId="43FB473D" w14:textId="05517936" w:rsidR="00CD7269" w:rsidRPr="00CD4855" w:rsidRDefault="007717E1">
      <w:pPr>
        <w:pStyle w:val="ListParagraph"/>
        <w:numPr>
          <w:ilvl w:val="0"/>
          <w:numId w:val="166"/>
        </w:numPr>
        <w:jc w:val="both"/>
        <w:rPr>
          <w:rStyle w:val="Heading3Char"/>
          <w:rFonts w:ascii="Times New Roman" w:eastAsia="Calibri" w:hAnsi="Times New Roman" w:cs="Times New Roman"/>
          <w:color w:val="auto"/>
          <w:lang w:eastAsia="en-GB"/>
        </w:rPr>
      </w:pPr>
      <w:r w:rsidRPr="00CD4855">
        <w:rPr>
          <w:rFonts w:ascii="Times New Roman" w:hAnsi="Times New Roman"/>
          <w:sz w:val="24"/>
          <w:szCs w:val="24"/>
        </w:rPr>
        <w:t xml:space="preserve">Address the issue of </w:t>
      </w:r>
      <w:r w:rsidRPr="00CD4855">
        <w:rPr>
          <w:rStyle w:val="Heading3Char"/>
          <w:rFonts w:ascii="Times New Roman" w:hAnsi="Times New Roman" w:cs="Times New Roman"/>
          <w:color w:val="auto"/>
        </w:rPr>
        <w:t>urgency in urgent chamber applications</w:t>
      </w:r>
      <w:r w:rsidR="007D34B5" w:rsidRPr="00CD4855">
        <w:rPr>
          <w:rStyle w:val="Heading3Char"/>
          <w:rFonts w:ascii="Times New Roman" w:hAnsi="Times New Roman" w:cs="Times New Roman"/>
          <w:color w:val="auto"/>
        </w:rPr>
        <w:t>.</w:t>
      </w:r>
      <w:r w:rsidRPr="00CD4855">
        <w:rPr>
          <w:rStyle w:val="Heading3Char"/>
          <w:rFonts w:ascii="Times New Roman" w:hAnsi="Times New Roman" w:cs="Times New Roman"/>
          <w:color w:val="auto"/>
        </w:rPr>
        <w:t xml:space="preserve"> </w:t>
      </w:r>
    </w:p>
    <w:p w14:paraId="12B0D069" w14:textId="21A3CA96" w:rsidR="007717E1" w:rsidRPr="00CD4855" w:rsidRDefault="007717E1">
      <w:pPr>
        <w:pStyle w:val="ListParagraph"/>
        <w:numPr>
          <w:ilvl w:val="0"/>
          <w:numId w:val="166"/>
        </w:numPr>
        <w:jc w:val="both"/>
        <w:rPr>
          <w:rStyle w:val="Heading3Char"/>
          <w:rFonts w:ascii="Times New Roman" w:eastAsia="Calibri" w:hAnsi="Times New Roman" w:cs="Times New Roman"/>
          <w:color w:val="auto"/>
          <w:lang w:eastAsia="en-GB"/>
        </w:rPr>
      </w:pPr>
      <w:r w:rsidRPr="00CD4855">
        <w:rPr>
          <w:rStyle w:val="Heading3Char"/>
          <w:rFonts w:ascii="Times New Roman" w:hAnsi="Times New Roman" w:cs="Times New Roman"/>
          <w:color w:val="auto"/>
        </w:rPr>
        <w:t>Appreciate the question of urgency on Appeal</w:t>
      </w:r>
      <w:r w:rsidR="007D34B5" w:rsidRPr="00CD4855">
        <w:rPr>
          <w:rStyle w:val="Heading3Char"/>
          <w:rFonts w:ascii="Times New Roman" w:hAnsi="Times New Roman" w:cs="Times New Roman"/>
          <w:color w:val="auto"/>
        </w:rPr>
        <w:t>.</w:t>
      </w:r>
      <w:r w:rsidRPr="00CD4855">
        <w:rPr>
          <w:rStyle w:val="Heading3Char"/>
          <w:rFonts w:ascii="Times New Roman" w:hAnsi="Times New Roman" w:cs="Times New Roman"/>
          <w:color w:val="auto"/>
        </w:rPr>
        <w:t xml:space="preserve"> </w:t>
      </w:r>
    </w:p>
    <w:p w14:paraId="05400437" w14:textId="14E53934" w:rsidR="007717E1" w:rsidRPr="00CD4855" w:rsidRDefault="007717E1">
      <w:pPr>
        <w:pStyle w:val="ListParagraph"/>
        <w:numPr>
          <w:ilvl w:val="0"/>
          <w:numId w:val="166"/>
        </w:numPr>
        <w:jc w:val="both"/>
        <w:rPr>
          <w:rFonts w:ascii="Times New Roman" w:hAnsi="Times New Roman"/>
          <w:sz w:val="24"/>
          <w:szCs w:val="24"/>
          <w:lang w:eastAsia="en-GB"/>
        </w:rPr>
      </w:pPr>
      <w:r w:rsidRPr="00CD4855">
        <w:rPr>
          <w:rStyle w:val="Heading3Char"/>
          <w:rFonts w:ascii="Times New Roman" w:hAnsi="Times New Roman" w:cs="Times New Roman"/>
          <w:color w:val="auto"/>
        </w:rPr>
        <w:t>Know how to formulate a competent draft order.</w:t>
      </w:r>
    </w:p>
    <w:p w14:paraId="6BD81D14" w14:textId="239F9849" w:rsidR="007717E1" w:rsidRPr="00CD4855" w:rsidRDefault="007D34B5">
      <w:pPr>
        <w:pStyle w:val="ListParagraph"/>
        <w:numPr>
          <w:ilvl w:val="0"/>
          <w:numId w:val="166"/>
        </w:numPr>
        <w:jc w:val="both"/>
        <w:rPr>
          <w:rFonts w:ascii="Times New Roman" w:hAnsi="Times New Roman"/>
          <w:sz w:val="24"/>
          <w:szCs w:val="24"/>
          <w:lang w:eastAsia="en-GB"/>
        </w:rPr>
      </w:pPr>
      <w:r w:rsidRPr="00CD4855">
        <w:rPr>
          <w:rFonts w:ascii="Times New Roman" w:hAnsi="Times New Roman"/>
          <w:sz w:val="24"/>
          <w:szCs w:val="24"/>
          <w:lang w:eastAsia="en-GB"/>
        </w:rPr>
        <w:t>Outline</w:t>
      </w:r>
      <w:r w:rsidR="007717E1" w:rsidRPr="00CD4855">
        <w:rPr>
          <w:rFonts w:ascii="Times New Roman" w:hAnsi="Times New Roman"/>
          <w:sz w:val="24"/>
          <w:szCs w:val="24"/>
          <w:lang w:eastAsia="en-GB"/>
        </w:rPr>
        <w:t xml:space="preserve"> the options of a judge</w:t>
      </w:r>
      <w:r w:rsidR="00141433" w:rsidRPr="00CD4855">
        <w:rPr>
          <w:rFonts w:ascii="Times New Roman" w:hAnsi="Times New Roman"/>
          <w:sz w:val="24"/>
          <w:szCs w:val="24"/>
          <w:lang w:eastAsia="en-GB"/>
        </w:rPr>
        <w:t xml:space="preserve"> when</w:t>
      </w:r>
      <w:r w:rsidR="007717E1" w:rsidRPr="00CD4855">
        <w:rPr>
          <w:rFonts w:ascii="Times New Roman" w:hAnsi="Times New Roman"/>
          <w:sz w:val="24"/>
          <w:szCs w:val="24"/>
          <w:lang w:eastAsia="en-GB"/>
        </w:rPr>
        <w:t xml:space="preserve"> faced with a chamber application</w:t>
      </w:r>
      <w:r w:rsidRPr="00CD4855">
        <w:rPr>
          <w:rFonts w:ascii="Times New Roman" w:hAnsi="Times New Roman"/>
          <w:sz w:val="24"/>
          <w:szCs w:val="24"/>
          <w:lang w:eastAsia="en-GB"/>
        </w:rPr>
        <w:t>.</w:t>
      </w:r>
    </w:p>
    <w:p w14:paraId="4D3D9AC4" w14:textId="77777777" w:rsidR="00CD7269" w:rsidRPr="00CD4855" w:rsidRDefault="00CD7269" w:rsidP="00CD7269">
      <w:pPr>
        <w:rPr>
          <w:rFonts w:ascii="Times New Roman" w:hAnsi="Times New Roman"/>
          <w:sz w:val="24"/>
          <w:szCs w:val="24"/>
        </w:rPr>
      </w:pPr>
    </w:p>
    <w:p w14:paraId="62B27705" w14:textId="1C95308C" w:rsidR="002D5A7A" w:rsidRPr="00CD4855" w:rsidRDefault="002D5A7A" w:rsidP="00C6040F">
      <w:pPr>
        <w:pStyle w:val="Heading2"/>
        <w:rPr>
          <w:rFonts w:ascii="Times New Roman" w:hAnsi="Times New Roman" w:cs="Times New Roman"/>
          <w:szCs w:val="24"/>
        </w:rPr>
      </w:pPr>
      <w:bookmarkStart w:id="68" w:name="_Toc86363564"/>
      <w:r w:rsidRPr="00CD4855">
        <w:rPr>
          <w:rFonts w:ascii="Times New Roman" w:hAnsi="Times New Roman" w:cs="Times New Roman"/>
          <w:szCs w:val="24"/>
        </w:rPr>
        <w:t>9.</w:t>
      </w:r>
      <w:r w:rsidR="00141433" w:rsidRPr="00CD4855">
        <w:rPr>
          <w:rFonts w:ascii="Times New Roman" w:hAnsi="Times New Roman" w:cs="Times New Roman"/>
          <w:szCs w:val="24"/>
        </w:rPr>
        <w:t>3</w:t>
      </w:r>
      <w:r w:rsidRPr="00CD4855">
        <w:rPr>
          <w:rFonts w:ascii="Times New Roman" w:hAnsi="Times New Roman" w:cs="Times New Roman"/>
          <w:szCs w:val="24"/>
        </w:rPr>
        <w:t>. THE CONDUCT OF CHAMBER APPLICATIONS</w:t>
      </w:r>
      <w:bookmarkEnd w:id="68"/>
    </w:p>
    <w:p w14:paraId="738CF698"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01DD281F"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In terms of Rule 60 (1) of the High Court Rules, a chamber application shall be made by means of an entry in the chamber book and shall be accompanied by Form No 25 duly completed and shall be supported by one or more affidavits setting out the facts upon which the applicant relies, except, where a chamber application is for default judgment in terms of Rule 22 or for other relief where the facts are evident from the record, it shall not be necessary to annex a supporting affidavit. And where a chamber application is to be served on an interested party, it shall be in Form No. 23 with appropriate modifications.</w:t>
      </w:r>
    </w:p>
    <w:p w14:paraId="1C58ED54"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18CB61A8" w14:textId="54191E4C" w:rsidR="002D5A7A" w:rsidRPr="00CD4855" w:rsidRDefault="002D5A7A" w:rsidP="00E92CB7">
      <w:pPr>
        <w:pStyle w:val="FootnoteText"/>
        <w:jc w:val="both"/>
        <w:rPr>
          <w:rFonts w:ascii="Times New Roman" w:hAnsi="Times New Roman" w:cs="Times New Roman"/>
          <w:sz w:val="24"/>
          <w:szCs w:val="24"/>
          <w:lang w:val="en-GB"/>
        </w:rPr>
      </w:pPr>
      <w:r w:rsidRPr="00CD4855">
        <w:rPr>
          <w:rFonts w:ascii="Times New Roman" w:hAnsi="Times New Roman" w:cs="Times New Roman"/>
          <w:sz w:val="24"/>
          <w:szCs w:val="24"/>
        </w:rPr>
        <w:t xml:space="preserve">After a </w:t>
      </w:r>
      <w:proofErr w:type="gramStart"/>
      <w:r w:rsidRPr="00CD4855">
        <w:rPr>
          <w:rFonts w:ascii="Times New Roman" w:hAnsi="Times New Roman" w:cs="Times New Roman"/>
          <w:sz w:val="24"/>
          <w:szCs w:val="24"/>
        </w:rPr>
        <w:t>chamber  application</w:t>
      </w:r>
      <w:proofErr w:type="gramEnd"/>
      <w:r w:rsidRPr="00CD4855">
        <w:rPr>
          <w:rFonts w:ascii="Times New Roman" w:hAnsi="Times New Roman" w:cs="Times New Roman"/>
          <w:sz w:val="24"/>
          <w:szCs w:val="24"/>
        </w:rPr>
        <w:t xml:space="preserve"> has been prepared by the Applicant, the next thing is to have it filed with the registrar and all chamber applications must be served on all interested parties unless the defendant or respondent, as the case may be, has previously had due notice of the order sought and is in default or unless the applicant reasonably makes the chamber application on ex-parte basis.</w:t>
      </w:r>
      <w:r w:rsidR="008F1E07" w:rsidRPr="00CD4855">
        <w:rPr>
          <w:rFonts w:ascii="Times New Roman" w:hAnsi="Times New Roman" w:cs="Times New Roman"/>
          <w:sz w:val="24"/>
          <w:szCs w:val="24"/>
        </w:rPr>
        <w:t xml:space="preserve"> </w:t>
      </w:r>
      <w:r w:rsidR="008F1E07" w:rsidRPr="00CD4855">
        <w:rPr>
          <w:rFonts w:ascii="Times New Roman" w:hAnsi="Times New Roman" w:cs="Times New Roman"/>
          <w:sz w:val="24"/>
          <w:szCs w:val="24"/>
          <w:lang w:val="en-GB"/>
        </w:rPr>
        <w:t xml:space="preserve">See </w:t>
      </w:r>
      <w:r w:rsidR="008F1E07" w:rsidRPr="00CD4855">
        <w:rPr>
          <w:rFonts w:ascii="Times New Roman" w:hAnsi="Times New Roman" w:cs="Times New Roman"/>
          <w:sz w:val="24"/>
          <w:szCs w:val="24"/>
        </w:rPr>
        <w:t>Rule 60 subrule (3).</w:t>
      </w:r>
      <w:r w:rsidRPr="00CD4855">
        <w:rPr>
          <w:rFonts w:ascii="Times New Roman" w:hAnsi="Times New Roman" w:cs="Times New Roman"/>
          <w:sz w:val="24"/>
          <w:szCs w:val="24"/>
        </w:rPr>
        <w:t xml:space="preserve"> A chamber application can only be made ex-parte on certain circumstances.</w:t>
      </w:r>
      <w:r w:rsidR="008F1E07" w:rsidRPr="00CD4855">
        <w:rPr>
          <w:rFonts w:ascii="Times New Roman" w:hAnsi="Times New Roman" w:cs="Times New Roman"/>
          <w:sz w:val="24"/>
          <w:szCs w:val="24"/>
          <w:lang w:val="en-GB"/>
        </w:rPr>
        <w:t xml:space="preserve"> Meaning of “</w:t>
      </w:r>
      <w:r w:rsidR="008F1E07" w:rsidRPr="00E54564">
        <w:rPr>
          <w:rFonts w:ascii="Times New Roman" w:hAnsi="Times New Roman" w:cs="Times New Roman"/>
          <w:i/>
          <w:iCs/>
          <w:sz w:val="24"/>
          <w:szCs w:val="24"/>
          <w:lang w:val="en-GB"/>
        </w:rPr>
        <w:t>ex</w:t>
      </w:r>
      <w:r w:rsidR="00E54564" w:rsidRPr="00E54564">
        <w:rPr>
          <w:rFonts w:ascii="Times New Roman" w:hAnsi="Times New Roman" w:cs="Times New Roman"/>
          <w:i/>
          <w:iCs/>
          <w:sz w:val="24"/>
          <w:szCs w:val="24"/>
          <w:lang w:val="en-GB"/>
        </w:rPr>
        <w:t>-</w:t>
      </w:r>
      <w:r w:rsidR="008F1E07" w:rsidRPr="00E54564">
        <w:rPr>
          <w:rFonts w:ascii="Times New Roman" w:hAnsi="Times New Roman" w:cs="Times New Roman"/>
          <w:i/>
          <w:iCs/>
          <w:sz w:val="24"/>
          <w:szCs w:val="24"/>
          <w:lang w:val="en-GB"/>
        </w:rPr>
        <w:t>parte</w:t>
      </w:r>
      <w:r w:rsidR="008F1E07" w:rsidRPr="00CD4855">
        <w:rPr>
          <w:rFonts w:ascii="Times New Roman" w:hAnsi="Times New Roman" w:cs="Times New Roman"/>
          <w:sz w:val="24"/>
          <w:szCs w:val="24"/>
          <w:lang w:val="en-GB"/>
        </w:rPr>
        <w:t>”:- with respect to or in the interests of one side only or of an interested outside party.</w:t>
      </w:r>
    </w:p>
    <w:p w14:paraId="4D6E267F" w14:textId="77777777" w:rsidR="002D5A7A" w:rsidRPr="00CD4855" w:rsidRDefault="002D5A7A" w:rsidP="00E92CB7">
      <w:pPr>
        <w:rPr>
          <w:rFonts w:ascii="Times New Roman" w:hAnsi="Times New Roman"/>
          <w:sz w:val="24"/>
          <w:szCs w:val="24"/>
        </w:rPr>
      </w:pPr>
      <w:r w:rsidRPr="00CD4855">
        <w:rPr>
          <w:rFonts w:ascii="Times New Roman" w:hAnsi="Times New Roman"/>
          <w:sz w:val="24"/>
          <w:szCs w:val="24"/>
        </w:rPr>
        <w:t>Circumstances of making a Chamber Application ex-parte:-</w:t>
      </w:r>
    </w:p>
    <w:p w14:paraId="15C7C662" w14:textId="7630FB6D" w:rsidR="002D5A7A" w:rsidRPr="00CD4855" w:rsidRDefault="002D5A7A" w:rsidP="00E92CB7">
      <w:pPr>
        <w:pStyle w:val="ListParagraph"/>
        <w:numPr>
          <w:ilvl w:val="0"/>
          <w:numId w:val="37"/>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Where the matter is uncontentious in that no person other than the applicant can reasonably be expected to be affected by the order sought or object to it</w:t>
      </w:r>
      <w:r w:rsidR="008F1E07" w:rsidRPr="00CD4855">
        <w:rPr>
          <w:rFonts w:ascii="Times New Roman" w:hAnsi="Times New Roman"/>
          <w:sz w:val="24"/>
          <w:szCs w:val="24"/>
        </w:rPr>
        <w:t xml:space="preserve"> See Rule 60 (3) (a).</w:t>
      </w:r>
      <w:r w:rsidRPr="00CD4855">
        <w:rPr>
          <w:rFonts w:ascii="Times New Roman" w:hAnsi="Times New Roman"/>
          <w:sz w:val="24"/>
          <w:szCs w:val="24"/>
        </w:rPr>
        <w:t>;</w:t>
      </w:r>
    </w:p>
    <w:p w14:paraId="2C1254D3" w14:textId="77777777" w:rsidR="002D5A7A" w:rsidRPr="00CD4855" w:rsidRDefault="002D5A7A" w:rsidP="00E92CB7">
      <w:pPr>
        <w:pStyle w:val="ListParagraph"/>
        <w:numPr>
          <w:ilvl w:val="0"/>
          <w:numId w:val="37"/>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Where the order sought is—</w:t>
      </w:r>
    </w:p>
    <w:p w14:paraId="564CF778" w14:textId="502A8A1F" w:rsidR="002D5A7A" w:rsidRPr="00CD4855" w:rsidRDefault="002D5A7A" w:rsidP="00E92CB7">
      <w:pPr>
        <w:autoSpaceDE w:val="0"/>
        <w:autoSpaceDN w:val="0"/>
        <w:adjustRightInd w:val="0"/>
        <w:spacing w:after="0"/>
        <w:ind w:firstLine="720"/>
        <w:jc w:val="both"/>
        <w:rPr>
          <w:rFonts w:ascii="Times New Roman" w:hAnsi="Times New Roman"/>
          <w:sz w:val="24"/>
          <w:szCs w:val="24"/>
        </w:rPr>
      </w:pPr>
      <w:r w:rsidRPr="00CD4855">
        <w:rPr>
          <w:rFonts w:ascii="Times New Roman" w:hAnsi="Times New Roman"/>
          <w:sz w:val="24"/>
          <w:szCs w:val="24"/>
        </w:rPr>
        <w:t xml:space="preserve">(i) </w:t>
      </w:r>
      <w:proofErr w:type="gramStart"/>
      <w:r w:rsidRPr="00CD4855">
        <w:rPr>
          <w:rFonts w:ascii="Times New Roman" w:hAnsi="Times New Roman"/>
          <w:sz w:val="24"/>
          <w:szCs w:val="24"/>
        </w:rPr>
        <w:t>a</w:t>
      </w:r>
      <w:proofErr w:type="gramEnd"/>
      <w:r w:rsidRPr="00CD4855">
        <w:rPr>
          <w:rFonts w:ascii="Times New Roman" w:hAnsi="Times New Roman"/>
          <w:sz w:val="24"/>
          <w:szCs w:val="24"/>
        </w:rPr>
        <w:t xml:space="preserve"> request for directions; or</w:t>
      </w:r>
    </w:p>
    <w:p w14:paraId="61BEA81C" w14:textId="25CFA24F" w:rsidR="002D5A7A" w:rsidRPr="00CD4855" w:rsidRDefault="002D5A7A" w:rsidP="00E92CB7">
      <w:pPr>
        <w:autoSpaceDE w:val="0"/>
        <w:autoSpaceDN w:val="0"/>
        <w:adjustRightInd w:val="0"/>
        <w:spacing w:after="0"/>
        <w:ind w:left="993" w:hanging="284"/>
        <w:jc w:val="both"/>
        <w:rPr>
          <w:rFonts w:ascii="Times New Roman" w:hAnsi="Times New Roman"/>
          <w:sz w:val="24"/>
          <w:szCs w:val="24"/>
        </w:rPr>
      </w:pPr>
      <w:r w:rsidRPr="00CD4855">
        <w:rPr>
          <w:rFonts w:ascii="Times New Roman" w:hAnsi="Times New Roman"/>
          <w:sz w:val="24"/>
          <w:szCs w:val="24"/>
        </w:rPr>
        <w:t xml:space="preserve">(ii) </w:t>
      </w:r>
      <w:proofErr w:type="gramStart"/>
      <w:r w:rsidRPr="00CD4855">
        <w:rPr>
          <w:rFonts w:ascii="Times New Roman" w:hAnsi="Times New Roman"/>
          <w:sz w:val="24"/>
          <w:szCs w:val="24"/>
        </w:rPr>
        <w:t>to</w:t>
      </w:r>
      <w:proofErr w:type="gramEnd"/>
      <w:r w:rsidRPr="00CD4855">
        <w:rPr>
          <w:rFonts w:ascii="Times New Roman" w:hAnsi="Times New Roman"/>
          <w:sz w:val="24"/>
          <w:szCs w:val="24"/>
        </w:rPr>
        <w:t xml:space="preserve"> enforce any other provision of these rules in circumstances where no other person is likely to object; or</w:t>
      </w:r>
      <w:r w:rsidR="008F1E07" w:rsidRPr="00CD4855">
        <w:rPr>
          <w:rFonts w:ascii="Times New Roman" w:hAnsi="Times New Roman"/>
          <w:sz w:val="24"/>
          <w:szCs w:val="24"/>
        </w:rPr>
        <w:t xml:space="preserve"> See Rule 60(3) (b).</w:t>
      </w:r>
    </w:p>
    <w:p w14:paraId="6A441B20" w14:textId="0C2D84DC" w:rsidR="002D5A7A" w:rsidRPr="00CD4855" w:rsidRDefault="002D5A7A" w:rsidP="00E92CB7">
      <w:pPr>
        <w:pStyle w:val="ListParagraph"/>
        <w:numPr>
          <w:ilvl w:val="0"/>
          <w:numId w:val="37"/>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Where there is a risk of perverse conduct in that any person who would otherwise be entitled to notice of the application is likely to act so as to defeat, wholly or partly, the purpose of the application prior to an order being granted or served</w:t>
      </w:r>
      <w:r w:rsidR="006C0FD3" w:rsidRPr="00CD4855">
        <w:rPr>
          <w:rFonts w:ascii="Times New Roman" w:hAnsi="Times New Roman"/>
          <w:sz w:val="24"/>
          <w:szCs w:val="24"/>
        </w:rPr>
        <w:t xml:space="preserve"> s</w:t>
      </w:r>
      <w:r w:rsidR="008F1E07" w:rsidRPr="00CD4855">
        <w:rPr>
          <w:rFonts w:ascii="Times New Roman" w:hAnsi="Times New Roman"/>
          <w:sz w:val="24"/>
          <w:szCs w:val="24"/>
        </w:rPr>
        <w:t>ee</w:t>
      </w:r>
      <w:r w:rsidRPr="00CD4855">
        <w:rPr>
          <w:rStyle w:val="FootnoteReference"/>
          <w:rFonts w:ascii="Times New Roman" w:hAnsi="Times New Roman"/>
          <w:color w:val="auto"/>
          <w:sz w:val="24"/>
          <w:szCs w:val="24"/>
        </w:rPr>
        <w:t xml:space="preserve"> </w:t>
      </w:r>
      <w:r w:rsidR="008F1E07" w:rsidRPr="00CD4855">
        <w:rPr>
          <w:rFonts w:ascii="Times New Roman" w:hAnsi="Times New Roman"/>
          <w:sz w:val="24"/>
          <w:szCs w:val="24"/>
        </w:rPr>
        <w:t>Rule 60(3) (c).</w:t>
      </w:r>
    </w:p>
    <w:p w14:paraId="51D19C7A" w14:textId="77777777" w:rsidR="002D5A7A" w:rsidRPr="00CD4855" w:rsidRDefault="002D5A7A" w:rsidP="00E92CB7">
      <w:pPr>
        <w:pStyle w:val="ListParagraph"/>
        <w:autoSpaceDE w:val="0"/>
        <w:autoSpaceDN w:val="0"/>
        <w:adjustRightInd w:val="0"/>
        <w:spacing w:after="0"/>
        <w:jc w:val="both"/>
        <w:rPr>
          <w:rFonts w:ascii="Times New Roman" w:hAnsi="Times New Roman"/>
          <w:sz w:val="24"/>
          <w:szCs w:val="24"/>
        </w:rPr>
      </w:pPr>
    </w:p>
    <w:p w14:paraId="716CC5D7" w14:textId="6B5C5A29" w:rsidR="002D5A7A" w:rsidRPr="00CD4855" w:rsidRDefault="002D5A7A" w:rsidP="00E92CB7">
      <w:pPr>
        <w:pStyle w:val="ListParagraph"/>
        <w:numPr>
          <w:ilvl w:val="0"/>
          <w:numId w:val="37"/>
        </w:numPr>
        <w:autoSpaceDE w:val="0"/>
        <w:autoSpaceDN w:val="0"/>
        <w:adjustRightInd w:val="0"/>
        <w:spacing w:after="0"/>
        <w:jc w:val="both"/>
        <w:rPr>
          <w:rFonts w:ascii="Times New Roman" w:hAnsi="Times New Roman"/>
          <w:sz w:val="24"/>
          <w:szCs w:val="24"/>
        </w:rPr>
      </w:pPr>
      <w:bookmarkStart w:id="69" w:name="page21"/>
      <w:bookmarkEnd w:id="69"/>
      <w:r w:rsidRPr="00CD4855">
        <w:rPr>
          <w:rFonts w:ascii="Times New Roman" w:hAnsi="Times New Roman"/>
          <w:sz w:val="24"/>
          <w:szCs w:val="24"/>
        </w:rPr>
        <w:lastRenderedPageBreak/>
        <w:t>Where the matter is so urgent and the risk of irreparable damage to the applicant is so great that there is insufficient time to give due notice to those otherwise entitled to it</w:t>
      </w:r>
      <w:proofErr w:type="gramStart"/>
      <w:r w:rsidRPr="00CD4855">
        <w:rPr>
          <w:rFonts w:ascii="Times New Roman" w:hAnsi="Times New Roman"/>
          <w:sz w:val="24"/>
          <w:szCs w:val="24"/>
        </w:rPr>
        <w:t>;</w:t>
      </w:r>
      <w:proofErr w:type="gramEnd"/>
      <w:r w:rsidRPr="00CD4855">
        <w:rPr>
          <w:rStyle w:val="FootnoteReference"/>
          <w:rFonts w:ascii="Times New Roman" w:hAnsi="Times New Roman"/>
          <w:color w:val="auto"/>
          <w:sz w:val="24"/>
          <w:szCs w:val="24"/>
        </w:rPr>
        <w:t xml:space="preserve"> </w:t>
      </w:r>
      <w:r w:rsidR="006C0FD3" w:rsidRPr="00CD4855">
        <w:rPr>
          <w:rFonts w:ascii="Times New Roman" w:hAnsi="Times New Roman"/>
          <w:sz w:val="24"/>
          <w:szCs w:val="24"/>
        </w:rPr>
        <w:t>s</w:t>
      </w:r>
      <w:r w:rsidR="008F1E07" w:rsidRPr="00CD4855">
        <w:rPr>
          <w:rFonts w:ascii="Times New Roman" w:hAnsi="Times New Roman"/>
          <w:sz w:val="24"/>
          <w:szCs w:val="24"/>
        </w:rPr>
        <w:t>ee Rule 60 (3) (d).</w:t>
      </w:r>
    </w:p>
    <w:p w14:paraId="74EEBAEB" w14:textId="6B2B6794" w:rsidR="002D5A7A" w:rsidRPr="00CD4855" w:rsidRDefault="002D5A7A" w:rsidP="00E92CB7">
      <w:pPr>
        <w:pStyle w:val="ListParagraph"/>
        <w:numPr>
          <w:ilvl w:val="0"/>
          <w:numId w:val="37"/>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Where there is any other reason, acceptable to the judge, why such notice should not be given.</w:t>
      </w:r>
    </w:p>
    <w:p w14:paraId="0585C648" w14:textId="77777777" w:rsidR="002D5A7A" w:rsidRPr="00CD4855" w:rsidRDefault="002D5A7A" w:rsidP="00E92CB7">
      <w:pPr>
        <w:pStyle w:val="ListParagraph"/>
        <w:autoSpaceDE w:val="0"/>
        <w:autoSpaceDN w:val="0"/>
        <w:adjustRightInd w:val="0"/>
        <w:spacing w:after="0"/>
        <w:rPr>
          <w:rFonts w:ascii="Times New Roman" w:hAnsi="Times New Roman"/>
          <w:sz w:val="24"/>
          <w:szCs w:val="24"/>
        </w:rPr>
      </w:pPr>
    </w:p>
    <w:p w14:paraId="781463D6" w14:textId="7E1B6086" w:rsidR="002D5A7A" w:rsidRPr="00CD4855" w:rsidRDefault="002D5A7A" w:rsidP="00E92CB7">
      <w:pPr>
        <w:spacing w:after="0"/>
        <w:jc w:val="both"/>
        <w:rPr>
          <w:rFonts w:ascii="Times New Roman" w:hAnsi="Times New Roman"/>
          <w:b/>
          <w:sz w:val="24"/>
          <w:szCs w:val="24"/>
        </w:rPr>
      </w:pPr>
      <w:r w:rsidRPr="00CD4855">
        <w:rPr>
          <w:rFonts w:ascii="Times New Roman" w:hAnsi="Times New Roman"/>
          <w:sz w:val="24"/>
          <w:szCs w:val="24"/>
        </w:rPr>
        <w:t xml:space="preserve">In as much as the language in Rule 60 (1) is peremptory, however it is less likely that the position will change that the High Court can exercise its discretionary powers in terms of Rule 7 in applications falling foul of Rule 60 (1) that is failure to state the grounds for the application see the remarks by Justice Mathonsi as he then was in </w:t>
      </w:r>
      <w:r w:rsidRPr="00CD4855">
        <w:rPr>
          <w:rFonts w:ascii="Times New Roman" w:hAnsi="Times New Roman"/>
          <w:bCs/>
          <w:i/>
          <w:iCs/>
          <w:sz w:val="24"/>
          <w:szCs w:val="24"/>
        </w:rPr>
        <w:t xml:space="preserve">Telecel –v- Postal and Telecommunications </w:t>
      </w:r>
      <w:r w:rsidR="0047130B" w:rsidRPr="00CD4855">
        <w:rPr>
          <w:rFonts w:ascii="Times New Roman" w:hAnsi="Times New Roman"/>
          <w:sz w:val="24"/>
          <w:szCs w:val="24"/>
        </w:rPr>
        <w:t xml:space="preserve">HH446-15 </w:t>
      </w:r>
      <w:r w:rsidRPr="00CD4855">
        <w:rPr>
          <w:rFonts w:ascii="Times New Roman" w:hAnsi="Times New Roman"/>
          <w:bCs/>
          <w:sz w:val="24"/>
          <w:szCs w:val="24"/>
        </w:rPr>
        <w:t xml:space="preserve">in reference to </w:t>
      </w:r>
      <w:r w:rsidR="0047130B" w:rsidRPr="00CD4855">
        <w:rPr>
          <w:rFonts w:ascii="Times New Roman" w:hAnsi="Times New Roman"/>
          <w:bCs/>
          <w:sz w:val="24"/>
          <w:szCs w:val="24"/>
        </w:rPr>
        <w:t xml:space="preserve">the then High Court </w:t>
      </w:r>
      <w:r w:rsidRPr="00CD4855">
        <w:rPr>
          <w:rFonts w:ascii="Times New Roman" w:hAnsi="Times New Roman"/>
          <w:bCs/>
          <w:sz w:val="24"/>
          <w:szCs w:val="24"/>
        </w:rPr>
        <w:t>Rule 241 (1)</w:t>
      </w:r>
      <w:r w:rsidRPr="00CD4855">
        <w:rPr>
          <w:rFonts w:ascii="Times New Roman" w:hAnsi="Times New Roman"/>
          <w:b/>
          <w:sz w:val="24"/>
          <w:szCs w:val="24"/>
        </w:rPr>
        <w:t xml:space="preserve"> </w:t>
      </w:r>
      <w:r w:rsidRPr="00CD4855">
        <w:rPr>
          <w:rFonts w:ascii="Times New Roman" w:hAnsi="Times New Roman"/>
          <w:bCs/>
          <w:sz w:val="24"/>
          <w:szCs w:val="24"/>
        </w:rPr>
        <w:t>which is a carbon copy of Rule 60 (1)</w:t>
      </w:r>
      <w:r w:rsidR="0047130B" w:rsidRPr="00CD4855">
        <w:rPr>
          <w:rFonts w:ascii="Times New Roman" w:hAnsi="Times New Roman"/>
          <w:b/>
          <w:sz w:val="24"/>
          <w:szCs w:val="24"/>
        </w:rPr>
        <w:t>.</w:t>
      </w:r>
    </w:p>
    <w:p w14:paraId="414704F9" w14:textId="77777777" w:rsidR="002D5A7A" w:rsidRPr="00CD4855" w:rsidRDefault="002D5A7A" w:rsidP="00E92CB7">
      <w:pPr>
        <w:spacing w:after="0"/>
        <w:ind w:left="360"/>
        <w:jc w:val="both"/>
        <w:rPr>
          <w:rFonts w:ascii="Times New Roman" w:hAnsi="Times New Roman"/>
          <w:sz w:val="24"/>
          <w:szCs w:val="24"/>
        </w:rPr>
      </w:pPr>
    </w:p>
    <w:p w14:paraId="5C96A497" w14:textId="62AC1D27" w:rsidR="002D5A7A" w:rsidRPr="00CD4855" w:rsidRDefault="002D5A7A" w:rsidP="00E92CB7">
      <w:pPr>
        <w:tabs>
          <w:tab w:val="left" w:pos="720"/>
        </w:tabs>
        <w:spacing w:after="0"/>
        <w:ind w:left="360"/>
        <w:jc w:val="both"/>
        <w:rPr>
          <w:rFonts w:ascii="Times New Roman" w:hAnsi="Times New Roman"/>
          <w:sz w:val="24"/>
          <w:szCs w:val="24"/>
        </w:rPr>
      </w:pPr>
      <w:r w:rsidRPr="00CD4855">
        <w:rPr>
          <w:rFonts w:ascii="Times New Roman" w:hAnsi="Times New Roman"/>
          <w:sz w:val="24"/>
          <w:szCs w:val="24"/>
        </w:rPr>
        <w:t>“I take the view that the rules of court are there to assist the court in the discharge of its day to day function of dispensing justice to litigants. They certainly are not designated to impede the attainment of justice. Where there has been a substantial compliance with the rules and no prejudice is likely to be sustained by any party to the proceedings, the court should condone any minor infraction of the rules. In my view to insist on the grounds for the application being incorporated in Form 29</w:t>
      </w:r>
      <w:r w:rsidR="00E54564">
        <w:rPr>
          <w:rFonts w:ascii="Times New Roman" w:hAnsi="Times New Roman"/>
          <w:sz w:val="24"/>
          <w:szCs w:val="24"/>
        </w:rPr>
        <w:t xml:space="preserve"> </w:t>
      </w:r>
      <w:r w:rsidRPr="00CD4855">
        <w:rPr>
          <w:rFonts w:ascii="Times New Roman" w:hAnsi="Times New Roman"/>
          <w:sz w:val="24"/>
          <w:szCs w:val="24"/>
        </w:rPr>
        <w:t>B when they are set out in abundance in the body of the application, is to worry more about form at the expense of the substance.”</w:t>
      </w:r>
    </w:p>
    <w:p w14:paraId="1A35106C" w14:textId="77777777" w:rsidR="002D5A7A" w:rsidRPr="00CD4855" w:rsidRDefault="002D5A7A" w:rsidP="00E92CB7">
      <w:pPr>
        <w:rPr>
          <w:rFonts w:ascii="Times New Roman" w:hAnsi="Times New Roman"/>
          <w:sz w:val="24"/>
          <w:szCs w:val="24"/>
        </w:rPr>
      </w:pPr>
    </w:p>
    <w:p w14:paraId="00C3B15E" w14:textId="5D29AA7D" w:rsidR="002D5A7A" w:rsidRPr="0083605D" w:rsidRDefault="002D5A7A" w:rsidP="00E92CB7">
      <w:pPr>
        <w:pStyle w:val="Heading2"/>
        <w:spacing w:line="276" w:lineRule="auto"/>
        <w:rPr>
          <w:rFonts w:ascii="Times New Roman" w:hAnsi="Times New Roman" w:cs="Times New Roman"/>
          <w:szCs w:val="24"/>
          <w:highlight w:val="yellow"/>
        </w:rPr>
      </w:pPr>
      <w:bookmarkStart w:id="70" w:name="_Toc86363565"/>
      <w:r w:rsidRPr="0083605D">
        <w:rPr>
          <w:rFonts w:ascii="Times New Roman" w:hAnsi="Times New Roman" w:cs="Times New Roman"/>
          <w:szCs w:val="24"/>
          <w:highlight w:val="yellow"/>
        </w:rPr>
        <w:t>9.</w:t>
      </w:r>
      <w:r w:rsidR="00141433" w:rsidRPr="0083605D">
        <w:rPr>
          <w:rFonts w:ascii="Times New Roman" w:hAnsi="Times New Roman" w:cs="Times New Roman"/>
          <w:szCs w:val="24"/>
          <w:highlight w:val="yellow"/>
        </w:rPr>
        <w:t>4</w:t>
      </w:r>
      <w:r w:rsidRPr="0083605D">
        <w:rPr>
          <w:rFonts w:ascii="Times New Roman" w:hAnsi="Times New Roman" w:cs="Times New Roman"/>
          <w:szCs w:val="24"/>
          <w:highlight w:val="yellow"/>
        </w:rPr>
        <w:t>. Urgent Chamber applications</w:t>
      </w:r>
      <w:bookmarkEnd w:id="70"/>
    </w:p>
    <w:p w14:paraId="6E78041D" w14:textId="77777777" w:rsidR="002D5A7A" w:rsidRPr="0083605D" w:rsidRDefault="002D5A7A" w:rsidP="00E92CB7">
      <w:pPr>
        <w:widowControl w:val="0"/>
        <w:overflowPunct w:val="0"/>
        <w:autoSpaceDE w:val="0"/>
        <w:autoSpaceDN w:val="0"/>
        <w:adjustRightInd w:val="0"/>
        <w:spacing w:after="0"/>
        <w:ind w:right="80"/>
        <w:jc w:val="both"/>
        <w:rPr>
          <w:rFonts w:ascii="Times New Roman" w:hAnsi="Times New Roman"/>
          <w:sz w:val="24"/>
          <w:szCs w:val="24"/>
          <w:highlight w:val="yellow"/>
        </w:rPr>
      </w:pPr>
      <w:bookmarkStart w:id="71" w:name="_GoBack"/>
      <w:bookmarkEnd w:id="71"/>
    </w:p>
    <w:p w14:paraId="0D42C9BF" w14:textId="6907B4FD" w:rsidR="002D5A7A" w:rsidRPr="00CD4855" w:rsidRDefault="002D5A7A" w:rsidP="00E92CB7">
      <w:pPr>
        <w:widowControl w:val="0"/>
        <w:overflowPunct w:val="0"/>
        <w:autoSpaceDE w:val="0"/>
        <w:autoSpaceDN w:val="0"/>
        <w:adjustRightInd w:val="0"/>
        <w:spacing w:after="0"/>
        <w:ind w:right="80"/>
        <w:jc w:val="both"/>
        <w:rPr>
          <w:rFonts w:ascii="Times New Roman" w:hAnsi="Times New Roman"/>
          <w:sz w:val="24"/>
          <w:szCs w:val="24"/>
          <w:lang w:eastAsia="en-ZW"/>
        </w:rPr>
      </w:pPr>
      <w:r w:rsidRPr="0083605D">
        <w:rPr>
          <w:rFonts w:ascii="Times New Roman" w:hAnsi="Times New Roman"/>
          <w:sz w:val="24"/>
          <w:szCs w:val="24"/>
          <w:highlight w:val="yellow"/>
          <w:lang w:eastAsia="en-ZW"/>
        </w:rPr>
        <w:t>An urgent application is an extraordinary remedy where a party seeks to gain an advantage over other litigants by jumping the queue. That indulgency can only be granted by a judge after considering all the relevant factors and concluding that the matter cannot wait.</w:t>
      </w:r>
      <w:r w:rsidR="0047130B" w:rsidRPr="0083605D">
        <w:rPr>
          <w:rFonts w:ascii="Times New Roman" w:hAnsi="Times New Roman"/>
          <w:sz w:val="24"/>
          <w:szCs w:val="24"/>
          <w:highlight w:val="yellow"/>
          <w:lang w:eastAsia="en-ZW"/>
        </w:rPr>
        <w:t xml:space="preserve"> </w:t>
      </w:r>
      <w:r w:rsidR="0047130B" w:rsidRPr="0083605D">
        <w:rPr>
          <w:rFonts w:ascii="Times New Roman" w:hAnsi="Times New Roman"/>
          <w:sz w:val="24"/>
          <w:szCs w:val="24"/>
          <w:highlight w:val="yellow"/>
        </w:rPr>
        <w:t xml:space="preserve">See </w:t>
      </w:r>
      <w:r w:rsidR="0047130B" w:rsidRPr="0083605D">
        <w:rPr>
          <w:rFonts w:ascii="Times New Roman" w:hAnsi="Times New Roman"/>
          <w:i/>
          <w:sz w:val="24"/>
          <w:szCs w:val="24"/>
          <w:highlight w:val="yellow"/>
        </w:rPr>
        <w:t>Kuvarega v Registrar General and Another</w:t>
      </w:r>
      <w:r w:rsidR="0047130B" w:rsidRPr="0083605D">
        <w:rPr>
          <w:rFonts w:ascii="Times New Roman" w:hAnsi="Times New Roman"/>
          <w:sz w:val="24"/>
          <w:szCs w:val="24"/>
          <w:highlight w:val="yellow"/>
        </w:rPr>
        <w:t xml:space="preserve"> 1998 (1) ZLR 188.</w:t>
      </w:r>
      <w:r w:rsidRPr="00CD4855">
        <w:rPr>
          <w:rFonts w:ascii="Times New Roman" w:hAnsi="Times New Roman"/>
          <w:sz w:val="24"/>
          <w:szCs w:val="24"/>
          <w:lang w:eastAsia="en-ZW"/>
        </w:rPr>
        <w:t xml:space="preserve"> </w:t>
      </w:r>
    </w:p>
    <w:p w14:paraId="5642511E" w14:textId="77777777" w:rsidR="002D5A7A" w:rsidRPr="00CD4855" w:rsidRDefault="002D5A7A" w:rsidP="00E92CB7">
      <w:pPr>
        <w:widowControl w:val="0"/>
        <w:overflowPunct w:val="0"/>
        <w:autoSpaceDE w:val="0"/>
        <w:autoSpaceDN w:val="0"/>
        <w:adjustRightInd w:val="0"/>
        <w:spacing w:after="0"/>
        <w:ind w:right="80"/>
        <w:jc w:val="both"/>
        <w:rPr>
          <w:rFonts w:ascii="Times New Roman" w:hAnsi="Times New Roman"/>
          <w:sz w:val="24"/>
          <w:szCs w:val="24"/>
          <w:lang w:eastAsia="en-ZW"/>
        </w:rPr>
      </w:pPr>
    </w:p>
    <w:p w14:paraId="492ED699" w14:textId="77777777" w:rsidR="002D5A7A" w:rsidRPr="00CD4855" w:rsidRDefault="002D5A7A" w:rsidP="00E92CB7">
      <w:pPr>
        <w:widowControl w:val="0"/>
        <w:overflowPunct w:val="0"/>
        <w:autoSpaceDE w:val="0"/>
        <w:autoSpaceDN w:val="0"/>
        <w:adjustRightInd w:val="0"/>
        <w:spacing w:after="0"/>
        <w:ind w:right="80"/>
        <w:jc w:val="both"/>
        <w:rPr>
          <w:rFonts w:ascii="Times New Roman" w:hAnsi="Times New Roman"/>
          <w:sz w:val="24"/>
          <w:szCs w:val="24"/>
          <w:lang w:eastAsia="en-ZW"/>
        </w:rPr>
      </w:pPr>
      <w:r w:rsidRPr="00CD4855">
        <w:rPr>
          <w:rFonts w:ascii="Times New Roman" w:hAnsi="Times New Roman"/>
          <w:sz w:val="24"/>
          <w:szCs w:val="24"/>
          <w:lang w:eastAsia="en-ZW"/>
        </w:rPr>
        <w:t>Rule 60 (6) Urgent applications</w:t>
      </w:r>
    </w:p>
    <w:p w14:paraId="24EB783C" w14:textId="77777777" w:rsidR="002D5A7A" w:rsidRPr="00CD4855" w:rsidRDefault="002D5A7A" w:rsidP="00E92CB7">
      <w:pPr>
        <w:widowControl w:val="0"/>
        <w:overflowPunct w:val="0"/>
        <w:autoSpaceDE w:val="0"/>
        <w:autoSpaceDN w:val="0"/>
        <w:adjustRightInd w:val="0"/>
        <w:spacing w:after="0"/>
        <w:ind w:right="80"/>
        <w:jc w:val="both"/>
        <w:rPr>
          <w:rFonts w:ascii="Times New Roman" w:hAnsi="Times New Roman"/>
          <w:sz w:val="24"/>
          <w:szCs w:val="24"/>
          <w:lang w:eastAsia="en-ZW"/>
        </w:rPr>
      </w:pPr>
    </w:p>
    <w:p w14:paraId="787068AA" w14:textId="77777777" w:rsidR="002D5A7A" w:rsidRPr="00CD4855" w:rsidRDefault="002D5A7A" w:rsidP="00E92CB7">
      <w:pPr>
        <w:widowControl w:val="0"/>
        <w:overflowPunct w:val="0"/>
        <w:autoSpaceDE w:val="0"/>
        <w:autoSpaceDN w:val="0"/>
        <w:adjustRightInd w:val="0"/>
        <w:spacing w:after="0"/>
        <w:ind w:right="80"/>
        <w:jc w:val="both"/>
        <w:rPr>
          <w:rFonts w:ascii="Times New Roman" w:hAnsi="Times New Roman"/>
          <w:sz w:val="24"/>
          <w:szCs w:val="24"/>
          <w:lang w:eastAsia="en-ZW"/>
        </w:rPr>
      </w:pPr>
      <w:r w:rsidRPr="00CD4855">
        <w:rPr>
          <w:rFonts w:ascii="Times New Roman" w:hAnsi="Times New Roman"/>
          <w:sz w:val="24"/>
          <w:szCs w:val="24"/>
          <w:lang w:eastAsia="en-ZW"/>
        </w:rPr>
        <w:t xml:space="preserve">(6) Where a chamber application is accompanied by a certificate from a legal practitioner in subrule (4)(b) to the effect that the matter is urgent, giving reasons for its urgency, the registrar shall immediately submit it to the duty judge, handling urgent applications </w:t>
      </w:r>
    </w:p>
    <w:p w14:paraId="0B6C3DEB" w14:textId="77777777" w:rsidR="002D5A7A" w:rsidRPr="00CD4855" w:rsidRDefault="002D5A7A" w:rsidP="00E92CB7">
      <w:pPr>
        <w:widowControl w:val="0"/>
        <w:overflowPunct w:val="0"/>
        <w:autoSpaceDE w:val="0"/>
        <w:autoSpaceDN w:val="0"/>
        <w:adjustRightInd w:val="0"/>
        <w:spacing w:after="0"/>
        <w:ind w:right="80"/>
        <w:jc w:val="both"/>
        <w:rPr>
          <w:rFonts w:ascii="Times New Roman" w:hAnsi="Times New Roman"/>
          <w:sz w:val="24"/>
          <w:szCs w:val="24"/>
          <w:lang w:eastAsia="en-ZW"/>
        </w:rPr>
      </w:pPr>
      <w:proofErr w:type="gramStart"/>
      <w:r w:rsidRPr="00CD4855">
        <w:rPr>
          <w:rFonts w:ascii="Times New Roman" w:hAnsi="Times New Roman"/>
          <w:sz w:val="24"/>
          <w:szCs w:val="24"/>
          <w:lang w:eastAsia="en-ZW"/>
        </w:rPr>
        <w:t>who</w:t>
      </w:r>
      <w:proofErr w:type="gramEnd"/>
      <w:r w:rsidRPr="00CD4855">
        <w:rPr>
          <w:rFonts w:ascii="Times New Roman" w:hAnsi="Times New Roman"/>
          <w:sz w:val="24"/>
          <w:szCs w:val="24"/>
          <w:lang w:eastAsia="en-ZW"/>
        </w:rPr>
        <w:t xml:space="preserve"> shall consider the papers forthwith.</w:t>
      </w:r>
    </w:p>
    <w:p w14:paraId="52901319" w14:textId="77777777" w:rsidR="002D5A7A" w:rsidRPr="00CD4855" w:rsidRDefault="002D5A7A" w:rsidP="00E92CB7">
      <w:pPr>
        <w:widowControl w:val="0"/>
        <w:overflowPunct w:val="0"/>
        <w:autoSpaceDE w:val="0"/>
        <w:autoSpaceDN w:val="0"/>
        <w:adjustRightInd w:val="0"/>
        <w:spacing w:after="0"/>
        <w:ind w:right="80"/>
        <w:jc w:val="both"/>
        <w:rPr>
          <w:rFonts w:ascii="Times New Roman" w:hAnsi="Times New Roman"/>
          <w:sz w:val="24"/>
          <w:szCs w:val="24"/>
          <w:lang w:eastAsia="en-ZW"/>
        </w:rPr>
      </w:pPr>
    </w:p>
    <w:p w14:paraId="7C397ECB" w14:textId="45FA73E4" w:rsidR="002D5A7A" w:rsidRPr="00CD4855" w:rsidRDefault="002D5A7A" w:rsidP="00E92CB7">
      <w:pPr>
        <w:widowControl w:val="0"/>
        <w:overflowPunct w:val="0"/>
        <w:autoSpaceDE w:val="0"/>
        <w:autoSpaceDN w:val="0"/>
        <w:adjustRightInd w:val="0"/>
        <w:spacing w:after="0"/>
        <w:ind w:right="80"/>
        <w:jc w:val="both"/>
        <w:rPr>
          <w:rFonts w:ascii="Times New Roman" w:hAnsi="Times New Roman"/>
          <w:sz w:val="24"/>
          <w:szCs w:val="24"/>
        </w:rPr>
      </w:pPr>
      <w:r w:rsidRPr="00CD4855">
        <w:rPr>
          <w:rFonts w:ascii="Times New Roman" w:hAnsi="Times New Roman"/>
          <w:sz w:val="24"/>
          <w:szCs w:val="24"/>
        </w:rPr>
        <w:t xml:space="preserve">Rule 60 (6) of the High Court Rules requires that the urgent chamber application should have a certificate of urgency prepared by a legal practitioner. Thus a certificate prepared by a self-actor as was in the case of </w:t>
      </w:r>
      <w:r w:rsidRPr="00CD4855">
        <w:rPr>
          <w:rFonts w:ascii="Times New Roman" w:hAnsi="Times New Roman"/>
          <w:bCs/>
          <w:i/>
          <w:iCs/>
          <w:sz w:val="24"/>
          <w:szCs w:val="24"/>
        </w:rPr>
        <w:t>David Mapurisa Jack &amp; Ors –v- Lloyd Mushipe &amp; Ors</w:t>
      </w:r>
      <w:r w:rsidR="0047130B" w:rsidRPr="00CD4855">
        <w:rPr>
          <w:rFonts w:ascii="Times New Roman" w:hAnsi="Times New Roman"/>
          <w:b/>
          <w:sz w:val="24"/>
          <w:szCs w:val="24"/>
        </w:rPr>
        <w:t xml:space="preserve"> </w:t>
      </w:r>
      <w:r w:rsidR="0047130B" w:rsidRPr="00CD4855">
        <w:rPr>
          <w:rFonts w:ascii="Times New Roman" w:hAnsi="Times New Roman"/>
          <w:sz w:val="24"/>
          <w:szCs w:val="24"/>
        </w:rPr>
        <w:t>HH 318/15</w:t>
      </w:r>
      <w:r w:rsidRPr="00CD4855">
        <w:rPr>
          <w:rFonts w:ascii="Times New Roman" w:hAnsi="Times New Roman"/>
          <w:sz w:val="24"/>
          <w:szCs w:val="24"/>
        </w:rPr>
        <w:t xml:space="preserve"> was held to be incurably defective but however the court can exercise its discretionary powers to allow a </w:t>
      </w:r>
      <w:r w:rsidR="0047130B" w:rsidRPr="00CD4855">
        <w:rPr>
          <w:rFonts w:ascii="Times New Roman" w:hAnsi="Times New Roman"/>
          <w:sz w:val="24"/>
          <w:szCs w:val="24"/>
        </w:rPr>
        <w:t>self-actor</w:t>
      </w:r>
      <w:r w:rsidRPr="00CD4855">
        <w:rPr>
          <w:rFonts w:ascii="Times New Roman" w:hAnsi="Times New Roman"/>
          <w:sz w:val="24"/>
          <w:szCs w:val="24"/>
        </w:rPr>
        <w:t xml:space="preserve"> to do so though it is not encouraged.  A legal Practitioner drafting a certificate of urgency is placed in a special position and as an officer of the </w:t>
      </w:r>
      <w:proofErr w:type="gramStart"/>
      <w:r w:rsidRPr="00CD4855">
        <w:rPr>
          <w:rFonts w:ascii="Times New Roman" w:hAnsi="Times New Roman"/>
          <w:sz w:val="24"/>
          <w:szCs w:val="24"/>
        </w:rPr>
        <w:t>court,</w:t>
      </w:r>
      <w:proofErr w:type="gramEnd"/>
      <w:r w:rsidRPr="00CD4855">
        <w:rPr>
          <w:rFonts w:ascii="Times New Roman" w:hAnsi="Times New Roman"/>
          <w:sz w:val="24"/>
          <w:szCs w:val="24"/>
        </w:rPr>
        <w:t xml:space="preserve"> the legal practitioner must apply his or her mind to the contents of the certificate and must believe that indeed the matter is urgent.</w:t>
      </w:r>
      <w:r w:rsidR="0047130B" w:rsidRPr="00CD4855">
        <w:rPr>
          <w:rFonts w:ascii="Times New Roman" w:hAnsi="Times New Roman"/>
          <w:sz w:val="24"/>
          <w:szCs w:val="24"/>
        </w:rPr>
        <w:t xml:space="preserve"> See </w:t>
      </w:r>
      <w:r w:rsidR="0047130B" w:rsidRPr="00CD4855">
        <w:rPr>
          <w:rFonts w:ascii="Times New Roman" w:hAnsi="Times New Roman"/>
          <w:i/>
          <w:sz w:val="24"/>
          <w:szCs w:val="24"/>
        </w:rPr>
        <w:t xml:space="preserve">KHB Ests (Pvt) Ltd &amp; Anor v </w:t>
      </w:r>
      <w:r w:rsidR="0047130B" w:rsidRPr="00CD4855">
        <w:rPr>
          <w:rFonts w:ascii="Times New Roman" w:hAnsi="Times New Roman"/>
          <w:i/>
          <w:sz w:val="24"/>
          <w:szCs w:val="24"/>
        </w:rPr>
        <w:lastRenderedPageBreak/>
        <w:t>Pambukani &amp; Anor</w:t>
      </w:r>
      <w:r w:rsidR="0047130B" w:rsidRPr="00CD4855">
        <w:rPr>
          <w:rFonts w:ascii="Times New Roman" w:hAnsi="Times New Roman"/>
          <w:sz w:val="24"/>
          <w:szCs w:val="24"/>
        </w:rPr>
        <w:t xml:space="preserve"> HH-209-11</w:t>
      </w:r>
      <w:r w:rsidR="00E54564">
        <w:rPr>
          <w:rFonts w:ascii="Times New Roman" w:hAnsi="Times New Roman"/>
          <w:sz w:val="24"/>
          <w:szCs w:val="24"/>
        </w:rPr>
        <w:t>.</w:t>
      </w:r>
    </w:p>
    <w:p w14:paraId="44C23459" w14:textId="77777777" w:rsidR="002D5A7A" w:rsidRPr="00CD4855" w:rsidRDefault="002D5A7A" w:rsidP="00E92CB7">
      <w:pPr>
        <w:widowControl w:val="0"/>
        <w:overflowPunct w:val="0"/>
        <w:autoSpaceDE w:val="0"/>
        <w:autoSpaceDN w:val="0"/>
        <w:adjustRightInd w:val="0"/>
        <w:spacing w:after="0"/>
        <w:ind w:right="80"/>
        <w:jc w:val="both"/>
        <w:rPr>
          <w:rFonts w:ascii="Times New Roman" w:hAnsi="Times New Roman"/>
          <w:sz w:val="24"/>
          <w:szCs w:val="24"/>
        </w:rPr>
      </w:pPr>
    </w:p>
    <w:p w14:paraId="695F04E2" w14:textId="5DD068F1" w:rsidR="002D5A7A" w:rsidRPr="00CD4855" w:rsidRDefault="002D5A7A" w:rsidP="00E92CB7">
      <w:pPr>
        <w:widowControl w:val="0"/>
        <w:autoSpaceDE w:val="0"/>
        <w:autoSpaceDN w:val="0"/>
        <w:adjustRightInd w:val="0"/>
        <w:spacing w:after="0"/>
        <w:jc w:val="both"/>
        <w:rPr>
          <w:rFonts w:ascii="Times New Roman" w:hAnsi="Times New Roman"/>
          <w:b/>
          <w:bCs/>
          <w:sz w:val="24"/>
          <w:szCs w:val="24"/>
        </w:rPr>
      </w:pPr>
      <w:r w:rsidRPr="00CD4855">
        <w:rPr>
          <w:rFonts w:ascii="Times New Roman" w:hAnsi="Times New Roman"/>
          <w:bCs/>
          <w:sz w:val="24"/>
          <w:szCs w:val="24"/>
        </w:rPr>
        <w:t>In</w:t>
      </w:r>
      <w:r w:rsidRPr="00CD4855">
        <w:rPr>
          <w:rFonts w:ascii="Times New Roman" w:hAnsi="Times New Roman"/>
          <w:b/>
          <w:bCs/>
          <w:sz w:val="24"/>
          <w:szCs w:val="24"/>
        </w:rPr>
        <w:t xml:space="preserve"> </w:t>
      </w:r>
      <w:r w:rsidRPr="00CD4855">
        <w:rPr>
          <w:rFonts w:ascii="Times New Roman" w:hAnsi="Times New Roman"/>
          <w:i/>
          <w:iCs/>
          <w:sz w:val="24"/>
          <w:szCs w:val="24"/>
        </w:rPr>
        <w:t>General Transport &amp; Engineering (Pvt) Ltd &amp; Ors v Zimbank Ltd</w:t>
      </w:r>
      <w:r w:rsidR="0047130B" w:rsidRPr="00CD4855">
        <w:rPr>
          <w:rFonts w:ascii="Times New Roman" w:hAnsi="Times New Roman"/>
          <w:b/>
          <w:bCs/>
          <w:sz w:val="24"/>
          <w:szCs w:val="24"/>
        </w:rPr>
        <w:t xml:space="preserve"> </w:t>
      </w:r>
      <w:r w:rsidR="0047130B" w:rsidRPr="00CD4855">
        <w:rPr>
          <w:rFonts w:ascii="Times New Roman" w:hAnsi="Times New Roman"/>
          <w:sz w:val="24"/>
          <w:szCs w:val="24"/>
        </w:rPr>
        <w:t>1998 (2) ZLR 301 (HC</w:t>
      </w:r>
      <w:proofErr w:type="gramStart"/>
      <w:r w:rsidR="0047130B" w:rsidRPr="00CD4855">
        <w:rPr>
          <w:rFonts w:ascii="Times New Roman" w:hAnsi="Times New Roman"/>
          <w:sz w:val="24"/>
          <w:szCs w:val="24"/>
        </w:rPr>
        <w:t>)</w:t>
      </w:r>
      <w:r w:rsidRPr="00CD4855">
        <w:rPr>
          <w:rFonts w:ascii="Times New Roman" w:hAnsi="Times New Roman"/>
          <w:b/>
          <w:bCs/>
          <w:sz w:val="24"/>
          <w:szCs w:val="24"/>
        </w:rPr>
        <w:t xml:space="preserve">  </w:t>
      </w:r>
      <w:r w:rsidRPr="00CD4855">
        <w:rPr>
          <w:rFonts w:ascii="Times New Roman" w:hAnsi="Times New Roman"/>
          <w:sz w:val="24"/>
          <w:szCs w:val="24"/>
        </w:rPr>
        <w:t>the</w:t>
      </w:r>
      <w:proofErr w:type="gramEnd"/>
      <w:r w:rsidRPr="00CD4855">
        <w:rPr>
          <w:rFonts w:ascii="Times New Roman" w:hAnsi="Times New Roman"/>
          <w:sz w:val="24"/>
          <w:szCs w:val="24"/>
        </w:rPr>
        <w:t xml:space="preserve"> court held that, it is an abuse for a lawyer to put his name to a certificate of urgency where he does not genuinely hold the situation to be urgent. Moreover, as in any situation where the genuineness of a belief is postulated, that good faith can be tested by the reasonableness or otherwise of the purported view. Thus where a lawyer could not reasonably entertain the belief that he professes in the urgency of a matter he runs the risk of a judge concluding that he acted wrongfully if not dishonestly in giving his certificate of urgency.</w:t>
      </w:r>
      <w:r w:rsidR="0047130B" w:rsidRPr="00CD4855">
        <w:rPr>
          <w:rFonts w:ascii="Times New Roman" w:hAnsi="Times New Roman"/>
          <w:sz w:val="24"/>
          <w:szCs w:val="24"/>
        </w:rPr>
        <w:t xml:space="preserve"> See </w:t>
      </w:r>
      <w:r w:rsidR="0047130B" w:rsidRPr="00CD4855">
        <w:rPr>
          <w:rFonts w:ascii="Times New Roman" w:hAnsi="Times New Roman"/>
          <w:i/>
          <w:sz w:val="24"/>
          <w:szCs w:val="24"/>
        </w:rPr>
        <w:t>Condurago Investments (Pvt) limited –v- Mutual Finance (Pvt) Limited</w:t>
      </w:r>
      <w:r w:rsidR="0047130B" w:rsidRPr="00CD4855">
        <w:rPr>
          <w:rFonts w:ascii="Times New Roman" w:hAnsi="Times New Roman"/>
          <w:sz w:val="24"/>
          <w:szCs w:val="24"/>
        </w:rPr>
        <w:t xml:space="preserve"> HH 630/15.</w:t>
      </w:r>
    </w:p>
    <w:p w14:paraId="62827CC0" w14:textId="77777777" w:rsidR="0047130B" w:rsidRPr="00CD4855" w:rsidRDefault="0047130B" w:rsidP="00E92CB7">
      <w:pPr>
        <w:widowControl w:val="0"/>
        <w:overflowPunct w:val="0"/>
        <w:autoSpaceDE w:val="0"/>
        <w:autoSpaceDN w:val="0"/>
        <w:adjustRightInd w:val="0"/>
        <w:spacing w:after="0"/>
        <w:ind w:right="40"/>
        <w:jc w:val="both"/>
        <w:rPr>
          <w:rFonts w:ascii="Times New Roman" w:hAnsi="Times New Roman"/>
          <w:sz w:val="24"/>
          <w:szCs w:val="24"/>
        </w:rPr>
      </w:pPr>
    </w:p>
    <w:p w14:paraId="2D58814A" w14:textId="1AFBACAC"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r w:rsidRPr="00CD4855">
        <w:rPr>
          <w:rFonts w:ascii="Times New Roman" w:hAnsi="Times New Roman"/>
          <w:sz w:val="24"/>
          <w:szCs w:val="24"/>
        </w:rPr>
        <w:t>It is unethical for a legal practitioner who is a commissioner of oaths to certify the certificate of urgency whereupon he is acting or working for the same firm. There is conflict of interest since his intention is premised on pecuniary interest in the earning of fees from the said client. Secondly, he is interested in promoting the goodwill of his company by bringing his client’s affairs to a successful conclusion. In other words it means a financial and not a mere social or ethical interest or view.</w:t>
      </w:r>
      <w:r w:rsidR="0047130B" w:rsidRPr="00CD4855">
        <w:rPr>
          <w:rFonts w:ascii="Times New Roman" w:hAnsi="Times New Roman"/>
          <w:sz w:val="24"/>
          <w:szCs w:val="24"/>
        </w:rPr>
        <w:t xml:space="preserve"> See </w:t>
      </w:r>
      <w:r w:rsidR="0047130B" w:rsidRPr="00CD4855">
        <w:rPr>
          <w:rFonts w:ascii="Times New Roman" w:hAnsi="Times New Roman"/>
          <w:bCs/>
          <w:i/>
          <w:sz w:val="24"/>
          <w:szCs w:val="24"/>
        </w:rPr>
        <w:t xml:space="preserve">Chafanza v Edgars stores </w:t>
      </w:r>
      <w:r w:rsidR="00E54564">
        <w:rPr>
          <w:rFonts w:ascii="Times New Roman" w:hAnsi="Times New Roman"/>
          <w:bCs/>
          <w:i/>
          <w:sz w:val="24"/>
          <w:szCs w:val="24"/>
        </w:rPr>
        <w:t>P</w:t>
      </w:r>
      <w:r w:rsidR="0047130B" w:rsidRPr="00CD4855">
        <w:rPr>
          <w:rFonts w:ascii="Times New Roman" w:hAnsi="Times New Roman"/>
          <w:bCs/>
          <w:i/>
          <w:sz w:val="24"/>
          <w:szCs w:val="24"/>
        </w:rPr>
        <w:t xml:space="preserve">vt and </w:t>
      </w:r>
      <w:r w:rsidR="00E54564">
        <w:rPr>
          <w:rFonts w:ascii="Times New Roman" w:hAnsi="Times New Roman"/>
          <w:bCs/>
          <w:i/>
          <w:sz w:val="24"/>
          <w:szCs w:val="24"/>
        </w:rPr>
        <w:t>A</w:t>
      </w:r>
      <w:r w:rsidR="0047130B" w:rsidRPr="00CD4855">
        <w:rPr>
          <w:rFonts w:ascii="Times New Roman" w:hAnsi="Times New Roman"/>
          <w:bCs/>
          <w:i/>
          <w:sz w:val="24"/>
          <w:szCs w:val="24"/>
        </w:rPr>
        <w:t>nor</w:t>
      </w:r>
      <w:r w:rsidR="0047130B" w:rsidRPr="00CD4855">
        <w:rPr>
          <w:rFonts w:ascii="Times New Roman" w:hAnsi="Times New Roman"/>
          <w:sz w:val="24"/>
          <w:szCs w:val="24"/>
        </w:rPr>
        <w:t xml:space="preserve"> HB 27/05.</w:t>
      </w:r>
      <w:r w:rsidRPr="00CD4855">
        <w:rPr>
          <w:rFonts w:ascii="Times New Roman" w:hAnsi="Times New Roman"/>
          <w:sz w:val="24"/>
          <w:szCs w:val="24"/>
        </w:rPr>
        <w:t xml:space="preserve"> A Certificate of Urgency which predates the founding affidavit is not valid.</w:t>
      </w:r>
      <w:r w:rsidR="0047130B" w:rsidRPr="00CD4855">
        <w:rPr>
          <w:rFonts w:ascii="Times New Roman" w:hAnsi="Times New Roman"/>
          <w:sz w:val="24"/>
          <w:szCs w:val="24"/>
        </w:rPr>
        <w:t xml:space="preserve"> See </w:t>
      </w:r>
      <w:r w:rsidR="0047130B" w:rsidRPr="00CD4855">
        <w:rPr>
          <w:rFonts w:ascii="Times New Roman" w:hAnsi="Times New Roman"/>
          <w:i/>
          <w:sz w:val="24"/>
          <w:szCs w:val="24"/>
        </w:rPr>
        <w:t>Condurago Investments (</w:t>
      </w:r>
      <w:r w:rsidR="006C0FD3" w:rsidRPr="00CD4855">
        <w:rPr>
          <w:rFonts w:ascii="Times New Roman" w:hAnsi="Times New Roman"/>
          <w:i/>
          <w:sz w:val="24"/>
          <w:szCs w:val="24"/>
        </w:rPr>
        <w:t>P</w:t>
      </w:r>
      <w:r w:rsidR="0047130B" w:rsidRPr="00CD4855">
        <w:rPr>
          <w:rFonts w:ascii="Times New Roman" w:hAnsi="Times New Roman"/>
          <w:i/>
          <w:sz w:val="24"/>
          <w:szCs w:val="24"/>
        </w:rPr>
        <w:t>vt) limited –v- Mutual Finance (</w:t>
      </w:r>
      <w:r w:rsidR="006C0FD3" w:rsidRPr="00CD4855">
        <w:rPr>
          <w:rFonts w:ascii="Times New Roman" w:hAnsi="Times New Roman"/>
          <w:i/>
          <w:sz w:val="24"/>
          <w:szCs w:val="24"/>
        </w:rPr>
        <w:t>P</w:t>
      </w:r>
      <w:r w:rsidR="0047130B" w:rsidRPr="00CD4855">
        <w:rPr>
          <w:rFonts w:ascii="Times New Roman" w:hAnsi="Times New Roman"/>
          <w:i/>
          <w:sz w:val="24"/>
          <w:szCs w:val="24"/>
        </w:rPr>
        <w:t xml:space="preserve">vt) </w:t>
      </w:r>
      <w:r w:rsidR="006C0FD3" w:rsidRPr="00CD4855">
        <w:rPr>
          <w:rFonts w:ascii="Times New Roman" w:hAnsi="Times New Roman"/>
          <w:i/>
          <w:sz w:val="24"/>
          <w:szCs w:val="24"/>
        </w:rPr>
        <w:t>L</w:t>
      </w:r>
      <w:r w:rsidR="0047130B" w:rsidRPr="00CD4855">
        <w:rPr>
          <w:rFonts w:ascii="Times New Roman" w:hAnsi="Times New Roman"/>
          <w:i/>
          <w:sz w:val="24"/>
          <w:szCs w:val="24"/>
        </w:rPr>
        <w:t>imited</w:t>
      </w:r>
      <w:r w:rsidR="0047130B" w:rsidRPr="00CD4855">
        <w:rPr>
          <w:rFonts w:ascii="Times New Roman" w:hAnsi="Times New Roman"/>
          <w:sz w:val="24"/>
          <w:szCs w:val="24"/>
        </w:rPr>
        <w:t xml:space="preserve"> HH 630-15, </w:t>
      </w:r>
      <w:r w:rsidR="0047130B" w:rsidRPr="00CD4855">
        <w:rPr>
          <w:rFonts w:ascii="Times New Roman" w:hAnsi="Times New Roman"/>
          <w:i/>
          <w:sz w:val="24"/>
          <w:szCs w:val="24"/>
        </w:rPr>
        <w:t>Morgen Tsvangirai v Chair Person of the Electoral Commission</w:t>
      </w:r>
      <w:r w:rsidR="0047130B" w:rsidRPr="00CD4855">
        <w:rPr>
          <w:rFonts w:ascii="Times New Roman" w:hAnsi="Times New Roman"/>
          <w:sz w:val="24"/>
          <w:szCs w:val="24"/>
        </w:rPr>
        <w:t xml:space="preserve"> EC6/13 &amp; </w:t>
      </w:r>
      <w:hyperlink r:id="rId12" w:history="1">
        <w:r w:rsidR="0047130B" w:rsidRPr="00E54564">
          <w:rPr>
            <w:rStyle w:val="Hyperlink"/>
            <w:rFonts w:ascii="Times New Roman" w:hAnsi="Times New Roman"/>
            <w:i/>
            <w:iCs/>
            <w:color w:val="auto"/>
            <w:sz w:val="24"/>
            <w:szCs w:val="24"/>
            <w:u w:val="none"/>
            <w:shd w:val="clear" w:color="auto" w:fill="FFFFFF"/>
          </w:rPr>
          <w:t>Caprcend Pvt Ltd v Mazowe Mining Company Private Limited</w:t>
        </w:r>
      </w:hyperlink>
      <w:r w:rsidR="0047130B" w:rsidRPr="00CD4855">
        <w:rPr>
          <w:rFonts w:ascii="Times New Roman" w:hAnsi="Times New Roman"/>
          <w:sz w:val="24"/>
          <w:szCs w:val="24"/>
        </w:rPr>
        <w:t xml:space="preserve"> HH 395/21.</w:t>
      </w:r>
      <w:r w:rsidRPr="00CD4855">
        <w:rPr>
          <w:rFonts w:ascii="Times New Roman" w:hAnsi="Times New Roman"/>
          <w:b/>
          <w:sz w:val="24"/>
          <w:szCs w:val="24"/>
        </w:rPr>
        <w:t xml:space="preserve"> </w:t>
      </w:r>
    </w:p>
    <w:p w14:paraId="3764CA33" w14:textId="77777777" w:rsidR="002D5A7A" w:rsidRPr="00CD4855" w:rsidRDefault="002D5A7A" w:rsidP="00E92CB7">
      <w:pPr>
        <w:pStyle w:val="rtejustify"/>
        <w:shd w:val="clear" w:color="auto" w:fill="FFFFFF"/>
        <w:spacing w:before="0" w:beforeAutospacing="0" w:after="168" w:afterAutospacing="0" w:line="276" w:lineRule="auto"/>
        <w:jc w:val="both"/>
      </w:pPr>
    </w:p>
    <w:p w14:paraId="30ADE9F5" w14:textId="65E2CD07" w:rsidR="002D5A7A" w:rsidRPr="00CD4855" w:rsidRDefault="002D5A7A" w:rsidP="00E92CB7">
      <w:pPr>
        <w:pStyle w:val="Heading3"/>
        <w:rPr>
          <w:rFonts w:ascii="Times New Roman" w:hAnsi="Times New Roman" w:cs="Times New Roman"/>
          <w:color w:val="auto"/>
        </w:rPr>
      </w:pPr>
      <w:bookmarkStart w:id="72" w:name="_Toc86363566"/>
      <w:r w:rsidRPr="00CD4855">
        <w:rPr>
          <w:rFonts w:ascii="Times New Roman" w:hAnsi="Times New Roman" w:cs="Times New Roman"/>
          <w:color w:val="auto"/>
        </w:rPr>
        <w:t>9.</w:t>
      </w:r>
      <w:r w:rsidR="00141433" w:rsidRPr="00CD4855">
        <w:rPr>
          <w:rFonts w:ascii="Times New Roman" w:hAnsi="Times New Roman" w:cs="Times New Roman"/>
          <w:color w:val="auto"/>
        </w:rPr>
        <w:t>4</w:t>
      </w:r>
      <w:r w:rsidRPr="00CD4855">
        <w:rPr>
          <w:rFonts w:ascii="Times New Roman" w:hAnsi="Times New Roman" w:cs="Times New Roman"/>
          <w:color w:val="auto"/>
        </w:rPr>
        <w:t>.1. Difference between Form 23 and Form 25</w:t>
      </w:r>
      <w:bookmarkEnd w:id="72"/>
    </w:p>
    <w:p w14:paraId="1AF53745" w14:textId="77777777" w:rsidR="002D5A7A" w:rsidRPr="00CD4855" w:rsidRDefault="002D5A7A" w:rsidP="00E92CB7">
      <w:pPr>
        <w:rPr>
          <w:rFonts w:ascii="Times New Roman" w:hAnsi="Times New Roman"/>
          <w:sz w:val="24"/>
          <w:szCs w:val="24"/>
          <w:lang w:val="en-US" w:eastAsia="ja-JP"/>
        </w:rPr>
      </w:pPr>
    </w:p>
    <w:p w14:paraId="4C560EAF" w14:textId="77777777"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 xml:space="preserve">It is important to distinguish between Form 25 which is an application made for an order in terms of an annexed draft on grounds that are briefly set out as the basis of the application and affidavits are tendered in support of the application and Form 23 which is to be used with modifications as appropriate. In Form 23, the applicant gives notice to the respondents of his application for an order in terms of the draft and that the accompanying affidavits and documents shall be used in support of the application. The format goes on further to inform respondent of the procedural steps to be taken that is if he or she so wishes, to file papers in opposition in a specified manner and within a specified time limit, failing which the respondent is warned that the application would be dealt with as an unopposed application.   </w:t>
      </w:r>
    </w:p>
    <w:p w14:paraId="1C7E2765"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2EB9FCAC" w14:textId="685263BD" w:rsidR="002D5A7A" w:rsidRPr="00CD4855" w:rsidRDefault="002D5A7A" w:rsidP="00E92CB7">
      <w:pPr>
        <w:pStyle w:val="Heading3"/>
        <w:rPr>
          <w:rFonts w:ascii="Times New Roman" w:hAnsi="Times New Roman" w:cs="Times New Roman"/>
          <w:color w:val="auto"/>
        </w:rPr>
      </w:pPr>
      <w:bookmarkStart w:id="73" w:name="_Toc86363567"/>
      <w:r w:rsidRPr="00CD4855">
        <w:rPr>
          <w:rFonts w:ascii="Times New Roman" w:hAnsi="Times New Roman" w:cs="Times New Roman"/>
          <w:color w:val="auto"/>
        </w:rPr>
        <w:t>9.</w:t>
      </w:r>
      <w:r w:rsidR="00141433" w:rsidRPr="00CD4855">
        <w:rPr>
          <w:rFonts w:ascii="Times New Roman" w:hAnsi="Times New Roman" w:cs="Times New Roman"/>
          <w:color w:val="auto"/>
        </w:rPr>
        <w:t>4</w:t>
      </w:r>
      <w:r w:rsidRPr="00CD4855">
        <w:rPr>
          <w:rFonts w:ascii="Times New Roman" w:hAnsi="Times New Roman" w:cs="Times New Roman"/>
          <w:color w:val="auto"/>
        </w:rPr>
        <w:t>.2. Utmost good faith in ex parte and urgent applications</w:t>
      </w:r>
      <w:bookmarkEnd w:id="73"/>
    </w:p>
    <w:p w14:paraId="301F280E" w14:textId="77777777" w:rsidR="002D5A7A" w:rsidRPr="00CD4855" w:rsidRDefault="002D5A7A" w:rsidP="00E92CB7">
      <w:pPr>
        <w:spacing w:after="0"/>
        <w:jc w:val="both"/>
        <w:rPr>
          <w:rFonts w:ascii="Times New Roman" w:hAnsi="Times New Roman"/>
          <w:sz w:val="24"/>
          <w:szCs w:val="24"/>
        </w:rPr>
      </w:pPr>
    </w:p>
    <w:p w14:paraId="36506532" w14:textId="1FBD64DF" w:rsidR="002D5A7A" w:rsidRPr="00CD4855" w:rsidRDefault="002D5A7A" w:rsidP="00E92CB7">
      <w:pPr>
        <w:widowControl w:val="0"/>
        <w:overflowPunct w:val="0"/>
        <w:autoSpaceDE w:val="0"/>
        <w:autoSpaceDN w:val="0"/>
        <w:adjustRightInd w:val="0"/>
        <w:spacing w:after="0"/>
        <w:ind w:right="80"/>
        <w:jc w:val="both"/>
        <w:rPr>
          <w:rFonts w:ascii="Times New Roman" w:hAnsi="Times New Roman"/>
          <w:sz w:val="24"/>
          <w:szCs w:val="24"/>
        </w:rPr>
      </w:pPr>
      <w:r w:rsidRPr="00CD4855">
        <w:rPr>
          <w:rFonts w:ascii="Times New Roman" w:hAnsi="Times New Roman"/>
          <w:sz w:val="24"/>
          <w:szCs w:val="24"/>
        </w:rPr>
        <w:t xml:space="preserve">Since the nature of ex parte applications and urgent applications is that there are granted without hearing the other side, the applicant must show utmost good faith in other words by </w:t>
      </w:r>
      <w:proofErr w:type="gramStart"/>
      <w:r w:rsidRPr="00CD4855">
        <w:rPr>
          <w:rFonts w:ascii="Times New Roman" w:hAnsi="Times New Roman"/>
          <w:sz w:val="24"/>
          <w:szCs w:val="24"/>
        </w:rPr>
        <w:t>being  very</w:t>
      </w:r>
      <w:proofErr w:type="gramEnd"/>
      <w:r w:rsidRPr="00CD4855">
        <w:rPr>
          <w:rFonts w:ascii="Times New Roman" w:hAnsi="Times New Roman"/>
          <w:sz w:val="24"/>
          <w:szCs w:val="24"/>
        </w:rPr>
        <w:t xml:space="preserve"> candid with the court in the founding papers and the supporting affidavit by disclosing all the surrounding circumstances even facts which are adverse to the litigant’s case in order for the judge to make a judgement.</w:t>
      </w:r>
      <w:r w:rsidR="00AA0BCC" w:rsidRPr="00CD4855">
        <w:rPr>
          <w:rFonts w:ascii="Times New Roman" w:hAnsi="Times New Roman"/>
          <w:sz w:val="24"/>
          <w:szCs w:val="24"/>
        </w:rPr>
        <w:t xml:space="preserve"> </w:t>
      </w:r>
      <w:r w:rsidRPr="00CD4855">
        <w:rPr>
          <w:rFonts w:ascii="Times New Roman" w:hAnsi="Times New Roman"/>
          <w:sz w:val="24"/>
          <w:szCs w:val="24"/>
        </w:rPr>
        <w:t xml:space="preserve">In the case of </w:t>
      </w:r>
      <w:r w:rsidRPr="00CD4855">
        <w:rPr>
          <w:rFonts w:ascii="Times New Roman" w:hAnsi="Times New Roman"/>
          <w:bCs/>
          <w:i/>
          <w:sz w:val="24"/>
          <w:szCs w:val="24"/>
        </w:rPr>
        <w:t>Leader Trade Zimbabwe v Smith</w:t>
      </w:r>
      <w:r w:rsidR="00AA0BCC" w:rsidRPr="00CD4855">
        <w:rPr>
          <w:rFonts w:ascii="Times New Roman" w:hAnsi="Times New Roman"/>
          <w:bCs/>
          <w:i/>
          <w:sz w:val="24"/>
          <w:szCs w:val="24"/>
        </w:rPr>
        <w:t xml:space="preserve"> </w:t>
      </w:r>
      <w:r w:rsidR="00AA0BCC" w:rsidRPr="00CD4855">
        <w:rPr>
          <w:rFonts w:ascii="Times New Roman" w:hAnsi="Times New Roman"/>
          <w:sz w:val="24"/>
          <w:szCs w:val="24"/>
        </w:rPr>
        <w:t>HH 131/03</w:t>
      </w:r>
      <w:r w:rsidRPr="00CD4855">
        <w:rPr>
          <w:rFonts w:ascii="Times New Roman" w:hAnsi="Times New Roman"/>
          <w:i/>
          <w:iCs/>
          <w:sz w:val="24"/>
          <w:szCs w:val="24"/>
        </w:rPr>
        <w:t xml:space="preserve"> </w:t>
      </w:r>
      <w:r w:rsidRPr="00CD4855">
        <w:rPr>
          <w:rFonts w:ascii="Times New Roman" w:hAnsi="Times New Roman"/>
          <w:sz w:val="24"/>
          <w:szCs w:val="24"/>
        </w:rPr>
        <w:t xml:space="preserve">it was held that, where an applicant gives false evidence then the </w:t>
      </w:r>
      <w:r w:rsidRPr="00CD4855">
        <w:rPr>
          <w:rFonts w:ascii="Times New Roman" w:hAnsi="Times New Roman"/>
          <w:sz w:val="24"/>
          <w:szCs w:val="24"/>
        </w:rPr>
        <w:lastRenderedPageBreak/>
        <w:t>application should be dismissed.</w:t>
      </w:r>
    </w:p>
    <w:p w14:paraId="45470D46" w14:textId="77777777" w:rsidR="002D5A7A" w:rsidRPr="00CD4855" w:rsidRDefault="002D5A7A" w:rsidP="00E92CB7">
      <w:pPr>
        <w:widowControl w:val="0"/>
        <w:overflowPunct w:val="0"/>
        <w:autoSpaceDE w:val="0"/>
        <w:autoSpaceDN w:val="0"/>
        <w:adjustRightInd w:val="0"/>
        <w:spacing w:after="0"/>
        <w:ind w:right="80"/>
        <w:jc w:val="both"/>
        <w:rPr>
          <w:rFonts w:ascii="Times New Roman" w:hAnsi="Times New Roman"/>
          <w:sz w:val="24"/>
          <w:szCs w:val="24"/>
        </w:rPr>
      </w:pPr>
    </w:p>
    <w:p w14:paraId="51D515AA" w14:textId="3099FDB2" w:rsidR="002D5A7A" w:rsidRPr="00CD4855" w:rsidRDefault="002D5A7A" w:rsidP="00E92CB7">
      <w:pPr>
        <w:pStyle w:val="Heading3"/>
        <w:rPr>
          <w:rFonts w:ascii="Times New Roman" w:hAnsi="Times New Roman" w:cs="Times New Roman"/>
          <w:color w:val="auto"/>
        </w:rPr>
      </w:pPr>
      <w:bookmarkStart w:id="74" w:name="_Toc86363568"/>
      <w:r w:rsidRPr="00CD4855">
        <w:rPr>
          <w:rFonts w:ascii="Times New Roman" w:hAnsi="Times New Roman" w:cs="Times New Roman"/>
          <w:color w:val="auto"/>
        </w:rPr>
        <w:t>9.</w:t>
      </w:r>
      <w:r w:rsidR="00141433" w:rsidRPr="00CD4855">
        <w:rPr>
          <w:rFonts w:ascii="Times New Roman" w:hAnsi="Times New Roman" w:cs="Times New Roman"/>
          <w:color w:val="auto"/>
        </w:rPr>
        <w:t>4</w:t>
      </w:r>
      <w:r w:rsidRPr="00CD4855">
        <w:rPr>
          <w:rFonts w:ascii="Times New Roman" w:hAnsi="Times New Roman" w:cs="Times New Roman"/>
          <w:color w:val="auto"/>
        </w:rPr>
        <w:t>.3. Urgency</w:t>
      </w:r>
      <w:bookmarkEnd w:id="74"/>
    </w:p>
    <w:p w14:paraId="76ACEF6C" w14:textId="77777777" w:rsidR="002D5A7A" w:rsidRPr="00CD4855" w:rsidRDefault="002D5A7A" w:rsidP="00E92CB7">
      <w:pPr>
        <w:rPr>
          <w:rFonts w:ascii="Times New Roman" w:hAnsi="Times New Roman"/>
          <w:sz w:val="24"/>
          <w:szCs w:val="24"/>
          <w:lang w:val="en-US" w:eastAsia="ja-JP"/>
        </w:rPr>
      </w:pPr>
    </w:p>
    <w:p w14:paraId="636A0C2D" w14:textId="77777777" w:rsidR="002D5A7A" w:rsidRPr="00CD4855" w:rsidRDefault="002D5A7A" w:rsidP="00E92CB7">
      <w:pPr>
        <w:widowControl w:val="0"/>
        <w:overflowPunct w:val="0"/>
        <w:autoSpaceDE w:val="0"/>
        <w:autoSpaceDN w:val="0"/>
        <w:adjustRightInd w:val="0"/>
        <w:spacing w:after="0"/>
        <w:ind w:right="80"/>
        <w:jc w:val="both"/>
        <w:rPr>
          <w:rFonts w:ascii="Times New Roman" w:hAnsi="Times New Roman"/>
          <w:sz w:val="24"/>
          <w:szCs w:val="24"/>
        </w:rPr>
      </w:pPr>
      <w:r w:rsidRPr="00CD4855">
        <w:rPr>
          <w:rFonts w:ascii="Times New Roman" w:hAnsi="Times New Roman"/>
          <w:sz w:val="24"/>
          <w:szCs w:val="24"/>
        </w:rPr>
        <w:t xml:space="preserve">One critical aspect that one must address is the issue of </w:t>
      </w:r>
      <w:r w:rsidRPr="00CD4855">
        <w:rPr>
          <w:rStyle w:val="Heading3Char"/>
          <w:rFonts w:ascii="Times New Roman" w:hAnsi="Times New Roman" w:cs="Times New Roman"/>
          <w:color w:val="auto"/>
        </w:rPr>
        <w:t>urgency</w:t>
      </w:r>
      <w:r w:rsidRPr="00CD4855">
        <w:rPr>
          <w:rFonts w:ascii="Times New Roman" w:hAnsi="Times New Roman"/>
          <w:sz w:val="24"/>
          <w:szCs w:val="24"/>
        </w:rPr>
        <w:t>. For purposes of chamber applications what is the meaning of urgency?</w:t>
      </w:r>
    </w:p>
    <w:p w14:paraId="7662039E" w14:textId="77777777" w:rsidR="002D5A7A" w:rsidRPr="00CD4855" w:rsidRDefault="002D5A7A" w:rsidP="00E92CB7">
      <w:pPr>
        <w:widowControl w:val="0"/>
        <w:overflowPunct w:val="0"/>
        <w:autoSpaceDE w:val="0"/>
        <w:autoSpaceDN w:val="0"/>
        <w:adjustRightInd w:val="0"/>
        <w:spacing w:after="0"/>
        <w:ind w:right="80"/>
        <w:jc w:val="both"/>
        <w:rPr>
          <w:rFonts w:ascii="Times New Roman" w:hAnsi="Times New Roman"/>
          <w:sz w:val="24"/>
          <w:szCs w:val="24"/>
        </w:rPr>
      </w:pPr>
    </w:p>
    <w:p w14:paraId="2931CC78" w14:textId="1D3DE362" w:rsidR="002D5A7A" w:rsidRPr="00CD4855" w:rsidRDefault="002D5A7A" w:rsidP="00E92CB7">
      <w:pPr>
        <w:autoSpaceDE w:val="0"/>
        <w:autoSpaceDN w:val="0"/>
        <w:adjustRightInd w:val="0"/>
        <w:spacing w:after="0"/>
        <w:rPr>
          <w:rFonts w:ascii="Times New Roman" w:hAnsi="Times New Roman"/>
          <w:sz w:val="24"/>
          <w:szCs w:val="24"/>
        </w:rPr>
      </w:pPr>
      <w:r w:rsidRPr="00CD4855">
        <w:rPr>
          <w:rFonts w:ascii="Times New Roman" w:hAnsi="Times New Roman"/>
          <w:sz w:val="24"/>
          <w:szCs w:val="24"/>
        </w:rPr>
        <w:t>In</w:t>
      </w:r>
      <w:r w:rsidRPr="00CD4855">
        <w:rPr>
          <w:rFonts w:ascii="Times New Roman" w:hAnsi="Times New Roman"/>
          <w:b/>
          <w:sz w:val="24"/>
          <w:szCs w:val="24"/>
        </w:rPr>
        <w:t xml:space="preserve"> </w:t>
      </w:r>
      <w:r w:rsidRPr="00CD4855">
        <w:rPr>
          <w:rFonts w:ascii="Times New Roman" w:hAnsi="Times New Roman"/>
          <w:bCs/>
          <w:i/>
          <w:iCs/>
          <w:sz w:val="24"/>
          <w:szCs w:val="24"/>
        </w:rPr>
        <w:t>Kuvarega –v- Registrar General</w:t>
      </w:r>
      <w:r w:rsidR="00AA0BCC" w:rsidRPr="00CD4855">
        <w:rPr>
          <w:rFonts w:ascii="Times New Roman" w:hAnsi="Times New Roman"/>
          <w:b/>
          <w:sz w:val="24"/>
          <w:szCs w:val="24"/>
        </w:rPr>
        <w:t xml:space="preserve"> </w:t>
      </w:r>
      <w:r w:rsidR="00AA0BCC" w:rsidRPr="00CD4855">
        <w:rPr>
          <w:rFonts w:ascii="Times New Roman" w:hAnsi="Times New Roman"/>
          <w:sz w:val="24"/>
          <w:szCs w:val="24"/>
        </w:rPr>
        <w:t>1998 (1) ZLR 188 193 F-G</w:t>
      </w:r>
      <w:r w:rsidRPr="00CD4855">
        <w:rPr>
          <w:rFonts w:ascii="Times New Roman" w:hAnsi="Times New Roman"/>
          <w:b/>
          <w:sz w:val="24"/>
          <w:szCs w:val="24"/>
        </w:rPr>
        <w:t xml:space="preserve"> </w:t>
      </w:r>
      <w:r w:rsidRPr="00CD4855">
        <w:rPr>
          <w:rFonts w:ascii="Times New Roman" w:hAnsi="Times New Roman"/>
          <w:sz w:val="24"/>
          <w:szCs w:val="24"/>
        </w:rPr>
        <w:t>it was held that</w:t>
      </w:r>
      <w:r w:rsidR="00AA0BCC" w:rsidRPr="00CD4855">
        <w:rPr>
          <w:rFonts w:ascii="Times New Roman" w:hAnsi="Times New Roman"/>
          <w:sz w:val="24"/>
          <w:szCs w:val="24"/>
        </w:rPr>
        <w:t>:-</w:t>
      </w:r>
    </w:p>
    <w:p w14:paraId="767DEC09" w14:textId="77777777" w:rsidR="002D5A7A" w:rsidRPr="00CD4855" w:rsidRDefault="002D5A7A" w:rsidP="00E92CB7">
      <w:pPr>
        <w:autoSpaceDE w:val="0"/>
        <w:autoSpaceDN w:val="0"/>
        <w:adjustRightInd w:val="0"/>
        <w:spacing w:after="0"/>
        <w:jc w:val="both"/>
        <w:rPr>
          <w:rFonts w:ascii="Times New Roman" w:hAnsi="Times New Roman"/>
          <w:i/>
          <w:sz w:val="24"/>
          <w:szCs w:val="24"/>
        </w:rPr>
      </w:pPr>
      <w:r w:rsidRPr="00CD4855">
        <w:rPr>
          <w:rFonts w:ascii="Times New Roman" w:hAnsi="Times New Roman"/>
          <w:i/>
          <w:sz w:val="24"/>
          <w:szCs w:val="24"/>
        </w:rPr>
        <w:t xml:space="preserve"> </w:t>
      </w:r>
    </w:p>
    <w:p w14:paraId="57D50A4E" w14:textId="76AC7C82" w:rsidR="002D5A7A" w:rsidRPr="00CD4855" w:rsidRDefault="002D5A7A" w:rsidP="00E92CB7">
      <w:pPr>
        <w:autoSpaceDE w:val="0"/>
        <w:autoSpaceDN w:val="0"/>
        <w:adjustRightInd w:val="0"/>
        <w:spacing w:after="0"/>
        <w:ind w:left="720"/>
        <w:jc w:val="both"/>
        <w:rPr>
          <w:rFonts w:ascii="Times New Roman" w:hAnsi="Times New Roman"/>
          <w:sz w:val="24"/>
          <w:szCs w:val="24"/>
        </w:rPr>
      </w:pPr>
      <w:r w:rsidRPr="00CD4855">
        <w:rPr>
          <w:rFonts w:ascii="Times New Roman" w:hAnsi="Times New Roman"/>
          <w:sz w:val="24"/>
          <w:szCs w:val="24"/>
        </w:rPr>
        <w:t xml:space="preserve">“What constitutes urgency is not only the imminent arrival of the day of reckoning: a matter is urgent if at the time the need to act arises the matter cannot wait. </w:t>
      </w:r>
      <w:proofErr w:type="gramStart"/>
      <w:r w:rsidRPr="00CD4855">
        <w:rPr>
          <w:rFonts w:ascii="Times New Roman" w:hAnsi="Times New Roman"/>
          <w:sz w:val="24"/>
          <w:szCs w:val="24"/>
        </w:rPr>
        <w:t>Urgency which stem from a deliberate or careless abstention from action until the dead line draws near is not the type of urgency contemplated by the rules.</w:t>
      </w:r>
      <w:proofErr w:type="gramEnd"/>
      <w:r w:rsidRPr="00CD4855">
        <w:rPr>
          <w:rFonts w:ascii="Times New Roman" w:hAnsi="Times New Roman"/>
          <w:b/>
          <w:sz w:val="24"/>
          <w:szCs w:val="24"/>
        </w:rPr>
        <w:t xml:space="preserve"> </w:t>
      </w:r>
      <w:r w:rsidRPr="00CD4855">
        <w:rPr>
          <w:rFonts w:ascii="Times New Roman" w:hAnsi="Times New Roman"/>
          <w:bCs/>
          <w:sz w:val="24"/>
          <w:szCs w:val="24"/>
        </w:rPr>
        <w:t xml:space="preserve">See also </w:t>
      </w:r>
      <w:r w:rsidRPr="00CD4855">
        <w:rPr>
          <w:rFonts w:ascii="Times New Roman" w:hAnsi="Times New Roman"/>
          <w:bCs/>
          <w:i/>
          <w:iCs/>
          <w:sz w:val="24"/>
          <w:szCs w:val="24"/>
        </w:rPr>
        <w:t>Document Support Centre (Pvt) Ltd v Mapuvire</w:t>
      </w:r>
      <w:r w:rsidR="00AA0BCC" w:rsidRPr="00CD4855">
        <w:rPr>
          <w:rFonts w:ascii="Times New Roman" w:hAnsi="Times New Roman"/>
          <w:b/>
          <w:sz w:val="24"/>
          <w:szCs w:val="24"/>
        </w:rPr>
        <w:t xml:space="preserve"> </w:t>
      </w:r>
      <w:r w:rsidR="00AA0BCC" w:rsidRPr="00CD4855">
        <w:rPr>
          <w:rFonts w:ascii="Times New Roman" w:hAnsi="Times New Roman"/>
          <w:sz w:val="24"/>
          <w:szCs w:val="24"/>
        </w:rPr>
        <w:t>2006 (2) ZLR 232 (H)</w:t>
      </w:r>
      <w:r w:rsidRPr="00CD4855">
        <w:rPr>
          <w:rFonts w:ascii="Times New Roman" w:hAnsi="Times New Roman"/>
          <w:b/>
          <w:sz w:val="24"/>
          <w:szCs w:val="24"/>
        </w:rPr>
        <w:t xml:space="preserve">. </w:t>
      </w:r>
      <w:r w:rsidRPr="00CD4855">
        <w:rPr>
          <w:rFonts w:ascii="Times New Roman" w:hAnsi="Times New Roman"/>
          <w:sz w:val="24"/>
          <w:szCs w:val="24"/>
        </w:rPr>
        <w:t>It necessarily follows that   the certificate of urgency or the supporting affidavit must always contain an explanation of the non-timeous action if there has been any delay”</w:t>
      </w:r>
    </w:p>
    <w:p w14:paraId="339801F8" w14:textId="77777777" w:rsidR="002D5A7A" w:rsidRPr="00CD4855" w:rsidRDefault="002D5A7A" w:rsidP="00E92CB7">
      <w:pPr>
        <w:spacing w:after="0"/>
        <w:jc w:val="both"/>
        <w:rPr>
          <w:rFonts w:ascii="Times New Roman" w:hAnsi="Times New Roman"/>
          <w:sz w:val="24"/>
          <w:szCs w:val="24"/>
        </w:rPr>
      </w:pPr>
    </w:p>
    <w:p w14:paraId="69906161" w14:textId="77777777"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The following criteria, which have been established in terms of case-law, which must be met: A matter will be deemed urgent if:-</w:t>
      </w:r>
    </w:p>
    <w:p w14:paraId="62F4C1B8" w14:textId="77777777" w:rsidR="002D5A7A" w:rsidRPr="00CD4855" w:rsidRDefault="002D5A7A" w:rsidP="00E92CB7">
      <w:pPr>
        <w:spacing w:after="0"/>
        <w:jc w:val="both"/>
        <w:rPr>
          <w:rFonts w:ascii="Times New Roman" w:hAnsi="Times New Roman"/>
          <w:sz w:val="24"/>
          <w:szCs w:val="24"/>
        </w:rPr>
      </w:pPr>
    </w:p>
    <w:p w14:paraId="62B896DE" w14:textId="77777777" w:rsidR="002D5A7A" w:rsidRPr="00CD4855" w:rsidRDefault="002D5A7A" w:rsidP="00E92CB7">
      <w:pPr>
        <w:numPr>
          <w:ilvl w:val="0"/>
          <w:numId w:val="44"/>
        </w:numPr>
        <w:spacing w:after="0"/>
        <w:jc w:val="both"/>
        <w:rPr>
          <w:rFonts w:ascii="Times New Roman" w:hAnsi="Times New Roman"/>
          <w:sz w:val="24"/>
          <w:szCs w:val="24"/>
        </w:rPr>
      </w:pPr>
      <w:r w:rsidRPr="00CD4855">
        <w:rPr>
          <w:rFonts w:ascii="Times New Roman" w:hAnsi="Times New Roman"/>
          <w:sz w:val="24"/>
          <w:szCs w:val="24"/>
        </w:rPr>
        <w:t>The matter cannot wait at the time when the need to act arises.</w:t>
      </w:r>
    </w:p>
    <w:p w14:paraId="5E80B97C" w14:textId="77777777" w:rsidR="002D5A7A" w:rsidRPr="00CD4855" w:rsidRDefault="002D5A7A" w:rsidP="00E92CB7">
      <w:pPr>
        <w:numPr>
          <w:ilvl w:val="0"/>
          <w:numId w:val="44"/>
        </w:numPr>
        <w:spacing w:after="0"/>
        <w:jc w:val="both"/>
        <w:rPr>
          <w:rFonts w:ascii="Times New Roman" w:hAnsi="Times New Roman"/>
          <w:sz w:val="24"/>
          <w:szCs w:val="24"/>
        </w:rPr>
      </w:pPr>
      <w:r w:rsidRPr="00CD4855">
        <w:rPr>
          <w:rFonts w:ascii="Times New Roman" w:hAnsi="Times New Roman"/>
          <w:sz w:val="24"/>
          <w:szCs w:val="24"/>
        </w:rPr>
        <w:t>Irreparable prejudice will result, if the matter is not dealt with straight away without delay.</w:t>
      </w:r>
    </w:p>
    <w:p w14:paraId="0B58A709" w14:textId="77777777" w:rsidR="002D5A7A" w:rsidRPr="00CD4855" w:rsidRDefault="002D5A7A" w:rsidP="00E92CB7">
      <w:pPr>
        <w:numPr>
          <w:ilvl w:val="0"/>
          <w:numId w:val="44"/>
        </w:numPr>
        <w:spacing w:after="0"/>
        <w:jc w:val="both"/>
        <w:rPr>
          <w:rFonts w:ascii="Times New Roman" w:hAnsi="Times New Roman"/>
          <w:sz w:val="24"/>
          <w:szCs w:val="24"/>
        </w:rPr>
      </w:pPr>
      <w:r w:rsidRPr="00CD4855">
        <w:rPr>
          <w:rFonts w:ascii="Times New Roman" w:hAnsi="Times New Roman"/>
          <w:sz w:val="24"/>
          <w:szCs w:val="24"/>
        </w:rPr>
        <w:t>There is prima facie evidence that the applicant treated the matter as urgent.</w:t>
      </w:r>
    </w:p>
    <w:p w14:paraId="630CC7B4" w14:textId="77777777" w:rsidR="002D5A7A" w:rsidRPr="00CD4855" w:rsidRDefault="002D5A7A" w:rsidP="00E92CB7">
      <w:pPr>
        <w:numPr>
          <w:ilvl w:val="0"/>
          <w:numId w:val="44"/>
        </w:numPr>
        <w:spacing w:after="0"/>
        <w:jc w:val="both"/>
        <w:rPr>
          <w:rFonts w:ascii="Times New Roman" w:hAnsi="Times New Roman"/>
          <w:sz w:val="24"/>
          <w:szCs w:val="24"/>
        </w:rPr>
      </w:pPr>
      <w:r w:rsidRPr="00CD4855">
        <w:rPr>
          <w:rFonts w:ascii="Times New Roman" w:hAnsi="Times New Roman"/>
          <w:sz w:val="24"/>
          <w:szCs w:val="24"/>
        </w:rPr>
        <w:t>Applicant gives a sensible, rational and realistic explanation for any delay in taking action.</w:t>
      </w:r>
    </w:p>
    <w:p w14:paraId="7C563082" w14:textId="7A4948F5" w:rsidR="002D5A7A" w:rsidRPr="00CD4855" w:rsidRDefault="002D5A7A" w:rsidP="00E92CB7">
      <w:pPr>
        <w:numPr>
          <w:ilvl w:val="0"/>
          <w:numId w:val="44"/>
        </w:numPr>
        <w:spacing w:after="0"/>
        <w:jc w:val="both"/>
        <w:rPr>
          <w:rFonts w:ascii="Times New Roman" w:hAnsi="Times New Roman"/>
          <w:sz w:val="24"/>
          <w:szCs w:val="24"/>
        </w:rPr>
      </w:pPr>
      <w:r w:rsidRPr="00CD4855">
        <w:rPr>
          <w:rFonts w:ascii="Times New Roman" w:hAnsi="Times New Roman"/>
          <w:sz w:val="24"/>
          <w:szCs w:val="24"/>
        </w:rPr>
        <w:t>There is no satisfactory alternative remedy.</w:t>
      </w:r>
      <w:r w:rsidR="00AA0BCC" w:rsidRPr="00CD4855">
        <w:rPr>
          <w:rFonts w:ascii="Times New Roman" w:hAnsi="Times New Roman"/>
          <w:sz w:val="24"/>
          <w:szCs w:val="24"/>
        </w:rPr>
        <w:t xml:space="preserve"> See</w:t>
      </w:r>
      <w:r w:rsidR="00AA0BCC" w:rsidRPr="00CD4855">
        <w:rPr>
          <w:rFonts w:ascii="Times New Roman" w:hAnsi="Times New Roman"/>
          <w:i/>
          <w:sz w:val="24"/>
          <w:szCs w:val="24"/>
        </w:rPr>
        <w:t xml:space="preserve"> Leticia Manyepxa –v- Brian Mubvumbi</w:t>
      </w:r>
      <w:r w:rsidR="00AA0BCC" w:rsidRPr="00CD4855">
        <w:rPr>
          <w:rFonts w:ascii="Times New Roman" w:hAnsi="Times New Roman"/>
          <w:sz w:val="24"/>
          <w:szCs w:val="24"/>
        </w:rPr>
        <w:t xml:space="preserve"> HH 808/15, </w:t>
      </w:r>
      <w:r w:rsidR="00AA0BCC" w:rsidRPr="00CD4855">
        <w:rPr>
          <w:rFonts w:ascii="Times New Roman" w:hAnsi="Times New Roman"/>
          <w:i/>
          <w:sz w:val="24"/>
          <w:szCs w:val="24"/>
        </w:rPr>
        <w:t>Mathias Madzivanzira &amp; @ Ors v Dexprint Investments Private Limited &amp; Anor</w:t>
      </w:r>
      <w:r w:rsidR="00AA0BCC" w:rsidRPr="00CD4855">
        <w:rPr>
          <w:rFonts w:ascii="Times New Roman" w:hAnsi="Times New Roman"/>
          <w:sz w:val="24"/>
          <w:szCs w:val="24"/>
        </w:rPr>
        <w:t xml:space="preserve"> HH</w:t>
      </w:r>
      <w:r w:rsidR="00E54564">
        <w:rPr>
          <w:rFonts w:ascii="Times New Roman" w:hAnsi="Times New Roman"/>
          <w:sz w:val="24"/>
          <w:szCs w:val="24"/>
        </w:rPr>
        <w:t xml:space="preserve"> </w:t>
      </w:r>
      <w:r w:rsidR="00AA0BCC" w:rsidRPr="00CD4855">
        <w:rPr>
          <w:rFonts w:ascii="Times New Roman" w:hAnsi="Times New Roman"/>
          <w:sz w:val="24"/>
          <w:szCs w:val="24"/>
        </w:rPr>
        <w:t xml:space="preserve">145-2002, </w:t>
      </w:r>
      <w:r w:rsidR="00AA0BCC" w:rsidRPr="00CD4855">
        <w:rPr>
          <w:rFonts w:ascii="Times New Roman" w:hAnsi="Times New Roman"/>
          <w:i/>
          <w:sz w:val="24"/>
          <w:szCs w:val="24"/>
        </w:rPr>
        <w:t>Church of the Province of Central Africa v Diocesan Trustees, Diocese of Harare</w:t>
      </w:r>
      <w:r w:rsidR="00AA0BCC" w:rsidRPr="00CD4855">
        <w:rPr>
          <w:rFonts w:ascii="Times New Roman" w:hAnsi="Times New Roman"/>
          <w:sz w:val="24"/>
          <w:szCs w:val="24"/>
        </w:rPr>
        <w:t xml:space="preserve"> 2010 (1) ZLR 364(H),  </w:t>
      </w:r>
      <w:r w:rsidR="00AA0BCC" w:rsidRPr="00CD4855">
        <w:rPr>
          <w:rFonts w:ascii="Times New Roman" w:hAnsi="Times New Roman"/>
          <w:i/>
          <w:sz w:val="24"/>
          <w:szCs w:val="24"/>
        </w:rPr>
        <w:t>Williams v Kroutz Investments Pvt Ltd &amp; Ors</w:t>
      </w:r>
      <w:r w:rsidR="00AA0BCC" w:rsidRPr="00CD4855">
        <w:rPr>
          <w:rFonts w:ascii="Times New Roman" w:hAnsi="Times New Roman"/>
          <w:sz w:val="24"/>
          <w:szCs w:val="24"/>
        </w:rPr>
        <w:t xml:space="preserve"> HB 25-06, </w:t>
      </w:r>
      <w:r w:rsidR="00AA0BCC" w:rsidRPr="00CD4855">
        <w:rPr>
          <w:rFonts w:ascii="Times New Roman" w:hAnsi="Times New Roman"/>
          <w:i/>
          <w:sz w:val="24"/>
          <w:szCs w:val="24"/>
        </w:rPr>
        <w:t>Lucas Mafu &amp; Ors v Solusi University</w:t>
      </w:r>
      <w:r w:rsidR="00AA0BCC" w:rsidRPr="00CD4855">
        <w:rPr>
          <w:rFonts w:ascii="Times New Roman" w:hAnsi="Times New Roman"/>
          <w:sz w:val="24"/>
          <w:szCs w:val="24"/>
        </w:rPr>
        <w:t xml:space="preserve"> HB 53-07, </w:t>
      </w:r>
      <w:r w:rsidR="00AA0BCC" w:rsidRPr="00CD4855">
        <w:rPr>
          <w:rFonts w:ascii="Times New Roman" w:hAnsi="Times New Roman"/>
          <w:i/>
          <w:sz w:val="24"/>
          <w:szCs w:val="24"/>
        </w:rPr>
        <w:t xml:space="preserve">Qingsham Investments (Pvt) </w:t>
      </w:r>
      <w:r w:rsidR="00E54564">
        <w:rPr>
          <w:rFonts w:ascii="Times New Roman" w:hAnsi="Times New Roman"/>
          <w:i/>
          <w:sz w:val="24"/>
          <w:szCs w:val="24"/>
        </w:rPr>
        <w:t>L</w:t>
      </w:r>
      <w:r w:rsidR="00AA0BCC" w:rsidRPr="00CD4855">
        <w:rPr>
          <w:rFonts w:ascii="Times New Roman" w:hAnsi="Times New Roman"/>
          <w:i/>
          <w:sz w:val="24"/>
          <w:szCs w:val="24"/>
        </w:rPr>
        <w:t>td -v- Zimbabwe Revenue Authority</w:t>
      </w:r>
      <w:r w:rsidR="00AA0BCC" w:rsidRPr="00CD4855">
        <w:rPr>
          <w:rFonts w:ascii="Times New Roman" w:hAnsi="Times New Roman"/>
          <w:sz w:val="24"/>
          <w:szCs w:val="24"/>
        </w:rPr>
        <w:t xml:space="preserve"> HH 207-17</w:t>
      </w:r>
      <w:r w:rsidR="00E54564">
        <w:rPr>
          <w:rFonts w:ascii="Times New Roman" w:hAnsi="Times New Roman"/>
          <w:sz w:val="24"/>
          <w:szCs w:val="24"/>
        </w:rPr>
        <w:t xml:space="preserve"> &amp;</w:t>
      </w:r>
      <w:r w:rsidR="00AA0BCC" w:rsidRPr="00CD4855">
        <w:rPr>
          <w:rFonts w:ascii="Times New Roman" w:hAnsi="Times New Roman"/>
          <w:sz w:val="24"/>
          <w:szCs w:val="24"/>
        </w:rPr>
        <w:t xml:space="preserve"> </w:t>
      </w:r>
      <w:r w:rsidR="00AA0BCC" w:rsidRPr="00CD4855">
        <w:rPr>
          <w:rFonts w:ascii="Times New Roman" w:hAnsi="Times New Roman"/>
          <w:i/>
          <w:sz w:val="24"/>
          <w:szCs w:val="24"/>
        </w:rPr>
        <w:t>Denenga v Ecobank</w:t>
      </w:r>
      <w:r w:rsidR="00AA0BCC" w:rsidRPr="00CD4855">
        <w:rPr>
          <w:rFonts w:ascii="Times New Roman" w:hAnsi="Times New Roman"/>
          <w:sz w:val="24"/>
          <w:szCs w:val="24"/>
        </w:rPr>
        <w:t xml:space="preserve"> HH 177/14.</w:t>
      </w:r>
    </w:p>
    <w:p w14:paraId="118FEF8E" w14:textId="77777777" w:rsidR="002D5A7A" w:rsidRPr="00CD4855" w:rsidRDefault="002D5A7A" w:rsidP="00E92CB7">
      <w:pPr>
        <w:widowControl w:val="0"/>
        <w:overflowPunct w:val="0"/>
        <w:autoSpaceDE w:val="0"/>
        <w:autoSpaceDN w:val="0"/>
        <w:adjustRightInd w:val="0"/>
        <w:spacing w:after="0"/>
        <w:ind w:right="80"/>
        <w:jc w:val="both"/>
        <w:rPr>
          <w:rFonts w:ascii="Times New Roman" w:hAnsi="Times New Roman"/>
          <w:sz w:val="24"/>
          <w:szCs w:val="24"/>
          <w:u w:val="single"/>
        </w:rPr>
      </w:pPr>
    </w:p>
    <w:p w14:paraId="59E5C5AB" w14:textId="0DD81E7F"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However, litigants need to note that the issue or question of urgency should not be blown out of proportion.</w:t>
      </w:r>
      <w:r w:rsidR="00AA0BCC" w:rsidRPr="00CD4855">
        <w:rPr>
          <w:rFonts w:ascii="Times New Roman" w:hAnsi="Times New Roman"/>
          <w:sz w:val="24"/>
          <w:szCs w:val="24"/>
        </w:rPr>
        <w:t xml:space="preserve"> See </w:t>
      </w:r>
      <w:r w:rsidR="00AA0BCC" w:rsidRPr="00CD4855">
        <w:rPr>
          <w:rFonts w:ascii="Times New Roman" w:hAnsi="Times New Roman"/>
          <w:i/>
          <w:sz w:val="24"/>
          <w:szCs w:val="24"/>
        </w:rPr>
        <w:t>Telecel –v- Postal and Telecommunications</w:t>
      </w:r>
      <w:r w:rsidR="00AA0BCC" w:rsidRPr="00CD4855">
        <w:rPr>
          <w:rFonts w:ascii="Times New Roman" w:hAnsi="Times New Roman"/>
          <w:b/>
          <w:sz w:val="24"/>
          <w:szCs w:val="24"/>
        </w:rPr>
        <w:t xml:space="preserve"> </w:t>
      </w:r>
      <w:r w:rsidR="00AA0BCC" w:rsidRPr="00CD4855">
        <w:rPr>
          <w:rFonts w:ascii="Times New Roman" w:hAnsi="Times New Roman"/>
          <w:sz w:val="24"/>
          <w:szCs w:val="24"/>
        </w:rPr>
        <w:t>HH 446-15</w:t>
      </w:r>
      <w:r w:rsidR="00AA0BCC" w:rsidRPr="00CD4855">
        <w:rPr>
          <w:rFonts w:ascii="Times New Roman" w:hAnsi="Times New Roman"/>
          <w:b/>
          <w:sz w:val="24"/>
          <w:szCs w:val="24"/>
        </w:rPr>
        <w:t xml:space="preserve"> </w:t>
      </w:r>
      <w:r w:rsidR="00AA0BCC" w:rsidRPr="00E54564">
        <w:rPr>
          <w:rFonts w:ascii="Times New Roman" w:hAnsi="Times New Roman"/>
          <w:bCs/>
          <w:sz w:val="24"/>
          <w:szCs w:val="24"/>
        </w:rPr>
        <w:t>&amp;</w:t>
      </w:r>
      <w:r w:rsidR="00AA0BCC" w:rsidRPr="00CD4855">
        <w:rPr>
          <w:rFonts w:ascii="Times New Roman" w:hAnsi="Times New Roman"/>
          <w:b/>
          <w:sz w:val="24"/>
          <w:szCs w:val="24"/>
        </w:rPr>
        <w:t xml:space="preserve"> </w:t>
      </w:r>
      <w:proofErr w:type="gramStart"/>
      <w:r w:rsidR="00AA0BCC" w:rsidRPr="00CD4855">
        <w:rPr>
          <w:rFonts w:ascii="Times New Roman" w:hAnsi="Times New Roman"/>
          <w:i/>
          <w:sz w:val="24"/>
          <w:szCs w:val="24"/>
        </w:rPr>
        <w:t>The</w:t>
      </w:r>
      <w:proofErr w:type="gramEnd"/>
      <w:r w:rsidR="00AA0BCC" w:rsidRPr="00CD4855">
        <w:rPr>
          <w:rFonts w:ascii="Times New Roman" w:hAnsi="Times New Roman"/>
          <w:i/>
          <w:sz w:val="24"/>
          <w:szCs w:val="24"/>
        </w:rPr>
        <w:t xml:space="preserve"> National Prosecuting Authority</w:t>
      </w:r>
      <w:r w:rsidR="00AA0BCC" w:rsidRPr="00CD4855">
        <w:rPr>
          <w:rFonts w:ascii="Times New Roman" w:hAnsi="Times New Roman"/>
          <w:sz w:val="24"/>
          <w:szCs w:val="24"/>
        </w:rPr>
        <w:t xml:space="preserve"> v </w:t>
      </w:r>
      <w:r w:rsidR="00AA0BCC" w:rsidRPr="00CD4855">
        <w:rPr>
          <w:rFonts w:ascii="Times New Roman" w:hAnsi="Times New Roman"/>
          <w:i/>
          <w:sz w:val="24"/>
          <w:szCs w:val="24"/>
        </w:rPr>
        <w:t>Busangabanye &amp; Anor</w:t>
      </w:r>
      <w:r w:rsidR="00AA0BCC" w:rsidRPr="00CD4855">
        <w:rPr>
          <w:rFonts w:ascii="Times New Roman" w:hAnsi="Times New Roman"/>
          <w:sz w:val="24"/>
          <w:szCs w:val="24"/>
        </w:rPr>
        <w:t xml:space="preserve"> HH 427/15 at p 3.</w:t>
      </w:r>
    </w:p>
    <w:p w14:paraId="5EDD1BF8" w14:textId="77777777" w:rsidR="002D5A7A" w:rsidRPr="00CD4855" w:rsidRDefault="002D5A7A" w:rsidP="00E92CB7">
      <w:pPr>
        <w:spacing w:after="0"/>
        <w:jc w:val="both"/>
        <w:rPr>
          <w:rFonts w:ascii="Times New Roman" w:hAnsi="Times New Roman"/>
          <w:sz w:val="24"/>
          <w:szCs w:val="24"/>
        </w:rPr>
      </w:pPr>
    </w:p>
    <w:p w14:paraId="6386D3AE" w14:textId="7110A50B" w:rsidR="002D5A7A" w:rsidRPr="00CD4855" w:rsidRDefault="002D5A7A" w:rsidP="00E92CB7">
      <w:pPr>
        <w:pStyle w:val="Heading3"/>
        <w:rPr>
          <w:rFonts w:ascii="Times New Roman" w:hAnsi="Times New Roman" w:cs="Times New Roman"/>
          <w:b/>
          <w:color w:val="auto"/>
        </w:rPr>
      </w:pPr>
      <w:bookmarkStart w:id="75" w:name="_Toc86363569"/>
      <w:r w:rsidRPr="00CD4855">
        <w:rPr>
          <w:rFonts w:ascii="Times New Roman" w:hAnsi="Times New Roman" w:cs="Times New Roman"/>
          <w:color w:val="auto"/>
        </w:rPr>
        <w:t>9.</w:t>
      </w:r>
      <w:r w:rsidR="00141433" w:rsidRPr="00CD4855">
        <w:rPr>
          <w:rFonts w:ascii="Times New Roman" w:hAnsi="Times New Roman" w:cs="Times New Roman"/>
          <w:color w:val="auto"/>
        </w:rPr>
        <w:t>4</w:t>
      </w:r>
      <w:r w:rsidRPr="00CD4855">
        <w:rPr>
          <w:rFonts w:ascii="Times New Roman" w:hAnsi="Times New Roman" w:cs="Times New Roman"/>
          <w:color w:val="auto"/>
        </w:rPr>
        <w:t>.4.</w:t>
      </w:r>
      <w:r w:rsidRPr="00CD4855">
        <w:rPr>
          <w:rFonts w:ascii="Times New Roman" w:hAnsi="Times New Roman" w:cs="Times New Roman"/>
          <w:b/>
          <w:color w:val="auto"/>
        </w:rPr>
        <w:t xml:space="preserve"> </w:t>
      </w:r>
      <w:r w:rsidRPr="00CD4855">
        <w:rPr>
          <w:rFonts w:ascii="Times New Roman" w:hAnsi="Times New Roman" w:cs="Times New Roman"/>
          <w:color w:val="auto"/>
        </w:rPr>
        <w:t>Commercial Urgency</w:t>
      </w:r>
      <w:bookmarkEnd w:id="75"/>
    </w:p>
    <w:p w14:paraId="4673AB34" w14:textId="77777777" w:rsidR="002D5A7A" w:rsidRPr="00CD4855" w:rsidRDefault="002D5A7A" w:rsidP="00E92CB7">
      <w:pPr>
        <w:spacing w:after="0"/>
        <w:jc w:val="both"/>
        <w:rPr>
          <w:rFonts w:ascii="Times New Roman" w:hAnsi="Times New Roman"/>
          <w:sz w:val="24"/>
          <w:szCs w:val="24"/>
        </w:rPr>
      </w:pPr>
    </w:p>
    <w:p w14:paraId="5E7BC06E" w14:textId="32EA164A"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 xml:space="preserve">It is now accepted that in some cases, even purely commercial interests can be protected urgently in appropriate cases. In </w:t>
      </w:r>
      <w:r w:rsidRPr="00CD4855">
        <w:rPr>
          <w:rFonts w:ascii="Times New Roman" w:hAnsi="Times New Roman"/>
          <w:bCs/>
          <w:i/>
          <w:iCs/>
          <w:sz w:val="24"/>
          <w:szCs w:val="24"/>
        </w:rPr>
        <w:t>Silvers Trucks (Pvt) Ltd &amp;Anor v Director of Customs &amp; Excise</w:t>
      </w:r>
      <w:r w:rsidR="00AA0BCC" w:rsidRPr="00CD4855">
        <w:rPr>
          <w:rFonts w:ascii="Times New Roman" w:hAnsi="Times New Roman"/>
          <w:bCs/>
          <w:i/>
          <w:iCs/>
          <w:sz w:val="24"/>
          <w:szCs w:val="24"/>
        </w:rPr>
        <w:t xml:space="preserve"> </w:t>
      </w:r>
      <w:r w:rsidR="00AA0BCC" w:rsidRPr="00CD4855">
        <w:rPr>
          <w:rFonts w:ascii="Times New Roman" w:hAnsi="Times New Roman"/>
          <w:sz w:val="24"/>
          <w:szCs w:val="24"/>
        </w:rPr>
        <w:t>1999(1) ZLR 490(H)</w:t>
      </w:r>
      <w:r w:rsidRPr="00CD4855">
        <w:rPr>
          <w:rFonts w:ascii="Times New Roman" w:hAnsi="Times New Roman"/>
          <w:sz w:val="24"/>
          <w:szCs w:val="24"/>
        </w:rPr>
        <w:t xml:space="preserve"> Smith J considered the matter of the release of certain attached </w:t>
      </w:r>
      <w:r w:rsidRPr="00CD4855">
        <w:rPr>
          <w:rFonts w:ascii="Times New Roman" w:hAnsi="Times New Roman"/>
          <w:sz w:val="24"/>
          <w:szCs w:val="24"/>
        </w:rPr>
        <w:lastRenderedPageBreak/>
        <w:t>imports on the basis that the applicant would face bankruptcy and its 67 employees would lose their jobs as a result.</w:t>
      </w:r>
      <w:r w:rsidR="00AA0BCC" w:rsidRPr="00CD4855">
        <w:rPr>
          <w:rFonts w:ascii="Times New Roman" w:hAnsi="Times New Roman"/>
          <w:sz w:val="24"/>
          <w:szCs w:val="24"/>
        </w:rPr>
        <w:t xml:space="preserve"> See also </w:t>
      </w:r>
      <w:r w:rsidR="00AA0BCC" w:rsidRPr="00CD4855">
        <w:rPr>
          <w:rFonts w:ascii="Times New Roman" w:hAnsi="Times New Roman"/>
          <w:i/>
          <w:sz w:val="24"/>
          <w:szCs w:val="24"/>
        </w:rPr>
        <w:t xml:space="preserve">Document Support Centre (Pvt) Ltd v Mapuvire </w:t>
      </w:r>
      <w:r w:rsidR="00AA0BCC" w:rsidRPr="00CD4855">
        <w:rPr>
          <w:rFonts w:ascii="Times New Roman" w:hAnsi="Times New Roman"/>
          <w:sz w:val="24"/>
          <w:szCs w:val="24"/>
        </w:rPr>
        <w:t xml:space="preserve">2006 (1)ZLR 232 (H), </w:t>
      </w:r>
      <w:r w:rsidR="00AA0BCC" w:rsidRPr="00CD4855">
        <w:rPr>
          <w:rFonts w:ascii="Times New Roman" w:hAnsi="Times New Roman"/>
          <w:i/>
          <w:sz w:val="24"/>
          <w:szCs w:val="24"/>
        </w:rPr>
        <w:t>Silvers Trucks (Pvt) Ltd &amp; Anor v Director of Customs &amp; Excise</w:t>
      </w:r>
      <w:r w:rsidR="00AA0BCC" w:rsidRPr="00CD4855">
        <w:rPr>
          <w:rFonts w:ascii="Times New Roman" w:hAnsi="Times New Roman"/>
          <w:sz w:val="24"/>
          <w:szCs w:val="24"/>
        </w:rPr>
        <w:t xml:space="preserve"> 1999(1) ZLR 490(H), </w:t>
      </w:r>
      <w:r w:rsidR="00AA0BCC" w:rsidRPr="00CD4855">
        <w:rPr>
          <w:rFonts w:ascii="Times New Roman" w:hAnsi="Times New Roman"/>
          <w:i/>
          <w:sz w:val="24"/>
          <w:szCs w:val="24"/>
        </w:rPr>
        <w:t>20th Century Fox Film Corporation &amp; Another v Anthony Black Films (Pty) Ltd</w:t>
      </w:r>
      <w:r w:rsidR="00AA0BCC" w:rsidRPr="00CD4855">
        <w:rPr>
          <w:rFonts w:ascii="Times New Roman" w:hAnsi="Times New Roman"/>
          <w:sz w:val="24"/>
          <w:szCs w:val="24"/>
        </w:rPr>
        <w:t xml:space="preserve"> 1982 (3) SA 582, at 586, </w:t>
      </w:r>
      <w:r w:rsidR="00AA0BCC" w:rsidRPr="00CD4855">
        <w:rPr>
          <w:rFonts w:ascii="Times New Roman" w:hAnsi="Times New Roman"/>
          <w:i/>
          <w:sz w:val="24"/>
          <w:szCs w:val="24"/>
        </w:rPr>
        <w:t>Triple C Pigs &amp; Anor v Commissioner General, Zimbabwe Revenue Authority</w:t>
      </w:r>
      <w:r w:rsidR="00AA0BCC" w:rsidRPr="00CD4855">
        <w:rPr>
          <w:rFonts w:ascii="Times New Roman" w:hAnsi="Times New Roman"/>
          <w:sz w:val="24"/>
          <w:szCs w:val="24"/>
        </w:rPr>
        <w:t xml:space="preserve"> 2007 (1) ZLR 27(H), </w:t>
      </w:r>
      <w:r w:rsidR="00AA0BCC" w:rsidRPr="00CD4855">
        <w:rPr>
          <w:rFonts w:ascii="Times New Roman" w:hAnsi="Times New Roman"/>
          <w:i/>
          <w:sz w:val="24"/>
          <w:szCs w:val="24"/>
        </w:rPr>
        <w:t>Fairdrop Trading (</w:t>
      </w:r>
      <w:r w:rsidR="006C0FD3" w:rsidRPr="00CD4855">
        <w:rPr>
          <w:rFonts w:ascii="Times New Roman" w:hAnsi="Times New Roman"/>
          <w:i/>
          <w:sz w:val="24"/>
          <w:szCs w:val="24"/>
        </w:rPr>
        <w:t>P</w:t>
      </w:r>
      <w:r w:rsidR="00AA0BCC" w:rsidRPr="00CD4855">
        <w:rPr>
          <w:rFonts w:ascii="Times New Roman" w:hAnsi="Times New Roman"/>
          <w:i/>
          <w:sz w:val="24"/>
          <w:szCs w:val="24"/>
        </w:rPr>
        <w:t xml:space="preserve">vt) </w:t>
      </w:r>
      <w:r w:rsidR="006C0FD3" w:rsidRPr="00CD4855">
        <w:rPr>
          <w:rFonts w:ascii="Times New Roman" w:hAnsi="Times New Roman"/>
          <w:i/>
          <w:sz w:val="24"/>
          <w:szCs w:val="24"/>
        </w:rPr>
        <w:t>L</w:t>
      </w:r>
      <w:r w:rsidR="00AA0BCC" w:rsidRPr="00CD4855">
        <w:rPr>
          <w:rFonts w:ascii="Times New Roman" w:hAnsi="Times New Roman"/>
          <w:i/>
          <w:sz w:val="24"/>
          <w:szCs w:val="24"/>
        </w:rPr>
        <w:t>td v Zimbabwe Revenue Authority</w:t>
      </w:r>
      <w:r w:rsidR="00AA0BCC" w:rsidRPr="00CD4855">
        <w:rPr>
          <w:rFonts w:ascii="Times New Roman" w:hAnsi="Times New Roman"/>
          <w:sz w:val="24"/>
          <w:szCs w:val="24"/>
        </w:rPr>
        <w:t xml:space="preserve"> HH 68/14, </w:t>
      </w:r>
      <w:r w:rsidR="00AA0BCC" w:rsidRPr="00CD4855">
        <w:rPr>
          <w:rFonts w:ascii="Times New Roman" w:hAnsi="Times New Roman"/>
          <w:i/>
          <w:sz w:val="24"/>
          <w:szCs w:val="24"/>
        </w:rPr>
        <w:t>Packers International (Pvt) Ltd –v- Zimbabwe Revenue Authority</w:t>
      </w:r>
      <w:r w:rsidR="00AA0BCC" w:rsidRPr="00CD4855">
        <w:rPr>
          <w:rFonts w:ascii="Times New Roman" w:hAnsi="Times New Roman"/>
          <w:sz w:val="24"/>
          <w:szCs w:val="24"/>
        </w:rPr>
        <w:t xml:space="preserve"> HH 328/14.</w:t>
      </w:r>
    </w:p>
    <w:p w14:paraId="4C92344C" w14:textId="77777777" w:rsidR="002D5A7A" w:rsidRPr="00CD4855" w:rsidRDefault="002D5A7A" w:rsidP="00E92CB7">
      <w:pPr>
        <w:spacing w:after="0"/>
        <w:jc w:val="both"/>
        <w:rPr>
          <w:rFonts w:ascii="Times New Roman" w:hAnsi="Times New Roman"/>
          <w:sz w:val="24"/>
          <w:szCs w:val="24"/>
        </w:rPr>
      </w:pPr>
    </w:p>
    <w:p w14:paraId="1FED1683" w14:textId="44554F13" w:rsidR="002D5A7A" w:rsidRPr="00CD4855" w:rsidRDefault="002D5A7A" w:rsidP="00E92CB7">
      <w:pPr>
        <w:pStyle w:val="Heading3"/>
        <w:rPr>
          <w:rFonts w:ascii="Times New Roman" w:hAnsi="Times New Roman" w:cs="Times New Roman"/>
          <w:color w:val="auto"/>
        </w:rPr>
      </w:pPr>
      <w:bookmarkStart w:id="76" w:name="_Toc86363570"/>
      <w:r w:rsidRPr="00CD4855">
        <w:rPr>
          <w:rFonts w:ascii="Times New Roman" w:hAnsi="Times New Roman" w:cs="Times New Roman"/>
          <w:color w:val="auto"/>
        </w:rPr>
        <w:t>9.</w:t>
      </w:r>
      <w:r w:rsidR="00141433" w:rsidRPr="00CD4855">
        <w:rPr>
          <w:rFonts w:ascii="Times New Roman" w:hAnsi="Times New Roman" w:cs="Times New Roman"/>
          <w:color w:val="auto"/>
        </w:rPr>
        <w:t>4</w:t>
      </w:r>
      <w:r w:rsidRPr="00CD4855">
        <w:rPr>
          <w:rFonts w:ascii="Times New Roman" w:hAnsi="Times New Roman" w:cs="Times New Roman"/>
          <w:color w:val="auto"/>
        </w:rPr>
        <w:t>.5. Question of urgency on Appeal</w:t>
      </w:r>
      <w:bookmarkEnd w:id="76"/>
    </w:p>
    <w:p w14:paraId="65855D54" w14:textId="77777777" w:rsidR="002D5A7A" w:rsidRPr="00CD4855" w:rsidRDefault="002D5A7A" w:rsidP="00E92CB7">
      <w:pPr>
        <w:rPr>
          <w:rFonts w:ascii="Times New Roman" w:hAnsi="Times New Roman"/>
          <w:sz w:val="24"/>
          <w:szCs w:val="24"/>
          <w:lang w:val="en-US" w:eastAsia="ja-JP"/>
        </w:rPr>
      </w:pPr>
    </w:p>
    <w:p w14:paraId="485A5321" w14:textId="6880E293" w:rsidR="002D5A7A" w:rsidRPr="00CD4855" w:rsidRDefault="002D5A7A" w:rsidP="00E54564">
      <w:pPr>
        <w:spacing w:after="0"/>
        <w:jc w:val="both"/>
        <w:rPr>
          <w:rFonts w:ascii="Times New Roman" w:hAnsi="Times New Roman"/>
          <w:sz w:val="24"/>
          <w:szCs w:val="24"/>
        </w:rPr>
      </w:pPr>
      <w:r w:rsidRPr="00CD4855">
        <w:rPr>
          <w:rFonts w:ascii="Times New Roman" w:hAnsi="Times New Roman"/>
          <w:sz w:val="24"/>
          <w:szCs w:val="24"/>
        </w:rPr>
        <w:t>The question of ‘urgency’ is generally a matter for the discretion of the court.</w:t>
      </w:r>
      <w:r w:rsidR="00AA0BCC" w:rsidRPr="00CD4855">
        <w:rPr>
          <w:rFonts w:ascii="Times New Roman" w:hAnsi="Times New Roman"/>
          <w:sz w:val="24"/>
          <w:szCs w:val="24"/>
        </w:rPr>
        <w:t xml:space="preserve"> See </w:t>
      </w:r>
      <w:r w:rsidR="00AA0BCC" w:rsidRPr="00CD4855">
        <w:rPr>
          <w:rFonts w:ascii="Times New Roman" w:hAnsi="Times New Roman"/>
          <w:i/>
          <w:sz w:val="24"/>
          <w:szCs w:val="24"/>
        </w:rPr>
        <w:t xml:space="preserve">Harold Crown &amp; Anor –v-Energy Resources Africa Consortium (Pvt) </w:t>
      </w:r>
      <w:r w:rsidR="006C0FD3" w:rsidRPr="00CD4855">
        <w:rPr>
          <w:rFonts w:ascii="Times New Roman" w:hAnsi="Times New Roman"/>
          <w:i/>
          <w:sz w:val="24"/>
          <w:szCs w:val="24"/>
        </w:rPr>
        <w:t>L</w:t>
      </w:r>
      <w:r w:rsidR="00AA0BCC" w:rsidRPr="00CD4855">
        <w:rPr>
          <w:rFonts w:ascii="Times New Roman" w:hAnsi="Times New Roman"/>
          <w:i/>
          <w:sz w:val="24"/>
          <w:szCs w:val="24"/>
        </w:rPr>
        <w:t xml:space="preserve">td &amp; </w:t>
      </w:r>
      <w:r w:rsidR="006C0FD3" w:rsidRPr="00CD4855">
        <w:rPr>
          <w:rFonts w:ascii="Times New Roman" w:hAnsi="Times New Roman"/>
          <w:i/>
          <w:sz w:val="24"/>
          <w:szCs w:val="24"/>
        </w:rPr>
        <w:t>A</w:t>
      </w:r>
      <w:r w:rsidR="00AA0BCC" w:rsidRPr="00CD4855">
        <w:rPr>
          <w:rFonts w:ascii="Times New Roman" w:hAnsi="Times New Roman"/>
          <w:i/>
          <w:sz w:val="24"/>
          <w:szCs w:val="24"/>
        </w:rPr>
        <w:t>nor</w:t>
      </w:r>
      <w:r w:rsidR="00AA0BCC" w:rsidRPr="00CD4855">
        <w:rPr>
          <w:rFonts w:ascii="Times New Roman" w:hAnsi="Times New Roman"/>
          <w:sz w:val="24"/>
          <w:szCs w:val="24"/>
        </w:rPr>
        <w:t xml:space="preserve"> SC 3/17. </w:t>
      </w:r>
      <w:r w:rsidRPr="00CD4855">
        <w:rPr>
          <w:rFonts w:ascii="Times New Roman" w:hAnsi="Times New Roman"/>
          <w:sz w:val="24"/>
          <w:szCs w:val="24"/>
        </w:rPr>
        <w:t>It is only in certain limited circumstances that a superior court will be persuaded to interfere with a decision arrived at pursuant to a discretion exercised by a lower court.</w:t>
      </w:r>
      <w:r w:rsidR="00AA0BCC" w:rsidRPr="00CD4855">
        <w:rPr>
          <w:rFonts w:ascii="Times New Roman" w:hAnsi="Times New Roman"/>
          <w:sz w:val="24"/>
          <w:szCs w:val="24"/>
        </w:rPr>
        <w:t xml:space="preserve"> </w:t>
      </w:r>
      <w:proofErr w:type="gramStart"/>
      <w:r w:rsidR="00AA0BCC" w:rsidRPr="00CD4855">
        <w:rPr>
          <w:rFonts w:ascii="Times New Roman" w:hAnsi="Times New Roman"/>
          <w:sz w:val="24"/>
          <w:szCs w:val="24"/>
        </w:rPr>
        <w:t xml:space="preserve">See </w:t>
      </w:r>
      <w:r w:rsidR="00AA0BCC" w:rsidRPr="00CD4855">
        <w:rPr>
          <w:rFonts w:ascii="Times New Roman" w:hAnsi="Times New Roman"/>
          <w:i/>
          <w:sz w:val="24"/>
          <w:szCs w:val="24"/>
        </w:rPr>
        <w:t>Barros &amp; Anor v Chimponda</w:t>
      </w:r>
      <w:r w:rsidR="00AA0BCC" w:rsidRPr="00CD4855">
        <w:rPr>
          <w:rFonts w:ascii="Times New Roman" w:hAnsi="Times New Roman"/>
          <w:sz w:val="24"/>
          <w:szCs w:val="24"/>
        </w:rPr>
        <w:t xml:space="preserve"> 1999 (1) ZLR 58 (S); </w:t>
      </w:r>
      <w:r w:rsidR="00AA0BCC" w:rsidRPr="00CD4855">
        <w:rPr>
          <w:rFonts w:ascii="Times New Roman" w:hAnsi="Times New Roman"/>
          <w:i/>
          <w:sz w:val="24"/>
          <w:szCs w:val="24"/>
        </w:rPr>
        <w:t>Lindsay v Lindsay</w:t>
      </w:r>
      <w:r w:rsidR="00AA0BCC" w:rsidRPr="00CD4855">
        <w:rPr>
          <w:rFonts w:ascii="Times New Roman" w:hAnsi="Times New Roman"/>
          <w:sz w:val="24"/>
          <w:szCs w:val="24"/>
        </w:rPr>
        <w:t xml:space="preserve"> 1993 (1) ZLR195 (S) at 201</w:t>
      </w:r>
      <w:r w:rsidR="00E54564">
        <w:rPr>
          <w:rFonts w:ascii="Times New Roman" w:hAnsi="Times New Roman"/>
          <w:sz w:val="24"/>
          <w:szCs w:val="24"/>
        </w:rPr>
        <w:t xml:space="preserve"> </w:t>
      </w:r>
      <w:r w:rsidR="00AA0BCC" w:rsidRPr="00CD4855">
        <w:rPr>
          <w:rFonts w:ascii="Times New Roman" w:hAnsi="Times New Roman"/>
          <w:sz w:val="24"/>
          <w:szCs w:val="24"/>
        </w:rPr>
        <w:t>D-E.</w:t>
      </w:r>
      <w:proofErr w:type="gramEnd"/>
    </w:p>
    <w:p w14:paraId="4C33FD3E" w14:textId="77777777" w:rsidR="002D5A7A" w:rsidRPr="00CD4855" w:rsidRDefault="002D5A7A" w:rsidP="00E92CB7">
      <w:pPr>
        <w:spacing w:after="0"/>
        <w:rPr>
          <w:rFonts w:ascii="Times New Roman" w:hAnsi="Times New Roman"/>
          <w:sz w:val="24"/>
          <w:szCs w:val="24"/>
        </w:rPr>
      </w:pPr>
    </w:p>
    <w:p w14:paraId="01870EB7" w14:textId="417D47F7" w:rsidR="002D5A7A" w:rsidRPr="00CD4855" w:rsidRDefault="002D5A7A" w:rsidP="00E54564">
      <w:pPr>
        <w:spacing w:after="0"/>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i/>
          <w:iCs/>
          <w:sz w:val="24"/>
          <w:szCs w:val="24"/>
        </w:rPr>
        <w:t>Chiwenga v Mubaiwa</w:t>
      </w:r>
      <w:r w:rsidR="00AA0BCC" w:rsidRPr="00CD4855">
        <w:rPr>
          <w:rFonts w:ascii="Times New Roman" w:hAnsi="Times New Roman"/>
          <w:b/>
          <w:bCs/>
          <w:sz w:val="24"/>
          <w:szCs w:val="24"/>
        </w:rPr>
        <w:t xml:space="preserve"> </w:t>
      </w:r>
      <w:r w:rsidR="00AA0BCC" w:rsidRPr="00CD4855">
        <w:rPr>
          <w:rFonts w:ascii="Times New Roman" w:hAnsi="Times New Roman"/>
          <w:sz w:val="24"/>
          <w:szCs w:val="24"/>
        </w:rPr>
        <w:t>SC 86/2020 at p 10</w:t>
      </w:r>
      <w:r w:rsidRPr="00CD4855">
        <w:rPr>
          <w:rFonts w:ascii="Times New Roman" w:hAnsi="Times New Roman"/>
          <w:sz w:val="24"/>
          <w:szCs w:val="24"/>
        </w:rPr>
        <w:t>, the Supreme Court highlighted the incongruence of noting an appeal against a finding of urgency for the basic reason that the finding of urgency is a mere procedural device used by an applicant to jump the queue of other pending matters for a consideration of the merits. The Court reasoned that:</w:t>
      </w:r>
    </w:p>
    <w:p w14:paraId="354C3821" w14:textId="77777777" w:rsidR="002D5A7A" w:rsidRPr="00CD4855" w:rsidRDefault="002D5A7A" w:rsidP="00E54564">
      <w:pPr>
        <w:pStyle w:val="ListParagraph"/>
        <w:spacing w:after="0"/>
        <w:jc w:val="both"/>
        <w:rPr>
          <w:rFonts w:ascii="Times New Roman" w:hAnsi="Times New Roman"/>
          <w:sz w:val="24"/>
          <w:szCs w:val="24"/>
        </w:rPr>
      </w:pPr>
    </w:p>
    <w:p w14:paraId="481225ED" w14:textId="769FD77C" w:rsidR="002D5A7A" w:rsidRPr="00CD4855" w:rsidRDefault="002D5A7A" w:rsidP="00E54564">
      <w:pPr>
        <w:pStyle w:val="ListParagraph"/>
        <w:spacing w:after="0"/>
        <w:jc w:val="both"/>
        <w:rPr>
          <w:rFonts w:ascii="Times New Roman" w:hAnsi="Times New Roman"/>
          <w:b/>
          <w:sz w:val="24"/>
          <w:szCs w:val="24"/>
        </w:rPr>
      </w:pPr>
      <w:r w:rsidRPr="00CD4855">
        <w:rPr>
          <w:rFonts w:ascii="Times New Roman" w:hAnsi="Times New Roman"/>
          <w:sz w:val="24"/>
          <w:szCs w:val="24"/>
        </w:rPr>
        <w:t>“Looked at differently, an order granting the urgent hearing of a matter is generally not appealable. This is for the simple reason that the order has no bearing on the merits of the application or judgment. This is akin to a bank customer who is rightly or wrongly allowed to jump the queue. His or her transaction cannot be impugned or rendered unlawful solely on the basis that he or she has jumped the queue. By the same token a correct judgment cannot be impugned or rendered incorrect by the mere fact that the matter was improperly heard as an urgent application.”</w:t>
      </w:r>
      <w:r w:rsidR="00AA0BCC" w:rsidRPr="00CD4855">
        <w:rPr>
          <w:rFonts w:ascii="Times New Roman" w:hAnsi="Times New Roman"/>
          <w:sz w:val="24"/>
          <w:szCs w:val="24"/>
        </w:rPr>
        <w:t xml:space="preserve"> See also </w:t>
      </w:r>
      <w:r w:rsidR="00AA0BCC" w:rsidRPr="00CD4855">
        <w:rPr>
          <w:rFonts w:ascii="Times New Roman" w:hAnsi="Times New Roman"/>
          <w:i/>
          <w:iCs/>
          <w:sz w:val="24"/>
          <w:szCs w:val="24"/>
          <w:shd w:val="clear" w:color="auto" w:fill="FFFFFF"/>
        </w:rPr>
        <w:t>Nyakutombwa Mugabe Legal Counsel v Mutasa &amp; Ors</w:t>
      </w:r>
      <w:r w:rsidR="00AA0BCC" w:rsidRPr="00CD4855">
        <w:rPr>
          <w:rFonts w:ascii="Times New Roman" w:hAnsi="Times New Roman"/>
          <w:sz w:val="24"/>
          <w:szCs w:val="24"/>
          <w:shd w:val="clear" w:color="auto" w:fill="FFFFFF"/>
        </w:rPr>
        <w:t xml:space="preserve"> SC 28/18 at p 8, </w:t>
      </w:r>
      <w:r w:rsidR="00AA0BCC" w:rsidRPr="00CD4855">
        <w:rPr>
          <w:rFonts w:ascii="Times New Roman" w:hAnsi="Times New Roman"/>
          <w:i/>
          <w:iCs/>
          <w:sz w:val="24"/>
          <w:szCs w:val="24"/>
          <w:shd w:val="clear" w:color="auto" w:fill="FFFFFF"/>
        </w:rPr>
        <w:t xml:space="preserve">Equity Properties (Private) Limited v Alshams Global BVI Limited </w:t>
      </w:r>
      <w:proofErr w:type="gramStart"/>
      <w:r w:rsidR="00AA0BCC" w:rsidRPr="00CD4855">
        <w:rPr>
          <w:rFonts w:ascii="Times New Roman" w:hAnsi="Times New Roman"/>
          <w:i/>
          <w:iCs/>
          <w:sz w:val="24"/>
          <w:szCs w:val="24"/>
          <w:shd w:val="clear" w:color="auto" w:fill="FFFFFF"/>
        </w:rPr>
        <w:t>And Another</w:t>
      </w:r>
      <w:proofErr w:type="gramEnd"/>
      <w:r w:rsidR="00AA0BCC" w:rsidRPr="00CD4855">
        <w:rPr>
          <w:rFonts w:ascii="Times New Roman" w:hAnsi="Times New Roman"/>
          <w:sz w:val="24"/>
          <w:szCs w:val="24"/>
        </w:rPr>
        <w:t xml:space="preserve"> </w:t>
      </w:r>
      <w:r w:rsidR="00AA0BCC" w:rsidRPr="00CD4855">
        <w:rPr>
          <w:rFonts w:ascii="Times New Roman" w:hAnsi="Times New Roman"/>
          <w:sz w:val="24"/>
          <w:szCs w:val="24"/>
          <w:shd w:val="clear" w:color="auto" w:fill="FFFFFF"/>
        </w:rPr>
        <w:t>SC 101/21.</w:t>
      </w:r>
    </w:p>
    <w:p w14:paraId="7B45D591" w14:textId="77777777" w:rsidR="002D5A7A" w:rsidRPr="00CD4855" w:rsidRDefault="002D5A7A" w:rsidP="00E92CB7">
      <w:pPr>
        <w:widowControl w:val="0"/>
        <w:overflowPunct w:val="0"/>
        <w:autoSpaceDE w:val="0"/>
        <w:autoSpaceDN w:val="0"/>
        <w:adjustRightInd w:val="0"/>
        <w:spacing w:after="0"/>
        <w:ind w:right="80"/>
        <w:jc w:val="both"/>
        <w:rPr>
          <w:rFonts w:ascii="Times New Roman" w:hAnsi="Times New Roman"/>
          <w:sz w:val="24"/>
          <w:szCs w:val="24"/>
          <w:lang w:eastAsia="en-ZW"/>
        </w:rPr>
      </w:pPr>
    </w:p>
    <w:p w14:paraId="411F0360" w14:textId="5674A8C2" w:rsidR="002D5A7A" w:rsidRPr="00CD4855" w:rsidRDefault="002D5A7A" w:rsidP="00E92CB7">
      <w:pPr>
        <w:pStyle w:val="Heading3"/>
        <w:rPr>
          <w:rFonts w:ascii="Times New Roman" w:hAnsi="Times New Roman" w:cs="Times New Roman"/>
          <w:color w:val="auto"/>
        </w:rPr>
      </w:pPr>
      <w:bookmarkStart w:id="77" w:name="_Toc86363571"/>
      <w:r w:rsidRPr="00CD4855">
        <w:rPr>
          <w:rFonts w:ascii="Times New Roman" w:hAnsi="Times New Roman" w:cs="Times New Roman"/>
          <w:color w:val="auto"/>
        </w:rPr>
        <w:t>9.</w:t>
      </w:r>
      <w:r w:rsidR="00141433" w:rsidRPr="00CD4855">
        <w:rPr>
          <w:rFonts w:ascii="Times New Roman" w:hAnsi="Times New Roman" w:cs="Times New Roman"/>
          <w:color w:val="auto"/>
        </w:rPr>
        <w:t>4</w:t>
      </w:r>
      <w:r w:rsidRPr="00CD4855">
        <w:rPr>
          <w:rFonts w:ascii="Times New Roman" w:hAnsi="Times New Roman" w:cs="Times New Roman"/>
          <w:color w:val="auto"/>
        </w:rPr>
        <w:t>.6. Is it competent to file an answering affidavit in an urgent chamber application?</w:t>
      </w:r>
      <w:bookmarkEnd w:id="77"/>
      <w:r w:rsidRPr="00CD4855">
        <w:rPr>
          <w:rFonts w:ascii="Times New Roman" w:hAnsi="Times New Roman" w:cs="Times New Roman"/>
          <w:color w:val="auto"/>
          <w:vertAlign w:val="superscript"/>
        </w:rPr>
        <w:t xml:space="preserve"> </w:t>
      </w:r>
    </w:p>
    <w:p w14:paraId="5DD162B3" w14:textId="77777777" w:rsidR="002D5A7A" w:rsidRPr="00CD4855" w:rsidRDefault="002D5A7A" w:rsidP="00E92CB7">
      <w:pPr>
        <w:pStyle w:val="NoSpacing"/>
        <w:spacing w:line="276" w:lineRule="auto"/>
        <w:jc w:val="both"/>
        <w:rPr>
          <w:rFonts w:ascii="Times New Roman" w:hAnsi="Times New Roman"/>
          <w:b/>
          <w:sz w:val="24"/>
          <w:szCs w:val="24"/>
        </w:rPr>
      </w:pPr>
    </w:p>
    <w:p w14:paraId="44C44B4A" w14:textId="4E53C7AE"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In the case of </w:t>
      </w:r>
      <w:r w:rsidRPr="00CD4855">
        <w:rPr>
          <w:rFonts w:ascii="Times New Roman" w:hAnsi="Times New Roman"/>
          <w:bCs/>
          <w:i/>
          <w:iCs/>
          <w:sz w:val="24"/>
          <w:szCs w:val="24"/>
        </w:rPr>
        <w:t>MDC–V- Thokozani Khupe</w:t>
      </w:r>
      <w:r w:rsidR="00AA0BCC" w:rsidRPr="00CD4855">
        <w:rPr>
          <w:rFonts w:ascii="Times New Roman" w:hAnsi="Times New Roman"/>
          <w:b/>
          <w:sz w:val="24"/>
          <w:szCs w:val="24"/>
        </w:rPr>
        <w:t xml:space="preserve"> </w:t>
      </w:r>
      <w:r w:rsidR="00AA0BCC" w:rsidRPr="00CD4855">
        <w:rPr>
          <w:rFonts w:ascii="Times New Roman" w:hAnsi="Times New Roman"/>
          <w:sz w:val="24"/>
          <w:szCs w:val="24"/>
        </w:rPr>
        <w:t>HB 111/18</w:t>
      </w:r>
      <w:r w:rsidR="00FA1BA6" w:rsidRPr="00CD4855">
        <w:rPr>
          <w:rFonts w:ascii="Times New Roman" w:hAnsi="Times New Roman"/>
          <w:sz w:val="24"/>
          <w:szCs w:val="24"/>
          <w:vertAlign w:val="superscript"/>
        </w:rPr>
        <w:t xml:space="preserve"> </w:t>
      </w:r>
      <w:r w:rsidRPr="00CD4855">
        <w:rPr>
          <w:rFonts w:ascii="Times New Roman" w:hAnsi="Times New Roman"/>
          <w:sz w:val="24"/>
          <w:szCs w:val="24"/>
        </w:rPr>
        <w:t xml:space="preserve">Justice Bere as he then was remarked the following:- </w:t>
      </w:r>
    </w:p>
    <w:p w14:paraId="39891CB1" w14:textId="2F667959" w:rsidR="002D5A7A" w:rsidRPr="00CD4855" w:rsidRDefault="002D5A7A" w:rsidP="00E92CB7">
      <w:pPr>
        <w:ind w:left="720"/>
        <w:jc w:val="both"/>
        <w:rPr>
          <w:rFonts w:ascii="Times New Roman" w:hAnsi="Times New Roman"/>
          <w:sz w:val="24"/>
          <w:szCs w:val="24"/>
        </w:rPr>
      </w:pPr>
      <w:r w:rsidRPr="00CD4855">
        <w:rPr>
          <w:rFonts w:ascii="Times New Roman" w:hAnsi="Times New Roman"/>
          <w:sz w:val="24"/>
          <w:szCs w:val="24"/>
        </w:rPr>
        <w:t xml:space="preserve">“Given my conviction in this case, I do not think it is necessary to consider in detail the appropriateness or otherwise of filing an answering affidavit in an urgent chamber application.  I must however make the observation in passing that an urgent chamber application by its very nature represents a departure from strict adherence to court rules.  It might be necessary to give all the parties involved adequate platform to express their respective positions before the court makes a determination.  I say this </w:t>
      </w:r>
      <w:r w:rsidRPr="00CD4855">
        <w:rPr>
          <w:rFonts w:ascii="Times New Roman" w:hAnsi="Times New Roman"/>
          <w:sz w:val="24"/>
          <w:szCs w:val="24"/>
        </w:rPr>
        <w:lastRenderedPageBreak/>
        <w:t xml:space="preserve">with great respect to the position taken by my brother Judge, MANGOTA J in the case of </w:t>
      </w:r>
      <w:r w:rsidRPr="00CD4855">
        <w:rPr>
          <w:rFonts w:ascii="Times New Roman" w:hAnsi="Times New Roman"/>
          <w:i/>
          <w:iCs/>
          <w:sz w:val="24"/>
          <w:szCs w:val="24"/>
        </w:rPr>
        <w:t>Imperial Refrigeration v Willard Mabvuwu</w:t>
      </w:r>
      <w:r w:rsidR="00FA1BA6" w:rsidRPr="00CD4855">
        <w:rPr>
          <w:rFonts w:ascii="Times New Roman" w:hAnsi="Times New Roman"/>
          <w:sz w:val="24"/>
          <w:szCs w:val="24"/>
        </w:rPr>
        <w:t xml:space="preserve"> HH 697/2016</w:t>
      </w:r>
      <w:r w:rsidRPr="00CD4855">
        <w:rPr>
          <w:rFonts w:ascii="Times New Roman" w:hAnsi="Times New Roman"/>
          <w:sz w:val="24"/>
          <w:szCs w:val="24"/>
        </w:rPr>
        <w:t xml:space="preserve"> where he took the view that the filing of an answering affidavit was not appropriate in an urgent chamber application.  What is improbably pertinent in this case is for me to reaffirm the position of the law as observed by my sister Judge MAKONI J in the case of </w:t>
      </w:r>
      <w:r w:rsidRPr="00CD4855">
        <w:rPr>
          <w:rFonts w:ascii="Times New Roman" w:hAnsi="Times New Roman"/>
          <w:i/>
          <w:iCs/>
          <w:sz w:val="24"/>
          <w:szCs w:val="24"/>
        </w:rPr>
        <w:t xml:space="preserve">Patson Murindagomo </w:t>
      </w:r>
      <w:r w:rsidR="006C0FD3" w:rsidRPr="00CD4855">
        <w:rPr>
          <w:rFonts w:ascii="Times New Roman" w:hAnsi="Times New Roman"/>
          <w:i/>
          <w:iCs/>
          <w:sz w:val="24"/>
          <w:szCs w:val="24"/>
        </w:rPr>
        <w:t>&amp;</w:t>
      </w:r>
      <w:r w:rsidRPr="00CD4855">
        <w:rPr>
          <w:rFonts w:ascii="Times New Roman" w:hAnsi="Times New Roman"/>
          <w:i/>
          <w:iCs/>
          <w:sz w:val="24"/>
          <w:szCs w:val="24"/>
        </w:rPr>
        <w:t xml:space="preserve"> Ors </w:t>
      </w:r>
      <w:r w:rsidR="00FA1BA6" w:rsidRPr="00CD4855">
        <w:rPr>
          <w:rFonts w:ascii="Times New Roman" w:hAnsi="Times New Roman"/>
          <w:i/>
          <w:iCs/>
          <w:sz w:val="24"/>
          <w:szCs w:val="24"/>
        </w:rPr>
        <w:t>-v-</w:t>
      </w:r>
      <w:r w:rsidRPr="00CD4855">
        <w:rPr>
          <w:rFonts w:ascii="Times New Roman" w:hAnsi="Times New Roman"/>
          <w:i/>
          <w:iCs/>
          <w:sz w:val="24"/>
          <w:szCs w:val="24"/>
        </w:rPr>
        <w:t xml:space="preserve"> The National Chairperson of Movement for Democratic Change</w:t>
      </w:r>
      <w:r w:rsidR="00FA1BA6" w:rsidRPr="00CD4855">
        <w:rPr>
          <w:rFonts w:ascii="Times New Roman" w:hAnsi="Times New Roman"/>
          <w:sz w:val="24"/>
          <w:szCs w:val="24"/>
        </w:rPr>
        <w:t xml:space="preserve"> HH 635/17</w:t>
      </w:r>
      <w:r w:rsidRPr="00CD4855">
        <w:rPr>
          <w:rFonts w:ascii="Times New Roman" w:hAnsi="Times New Roman"/>
          <w:sz w:val="24"/>
          <w:szCs w:val="24"/>
        </w:rPr>
        <w:t xml:space="preserve"> when she noted, by borrowing a leaf from </w:t>
      </w:r>
      <w:r w:rsidR="006C0FD3" w:rsidRPr="00CD4855">
        <w:rPr>
          <w:rFonts w:ascii="Times New Roman" w:hAnsi="Times New Roman"/>
          <w:sz w:val="24"/>
          <w:szCs w:val="24"/>
        </w:rPr>
        <w:t>(</w:t>
      </w:r>
      <w:r w:rsidRPr="00CD4855">
        <w:rPr>
          <w:rFonts w:ascii="Times New Roman" w:hAnsi="Times New Roman"/>
          <w:sz w:val="24"/>
          <w:szCs w:val="24"/>
        </w:rPr>
        <w:t>Herbstein and Van Winsen</w:t>
      </w:r>
      <w:r w:rsidR="006C0FD3" w:rsidRPr="00CD4855">
        <w:rPr>
          <w:rFonts w:ascii="Times New Roman" w:hAnsi="Times New Roman"/>
          <w:sz w:val="24"/>
          <w:szCs w:val="24"/>
        </w:rPr>
        <w:t xml:space="preserve"> 5</w:t>
      </w:r>
      <w:r w:rsidR="006C0FD3" w:rsidRPr="00CD4855">
        <w:rPr>
          <w:rFonts w:ascii="Times New Roman" w:hAnsi="Times New Roman"/>
          <w:sz w:val="24"/>
          <w:szCs w:val="24"/>
          <w:vertAlign w:val="superscript"/>
        </w:rPr>
        <w:t>th</w:t>
      </w:r>
      <w:r w:rsidR="006C0FD3" w:rsidRPr="00CD4855">
        <w:rPr>
          <w:rFonts w:ascii="Times New Roman" w:hAnsi="Times New Roman"/>
          <w:sz w:val="24"/>
          <w:szCs w:val="24"/>
        </w:rPr>
        <w:t xml:space="preserve"> Ed at page 440) </w:t>
      </w:r>
      <w:r w:rsidRPr="00CD4855">
        <w:rPr>
          <w:rFonts w:ascii="Times New Roman" w:hAnsi="Times New Roman"/>
          <w:sz w:val="24"/>
          <w:szCs w:val="24"/>
        </w:rPr>
        <w:t>where the authors state that:</w:t>
      </w:r>
    </w:p>
    <w:p w14:paraId="5C1E7EBA" w14:textId="77777777" w:rsidR="002D5A7A" w:rsidRPr="00CD4855" w:rsidRDefault="002D5A7A" w:rsidP="00E92CB7">
      <w:pPr>
        <w:pStyle w:val="NoSpacing"/>
        <w:spacing w:line="276" w:lineRule="auto"/>
        <w:ind w:left="720"/>
        <w:jc w:val="both"/>
        <w:rPr>
          <w:rFonts w:ascii="Times New Roman" w:hAnsi="Times New Roman"/>
          <w:sz w:val="24"/>
          <w:szCs w:val="24"/>
        </w:rPr>
      </w:pPr>
      <w:r w:rsidRPr="00CD4855">
        <w:rPr>
          <w:rFonts w:ascii="Times New Roman" w:hAnsi="Times New Roman"/>
          <w:sz w:val="24"/>
          <w:szCs w:val="24"/>
        </w:rPr>
        <w:t>“The general rule which has to be laid down repeatedly is that an applicant must stand or fall by the founding affidavit and the facts alleged in it, and that although sometimes it is permissible to supplement the allegations contained in that affidavit, still the main foundation of the application is the allegation of facts stated there, because those are the facts that the respondent is called upon either to affirm or to deny.”</w:t>
      </w:r>
    </w:p>
    <w:p w14:paraId="18F089E7"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5EE71EB6" w14:textId="21131817"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When an Applicant has prepared the chamber application, it must then be placed before the judge immediately if it is an urgent chamber application. The registrar would then place it before the judge on duty for his consideration in terms of Rule 60 (6). If the judge is convinced that the matter is urgent then he can grant relief, provided that, before granting or refusing the order sought, the judge may direct the applicant or the deponent of any affidavit or any other person who may, in his or her opinion, be able to assist in the resolution of the matter to appear before him or her in chambers or in court as may to him or her seem convenient and provide, on oath or otherwise as the judge may consider necessary, such further information as the judge may require or to require either party’s legal practitioner to appear before him or her to present such further argument as the judge may require.</w:t>
      </w:r>
      <w:r w:rsidR="00FA1BA6" w:rsidRPr="00CD4855">
        <w:rPr>
          <w:rFonts w:ascii="Times New Roman" w:hAnsi="Times New Roman"/>
          <w:sz w:val="24"/>
          <w:szCs w:val="24"/>
          <w:lang w:val="en-ZW"/>
        </w:rPr>
        <w:t xml:space="preserve"> See Rule 60 (8).</w:t>
      </w:r>
    </w:p>
    <w:p w14:paraId="63920402"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p>
    <w:p w14:paraId="73B09D09"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If the chamber application is not urgent it is submitted to the judge in terms of Rule 60 subrule (7) which provides that:-</w:t>
      </w:r>
    </w:p>
    <w:p w14:paraId="59855A14"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p>
    <w:p w14:paraId="6BDD9C30" w14:textId="77777777" w:rsidR="002D5A7A" w:rsidRPr="00CD4855" w:rsidRDefault="002D5A7A" w:rsidP="0015225E">
      <w:pPr>
        <w:pStyle w:val="ListParagraph"/>
        <w:widowControl w:val="0"/>
        <w:numPr>
          <w:ilvl w:val="0"/>
          <w:numId w:val="91"/>
        </w:numPr>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Where a chamber application is not accompanied by a certificate referred to in subrule (6), the Registrar shall, in the normal course of events, but without undue day, submit it to a judge who shall consider the papers without undue delay.</w:t>
      </w:r>
    </w:p>
    <w:p w14:paraId="2FBDBEFF" w14:textId="77777777" w:rsidR="002D5A7A" w:rsidRPr="00CD4855" w:rsidRDefault="002D5A7A" w:rsidP="00E92CB7">
      <w:pPr>
        <w:pStyle w:val="ListParagraph"/>
        <w:widowControl w:val="0"/>
        <w:overflowPunct w:val="0"/>
        <w:autoSpaceDE w:val="0"/>
        <w:autoSpaceDN w:val="0"/>
        <w:adjustRightInd w:val="0"/>
        <w:spacing w:after="0"/>
        <w:ind w:right="20"/>
        <w:jc w:val="both"/>
        <w:rPr>
          <w:rFonts w:ascii="Times New Roman" w:hAnsi="Times New Roman"/>
          <w:sz w:val="24"/>
          <w:szCs w:val="24"/>
        </w:rPr>
      </w:pPr>
    </w:p>
    <w:p w14:paraId="1D55034C" w14:textId="0B0D03D6" w:rsidR="002D5A7A" w:rsidRPr="00CD4855" w:rsidRDefault="002D5A7A" w:rsidP="00E92CB7">
      <w:pPr>
        <w:pStyle w:val="Heading3"/>
        <w:rPr>
          <w:rFonts w:ascii="Times New Roman" w:hAnsi="Times New Roman" w:cs="Times New Roman"/>
          <w:color w:val="auto"/>
        </w:rPr>
      </w:pPr>
      <w:bookmarkStart w:id="78" w:name="_Toc86363572"/>
      <w:r w:rsidRPr="00CD4855">
        <w:rPr>
          <w:rFonts w:ascii="Times New Roman" w:hAnsi="Times New Roman" w:cs="Times New Roman"/>
          <w:color w:val="auto"/>
        </w:rPr>
        <w:t>9.</w:t>
      </w:r>
      <w:r w:rsidR="00141433" w:rsidRPr="00CD4855">
        <w:rPr>
          <w:rFonts w:ascii="Times New Roman" w:hAnsi="Times New Roman" w:cs="Times New Roman"/>
          <w:color w:val="auto"/>
        </w:rPr>
        <w:t>4</w:t>
      </w:r>
      <w:r w:rsidRPr="00CD4855">
        <w:rPr>
          <w:rFonts w:ascii="Times New Roman" w:hAnsi="Times New Roman" w:cs="Times New Roman"/>
          <w:color w:val="auto"/>
        </w:rPr>
        <w:t>.7. Formulation of the draft order</w:t>
      </w:r>
      <w:bookmarkEnd w:id="78"/>
    </w:p>
    <w:p w14:paraId="616C3919" w14:textId="77777777" w:rsidR="002D5A7A" w:rsidRPr="00CD4855" w:rsidRDefault="002D5A7A" w:rsidP="00E92CB7">
      <w:pPr>
        <w:widowControl w:val="0"/>
        <w:overflowPunct w:val="0"/>
        <w:autoSpaceDE w:val="0"/>
        <w:autoSpaceDN w:val="0"/>
        <w:adjustRightInd w:val="0"/>
        <w:spacing w:after="0"/>
        <w:ind w:right="20"/>
        <w:jc w:val="both"/>
        <w:rPr>
          <w:rFonts w:ascii="Times New Roman" w:hAnsi="Times New Roman"/>
          <w:sz w:val="24"/>
          <w:szCs w:val="24"/>
        </w:rPr>
      </w:pPr>
    </w:p>
    <w:p w14:paraId="0FD760A8" w14:textId="4141EA66" w:rsidR="002D5A7A" w:rsidRPr="00CD4855" w:rsidRDefault="002D5A7A" w:rsidP="00E92CB7">
      <w:pPr>
        <w:spacing w:after="160"/>
        <w:jc w:val="both"/>
        <w:rPr>
          <w:rFonts w:ascii="Times New Roman" w:hAnsi="Times New Roman"/>
          <w:sz w:val="24"/>
          <w:szCs w:val="24"/>
        </w:rPr>
      </w:pPr>
      <w:r w:rsidRPr="00CD4855">
        <w:rPr>
          <w:rFonts w:ascii="Times New Roman" w:hAnsi="Times New Roman"/>
          <w:sz w:val="24"/>
          <w:szCs w:val="24"/>
        </w:rPr>
        <w:t xml:space="preserve">It is not proper for an applicant to make a chamber application for an interim </w:t>
      </w:r>
      <w:r w:rsidR="00597D31" w:rsidRPr="00CD4855">
        <w:rPr>
          <w:rFonts w:ascii="Times New Roman" w:hAnsi="Times New Roman"/>
          <w:sz w:val="24"/>
          <w:szCs w:val="24"/>
        </w:rPr>
        <w:t>relief</w:t>
      </w:r>
      <w:r w:rsidRPr="00CD4855">
        <w:rPr>
          <w:rFonts w:ascii="Times New Roman" w:hAnsi="Times New Roman"/>
          <w:sz w:val="24"/>
          <w:szCs w:val="24"/>
        </w:rPr>
        <w:t xml:space="preserve"> giving relief that is substantially the same as the final order sought.</w:t>
      </w:r>
      <w:r w:rsidR="00FA1BA6" w:rsidRPr="00CD4855">
        <w:rPr>
          <w:rFonts w:ascii="Times New Roman" w:hAnsi="Times New Roman"/>
          <w:sz w:val="24"/>
          <w:szCs w:val="24"/>
        </w:rPr>
        <w:t xml:space="preserve"> See </w:t>
      </w:r>
      <w:r w:rsidR="00FA1BA6" w:rsidRPr="00CD4855">
        <w:rPr>
          <w:rFonts w:ascii="Times New Roman" w:hAnsi="Times New Roman"/>
          <w:i/>
          <w:sz w:val="24"/>
          <w:szCs w:val="24"/>
        </w:rPr>
        <w:t>Merspin Limited –v- Sikholiwe Burukai &amp; 21 Ors</w:t>
      </w:r>
      <w:r w:rsidR="00FA1BA6" w:rsidRPr="00CD4855">
        <w:rPr>
          <w:rFonts w:ascii="Times New Roman" w:hAnsi="Times New Roman"/>
          <w:sz w:val="24"/>
          <w:szCs w:val="24"/>
        </w:rPr>
        <w:t xml:space="preserve"> HB 37/05, </w:t>
      </w:r>
      <w:r w:rsidR="00FA1BA6" w:rsidRPr="00CD4855">
        <w:rPr>
          <w:rFonts w:ascii="Times New Roman" w:hAnsi="Times New Roman"/>
          <w:i/>
          <w:sz w:val="24"/>
          <w:szCs w:val="24"/>
        </w:rPr>
        <w:t xml:space="preserve">Kuvarega v Registrar General &amp; Anor </w:t>
      </w:r>
      <w:r w:rsidR="00FA1BA6" w:rsidRPr="00CD4855">
        <w:rPr>
          <w:rFonts w:ascii="Times New Roman" w:hAnsi="Times New Roman"/>
          <w:sz w:val="24"/>
          <w:szCs w:val="24"/>
        </w:rPr>
        <w:t xml:space="preserve">1998(1) ZLR 188(H) and </w:t>
      </w:r>
      <w:r w:rsidR="00FA1BA6" w:rsidRPr="00CD4855">
        <w:rPr>
          <w:rFonts w:ascii="Times New Roman" w:hAnsi="Times New Roman"/>
          <w:i/>
          <w:sz w:val="24"/>
          <w:szCs w:val="24"/>
        </w:rPr>
        <w:t>Rowland Electro Engineering (Pvt) Ltd v Zimbabwe Banking Corp Ltd</w:t>
      </w:r>
      <w:r w:rsidR="00FA1BA6" w:rsidRPr="00CD4855">
        <w:rPr>
          <w:rFonts w:ascii="Times New Roman" w:hAnsi="Times New Roman"/>
          <w:sz w:val="24"/>
          <w:szCs w:val="24"/>
        </w:rPr>
        <w:t xml:space="preserve"> HH-36-03, </w:t>
      </w:r>
      <w:r w:rsidR="00FA1BA6" w:rsidRPr="00CD4855">
        <w:rPr>
          <w:rFonts w:ascii="Times New Roman" w:hAnsi="Times New Roman"/>
          <w:i/>
          <w:sz w:val="24"/>
          <w:szCs w:val="24"/>
        </w:rPr>
        <w:t>Merspin Limited –v- Sikholiwe Burukai &amp; 21 Ors</w:t>
      </w:r>
      <w:r w:rsidR="00FA1BA6" w:rsidRPr="00CD4855">
        <w:rPr>
          <w:rFonts w:ascii="Times New Roman" w:hAnsi="Times New Roman"/>
          <w:sz w:val="24"/>
          <w:szCs w:val="24"/>
        </w:rPr>
        <w:t xml:space="preserve"> HB 37/05 ,</w:t>
      </w:r>
      <w:r w:rsidR="00FA1BA6" w:rsidRPr="00CD4855">
        <w:rPr>
          <w:rFonts w:ascii="Times New Roman" w:hAnsi="Times New Roman"/>
          <w:i/>
          <w:sz w:val="24"/>
          <w:szCs w:val="24"/>
        </w:rPr>
        <w:t>Mthandazo Lunga –v- Tsukutai Munderedza</w:t>
      </w:r>
      <w:r w:rsidR="00FA1BA6" w:rsidRPr="00CD4855">
        <w:rPr>
          <w:rFonts w:ascii="Times New Roman" w:hAnsi="Times New Roman"/>
          <w:sz w:val="24"/>
          <w:szCs w:val="24"/>
        </w:rPr>
        <w:t xml:space="preserve"> HB 53/05, </w:t>
      </w:r>
      <w:r w:rsidR="00FA1BA6" w:rsidRPr="00CD4855">
        <w:rPr>
          <w:rFonts w:ascii="Times New Roman" w:hAnsi="Times New Roman"/>
          <w:i/>
          <w:sz w:val="24"/>
          <w:szCs w:val="24"/>
        </w:rPr>
        <w:t>Leticia Manyepxa –v- Brian Mubvumbi</w:t>
      </w:r>
      <w:r w:rsidR="00FA1BA6" w:rsidRPr="00CD4855">
        <w:rPr>
          <w:rFonts w:ascii="Times New Roman" w:hAnsi="Times New Roman"/>
          <w:sz w:val="24"/>
          <w:szCs w:val="24"/>
        </w:rPr>
        <w:t xml:space="preserve"> HH 808/15, </w:t>
      </w:r>
      <w:r w:rsidR="00FA1BA6" w:rsidRPr="00CD4855">
        <w:rPr>
          <w:rFonts w:ascii="Times New Roman" w:hAnsi="Times New Roman"/>
          <w:i/>
          <w:iCs/>
          <w:sz w:val="24"/>
          <w:szCs w:val="24"/>
        </w:rPr>
        <w:t>Mike Velah and Ors </w:t>
      </w:r>
      <w:r w:rsidR="00FA1BA6" w:rsidRPr="00CD4855">
        <w:rPr>
          <w:rFonts w:ascii="Times New Roman" w:hAnsi="Times New Roman"/>
          <w:i/>
          <w:sz w:val="24"/>
          <w:szCs w:val="24"/>
        </w:rPr>
        <w:t>v</w:t>
      </w:r>
      <w:r w:rsidR="00FA1BA6" w:rsidRPr="00CD4855">
        <w:rPr>
          <w:rFonts w:ascii="Times New Roman" w:hAnsi="Times New Roman"/>
          <w:i/>
          <w:iCs/>
          <w:sz w:val="24"/>
          <w:szCs w:val="24"/>
        </w:rPr>
        <w:t> the Minister of Primary &amp; Secondary Education and</w:t>
      </w:r>
      <w:r w:rsidR="00FA1BA6" w:rsidRPr="00CD4855">
        <w:rPr>
          <w:rFonts w:ascii="Times New Roman" w:hAnsi="Times New Roman"/>
          <w:i/>
          <w:sz w:val="24"/>
          <w:szCs w:val="24"/>
        </w:rPr>
        <w:t> </w:t>
      </w:r>
      <w:r w:rsidR="00FA1BA6" w:rsidRPr="00CD4855">
        <w:rPr>
          <w:rFonts w:ascii="Times New Roman" w:hAnsi="Times New Roman"/>
          <w:i/>
          <w:iCs/>
          <w:sz w:val="24"/>
          <w:szCs w:val="24"/>
        </w:rPr>
        <w:t>another</w:t>
      </w:r>
      <w:r w:rsidR="00FA1BA6" w:rsidRPr="00CD4855">
        <w:rPr>
          <w:rFonts w:ascii="Times New Roman" w:hAnsi="Times New Roman"/>
          <w:sz w:val="24"/>
          <w:szCs w:val="24"/>
        </w:rPr>
        <w:t xml:space="preserve"> HH 124-18, </w:t>
      </w:r>
      <w:r w:rsidR="00FA1BA6" w:rsidRPr="00CD4855">
        <w:rPr>
          <w:rFonts w:ascii="Times New Roman" w:hAnsi="Times New Roman"/>
          <w:i/>
          <w:sz w:val="24"/>
          <w:szCs w:val="24"/>
        </w:rPr>
        <w:lastRenderedPageBreak/>
        <w:t>Ecocash Zimbabwe (Pvt) ltd –v- RBZ</w:t>
      </w:r>
      <w:r w:rsidR="00FA1BA6" w:rsidRPr="00CD4855">
        <w:rPr>
          <w:rFonts w:ascii="Times New Roman" w:hAnsi="Times New Roman"/>
          <w:sz w:val="24"/>
          <w:szCs w:val="24"/>
        </w:rPr>
        <w:t xml:space="preserve"> HH 333/20, </w:t>
      </w:r>
      <w:r w:rsidR="00FA1BA6" w:rsidRPr="00CD4855">
        <w:rPr>
          <w:rFonts w:ascii="Times New Roman" w:hAnsi="Times New Roman"/>
          <w:i/>
          <w:sz w:val="24"/>
          <w:szCs w:val="24"/>
        </w:rPr>
        <w:t>Kuvaoga –v- Amuli</w:t>
      </w:r>
      <w:r w:rsidR="00FA1BA6" w:rsidRPr="00CD4855">
        <w:rPr>
          <w:rFonts w:ascii="Times New Roman" w:hAnsi="Times New Roman"/>
          <w:sz w:val="24"/>
          <w:szCs w:val="24"/>
        </w:rPr>
        <w:t xml:space="preserve"> HH 769-20 &amp;</w:t>
      </w:r>
      <w:r w:rsidR="00FA1BA6" w:rsidRPr="00CD4855">
        <w:rPr>
          <w:rStyle w:val="Emphasis"/>
          <w:rFonts w:ascii="Times New Roman" w:hAnsi="Times New Roman"/>
          <w:sz w:val="24"/>
          <w:szCs w:val="24"/>
          <w:shd w:val="clear" w:color="auto" w:fill="FFFFFF"/>
        </w:rPr>
        <w:t xml:space="preserve"> Econet Wireless (Pvt) Ltd</w:t>
      </w:r>
      <w:r w:rsidR="00FA1BA6" w:rsidRPr="00CD4855">
        <w:rPr>
          <w:rFonts w:ascii="Times New Roman" w:hAnsi="Times New Roman"/>
          <w:sz w:val="24"/>
          <w:szCs w:val="24"/>
          <w:shd w:val="clear" w:color="auto" w:fill="FFFFFF"/>
        </w:rPr>
        <w:t> v </w:t>
      </w:r>
      <w:r w:rsidR="00FA1BA6" w:rsidRPr="00CD4855">
        <w:rPr>
          <w:rStyle w:val="Emphasis"/>
          <w:rFonts w:ascii="Times New Roman" w:hAnsi="Times New Roman"/>
          <w:sz w:val="24"/>
          <w:szCs w:val="24"/>
          <w:shd w:val="clear" w:color="auto" w:fill="FFFFFF"/>
        </w:rPr>
        <w:t>Trustco Mobile (Pty) Ltd &amp; Anor</w:t>
      </w:r>
      <w:r w:rsidR="00FA1BA6" w:rsidRPr="00CD4855">
        <w:rPr>
          <w:rFonts w:ascii="Times New Roman" w:hAnsi="Times New Roman"/>
          <w:sz w:val="24"/>
          <w:szCs w:val="24"/>
        </w:rPr>
        <w:t xml:space="preserve"> S 43-13.</w:t>
      </w:r>
      <w:r w:rsidRPr="00CD4855">
        <w:rPr>
          <w:rFonts w:ascii="Times New Roman" w:hAnsi="Times New Roman"/>
          <w:sz w:val="24"/>
          <w:szCs w:val="24"/>
        </w:rPr>
        <w:t xml:space="preserve">  In the case of </w:t>
      </w:r>
      <w:r w:rsidRPr="00CD4855">
        <w:rPr>
          <w:rFonts w:ascii="Times New Roman" w:hAnsi="Times New Roman"/>
          <w:bCs/>
          <w:i/>
          <w:iCs/>
          <w:sz w:val="24"/>
          <w:szCs w:val="24"/>
        </w:rPr>
        <w:t>Kuvarega v Registrar-General and Another</w:t>
      </w:r>
      <w:r w:rsidR="00597D31" w:rsidRPr="00CD4855">
        <w:rPr>
          <w:rFonts w:ascii="Times New Roman" w:hAnsi="Times New Roman"/>
          <w:b/>
          <w:sz w:val="24"/>
          <w:szCs w:val="24"/>
        </w:rPr>
        <w:t xml:space="preserve"> </w:t>
      </w:r>
      <w:r w:rsidR="00597D31" w:rsidRPr="00CD4855">
        <w:rPr>
          <w:rFonts w:ascii="Times New Roman" w:hAnsi="Times New Roman"/>
          <w:sz w:val="24"/>
          <w:szCs w:val="24"/>
        </w:rPr>
        <w:t>1988(1) ZLR 188</w:t>
      </w:r>
      <w:r w:rsidR="00597D31" w:rsidRPr="00CD4855">
        <w:rPr>
          <w:rFonts w:ascii="Times New Roman" w:hAnsi="Times New Roman"/>
          <w:i/>
          <w:sz w:val="24"/>
          <w:szCs w:val="24"/>
        </w:rPr>
        <w:t xml:space="preserve"> </w:t>
      </w:r>
      <w:r w:rsidRPr="00CD4855">
        <w:rPr>
          <w:rFonts w:ascii="Times New Roman" w:hAnsi="Times New Roman"/>
          <w:sz w:val="24"/>
          <w:szCs w:val="24"/>
        </w:rPr>
        <w:t>at 193 the late Chatikobo J (as he then was) aptly summed the position in the following words:</w:t>
      </w:r>
    </w:p>
    <w:p w14:paraId="54A3C813" w14:textId="77777777" w:rsidR="002D5A7A" w:rsidRPr="00CD4855" w:rsidRDefault="002D5A7A" w:rsidP="00E92CB7">
      <w:pPr>
        <w:ind w:left="720"/>
        <w:jc w:val="both"/>
        <w:rPr>
          <w:rFonts w:ascii="Times New Roman" w:hAnsi="Times New Roman"/>
          <w:sz w:val="24"/>
          <w:szCs w:val="24"/>
        </w:rPr>
      </w:pPr>
      <w:r w:rsidRPr="00CD4855">
        <w:rPr>
          <w:rFonts w:ascii="Times New Roman" w:hAnsi="Times New Roman"/>
          <w:sz w:val="24"/>
          <w:szCs w:val="24"/>
        </w:rPr>
        <w:t>“The practice of seeking interim relief which is exactly the same as the substantive relief sued for and which has the same effect, defeats the whole object of interim protection.  In effect, a litigant who seeks relief in this manner obtains final relief without proving his case.  That is so because interim relief is normally granted on the mere showing of a prima facie case.  If, the interim relief sought is identical to the main relief and has the same substantive effect, it means that the applicant will have no interest in the outcome of the case on the return day …</w:t>
      </w:r>
      <w:proofErr w:type="gramStart"/>
      <w:r w:rsidRPr="00CD4855">
        <w:rPr>
          <w:rFonts w:ascii="Times New Roman" w:hAnsi="Times New Roman"/>
          <w:sz w:val="24"/>
          <w:szCs w:val="24"/>
        </w:rPr>
        <w:t>”.</w:t>
      </w:r>
      <w:proofErr w:type="gramEnd"/>
    </w:p>
    <w:p w14:paraId="2A3F5FD7" w14:textId="2478485B" w:rsidR="002D5A7A" w:rsidRPr="00CD4855" w:rsidRDefault="002D5A7A" w:rsidP="00E92CB7">
      <w:pPr>
        <w:pStyle w:val="Heading2"/>
        <w:spacing w:line="276" w:lineRule="auto"/>
        <w:rPr>
          <w:rFonts w:ascii="Times New Roman" w:hAnsi="Times New Roman" w:cs="Times New Roman"/>
          <w:szCs w:val="24"/>
        </w:rPr>
      </w:pPr>
      <w:bookmarkStart w:id="79" w:name="_Toc86363573"/>
      <w:r w:rsidRPr="00CD4855">
        <w:rPr>
          <w:rFonts w:ascii="Times New Roman" w:hAnsi="Times New Roman" w:cs="Times New Roman"/>
          <w:szCs w:val="24"/>
        </w:rPr>
        <w:t>9.</w:t>
      </w:r>
      <w:r w:rsidR="00141433" w:rsidRPr="00CD4855">
        <w:rPr>
          <w:rFonts w:ascii="Times New Roman" w:hAnsi="Times New Roman" w:cs="Times New Roman"/>
          <w:szCs w:val="24"/>
        </w:rPr>
        <w:t>5</w:t>
      </w:r>
      <w:r w:rsidRPr="00CD4855">
        <w:rPr>
          <w:rFonts w:ascii="Times New Roman" w:hAnsi="Times New Roman" w:cs="Times New Roman"/>
          <w:szCs w:val="24"/>
        </w:rPr>
        <w:t>. Options of a judge faced with a chamber application</w:t>
      </w:r>
      <w:bookmarkEnd w:id="79"/>
      <w:r w:rsidRPr="00CD4855">
        <w:rPr>
          <w:rFonts w:ascii="Times New Roman" w:hAnsi="Times New Roman" w:cs="Times New Roman"/>
          <w:szCs w:val="24"/>
        </w:rPr>
        <w:t xml:space="preserve"> </w:t>
      </w:r>
    </w:p>
    <w:p w14:paraId="5C4C73E6"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7C07329E" w14:textId="77777777" w:rsidR="002D5A7A" w:rsidRPr="00CD4855" w:rsidRDefault="002D5A7A" w:rsidP="00E92CB7">
      <w:pPr>
        <w:widowControl w:val="0"/>
        <w:overflowPunct w:val="0"/>
        <w:autoSpaceDE w:val="0"/>
        <w:autoSpaceDN w:val="0"/>
        <w:adjustRightInd w:val="0"/>
        <w:spacing w:after="0"/>
        <w:ind w:right="580"/>
        <w:jc w:val="both"/>
        <w:rPr>
          <w:rFonts w:ascii="Times New Roman" w:hAnsi="Times New Roman"/>
          <w:sz w:val="24"/>
          <w:szCs w:val="24"/>
        </w:rPr>
      </w:pPr>
      <w:r w:rsidRPr="00CD4855">
        <w:rPr>
          <w:rFonts w:ascii="Times New Roman" w:hAnsi="Times New Roman"/>
          <w:sz w:val="24"/>
          <w:szCs w:val="24"/>
        </w:rPr>
        <w:t>The powers of the judge when faced with a chamber application both urgent and not urgent are provided in Rule 60 subrules (8)</w:t>
      </w:r>
      <w:proofErr w:type="gramStart"/>
      <w:r w:rsidRPr="00CD4855">
        <w:rPr>
          <w:rFonts w:ascii="Times New Roman" w:hAnsi="Times New Roman"/>
          <w:sz w:val="24"/>
          <w:szCs w:val="24"/>
        </w:rPr>
        <w:t>,(</w:t>
      </w:r>
      <w:proofErr w:type="gramEnd"/>
      <w:r w:rsidRPr="00CD4855">
        <w:rPr>
          <w:rFonts w:ascii="Times New Roman" w:hAnsi="Times New Roman"/>
          <w:sz w:val="24"/>
          <w:szCs w:val="24"/>
        </w:rPr>
        <w:t>9) &amp; (10):-</w:t>
      </w:r>
    </w:p>
    <w:p w14:paraId="3B2DBF1A"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65090AE8"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      (8) A judge to whom papers are submitted in terms of subrules (6) or (7) may—</w:t>
      </w:r>
    </w:p>
    <w:p w14:paraId="26F4448B" w14:textId="77777777" w:rsidR="002D5A7A" w:rsidRPr="00CD4855" w:rsidRDefault="002D5A7A" w:rsidP="0015225E">
      <w:pPr>
        <w:pStyle w:val="ListParagraph"/>
        <w:widowControl w:val="0"/>
        <w:numPr>
          <w:ilvl w:val="0"/>
          <w:numId w:val="92"/>
        </w:numPr>
        <w:autoSpaceDE w:val="0"/>
        <w:autoSpaceDN w:val="0"/>
        <w:adjustRightInd w:val="0"/>
        <w:spacing w:after="0"/>
        <w:ind w:left="993"/>
        <w:jc w:val="both"/>
        <w:rPr>
          <w:rFonts w:ascii="Times New Roman" w:hAnsi="Times New Roman"/>
          <w:sz w:val="24"/>
          <w:szCs w:val="24"/>
        </w:rPr>
      </w:pPr>
      <w:r w:rsidRPr="00CD4855">
        <w:rPr>
          <w:rFonts w:ascii="Times New Roman" w:hAnsi="Times New Roman"/>
          <w:sz w:val="24"/>
          <w:szCs w:val="24"/>
        </w:rPr>
        <w:t>require the applicant or the deponent of any affidavit or any other person who may, in his or her opinion, be able to assist in the resolution of the matter to appear before him or her in chambers or in court as may to him or her seem convenient and provide, on oath or otherwise as the judge may consider necessary, such further information as the judge may require;</w:t>
      </w:r>
    </w:p>
    <w:p w14:paraId="03F64F4F" w14:textId="77777777" w:rsidR="002D5A7A" w:rsidRPr="00CD4855" w:rsidRDefault="002D5A7A" w:rsidP="0015225E">
      <w:pPr>
        <w:pStyle w:val="ListParagraph"/>
        <w:widowControl w:val="0"/>
        <w:numPr>
          <w:ilvl w:val="0"/>
          <w:numId w:val="92"/>
        </w:numPr>
        <w:autoSpaceDE w:val="0"/>
        <w:autoSpaceDN w:val="0"/>
        <w:adjustRightInd w:val="0"/>
        <w:spacing w:after="0"/>
        <w:ind w:left="993"/>
        <w:jc w:val="both"/>
        <w:rPr>
          <w:rFonts w:ascii="Times New Roman" w:hAnsi="Times New Roman"/>
          <w:sz w:val="24"/>
          <w:szCs w:val="24"/>
        </w:rPr>
      </w:pPr>
      <w:proofErr w:type="gramStart"/>
      <w:r w:rsidRPr="00CD4855">
        <w:rPr>
          <w:rFonts w:ascii="Times New Roman" w:hAnsi="Times New Roman"/>
          <w:sz w:val="24"/>
          <w:szCs w:val="24"/>
        </w:rPr>
        <w:t>require</w:t>
      </w:r>
      <w:proofErr w:type="gramEnd"/>
      <w:r w:rsidRPr="00CD4855">
        <w:rPr>
          <w:rFonts w:ascii="Times New Roman" w:hAnsi="Times New Roman"/>
          <w:sz w:val="24"/>
          <w:szCs w:val="24"/>
        </w:rPr>
        <w:t xml:space="preserve"> either party’s legal practitioner to appear before him or her to present such further argument as the judge may require.</w:t>
      </w:r>
    </w:p>
    <w:p w14:paraId="1B4D2FC4" w14:textId="77777777" w:rsidR="002D5A7A" w:rsidRPr="00CD4855" w:rsidRDefault="002D5A7A" w:rsidP="00E92CB7">
      <w:pPr>
        <w:widowControl w:val="0"/>
        <w:autoSpaceDE w:val="0"/>
        <w:autoSpaceDN w:val="0"/>
        <w:adjustRightInd w:val="0"/>
        <w:spacing w:after="0"/>
        <w:ind w:left="993"/>
        <w:jc w:val="both"/>
        <w:rPr>
          <w:rFonts w:ascii="Times New Roman" w:hAnsi="Times New Roman"/>
          <w:sz w:val="24"/>
          <w:szCs w:val="24"/>
        </w:rPr>
      </w:pPr>
    </w:p>
    <w:p w14:paraId="7B2E302A" w14:textId="77777777" w:rsidR="002D5A7A" w:rsidRPr="00CD4855" w:rsidRDefault="002D5A7A" w:rsidP="00E92CB7">
      <w:pPr>
        <w:widowControl w:val="0"/>
        <w:autoSpaceDE w:val="0"/>
        <w:autoSpaceDN w:val="0"/>
        <w:adjustRightInd w:val="0"/>
        <w:spacing w:after="0"/>
        <w:ind w:left="851" w:hanging="709"/>
        <w:jc w:val="both"/>
        <w:rPr>
          <w:rFonts w:ascii="Times New Roman" w:hAnsi="Times New Roman"/>
          <w:sz w:val="24"/>
          <w:szCs w:val="24"/>
        </w:rPr>
      </w:pPr>
      <w:r w:rsidRPr="00CD4855">
        <w:rPr>
          <w:rFonts w:ascii="Times New Roman" w:hAnsi="Times New Roman"/>
          <w:sz w:val="24"/>
          <w:szCs w:val="24"/>
        </w:rPr>
        <w:t xml:space="preserve">     (9) Where in an application for a provisional order the judge is satisfied that the papers establish a prima facie case he or she shall grant a provisional order either in terms of the draft filed or as varied.</w:t>
      </w:r>
    </w:p>
    <w:p w14:paraId="35FAC3C7" w14:textId="77777777" w:rsidR="002D5A7A" w:rsidRPr="00CD4855" w:rsidRDefault="002D5A7A" w:rsidP="00E92CB7">
      <w:pPr>
        <w:widowControl w:val="0"/>
        <w:autoSpaceDE w:val="0"/>
        <w:autoSpaceDN w:val="0"/>
        <w:adjustRightInd w:val="0"/>
        <w:spacing w:after="0"/>
        <w:ind w:left="851" w:hanging="425"/>
        <w:jc w:val="both"/>
        <w:rPr>
          <w:rFonts w:ascii="Times New Roman" w:hAnsi="Times New Roman"/>
          <w:sz w:val="24"/>
          <w:szCs w:val="24"/>
        </w:rPr>
      </w:pPr>
      <w:r w:rsidRPr="00CD4855">
        <w:rPr>
          <w:rFonts w:ascii="Times New Roman" w:hAnsi="Times New Roman"/>
          <w:sz w:val="24"/>
          <w:szCs w:val="24"/>
        </w:rPr>
        <w:t>(10) Before granting a provisional order a judge may require the applicant to give security for any loss or damage which may be caused by the order and may order such additional evidence or information to be given as he or she considers fit.</w:t>
      </w:r>
    </w:p>
    <w:p w14:paraId="70358155" w14:textId="77777777" w:rsidR="002D5A7A" w:rsidRPr="00CD4855" w:rsidRDefault="002D5A7A" w:rsidP="00E92CB7">
      <w:pPr>
        <w:pStyle w:val="ListParagraph"/>
        <w:widowControl w:val="0"/>
        <w:autoSpaceDE w:val="0"/>
        <w:autoSpaceDN w:val="0"/>
        <w:adjustRightInd w:val="0"/>
        <w:spacing w:after="0"/>
        <w:ind w:left="284" w:hanging="284"/>
        <w:jc w:val="both"/>
        <w:rPr>
          <w:rFonts w:ascii="Times New Roman" w:hAnsi="Times New Roman"/>
          <w:sz w:val="24"/>
          <w:szCs w:val="24"/>
        </w:rPr>
      </w:pPr>
    </w:p>
    <w:p w14:paraId="4FAF8420" w14:textId="259827BC" w:rsidR="002D5A7A" w:rsidRPr="00CD4855" w:rsidRDefault="00597D31"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In terms of Rule 60 subrule (12) w</w:t>
      </w:r>
      <w:r w:rsidR="002D5A7A" w:rsidRPr="00CD4855">
        <w:rPr>
          <w:rFonts w:ascii="Times New Roman" w:hAnsi="Times New Roman"/>
          <w:sz w:val="24"/>
          <w:szCs w:val="24"/>
        </w:rPr>
        <w:t>hen the court grants an interim order, then the applicant needs to serve the ex-parte application and the provisional order on the manner of service authorised by the interim order. And after service of the ex-parte application, the matter would proceed as if it were a Court Application in terms of Rule 59 subrules (2) to (11).</w:t>
      </w:r>
      <w:r w:rsidRPr="00CD4855">
        <w:rPr>
          <w:rFonts w:ascii="Times New Roman" w:hAnsi="Times New Roman"/>
          <w:sz w:val="24"/>
          <w:szCs w:val="24"/>
        </w:rPr>
        <w:t xml:space="preserve"> </w:t>
      </w:r>
      <w:r w:rsidR="002D5A7A" w:rsidRPr="00CD4855">
        <w:rPr>
          <w:rFonts w:ascii="Times New Roman" w:hAnsi="Times New Roman"/>
          <w:sz w:val="24"/>
          <w:szCs w:val="24"/>
        </w:rPr>
        <w:t>At the hearing of an urgent chamber application, if the judge rules that the matter is not urgent, the judge ought to set it down before the ordinary roll instead of dismissing it.</w:t>
      </w:r>
      <w:r w:rsidRPr="00CD4855">
        <w:rPr>
          <w:rFonts w:ascii="Times New Roman" w:hAnsi="Times New Roman"/>
          <w:sz w:val="24"/>
          <w:szCs w:val="24"/>
        </w:rPr>
        <w:t xml:space="preserve"> See </w:t>
      </w:r>
      <w:r w:rsidRPr="00CD4855">
        <w:rPr>
          <w:rFonts w:ascii="Times New Roman" w:hAnsi="Times New Roman"/>
          <w:i/>
          <w:sz w:val="24"/>
          <w:szCs w:val="24"/>
        </w:rPr>
        <w:t>Guardforce Investments (</w:t>
      </w:r>
      <w:r w:rsidR="00E54564">
        <w:rPr>
          <w:rFonts w:ascii="Times New Roman" w:hAnsi="Times New Roman"/>
          <w:i/>
          <w:sz w:val="24"/>
          <w:szCs w:val="24"/>
        </w:rPr>
        <w:t>P</w:t>
      </w:r>
      <w:r w:rsidRPr="00CD4855">
        <w:rPr>
          <w:rFonts w:ascii="Times New Roman" w:hAnsi="Times New Roman"/>
          <w:i/>
          <w:sz w:val="24"/>
          <w:szCs w:val="24"/>
        </w:rPr>
        <w:t xml:space="preserve">vt) Limited –v- Sibongile Ndhlovu &amp; 2 </w:t>
      </w:r>
      <w:r w:rsidR="00E54564">
        <w:rPr>
          <w:rFonts w:ascii="Times New Roman" w:hAnsi="Times New Roman"/>
          <w:i/>
          <w:sz w:val="24"/>
          <w:szCs w:val="24"/>
        </w:rPr>
        <w:t>O</w:t>
      </w:r>
      <w:r w:rsidRPr="00CD4855">
        <w:rPr>
          <w:rFonts w:ascii="Times New Roman" w:hAnsi="Times New Roman"/>
          <w:i/>
          <w:sz w:val="24"/>
          <w:szCs w:val="24"/>
        </w:rPr>
        <w:t>rs</w:t>
      </w:r>
      <w:r w:rsidRPr="00CD4855">
        <w:rPr>
          <w:rFonts w:ascii="Times New Roman" w:hAnsi="Times New Roman"/>
          <w:sz w:val="24"/>
          <w:szCs w:val="24"/>
        </w:rPr>
        <w:t xml:space="preserve"> SC 24/16</w:t>
      </w:r>
      <w:r w:rsidR="004978BE" w:rsidRPr="00CD4855">
        <w:rPr>
          <w:rFonts w:ascii="Times New Roman" w:hAnsi="Times New Roman"/>
          <w:sz w:val="24"/>
          <w:szCs w:val="24"/>
        </w:rPr>
        <w:t>.</w:t>
      </w:r>
    </w:p>
    <w:p w14:paraId="6AB9347D" w14:textId="5E1F89CF" w:rsidR="00A45D17" w:rsidRPr="00CD4855" w:rsidRDefault="00A45D17" w:rsidP="00E92CB7">
      <w:pPr>
        <w:widowControl w:val="0"/>
        <w:overflowPunct w:val="0"/>
        <w:autoSpaceDE w:val="0"/>
        <w:autoSpaceDN w:val="0"/>
        <w:adjustRightInd w:val="0"/>
        <w:spacing w:after="0"/>
        <w:jc w:val="both"/>
        <w:rPr>
          <w:rFonts w:ascii="Times New Roman" w:hAnsi="Times New Roman"/>
          <w:sz w:val="24"/>
          <w:szCs w:val="24"/>
        </w:rPr>
      </w:pPr>
    </w:p>
    <w:p w14:paraId="7AF6A156" w14:textId="629869F5" w:rsidR="00A45D17" w:rsidRPr="00CD4855" w:rsidRDefault="00A45D17" w:rsidP="008E7AD8">
      <w:pPr>
        <w:rPr>
          <w:rFonts w:ascii="Times New Roman" w:hAnsi="Times New Roman"/>
          <w:sz w:val="24"/>
          <w:szCs w:val="24"/>
        </w:rPr>
      </w:pPr>
    </w:p>
    <w:p w14:paraId="0C25D6D1" w14:textId="22AEB83D" w:rsidR="00A45D17" w:rsidRPr="00CD4855" w:rsidRDefault="00A45D17" w:rsidP="008E7AD8">
      <w:pPr>
        <w:rPr>
          <w:rFonts w:ascii="Times New Roman" w:hAnsi="Times New Roman"/>
          <w:sz w:val="24"/>
          <w:szCs w:val="24"/>
        </w:rPr>
      </w:pPr>
    </w:p>
    <w:p w14:paraId="23DECB5D" w14:textId="352C6209" w:rsidR="00A45D17" w:rsidRPr="00CD4855" w:rsidRDefault="00A45D17" w:rsidP="008E7AD8">
      <w:pPr>
        <w:rPr>
          <w:rFonts w:ascii="Times New Roman" w:hAnsi="Times New Roman"/>
          <w:sz w:val="24"/>
          <w:szCs w:val="24"/>
        </w:rPr>
      </w:pPr>
    </w:p>
    <w:p w14:paraId="02B9D667" w14:textId="2E62ECCF" w:rsidR="00A45D17" w:rsidRPr="00CD4855" w:rsidRDefault="00A45D17" w:rsidP="008E7AD8">
      <w:pPr>
        <w:rPr>
          <w:rFonts w:ascii="Times New Roman" w:hAnsi="Times New Roman"/>
          <w:sz w:val="24"/>
          <w:szCs w:val="24"/>
        </w:rPr>
      </w:pPr>
    </w:p>
    <w:p w14:paraId="24238E4E" w14:textId="03170D4C" w:rsidR="00A45D17" w:rsidRPr="00CD4855" w:rsidRDefault="00A45D17" w:rsidP="008E7AD8">
      <w:pPr>
        <w:rPr>
          <w:rFonts w:ascii="Times New Roman" w:hAnsi="Times New Roman"/>
          <w:sz w:val="24"/>
          <w:szCs w:val="24"/>
        </w:rPr>
      </w:pPr>
    </w:p>
    <w:p w14:paraId="2665D09D" w14:textId="2B00CCC3" w:rsidR="00A45D17" w:rsidRPr="00CD4855" w:rsidRDefault="00A45D17" w:rsidP="008E7AD8">
      <w:pPr>
        <w:rPr>
          <w:rFonts w:ascii="Times New Roman" w:hAnsi="Times New Roman"/>
          <w:sz w:val="24"/>
          <w:szCs w:val="24"/>
        </w:rPr>
      </w:pPr>
    </w:p>
    <w:p w14:paraId="58BC2862" w14:textId="456625BF" w:rsidR="00A45D17" w:rsidRPr="00CD4855" w:rsidRDefault="00A45D17" w:rsidP="008E7AD8">
      <w:pPr>
        <w:rPr>
          <w:rFonts w:ascii="Times New Roman" w:hAnsi="Times New Roman"/>
          <w:sz w:val="24"/>
          <w:szCs w:val="24"/>
        </w:rPr>
      </w:pPr>
    </w:p>
    <w:p w14:paraId="7AC2EAAC" w14:textId="22B1C3F8" w:rsidR="00A45D17" w:rsidRPr="00CD4855" w:rsidRDefault="00A45D17" w:rsidP="008E7AD8">
      <w:pPr>
        <w:rPr>
          <w:rFonts w:ascii="Times New Roman" w:hAnsi="Times New Roman"/>
          <w:sz w:val="24"/>
          <w:szCs w:val="24"/>
        </w:rPr>
      </w:pPr>
    </w:p>
    <w:p w14:paraId="18B7C1C2" w14:textId="5C90FFF3" w:rsidR="00A45D17" w:rsidRPr="00CD4855" w:rsidRDefault="00A45D17" w:rsidP="008E7AD8">
      <w:pPr>
        <w:rPr>
          <w:rFonts w:ascii="Times New Roman" w:hAnsi="Times New Roman"/>
          <w:sz w:val="24"/>
          <w:szCs w:val="24"/>
        </w:rPr>
      </w:pPr>
    </w:p>
    <w:p w14:paraId="41B7EA43" w14:textId="47A2F623" w:rsidR="00A45D17" w:rsidRPr="00CD4855" w:rsidRDefault="00A45D17" w:rsidP="008E7AD8">
      <w:pPr>
        <w:rPr>
          <w:rFonts w:ascii="Times New Roman" w:hAnsi="Times New Roman"/>
          <w:sz w:val="24"/>
          <w:szCs w:val="24"/>
        </w:rPr>
      </w:pPr>
    </w:p>
    <w:p w14:paraId="51C988D6" w14:textId="3B9357B4" w:rsidR="00A45D17" w:rsidRPr="00CD4855" w:rsidRDefault="00A45D17" w:rsidP="008E7AD8">
      <w:pPr>
        <w:rPr>
          <w:rFonts w:ascii="Times New Roman" w:hAnsi="Times New Roman"/>
          <w:sz w:val="24"/>
          <w:szCs w:val="24"/>
        </w:rPr>
      </w:pPr>
    </w:p>
    <w:p w14:paraId="1E9865B1" w14:textId="5781EDD9" w:rsidR="00A45D17" w:rsidRPr="00CD4855" w:rsidRDefault="00A45D17" w:rsidP="008E7AD8">
      <w:pPr>
        <w:rPr>
          <w:rFonts w:ascii="Times New Roman" w:hAnsi="Times New Roman"/>
          <w:sz w:val="24"/>
          <w:szCs w:val="24"/>
        </w:rPr>
      </w:pPr>
    </w:p>
    <w:p w14:paraId="2E8E80AA" w14:textId="2BEAC3A3" w:rsidR="00A45D17" w:rsidRPr="00CD4855" w:rsidRDefault="00A45D17" w:rsidP="008E7AD8">
      <w:pPr>
        <w:rPr>
          <w:rFonts w:ascii="Times New Roman" w:hAnsi="Times New Roman"/>
          <w:sz w:val="24"/>
          <w:szCs w:val="24"/>
        </w:rPr>
      </w:pPr>
    </w:p>
    <w:p w14:paraId="686021CC" w14:textId="4AFD8A4B" w:rsidR="00A45D17" w:rsidRPr="00CD4855" w:rsidRDefault="00A45D17" w:rsidP="008E7AD8">
      <w:pPr>
        <w:rPr>
          <w:rFonts w:ascii="Times New Roman" w:hAnsi="Times New Roman"/>
          <w:sz w:val="24"/>
          <w:szCs w:val="24"/>
        </w:rPr>
      </w:pPr>
    </w:p>
    <w:p w14:paraId="7BAF2A65" w14:textId="09FA6C04" w:rsidR="00A45D17" w:rsidRPr="00CD4855" w:rsidRDefault="00A45D17" w:rsidP="008E7AD8">
      <w:pPr>
        <w:rPr>
          <w:rFonts w:ascii="Times New Roman" w:hAnsi="Times New Roman"/>
          <w:sz w:val="24"/>
          <w:szCs w:val="24"/>
        </w:rPr>
      </w:pPr>
    </w:p>
    <w:p w14:paraId="670E8ABA" w14:textId="33ECE108" w:rsidR="00A45D17" w:rsidRPr="00CD4855" w:rsidRDefault="00A45D17" w:rsidP="008E7AD8">
      <w:pPr>
        <w:rPr>
          <w:rFonts w:ascii="Times New Roman" w:hAnsi="Times New Roman"/>
          <w:sz w:val="24"/>
          <w:szCs w:val="24"/>
        </w:rPr>
      </w:pPr>
    </w:p>
    <w:p w14:paraId="2181B31E" w14:textId="07C15D1E" w:rsidR="00A45D17" w:rsidRPr="00CD4855" w:rsidRDefault="00A45D17" w:rsidP="008E7AD8">
      <w:pPr>
        <w:rPr>
          <w:rFonts w:ascii="Times New Roman" w:hAnsi="Times New Roman"/>
          <w:sz w:val="24"/>
          <w:szCs w:val="24"/>
        </w:rPr>
      </w:pPr>
    </w:p>
    <w:p w14:paraId="6117CB31" w14:textId="68DB1115" w:rsidR="00A45D17" w:rsidRPr="00CD4855" w:rsidRDefault="00A45D17" w:rsidP="008E7AD8">
      <w:pPr>
        <w:rPr>
          <w:rFonts w:ascii="Times New Roman" w:hAnsi="Times New Roman"/>
          <w:sz w:val="24"/>
          <w:szCs w:val="24"/>
        </w:rPr>
      </w:pPr>
    </w:p>
    <w:p w14:paraId="747A5FED" w14:textId="2968BF32" w:rsidR="008E7AD8" w:rsidRPr="00CD4855" w:rsidRDefault="00684E13" w:rsidP="008E7AD8">
      <w:pPr>
        <w:pStyle w:val="Heading2"/>
        <w:rPr>
          <w:rFonts w:ascii="Times New Roman" w:hAnsi="Times New Roman" w:cs="Times New Roman"/>
          <w:szCs w:val="24"/>
        </w:rPr>
      </w:pPr>
      <w:r>
        <w:rPr>
          <w:rFonts w:ascii="Times New Roman" w:hAnsi="Times New Roman" w:cs="Times New Roman"/>
          <w:szCs w:val="24"/>
        </w:rPr>
        <w:t xml:space="preserve">9.6. </w:t>
      </w:r>
      <w:r w:rsidR="008E7AD8" w:rsidRPr="00CD4855">
        <w:rPr>
          <w:rFonts w:ascii="Times New Roman" w:hAnsi="Times New Roman" w:cs="Times New Roman"/>
          <w:szCs w:val="24"/>
        </w:rPr>
        <w:t xml:space="preserve">Summary </w:t>
      </w:r>
    </w:p>
    <w:p w14:paraId="15BEF7DE" w14:textId="77777777" w:rsidR="008E7AD8" w:rsidRPr="00CD4855" w:rsidRDefault="008E7AD8" w:rsidP="008E7AD8">
      <w:pPr>
        <w:rPr>
          <w:rFonts w:ascii="Times New Roman" w:hAnsi="Times New Roman"/>
          <w:sz w:val="24"/>
          <w:szCs w:val="24"/>
        </w:rPr>
      </w:pPr>
    </w:p>
    <w:p w14:paraId="09B3B69B" w14:textId="5D94E9FE" w:rsidR="00A45D17" w:rsidRPr="00CD4855" w:rsidRDefault="008E7AD8" w:rsidP="00906069">
      <w:pPr>
        <w:jc w:val="both"/>
        <w:rPr>
          <w:rFonts w:ascii="Times New Roman" w:hAnsi="Times New Roman"/>
          <w:sz w:val="24"/>
          <w:szCs w:val="24"/>
        </w:rPr>
      </w:pPr>
      <w:r w:rsidRPr="00CD4855">
        <w:rPr>
          <w:rFonts w:ascii="Times New Roman" w:hAnsi="Times New Roman"/>
          <w:sz w:val="24"/>
          <w:szCs w:val="24"/>
        </w:rPr>
        <w:t>In this unit we</w:t>
      </w:r>
      <w:r w:rsidR="00DA08E9" w:rsidRPr="00CD4855">
        <w:rPr>
          <w:rFonts w:ascii="Times New Roman" w:hAnsi="Times New Roman"/>
          <w:sz w:val="24"/>
          <w:szCs w:val="24"/>
        </w:rPr>
        <w:t xml:space="preserve"> dealt with the conduct of chamber applications. In terms of Rule 60 (1) of the High Court Rules, a chamber application shall be made by means of an entry in the chamber book and shall be accompanied by Form No 25 duly completed and shall be supported by one or more affidavits setting out the facts upon which the applicant relies, except, where a chamber application is for default judgment in terms of Rule 22 or for other relief where the facts are evident from the record, it shall not be necessary to annex a supporting affidavit. And where a chamber application is to be served on an interested party, it shall be in Form No. 23 with appropriate modifications. Additionally gathered that </w:t>
      </w:r>
      <w:r w:rsidR="00DA08E9" w:rsidRPr="00CD4855">
        <w:rPr>
          <w:rFonts w:ascii="Times New Roman" w:hAnsi="Times New Roman"/>
          <w:sz w:val="24"/>
          <w:szCs w:val="24"/>
          <w:lang w:eastAsia="en-ZW"/>
        </w:rPr>
        <w:t>an urgent application is an extraordinary remedy where a party seeks to gain an advantage over other litigants by jumping the queue. That indulgency can only be granted by a judge after considering all the relevant factors and concluding that the matter cannot wait</w:t>
      </w:r>
      <w:r w:rsidR="00906069" w:rsidRPr="00CD4855">
        <w:rPr>
          <w:rFonts w:ascii="Times New Roman" w:hAnsi="Times New Roman"/>
          <w:sz w:val="24"/>
          <w:szCs w:val="24"/>
          <w:lang w:eastAsia="en-ZW"/>
        </w:rPr>
        <w:t xml:space="preserve">. </w:t>
      </w:r>
      <w:r w:rsidR="00DA08E9" w:rsidRPr="00CD4855">
        <w:rPr>
          <w:rFonts w:ascii="Times New Roman" w:hAnsi="Times New Roman"/>
          <w:sz w:val="24"/>
          <w:szCs w:val="24"/>
        </w:rPr>
        <w:t>We further noted that it is not proper for an applicant to make a chamber application for an interim relief giving relief that is substantially the same as the final order sought</w:t>
      </w:r>
      <w:r w:rsidR="00906069" w:rsidRPr="00CD4855">
        <w:rPr>
          <w:rFonts w:ascii="Times New Roman" w:hAnsi="Times New Roman"/>
          <w:sz w:val="24"/>
          <w:szCs w:val="24"/>
        </w:rPr>
        <w:t>. Finally we dealt with the powers of the judge when faced with a chamber application both urgent and not urgent in terms of Rule 60 subrules (8)</w:t>
      </w:r>
      <w:proofErr w:type="gramStart"/>
      <w:r w:rsidR="00906069" w:rsidRPr="00CD4855">
        <w:rPr>
          <w:rFonts w:ascii="Times New Roman" w:hAnsi="Times New Roman"/>
          <w:sz w:val="24"/>
          <w:szCs w:val="24"/>
        </w:rPr>
        <w:t>,(</w:t>
      </w:r>
      <w:proofErr w:type="gramEnd"/>
      <w:r w:rsidR="00906069" w:rsidRPr="00CD4855">
        <w:rPr>
          <w:rFonts w:ascii="Times New Roman" w:hAnsi="Times New Roman"/>
          <w:sz w:val="24"/>
          <w:szCs w:val="24"/>
        </w:rPr>
        <w:t>9) &amp; (10).</w:t>
      </w:r>
    </w:p>
    <w:p w14:paraId="0D140FAE" w14:textId="77777777" w:rsidR="00DA08E9" w:rsidRPr="00CD4855" w:rsidRDefault="00DA08E9" w:rsidP="008E7AD8">
      <w:pPr>
        <w:rPr>
          <w:rFonts w:ascii="Times New Roman" w:hAnsi="Times New Roman"/>
          <w:sz w:val="24"/>
          <w:szCs w:val="24"/>
        </w:rPr>
      </w:pPr>
    </w:p>
    <w:p w14:paraId="61345752" w14:textId="3006CB24" w:rsidR="00A45D17" w:rsidRPr="00CD4855" w:rsidRDefault="00A45D17" w:rsidP="008E7AD8">
      <w:pPr>
        <w:rPr>
          <w:rFonts w:ascii="Times New Roman" w:hAnsi="Times New Roman"/>
          <w:sz w:val="24"/>
          <w:szCs w:val="24"/>
        </w:rPr>
      </w:pPr>
    </w:p>
    <w:p w14:paraId="0FAC0291" w14:textId="54EB2A06" w:rsidR="00A45D17" w:rsidRPr="00CD4855" w:rsidRDefault="00A45D17" w:rsidP="008E7AD8">
      <w:pPr>
        <w:rPr>
          <w:rFonts w:ascii="Times New Roman" w:hAnsi="Times New Roman"/>
          <w:sz w:val="24"/>
          <w:szCs w:val="24"/>
        </w:rPr>
      </w:pPr>
    </w:p>
    <w:p w14:paraId="5CB80E9B" w14:textId="1C1535C4" w:rsidR="00A45D17" w:rsidRPr="00CD4855" w:rsidRDefault="00A45D17" w:rsidP="008E7AD8">
      <w:pPr>
        <w:rPr>
          <w:rFonts w:ascii="Times New Roman" w:hAnsi="Times New Roman"/>
          <w:sz w:val="24"/>
          <w:szCs w:val="24"/>
        </w:rPr>
      </w:pPr>
    </w:p>
    <w:p w14:paraId="74BC516E" w14:textId="778CCFC2" w:rsidR="00A45D17" w:rsidRPr="00CD4855" w:rsidRDefault="00A45D17" w:rsidP="008E7AD8">
      <w:pPr>
        <w:rPr>
          <w:rFonts w:ascii="Times New Roman" w:hAnsi="Times New Roman"/>
          <w:sz w:val="24"/>
          <w:szCs w:val="24"/>
        </w:rPr>
      </w:pPr>
    </w:p>
    <w:p w14:paraId="700B4DC5" w14:textId="7CB367FD" w:rsidR="00A45D17" w:rsidRPr="00CD4855" w:rsidRDefault="00A45D17" w:rsidP="008E7AD8">
      <w:pPr>
        <w:rPr>
          <w:rFonts w:ascii="Times New Roman" w:hAnsi="Times New Roman"/>
          <w:sz w:val="24"/>
          <w:szCs w:val="24"/>
        </w:rPr>
      </w:pPr>
    </w:p>
    <w:p w14:paraId="09A944A2" w14:textId="3DBAA7BC" w:rsidR="00A45D17" w:rsidRPr="00CD4855" w:rsidRDefault="00A45D17" w:rsidP="008E7AD8">
      <w:pPr>
        <w:rPr>
          <w:rFonts w:ascii="Times New Roman" w:hAnsi="Times New Roman"/>
          <w:sz w:val="24"/>
          <w:szCs w:val="24"/>
        </w:rPr>
      </w:pPr>
    </w:p>
    <w:p w14:paraId="3CC1A992" w14:textId="77777777" w:rsidR="00A45D17" w:rsidRPr="00CD4855" w:rsidRDefault="00A45D17" w:rsidP="008E7AD8">
      <w:pPr>
        <w:rPr>
          <w:rFonts w:ascii="Times New Roman" w:hAnsi="Times New Roman"/>
          <w:sz w:val="24"/>
          <w:szCs w:val="24"/>
        </w:rPr>
      </w:pPr>
    </w:p>
    <w:p w14:paraId="6BA4269B" w14:textId="77777777" w:rsidR="00597D31" w:rsidRPr="00CD4855" w:rsidRDefault="00597D31" w:rsidP="008E7AD8">
      <w:pPr>
        <w:rPr>
          <w:rFonts w:ascii="Times New Roman" w:hAnsi="Times New Roman"/>
          <w:sz w:val="24"/>
          <w:szCs w:val="24"/>
        </w:rPr>
      </w:pPr>
    </w:p>
    <w:p w14:paraId="471FF598" w14:textId="77777777" w:rsidR="008E7AD8" w:rsidRPr="00CD4855" w:rsidRDefault="008E7AD8" w:rsidP="008E7AD8">
      <w:pPr>
        <w:rPr>
          <w:rFonts w:ascii="Times New Roman" w:hAnsi="Times New Roman"/>
          <w:sz w:val="24"/>
          <w:szCs w:val="24"/>
        </w:rPr>
      </w:pPr>
    </w:p>
    <w:p w14:paraId="79E501E1" w14:textId="77777777" w:rsidR="008E7AD8" w:rsidRPr="00CD4855" w:rsidRDefault="008E7AD8" w:rsidP="008E7AD8">
      <w:pPr>
        <w:rPr>
          <w:rFonts w:ascii="Times New Roman" w:hAnsi="Times New Roman"/>
          <w:sz w:val="24"/>
          <w:szCs w:val="24"/>
        </w:rPr>
      </w:pPr>
    </w:p>
    <w:p w14:paraId="6F42FA47" w14:textId="77777777" w:rsidR="008E7AD8" w:rsidRPr="00CD4855" w:rsidRDefault="008E7AD8" w:rsidP="008E7AD8">
      <w:pPr>
        <w:rPr>
          <w:rFonts w:ascii="Times New Roman" w:hAnsi="Times New Roman"/>
          <w:sz w:val="24"/>
          <w:szCs w:val="24"/>
        </w:rPr>
      </w:pPr>
    </w:p>
    <w:p w14:paraId="48F86B40" w14:textId="77777777" w:rsidR="008E7AD8" w:rsidRPr="00CD4855" w:rsidRDefault="008E7AD8" w:rsidP="008E7AD8">
      <w:pPr>
        <w:rPr>
          <w:rFonts w:ascii="Times New Roman" w:hAnsi="Times New Roman"/>
          <w:sz w:val="24"/>
          <w:szCs w:val="24"/>
        </w:rPr>
      </w:pPr>
    </w:p>
    <w:p w14:paraId="4BBDEE69" w14:textId="77777777" w:rsidR="008E7AD8" w:rsidRPr="00CD4855" w:rsidRDefault="008E7AD8" w:rsidP="008E7AD8">
      <w:pPr>
        <w:rPr>
          <w:rFonts w:ascii="Times New Roman" w:hAnsi="Times New Roman"/>
          <w:sz w:val="24"/>
          <w:szCs w:val="24"/>
        </w:rPr>
      </w:pPr>
    </w:p>
    <w:p w14:paraId="505BF5E5" w14:textId="5E167EC9" w:rsidR="008E7AD8" w:rsidRDefault="008E7AD8" w:rsidP="008E7AD8">
      <w:pPr>
        <w:rPr>
          <w:rFonts w:ascii="Times New Roman" w:hAnsi="Times New Roman"/>
          <w:sz w:val="24"/>
          <w:szCs w:val="24"/>
        </w:rPr>
      </w:pPr>
    </w:p>
    <w:p w14:paraId="200AC933" w14:textId="77777777" w:rsidR="001C61B8" w:rsidRPr="00CD4855" w:rsidRDefault="001C61B8" w:rsidP="008E7AD8">
      <w:pPr>
        <w:rPr>
          <w:rFonts w:ascii="Times New Roman" w:hAnsi="Times New Roman"/>
          <w:sz w:val="24"/>
          <w:szCs w:val="24"/>
        </w:rPr>
      </w:pPr>
    </w:p>
    <w:p w14:paraId="140F8AEC" w14:textId="038D2AAF" w:rsidR="00597D31" w:rsidRPr="00CD4855" w:rsidRDefault="00597D31" w:rsidP="00E92CB7">
      <w:pPr>
        <w:pStyle w:val="Heading2"/>
        <w:spacing w:line="276" w:lineRule="auto"/>
        <w:rPr>
          <w:rFonts w:ascii="Times New Roman" w:hAnsi="Times New Roman" w:cs="Times New Roman"/>
          <w:szCs w:val="24"/>
        </w:rPr>
      </w:pPr>
      <w:r w:rsidRPr="00CD4855">
        <w:rPr>
          <w:rFonts w:ascii="Times New Roman" w:hAnsi="Times New Roman" w:cs="Times New Roman"/>
          <w:szCs w:val="24"/>
        </w:rPr>
        <w:t xml:space="preserve">References </w:t>
      </w:r>
    </w:p>
    <w:p w14:paraId="3D2E7D1C" w14:textId="73C6E364" w:rsidR="00597D31" w:rsidRPr="00CD4855" w:rsidRDefault="00597D31" w:rsidP="00E92CB7">
      <w:pPr>
        <w:rPr>
          <w:rFonts w:ascii="Times New Roman" w:hAnsi="Times New Roman"/>
          <w:sz w:val="24"/>
          <w:szCs w:val="24"/>
          <w:lang w:val="en-US" w:eastAsia="ja-JP"/>
        </w:rPr>
      </w:pPr>
    </w:p>
    <w:p w14:paraId="300E6C1D" w14:textId="71B5B77A" w:rsidR="009653BB" w:rsidRPr="00CD4855" w:rsidRDefault="009653BB" w:rsidP="00E92CB7">
      <w:pPr>
        <w:rPr>
          <w:rFonts w:ascii="Times New Roman" w:hAnsi="Times New Roman"/>
          <w:sz w:val="24"/>
          <w:szCs w:val="24"/>
        </w:rPr>
      </w:pPr>
      <w:r w:rsidRPr="00CD4855">
        <w:rPr>
          <w:rFonts w:ascii="Times New Roman" w:hAnsi="Times New Roman"/>
          <w:sz w:val="24"/>
          <w:szCs w:val="24"/>
        </w:rPr>
        <w:t xml:space="preserve">High Court Rules SI 202 of 2021 </w:t>
      </w:r>
    </w:p>
    <w:p w14:paraId="1B58C098" w14:textId="28973C5B" w:rsidR="00597D31" w:rsidRPr="00CD4855" w:rsidRDefault="00597D31" w:rsidP="00E92CB7">
      <w:pPr>
        <w:pStyle w:val="FootnoteText"/>
        <w:jc w:val="both"/>
        <w:rPr>
          <w:rFonts w:ascii="Times New Roman" w:hAnsi="Times New Roman" w:cs="Times New Roman"/>
          <w:sz w:val="24"/>
          <w:szCs w:val="24"/>
        </w:rPr>
      </w:pPr>
      <w:proofErr w:type="gramStart"/>
      <w:r w:rsidRPr="00CD4855">
        <w:rPr>
          <w:rFonts w:ascii="Times New Roman" w:hAnsi="Times New Roman" w:cs="Times New Roman"/>
          <w:sz w:val="24"/>
          <w:szCs w:val="24"/>
        </w:rPr>
        <w:t>Presentation by Justice Gowora at the judges’ end of first term 2019 symposium “T</w:t>
      </w:r>
      <w:r w:rsidR="0024517C" w:rsidRPr="00CD4855">
        <w:rPr>
          <w:rFonts w:ascii="Times New Roman" w:hAnsi="Times New Roman" w:cs="Times New Roman"/>
          <w:sz w:val="24"/>
          <w:szCs w:val="24"/>
        </w:rPr>
        <w:t xml:space="preserve">he </w:t>
      </w:r>
      <w:r w:rsidRPr="00CD4855">
        <w:rPr>
          <w:rFonts w:ascii="Times New Roman" w:hAnsi="Times New Roman" w:cs="Times New Roman"/>
          <w:sz w:val="24"/>
          <w:szCs w:val="24"/>
        </w:rPr>
        <w:t>D</w:t>
      </w:r>
      <w:r w:rsidR="0024517C" w:rsidRPr="00CD4855">
        <w:rPr>
          <w:rFonts w:ascii="Times New Roman" w:hAnsi="Times New Roman" w:cs="Times New Roman"/>
          <w:sz w:val="24"/>
          <w:szCs w:val="24"/>
        </w:rPr>
        <w:t>isposal</w:t>
      </w:r>
      <w:r w:rsidRPr="00CD4855">
        <w:rPr>
          <w:rFonts w:ascii="Times New Roman" w:hAnsi="Times New Roman" w:cs="Times New Roman"/>
          <w:sz w:val="24"/>
          <w:szCs w:val="24"/>
        </w:rPr>
        <w:t xml:space="preserve"> </w:t>
      </w:r>
      <w:r w:rsidR="0024517C" w:rsidRPr="00CD4855">
        <w:rPr>
          <w:rFonts w:ascii="Times New Roman" w:hAnsi="Times New Roman" w:cs="Times New Roman"/>
          <w:sz w:val="24"/>
          <w:szCs w:val="24"/>
        </w:rPr>
        <w:t>of</w:t>
      </w:r>
      <w:r w:rsidRPr="00CD4855">
        <w:rPr>
          <w:rFonts w:ascii="Times New Roman" w:hAnsi="Times New Roman" w:cs="Times New Roman"/>
          <w:sz w:val="24"/>
          <w:szCs w:val="24"/>
        </w:rPr>
        <w:t xml:space="preserve"> U</w:t>
      </w:r>
      <w:r w:rsidR="0024517C" w:rsidRPr="00CD4855">
        <w:rPr>
          <w:rFonts w:ascii="Times New Roman" w:hAnsi="Times New Roman" w:cs="Times New Roman"/>
          <w:sz w:val="24"/>
          <w:szCs w:val="24"/>
        </w:rPr>
        <w:t xml:space="preserve">rgent </w:t>
      </w:r>
      <w:r w:rsidRPr="00CD4855">
        <w:rPr>
          <w:rFonts w:ascii="Times New Roman" w:hAnsi="Times New Roman" w:cs="Times New Roman"/>
          <w:sz w:val="24"/>
          <w:szCs w:val="24"/>
        </w:rPr>
        <w:t>C</w:t>
      </w:r>
      <w:r w:rsidR="0024517C" w:rsidRPr="00CD4855">
        <w:rPr>
          <w:rFonts w:ascii="Times New Roman" w:hAnsi="Times New Roman" w:cs="Times New Roman"/>
          <w:sz w:val="24"/>
          <w:szCs w:val="24"/>
        </w:rPr>
        <w:t>hamber</w:t>
      </w:r>
      <w:r w:rsidRPr="00CD4855">
        <w:rPr>
          <w:rFonts w:ascii="Times New Roman" w:hAnsi="Times New Roman" w:cs="Times New Roman"/>
          <w:sz w:val="24"/>
          <w:szCs w:val="24"/>
        </w:rPr>
        <w:t xml:space="preserve"> A</w:t>
      </w:r>
      <w:r w:rsidR="0024517C" w:rsidRPr="00CD4855">
        <w:rPr>
          <w:rFonts w:ascii="Times New Roman" w:hAnsi="Times New Roman" w:cs="Times New Roman"/>
          <w:sz w:val="24"/>
          <w:szCs w:val="24"/>
        </w:rPr>
        <w:t>pplications</w:t>
      </w:r>
      <w:r w:rsidRPr="00CD4855">
        <w:rPr>
          <w:rFonts w:ascii="Times New Roman" w:hAnsi="Times New Roman" w:cs="Times New Roman"/>
          <w:sz w:val="24"/>
          <w:szCs w:val="24"/>
        </w:rPr>
        <w:t xml:space="preserve">- A </w:t>
      </w:r>
      <w:r w:rsidR="0024517C" w:rsidRPr="00CD4855">
        <w:rPr>
          <w:rFonts w:ascii="Times New Roman" w:hAnsi="Times New Roman" w:cs="Times New Roman"/>
          <w:sz w:val="24"/>
          <w:szCs w:val="24"/>
        </w:rPr>
        <w:t>discussion focusing especially on that the matter is not urgent</w:t>
      </w:r>
      <w:r w:rsidRPr="00CD4855">
        <w:rPr>
          <w:rFonts w:ascii="Times New Roman" w:hAnsi="Times New Roman" w:cs="Times New Roman"/>
          <w:sz w:val="24"/>
          <w:szCs w:val="24"/>
        </w:rPr>
        <w:t>”.</w:t>
      </w:r>
      <w:proofErr w:type="gramEnd"/>
    </w:p>
    <w:p w14:paraId="4CF335B7" w14:textId="37920822" w:rsidR="0024517C" w:rsidRPr="00CD4855" w:rsidRDefault="0024517C" w:rsidP="00E92CB7">
      <w:pPr>
        <w:pStyle w:val="FootnoteText"/>
        <w:jc w:val="both"/>
        <w:rPr>
          <w:rFonts w:ascii="Times New Roman" w:hAnsi="Times New Roman" w:cs="Times New Roman"/>
          <w:sz w:val="24"/>
          <w:szCs w:val="24"/>
        </w:rPr>
      </w:pPr>
      <w:r w:rsidRPr="00CD4855">
        <w:rPr>
          <w:rFonts w:ascii="Times New Roman" w:hAnsi="Times New Roman" w:cs="Times New Roman"/>
          <w:i/>
          <w:sz w:val="24"/>
          <w:szCs w:val="24"/>
        </w:rPr>
        <w:t xml:space="preserve">Kuvarega v Registrar General and </w:t>
      </w:r>
      <w:proofErr w:type="gramStart"/>
      <w:r w:rsidRPr="00CD4855">
        <w:rPr>
          <w:rFonts w:ascii="Times New Roman" w:hAnsi="Times New Roman" w:cs="Times New Roman"/>
          <w:i/>
          <w:sz w:val="24"/>
          <w:szCs w:val="24"/>
        </w:rPr>
        <w:t>Another</w:t>
      </w:r>
      <w:proofErr w:type="gramEnd"/>
      <w:r w:rsidRPr="00CD4855">
        <w:rPr>
          <w:rFonts w:ascii="Times New Roman" w:hAnsi="Times New Roman" w:cs="Times New Roman"/>
          <w:sz w:val="24"/>
          <w:szCs w:val="24"/>
        </w:rPr>
        <w:t xml:space="preserve"> 1998 (1) ZLR 188</w:t>
      </w:r>
    </w:p>
    <w:p w14:paraId="0FD8C63B" w14:textId="586BF85E" w:rsidR="0024517C" w:rsidRPr="00CD4855" w:rsidRDefault="0024517C" w:rsidP="00E92CB7">
      <w:pPr>
        <w:pStyle w:val="FootnoteText"/>
        <w:jc w:val="both"/>
        <w:rPr>
          <w:rFonts w:ascii="Times New Roman" w:hAnsi="Times New Roman" w:cs="Times New Roman"/>
          <w:sz w:val="24"/>
          <w:szCs w:val="24"/>
        </w:rPr>
      </w:pPr>
      <w:r w:rsidRPr="00CD4855">
        <w:rPr>
          <w:rFonts w:ascii="Times New Roman" w:hAnsi="Times New Roman" w:cs="Times New Roman"/>
          <w:i/>
          <w:sz w:val="24"/>
          <w:szCs w:val="24"/>
        </w:rPr>
        <w:t>Beverly Building Society v Rwafa</w:t>
      </w:r>
      <w:r w:rsidRPr="00CD4855">
        <w:rPr>
          <w:rFonts w:ascii="Times New Roman" w:hAnsi="Times New Roman" w:cs="Times New Roman"/>
          <w:sz w:val="24"/>
          <w:szCs w:val="24"/>
        </w:rPr>
        <w:t xml:space="preserve"> 2005 ZLR (1) 109 (S)</w:t>
      </w:r>
    </w:p>
    <w:p w14:paraId="433C4325" w14:textId="77777777" w:rsidR="0024517C" w:rsidRPr="00CD4855" w:rsidRDefault="0024517C" w:rsidP="00E92CB7">
      <w:pPr>
        <w:pStyle w:val="FootnoteText"/>
        <w:jc w:val="both"/>
        <w:rPr>
          <w:rFonts w:ascii="Times New Roman" w:hAnsi="Times New Roman" w:cs="Times New Roman"/>
          <w:sz w:val="24"/>
          <w:szCs w:val="24"/>
        </w:rPr>
      </w:pPr>
      <w:r w:rsidRPr="00CD4855">
        <w:rPr>
          <w:rFonts w:ascii="Times New Roman" w:hAnsi="Times New Roman" w:cs="Times New Roman"/>
          <w:sz w:val="24"/>
          <w:szCs w:val="24"/>
        </w:rPr>
        <w:t xml:space="preserve"> </w:t>
      </w:r>
      <w:r w:rsidRPr="00CD4855">
        <w:rPr>
          <w:rFonts w:ascii="Times New Roman" w:hAnsi="Times New Roman" w:cs="Times New Roman"/>
          <w:i/>
          <w:sz w:val="24"/>
          <w:szCs w:val="24"/>
        </w:rPr>
        <w:t xml:space="preserve">Centra (PVT) Ltd –v- Pralene Moyas &amp; Anor </w:t>
      </w:r>
      <w:r w:rsidRPr="00CD4855">
        <w:rPr>
          <w:rFonts w:ascii="Times New Roman" w:hAnsi="Times New Roman" w:cs="Times New Roman"/>
          <w:sz w:val="24"/>
          <w:szCs w:val="24"/>
        </w:rPr>
        <w:t>HC 981/12</w:t>
      </w:r>
    </w:p>
    <w:p w14:paraId="784EC9C7" w14:textId="05884A0E" w:rsidR="0024517C" w:rsidRPr="00CD4855" w:rsidRDefault="0024517C" w:rsidP="00E92CB7">
      <w:pPr>
        <w:pStyle w:val="FootnoteText"/>
        <w:jc w:val="both"/>
        <w:rPr>
          <w:rFonts w:ascii="Times New Roman" w:hAnsi="Times New Roman" w:cs="Times New Roman"/>
          <w:sz w:val="24"/>
          <w:szCs w:val="24"/>
        </w:rPr>
      </w:pPr>
      <w:r w:rsidRPr="00CD4855">
        <w:rPr>
          <w:rFonts w:ascii="Times New Roman" w:hAnsi="Times New Roman" w:cs="Times New Roman"/>
          <w:sz w:val="24"/>
          <w:szCs w:val="24"/>
        </w:rPr>
        <w:t xml:space="preserve"> </w:t>
      </w:r>
      <w:r w:rsidRPr="00CD4855">
        <w:rPr>
          <w:rFonts w:ascii="Times New Roman" w:hAnsi="Times New Roman" w:cs="Times New Roman"/>
          <w:i/>
          <w:sz w:val="24"/>
          <w:szCs w:val="24"/>
        </w:rPr>
        <w:t>ZIMDEF Pvt and anor v Minister of defence</w:t>
      </w:r>
      <w:r w:rsidRPr="00CD4855">
        <w:rPr>
          <w:rFonts w:ascii="Times New Roman" w:hAnsi="Times New Roman" w:cs="Times New Roman"/>
          <w:sz w:val="24"/>
          <w:szCs w:val="24"/>
        </w:rPr>
        <w:t xml:space="preserve"> 1985 (1) ZLR 146 (H)</w:t>
      </w:r>
    </w:p>
    <w:p w14:paraId="12EF4DCF" w14:textId="77777777" w:rsidR="0024517C" w:rsidRPr="00CD4855" w:rsidRDefault="0024517C" w:rsidP="00E92CB7">
      <w:pPr>
        <w:pStyle w:val="FootnoteText"/>
        <w:jc w:val="both"/>
        <w:rPr>
          <w:rFonts w:ascii="Times New Roman" w:hAnsi="Times New Roman" w:cs="Times New Roman"/>
          <w:sz w:val="24"/>
          <w:szCs w:val="24"/>
        </w:rPr>
      </w:pPr>
      <w:r w:rsidRPr="00CD4855">
        <w:rPr>
          <w:rFonts w:ascii="Times New Roman" w:hAnsi="Times New Roman" w:cs="Times New Roman"/>
          <w:i/>
          <w:sz w:val="24"/>
          <w:szCs w:val="24"/>
        </w:rPr>
        <w:t>Merspin Limited –v- Sikholiwe Burukai &amp; 21 Ors</w:t>
      </w:r>
      <w:r w:rsidRPr="00CD4855">
        <w:rPr>
          <w:rFonts w:ascii="Times New Roman" w:hAnsi="Times New Roman" w:cs="Times New Roman"/>
          <w:sz w:val="24"/>
          <w:szCs w:val="24"/>
        </w:rPr>
        <w:t xml:space="preserve"> HB 37/05</w:t>
      </w:r>
    </w:p>
    <w:p w14:paraId="149616ED" w14:textId="77777777" w:rsidR="0024517C" w:rsidRPr="00CD4855" w:rsidRDefault="0024517C" w:rsidP="00E92CB7">
      <w:pPr>
        <w:pStyle w:val="FootnoteText"/>
        <w:jc w:val="both"/>
        <w:rPr>
          <w:rFonts w:ascii="Times New Roman" w:hAnsi="Times New Roman" w:cs="Times New Roman"/>
          <w:sz w:val="24"/>
          <w:szCs w:val="24"/>
        </w:rPr>
      </w:pPr>
      <w:r w:rsidRPr="00CD4855">
        <w:rPr>
          <w:rFonts w:ascii="Times New Roman" w:hAnsi="Times New Roman" w:cs="Times New Roman"/>
          <w:i/>
          <w:sz w:val="24"/>
          <w:szCs w:val="24"/>
        </w:rPr>
        <w:t>Rowland Electro Engineering (Pvt) Ltd v Zimbabwe Banking Corp Ltd</w:t>
      </w:r>
      <w:r w:rsidRPr="00CD4855">
        <w:rPr>
          <w:rFonts w:ascii="Times New Roman" w:hAnsi="Times New Roman" w:cs="Times New Roman"/>
          <w:sz w:val="24"/>
          <w:szCs w:val="24"/>
        </w:rPr>
        <w:t xml:space="preserve"> HH-36-03</w:t>
      </w:r>
    </w:p>
    <w:p w14:paraId="588DB5AE" w14:textId="5CFA3379" w:rsidR="0024517C" w:rsidRPr="00CD4855" w:rsidRDefault="0024517C" w:rsidP="00E92CB7">
      <w:pPr>
        <w:pStyle w:val="FootnoteText"/>
        <w:jc w:val="both"/>
        <w:rPr>
          <w:rFonts w:ascii="Times New Roman" w:hAnsi="Times New Roman" w:cs="Times New Roman"/>
          <w:sz w:val="24"/>
          <w:szCs w:val="24"/>
          <w:lang w:val="en-GB"/>
        </w:rPr>
      </w:pPr>
      <w:r w:rsidRPr="00CD4855">
        <w:rPr>
          <w:rFonts w:ascii="Times New Roman" w:hAnsi="Times New Roman" w:cs="Times New Roman"/>
          <w:sz w:val="24"/>
          <w:szCs w:val="24"/>
        </w:rPr>
        <w:lastRenderedPageBreak/>
        <w:t xml:space="preserve"> </w:t>
      </w:r>
      <w:r w:rsidRPr="00CD4855">
        <w:rPr>
          <w:rFonts w:ascii="Times New Roman" w:hAnsi="Times New Roman" w:cs="Times New Roman"/>
          <w:i/>
          <w:sz w:val="24"/>
          <w:szCs w:val="24"/>
        </w:rPr>
        <w:t>Merspin Limited –v- Sikholiwe Burukai &amp; 21 Ors</w:t>
      </w:r>
      <w:r w:rsidRPr="00CD4855">
        <w:rPr>
          <w:rFonts w:ascii="Times New Roman" w:hAnsi="Times New Roman" w:cs="Times New Roman"/>
          <w:sz w:val="24"/>
          <w:szCs w:val="24"/>
        </w:rPr>
        <w:t xml:space="preserve"> HB 37/</w:t>
      </w:r>
      <w:proofErr w:type="gramStart"/>
      <w:r w:rsidRPr="00CD4855">
        <w:rPr>
          <w:rFonts w:ascii="Times New Roman" w:hAnsi="Times New Roman" w:cs="Times New Roman"/>
          <w:sz w:val="24"/>
          <w:szCs w:val="24"/>
        </w:rPr>
        <w:t>05 ,</w:t>
      </w:r>
      <w:r w:rsidRPr="00CD4855">
        <w:rPr>
          <w:rFonts w:ascii="Times New Roman" w:hAnsi="Times New Roman" w:cs="Times New Roman"/>
          <w:i/>
          <w:sz w:val="24"/>
          <w:szCs w:val="24"/>
        </w:rPr>
        <w:t>Mthandazo</w:t>
      </w:r>
      <w:proofErr w:type="gramEnd"/>
      <w:r w:rsidRPr="00CD4855">
        <w:rPr>
          <w:rFonts w:ascii="Times New Roman" w:hAnsi="Times New Roman" w:cs="Times New Roman"/>
          <w:i/>
          <w:sz w:val="24"/>
          <w:szCs w:val="24"/>
        </w:rPr>
        <w:t xml:space="preserve"> Lunga –v- Tsukutai Munderedza</w:t>
      </w:r>
      <w:r w:rsidRPr="00CD4855">
        <w:rPr>
          <w:rFonts w:ascii="Times New Roman" w:hAnsi="Times New Roman" w:cs="Times New Roman"/>
          <w:sz w:val="24"/>
          <w:szCs w:val="24"/>
        </w:rPr>
        <w:t xml:space="preserve"> HB 53/05</w:t>
      </w:r>
    </w:p>
    <w:p w14:paraId="6B9A5917" w14:textId="357C8833" w:rsidR="00597D31" w:rsidRPr="00CD4855" w:rsidRDefault="00597D31" w:rsidP="00E92CB7">
      <w:pPr>
        <w:widowControl w:val="0"/>
        <w:overflowPunct w:val="0"/>
        <w:autoSpaceDE w:val="0"/>
        <w:autoSpaceDN w:val="0"/>
        <w:adjustRightInd w:val="0"/>
        <w:spacing w:after="0"/>
        <w:jc w:val="both"/>
        <w:rPr>
          <w:rFonts w:ascii="Times New Roman" w:hAnsi="Times New Roman"/>
          <w:sz w:val="24"/>
          <w:szCs w:val="24"/>
        </w:rPr>
      </w:pPr>
    </w:p>
    <w:p w14:paraId="0581EEC3" w14:textId="64B16755" w:rsidR="00141433" w:rsidRPr="00CD4855" w:rsidRDefault="00141433" w:rsidP="00E92CB7">
      <w:pPr>
        <w:widowControl w:val="0"/>
        <w:overflowPunct w:val="0"/>
        <w:autoSpaceDE w:val="0"/>
        <w:autoSpaceDN w:val="0"/>
        <w:adjustRightInd w:val="0"/>
        <w:spacing w:after="0"/>
        <w:jc w:val="both"/>
        <w:rPr>
          <w:rFonts w:ascii="Times New Roman" w:hAnsi="Times New Roman"/>
          <w:sz w:val="24"/>
          <w:szCs w:val="24"/>
        </w:rPr>
      </w:pPr>
    </w:p>
    <w:p w14:paraId="04D62670" w14:textId="268D4226" w:rsidR="00141433" w:rsidRPr="00CD4855" w:rsidRDefault="00141433" w:rsidP="00E92CB7">
      <w:pPr>
        <w:widowControl w:val="0"/>
        <w:overflowPunct w:val="0"/>
        <w:autoSpaceDE w:val="0"/>
        <w:autoSpaceDN w:val="0"/>
        <w:adjustRightInd w:val="0"/>
        <w:spacing w:after="0"/>
        <w:jc w:val="both"/>
        <w:rPr>
          <w:rFonts w:ascii="Times New Roman" w:hAnsi="Times New Roman"/>
          <w:sz w:val="24"/>
          <w:szCs w:val="24"/>
        </w:rPr>
      </w:pPr>
    </w:p>
    <w:p w14:paraId="142F6CC5" w14:textId="7A6C878C" w:rsidR="00141433" w:rsidRPr="00CD4855" w:rsidRDefault="00141433" w:rsidP="00E92CB7">
      <w:pPr>
        <w:widowControl w:val="0"/>
        <w:overflowPunct w:val="0"/>
        <w:autoSpaceDE w:val="0"/>
        <w:autoSpaceDN w:val="0"/>
        <w:adjustRightInd w:val="0"/>
        <w:spacing w:after="0"/>
        <w:jc w:val="both"/>
        <w:rPr>
          <w:rFonts w:ascii="Times New Roman" w:hAnsi="Times New Roman"/>
          <w:sz w:val="24"/>
          <w:szCs w:val="24"/>
        </w:rPr>
      </w:pPr>
    </w:p>
    <w:p w14:paraId="3098F8BA" w14:textId="778ABC94" w:rsidR="00141433" w:rsidRPr="00CD4855" w:rsidRDefault="00141433" w:rsidP="00E92CB7">
      <w:pPr>
        <w:widowControl w:val="0"/>
        <w:overflowPunct w:val="0"/>
        <w:autoSpaceDE w:val="0"/>
        <w:autoSpaceDN w:val="0"/>
        <w:adjustRightInd w:val="0"/>
        <w:spacing w:after="0"/>
        <w:jc w:val="both"/>
        <w:rPr>
          <w:rFonts w:ascii="Times New Roman" w:hAnsi="Times New Roman"/>
          <w:sz w:val="24"/>
          <w:szCs w:val="24"/>
        </w:rPr>
      </w:pPr>
    </w:p>
    <w:p w14:paraId="20715EC5" w14:textId="384D7FB6" w:rsidR="00141433" w:rsidRPr="00CD4855" w:rsidRDefault="00141433" w:rsidP="00E92CB7">
      <w:pPr>
        <w:widowControl w:val="0"/>
        <w:overflowPunct w:val="0"/>
        <w:autoSpaceDE w:val="0"/>
        <w:autoSpaceDN w:val="0"/>
        <w:adjustRightInd w:val="0"/>
        <w:spacing w:after="0"/>
        <w:jc w:val="both"/>
        <w:rPr>
          <w:rFonts w:ascii="Times New Roman" w:hAnsi="Times New Roman"/>
          <w:sz w:val="24"/>
          <w:szCs w:val="24"/>
        </w:rPr>
      </w:pPr>
    </w:p>
    <w:p w14:paraId="10294249" w14:textId="19E0A3D8" w:rsidR="00141433" w:rsidRPr="00CD4855" w:rsidRDefault="00141433" w:rsidP="00E92CB7">
      <w:pPr>
        <w:widowControl w:val="0"/>
        <w:overflowPunct w:val="0"/>
        <w:autoSpaceDE w:val="0"/>
        <w:autoSpaceDN w:val="0"/>
        <w:adjustRightInd w:val="0"/>
        <w:spacing w:after="0"/>
        <w:jc w:val="both"/>
        <w:rPr>
          <w:rFonts w:ascii="Times New Roman" w:hAnsi="Times New Roman"/>
          <w:sz w:val="24"/>
          <w:szCs w:val="24"/>
        </w:rPr>
      </w:pPr>
    </w:p>
    <w:p w14:paraId="59FA4738" w14:textId="718B208F" w:rsidR="00141433" w:rsidRPr="00CD4855" w:rsidRDefault="00141433" w:rsidP="00E92CB7">
      <w:pPr>
        <w:widowControl w:val="0"/>
        <w:overflowPunct w:val="0"/>
        <w:autoSpaceDE w:val="0"/>
        <w:autoSpaceDN w:val="0"/>
        <w:adjustRightInd w:val="0"/>
        <w:spacing w:after="0"/>
        <w:jc w:val="both"/>
        <w:rPr>
          <w:rFonts w:ascii="Times New Roman" w:hAnsi="Times New Roman"/>
          <w:sz w:val="24"/>
          <w:szCs w:val="24"/>
        </w:rPr>
      </w:pPr>
    </w:p>
    <w:p w14:paraId="016CF967" w14:textId="4CA883D0" w:rsidR="00141433" w:rsidRPr="00CD4855" w:rsidRDefault="00141433" w:rsidP="00E92CB7">
      <w:pPr>
        <w:widowControl w:val="0"/>
        <w:overflowPunct w:val="0"/>
        <w:autoSpaceDE w:val="0"/>
        <w:autoSpaceDN w:val="0"/>
        <w:adjustRightInd w:val="0"/>
        <w:spacing w:after="0"/>
        <w:jc w:val="both"/>
        <w:rPr>
          <w:rFonts w:ascii="Times New Roman" w:hAnsi="Times New Roman"/>
          <w:sz w:val="24"/>
          <w:szCs w:val="24"/>
        </w:rPr>
      </w:pPr>
    </w:p>
    <w:p w14:paraId="77D5A085" w14:textId="597C1171" w:rsidR="00141433" w:rsidRPr="00CD4855" w:rsidRDefault="00141433" w:rsidP="00E92CB7">
      <w:pPr>
        <w:widowControl w:val="0"/>
        <w:overflowPunct w:val="0"/>
        <w:autoSpaceDE w:val="0"/>
        <w:autoSpaceDN w:val="0"/>
        <w:adjustRightInd w:val="0"/>
        <w:spacing w:after="0"/>
        <w:jc w:val="both"/>
        <w:rPr>
          <w:rFonts w:ascii="Times New Roman" w:hAnsi="Times New Roman"/>
          <w:sz w:val="24"/>
          <w:szCs w:val="24"/>
        </w:rPr>
      </w:pPr>
    </w:p>
    <w:p w14:paraId="07B5F119" w14:textId="69EF05C6" w:rsidR="00141433" w:rsidRPr="00CD4855" w:rsidRDefault="00141433" w:rsidP="00E92CB7">
      <w:pPr>
        <w:widowControl w:val="0"/>
        <w:overflowPunct w:val="0"/>
        <w:autoSpaceDE w:val="0"/>
        <w:autoSpaceDN w:val="0"/>
        <w:adjustRightInd w:val="0"/>
        <w:spacing w:after="0"/>
        <w:jc w:val="both"/>
        <w:rPr>
          <w:rFonts w:ascii="Times New Roman" w:hAnsi="Times New Roman"/>
          <w:sz w:val="24"/>
          <w:szCs w:val="24"/>
        </w:rPr>
      </w:pPr>
    </w:p>
    <w:p w14:paraId="11BD77E4" w14:textId="2CAD1C14" w:rsidR="00141433" w:rsidRPr="00CD4855" w:rsidRDefault="00141433" w:rsidP="00E92CB7">
      <w:pPr>
        <w:widowControl w:val="0"/>
        <w:overflowPunct w:val="0"/>
        <w:autoSpaceDE w:val="0"/>
        <w:autoSpaceDN w:val="0"/>
        <w:adjustRightInd w:val="0"/>
        <w:spacing w:after="0"/>
        <w:jc w:val="both"/>
        <w:rPr>
          <w:rFonts w:ascii="Times New Roman" w:hAnsi="Times New Roman"/>
          <w:sz w:val="24"/>
          <w:szCs w:val="24"/>
        </w:rPr>
      </w:pPr>
    </w:p>
    <w:p w14:paraId="081AF23A" w14:textId="0CCB4F13" w:rsidR="00141433" w:rsidRPr="00CD4855" w:rsidRDefault="00141433" w:rsidP="00E92CB7">
      <w:pPr>
        <w:widowControl w:val="0"/>
        <w:overflowPunct w:val="0"/>
        <w:autoSpaceDE w:val="0"/>
        <w:autoSpaceDN w:val="0"/>
        <w:adjustRightInd w:val="0"/>
        <w:spacing w:after="0"/>
        <w:jc w:val="both"/>
        <w:rPr>
          <w:rFonts w:ascii="Times New Roman" w:hAnsi="Times New Roman"/>
          <w:sz w:val="24"/>
          <w:szCs w:val="24"/>
        </w:rPr>
      </w:pPr>
    </w:p>
    <w:p w14:paraId="6EA541A0" w14:textId="54D37A08" w:rsidR="00141433" w:rsidRPr="00CD4855" w:rsidRDefault="00141433" w:rsidP="00E92CB7">
      <w:pPr>
        <w:widowControl w:val="0"/>
        <w:overflowPunct w:val="0"/>
        <w:autoSpaceDE w:val="0"/>
        <w:autoSpaceDN w:val="0"/>
        <w:adjustRightInd w:val="0"/>
        <w:spacing w:after="0"/>
        <w:jc w:val="both"/>
        <w:rPr>
          <w:rFonts w:ascii="Times New Roman" w:hAnsi="Times New Roman"/>
          <w:sz w:val="24"/>
          <w:szCs w:val="24"/>
        </w:rPr>
      </w:pPr>
    </w:p>
    <w:p w14:paraId="4FFD55C1" w14:textId="44CFA694" w:rsidR="00141433" w:rsidRPr="00CD4855" w:rsidRDefault="00141433" w:rsidP="00E92CB7">
      <w:pPr>
        <w:widowControl w:val="0"/>
        <w:overflowPunct w:val="0"/>
        <w:autoSpaceDE w:val="0"/>
        <w:autoSpaceDN w:val="0"/>
        <w:adjustRightInd w:val="0"/>
        <w:spacing w:after="0"/>
        <w:jc w:val="both"/>
        <w:rPr>
          <w:rFonts w:ascii="Times New Roman" w:hAnsi="Times New Roman"/>
          <w:sz w:val="24"/>
          <w:szCs w:val="24"/>
        </w:rPr>
      </w:pPr>
    </w:p>
    <w:p w14:paraId="6D3650F5" w14:textId="57CCB4FF" w:rsidR="00141433" w:rsidRPr="00CD4855" w:rsidRDefault="00141433" w:rsidP="00E92CB7">
      <w:pPr>
        <w:widowControl w:val="0"/>
        <w:overflowPunct w:val="0"/>
        <w:autoSpaceDE w:val="0"/>
        <w:autoSpaceDN w:val="0"/>
        <w:adjustRightInd w:val="0"/>
        <w:spacing w:after="0"/>
        <w:jc w:val="both"/>
        <w:rPr>
          <w:rFonts w:ascii="Times New Roman" w:hAnsi="Times New Roman"/>
          <w:sz w:val="24"/>
          <w:szCs w:val="24"/>
        </w:rPr>
      </w:pPr>
    </w:p>
    <w:p w14:paraId="63488D5A" w14:textId="7163930E" w:rsidR="00141433" w:rsidRPr="00CD4855" w:rsidRDefault="00141433" w:rsidP="00E92CB7">
      <w:pPr>
        <w:widowControl w:val="0"/>
        <w:overflowPunct w:val="0"/>
        <w:autoSpaceDE w:val="0"/>
        <w:autoSpaceDN w:val="0"/>
        <w:adjustRightInd w:val="0"/>
        <w:spacing w:after="0"/>
        <w:jc w:val="both"/>
        <w:rPr>
          <w:rFonts w:ascii="Times New Roman" w:hAnsi="Times New Roman"/>
          <w:sz w:val="24"/>
          <w:szCs w:val="24"/>
        </w:rPr>
      </w:pPr>
    </w:p>
    <w:p w14:paraId="140D665E" w14:textId="611CD560" w:rsidR="00141433" w:rsidRPr="00CD4855" w:rsidRDefault="00141433" w:rsidP="00E92CB7">
      <w:pPr>
        <w:widowControl w:val="0"/>
        <w:overflowPunct w:val="0"/>
        <w:autoSpaceDE w:val="0"/>
        <w:autoSpaceDN w:val="0"/>
        <w:adjustRightInd w:val="0"/>
        <w:spacing w:after="0"/>
        <w:jc w:val="both"/>
        <w:rPr>
          <w:rFonts w:ascii="Times New Roman" w:hAnsi="Times New Roman"/>
          <w:sz w:val="24"/>
          <w:szCs w:val="24"/>
        </w:rPr>
      </w:pPr>
    </w:p>
    <w:p w14:paraId="2A32AAAE" w14:textId="47660812" w:rsidR="00141433" w:rsidRPr="00CD4855" w:rsidRDefault="00141433" w:rsidP="00E92CB7">
      <w:pPr>
        <w:widowControl w:val="0"/>
        <w:overflowPunct w:val="0"/>
        <w:autoSpaceDE w:val="0"/>
        <w:autoSpaceDN w:val="0"/>
        <w:adjustRightInd w:val="0"/>
        <w:spacing w:after="0"/>
        <w:jc w:val="both"/>
        <w:rPr>
          <w:rFonts w:ascii="Times New Roman" w:hAnsi="Times New Roman"/>
          <w:sz w:val="24"/>
          <w:szCs w:val="24"/>
        </w:rPr>
      </w:pPr>
    </w:p>
    <w:p w14:paraId="30506937" w14:textId="77777777" w:rsidR="003960C5" w:rsidRPr="00CD4855" w:rsidRDefault="003960C5" w:rsidP="00E92CB7">
      <w:pPr>
        <w:widowControl w:val="0"/>
        <w:overflowPunct w:val="0"/>
        <w:autoSpaceDE w:val="0"/>
        <w:autoSpaceDN w:val="0"/>
        <w:adjustRightInd w:val="0"/>
        <w:spacing w:after="0"/>
        <w:jc w:val="both"/>
        <w:rPr>
          <w:rFonts w:ascii="Times New Roman" w:hAnsi="Times New Roman"/>
          <w:sz w:val="24"/>
          <w:szCs w:val="24"/>
        </w:rPr>
      </w:pPr>
    </w:p>
    <w:p w14:paraId="1A210BA5" w14:textId="00C87B68" w:rsidR="00141433" w:rsidRPr="00CD4855" w:rsidRDefault="00141433" w:rsidP="00E92CB7">
      <w:pPr>
        <w:widowControl w:val="0"/>
        <w:overflowPunct w:val="0"/>
        <w:autoSpaceDE w:val="0"/>
        <w:autoSpaceDN w:val="0"/>
        <w:adjustRightInd w:val="0"/>
        <w:spacing w:after="0"/>
        <w:jc w:val="both"/>
        <w:rPr>
          <w:rFonts w:ascii="Times New Roman" w:hAnsi="Times New Roman"/>
          <w:sz w:val="24"/>
          <w:szCs w:val="24"/>
        </w:rPr>
      </w:pPr>
    </w:p>
    <w:p w14:paraId="2632FCAE" w14:textId="77777777" w:rsidR="00141433" w:rsidRPr="00CD4855" w:rsidRDefault="00141433" w:rsidP="00E92CB7">
      <w:pPr>
        <w:widowControl w:val="0"/>
        <w:overflowPunct w:val="0"/>
        <w:autoSpaceDE w:val="0"/>
        <w:autoSpaceDN w:val="0"/>
        <w:adjustRightInd w:val="0"/>
        <w:spacing w:after="0"/>
        <w:jc w:val="both"/>
        <w:rPr>
          <w:rFonts w:ascii="Times New Roman" w:hAnsi="Times New Roman"/>
          <w:sz w:val="24"/>
          <w:szCs w:val="24"/>
        </w:rPr>
      </w:pPr>
    </w:p>
    <w:p w14:paraId="1B6CAF58" w14:textId="75833FF4" w:rsidR="002D5A7A" w:rsidRPr="00CD4855" w:rsidRDefault="0033192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UNIT 10</w:t>
      </w:r>
    </w:p>
    <w:p w14:paraId="47396981" w14:textId="5C1037AD" w:rsidR="003960C5" w:rsidRPr="00CD4855" w:rsidRDefault="00931D4C" w:rsidP="00000506">
      <w:pPr>
        <w:jc w:val="center"/>
        <w:rPr>
          <w:rFonts w:ascii="Times New Roman" w:hAnsi="Times New Roman"/>
          <w:sz w:val="24"/>
          <w:szCs w:val="24"/>
        </w:rPr>
      </w:pPr>
      <w:bookmarkStart w:id="80" w:name="_Toc86363575"/>
      <w:r w:rsidRPr="00CD4855">
        <w:rPr>
          <w:rFonts w:ascii="Times New Roman" w:hAnsi="Times New Roman"/>
          <w:sz w:val="24"/>
          <w:szCs w:val="24"/>
        </w:rPr>
        <w:t>PROCEEDINGS IN MATRIMONIAL MATTERS</w:t>
      </w:r>
      <w:bookmarkEnd w:id="80"/>
    </w:p>
    <w:p w14:paraId="60ACC46D" w14:textId="628C8F81" w:rsidR="003960C5" w:rsidRPr="00CD4855" w:rsidRDefault="003960C5" w:rsidP="003960C5">
      <w:pPr>
        <w:pStyle w:val="Heading2"/>
        <w:rPr>
          <w:rFonts w:ascii="Times New Roman" w:hAnsi="Times New Roman" w:cs="Times New Roman"/>
          <w:szCs w:val="24"/>
        </w:rPr>
      </w:pPr>
      <w:r w:rsidRPr="00CD4855">
        <w:rPr>
          <w:rFonts w:ascii="Times New Roman" w:hAnsi="Times New Roman" w:cs="Times New Roman"/>
          <w:szCs w:val="24"/>
        </w:rPr>
        <w:t xml:space="preserve">10.1. INTRODUCTION </w:t>
      </w:r>
    </w:p>
    <w:p w14:paraId="456A406C" w14:textId="77777777" w:rsidR="003960C5" w:rsidRPr="00CD4855" w:rsidRDefault="003960C5" w:rsidP="003960C5">
      <w:pPr>
        <w:rPr>
          <w:rFonts w:ascii="Times New Roman" w:hAnsi="Times New Roman"/>
          <w:sz w:val="24"/>
          <w:szCs w:val="24"/>
          <w:lang w:val="en-US" w:eastAsia="ja-JP"/>
        </w:rPr>
      </w:pPr>
    </w:p>
    <w:p w14:paraId="00B82989" w14:textId="722F80C7" w:rsidR="003960C5" w:rsidRPr="00CD4855" w:rsidRDefault="003960C5" w:rsidP="00000506">
      <w:pPr>
        <w:jc w:val="both"/>
        <w:rPr>
          <w:rFonts w:ascii="Times New Roman" w:hAnsi="Times New Roman"/>
          <w:sz w:val="24"/>
          <w:szCs w:val="24"/>
        </w:rPr>
      </w:pPr>
      <w:r w:rsidRPr="00CD4855">
        <w:rPr>
          <w:rFonts w:ascii="Times New Roman" w:hAnsi="Times New Roman"/>
          <w:sz w:val="24"/>
          <w:szCs w:val="24"/>
        </w:rPr>
        <w:t>Unit 10 w</w:t>
      </w:r>
      <w:r w:rsidR="00000506" w:rsidRPr="00CD4855">
        <w:rPr>
          <w:rFonts w:ascii="Times New Roman" w:hAnsi="Times New Roman"/>
          <w:sz w:val="24"/>
          <w:szCs w:val="24"/>
        </w:rPr>
        <w:t xml:space="preserve">e </w:t>
      </w:r>
      <w:r w:rsidRPr="00CD4855">
        <w:rPr>
          <w:rFonts w:ascii="Times New Roman" w:hAnsi="Times New Roman"/>
          <w:sz w:val="24"/>
          <w:szCs w:val="24"/>
        </w:rPr>
        <w:t>deal with proceedings in matrimonial matters.</w:t>
      </w:r>
    </w:p>
    <w:p w14:paraId="341E1754" w14:textId="482379C7" w:rsidR="003960C5" w:rsidRPr="00CD4855" w:rsidRDefault="003960C5" w:rsidP="00000506">
      <w:pPr>
        <w:pStyle w:val="Heading2"/>
        <w:jc w:val="both"/>
        <w:rPr>
          <w:rFonts w:ascii="Times New Roman" w:hAnsi="Times New Roman" w:cs="Times New Roman"/>
          <w:szCs w:val="24"/>
        </w:rPr>
      </w:pPr>
      <w:r w:rsidRPr="00CD4855">
        <w:rPr>
          <w:rFonts w:ascii="Times New Roman" w:hAnsi="Times New Roman" w:cs="Times New Roman"/>
          <w:szCs w:val="24"/>
        </w:rPr>
        <w:t xml:space="preserve">10.2. OBJECTIVES </w:t>
      </w:r>
    </w:p>
    <w:p w14:paraId="0171D1F4" w14:textId="77777777" w:rsidR="003960C5" w:rsidRPr="00CD4855" w:rsidRDefault="003960C5" w:rsidP="00000506">
      <w:pPr>
        <w:jc w:val="both"/>
        <w:rPr>
          <w:rFonts w:ascii="Times New Roman" w:hAnsi="Times New Roman"/>
          <w:sz w:val="24"/>
          <w:szCs w:val="24"/>
        </w:rPr>
      </w:pPr>
    </w:p>
    <w:p w14:paraId="069033DB" w14:textId="77777777" w:rsidR="003960C5" w:rsidRPr="00CD4855" w:rsidRDefault="003960C5" w:rsidP="00000506">
      <w:pPr>
        <w:jc w:val="both"/>
        <w:rPr>
          <w:rFonts w:ascii="Times New Roman" w:hAnsi="Times New Roman"/>
          <w:sz w:val="24"/>
          <w:szCs w:val="24"/>
        </w:rPr>
      </w:pPr>
      <w:r w:rsidRPr="00CD4855">
        <w:rPr>
          <w:rFonts w:ascii="Times New Roman" w:hAnsi="Times New Roman"/>
          <w:sz w:val="24"/>
          <w:szCs w:val="24"/>
        </w:rPr>
        <w:t>By the end of this Unit, you should be able to:</w:t>
      </w:r>
    </w:p>
    <w:p w14:paraId="50A36DAD" w14:textId="58070937" w:rsidR="00931D4C" w:rsidRPr="00CD4855" w:rsidRDefault="0073398A">
      <w:pPr>
        <w:pStyle w:val="ListParagraph"/>
        <w:numPr>
          <w:ilvl w:val="0"/>
          <w:numId w:val="167"/>
        </w:numPr>
        <w:jc w:val="both"/>
        <w:rPr>
          <w:rFonts w:ascii="Times New Roman" w:hAnsi="Times New Roman"/>
          <w:sz w:val="24"/>
          <w:szCs w:val="24"/>
        </w:rPr>
      </w:pPr>
      <w:r w:rsidRPr="00CD4855">
        <w:rPr>
          <w:rFonts w:ascii="Times New Roman" w:hAnsi="Times New Roman"/>
          <w:sz w:val="24"/>
          <w:szCs w:val="24"/>
        </w:rPr>
        <w:t>Explain</w:t>
      </w:r>
      <w:r w:rsidR="007D34B5" w:rsidRPr="00CD4855">
        <w:rPr>
          <w:rFonts w:ascii="Times New Roman" w:hAnsi="Times New Roman"/>
          <w:sz w:val="24"/>
          <w:szCs w:val="24"/>
        </w:rPr>
        <w:t xml:space="preserve"> </w:t>
      </w:r>
      <w:r w:rsidR="00931D4C" w:rsidRPr="00CD4855">
        <w:rPr>
          <w:rFonts w:ascii="Times New Roman" w:hAnsi="Times New Roman"/>
          <w:sz w:val="24"/>
          <w:szCs w:val="24"/>
        </w:rPr>
        <w:t xml:space="preserve">an </w:t>
      </w:r>
      <w:r w:rsidR="003960C5" w:rsidRPr="00CD4855">
        <w:rPr>
          <w:rFonts w:ascii="Times New Roman" w:hAnsi="Times New Roman"/>
          <w:sz w:val="24"/>
          <w:szCs w:val="24"/>
        </w:rPr>
        <w:t>application for contribution towards costs</w:t>
      </w:r>
      <w:r w:rsidR="00931D4C" w:rsidRPr="00CD4855">
        <w:rPr>
          <w:rFonts w:ascii="Times New Roman" w:hAnsi="Times New Roman"/>
          <w:sz w:val="24"/>
          <w:szCs w:val="24"/>
        </w:rPr>
        <w:t>.</w:t>
      </w:r>
    </w:p>
    <w:p w14:paraId="7067320C" w14:textId="25088573" w:rsidR="00931D4C" w:rsidRPr="00CD4855" w:rsidRDefault="0073398A">
      <w:pPr>
        <w:pStyle w:val="ListParagraph"/>
        <w:numPr>
          <w:ilvl w:val="0"/>
          <w:numId w:val="167"/>
        </w:numPr>
        <w:jc w:val="both"/>
        <w:rPr>
          <w:rFonts w:ascii="Times New Roman" w:hAnsi="Times New Roman"/>
          <w:sz w:val="24"/>
          <w:szCs w:val="24"/>
        </w:rPr>
      </w:pPr>
      <w:r w:rsidRPr="00CD4855">
        <w:rPr>
          <w:rFonts w:ascii="Times New Roman" w:eastAsia="Times New Roman" w:hAnsi="Times New Roman"/>
          <w:sz w:val="24"/>
          <w:szCs w:val="24"/>
        </w:rPr>
        <w:t>Grasp</w:t>
      </w:r>
      <w:r w:rsidR="00931D4C" w:rsidRPr="00CD4855">
        <w:rPr>
          <w:rFonts w:ascii="Times New Roman" w:eastAsia="Times New Roman" w:hAnsi="Times New Roman"/>
          <w:sz w:val="24"/>
          <w:szCs w:val="24"/>
        </w:rPr>
        <w:t xml:space="preserve"> the requirements for an order for contribution towards</w:t>
      </w:r>
      <w:r w:rsidRPr="00CD4855">
        <w:rPr>
          <w:rFonts w:ascii="Times New Roman" w:eastAsia="Times New Roman" w:hAnsi="Times New Roman"/>
          <w:sz w:val="24"/>
          <w:szCs w:val="24"/>
        </w:rPr>
        <w:t xml:space="preserve"> costs.</w:t>
      </w:r>
    </w:p>
    <w:p w14:paraId="2B2B58C6" w14:textId="5CE93C16" w:rsidR="00931D4C" w:rsidRPr="00CD4855" w:rsidRDefault="00931D4C">
      <w:pPr>
        <w:pStyle w:val="ListParagraph"/>
        <w:numPr>
          <w:ilvl w:val="0"/>
          <w:numId w:val="167"/>
        </w:numPr>
        <w:jc w:val="both"/>
        <w:rPr>
          <w:rFonts w:ascii="Times New Roman" w:eastAsia="Times New Roman" w:hAnsi="Times New Roman"/>
          <w:sz w:val="24"/>
          <w:szCs w:val="24"/>
        </w:rPr>
      </w:pPr>
      <w:r w:rsidRPr="00CD4855">
        <w:rPr>
          <w:rFonts w:ascii="Times New Roman" w:eastAsia="Times New Roman" w:hAnsi="Times New Roman"/>
          <w:sz w:val="24"/>
          <w:szCs w:val="24"/>
        </w:rPr>
        <w:t>Appreciate the procedure of making an application for contribution towards costs.</w:t>
      </w:r>
    </w:p>
    <w:p w14:paraId="7AB2F14E" w14:textId="65BBAC89" w:rsidR="00931D4C" w:rsidRPr="00CD4855" w:rsidRDefault="0073398A">
      <w:pPr>
        <w:pStyle w:val="ListParagraph"/>
        <w:numPr>
          <w:ilvl w:val="0"/>
          <w:numId w:val="167"/>
        </w:numPr>
        <w:jc w:val="both"/>
        <w:rPr>
          <w:rFonts w:ascii="Times New Roman" w:eastAsia="Times New Roman" w:hAnsi="Times New Roman"/>
          <w:sz w:val="24"/>
          <w:szCs w:val="24"/>
        </w:rPr>
      </w:pPr>
      <w:r w:rsidRPr="00CD4855">
        <w:rPr>
          <w:rFonts w:ascii="Times New Roman" w:hAnsi="Times New Roman"/>
          <w:sz w:val="24"/>
          <w:szCs w:val="24"/>
        </w:rPr>
        <w:t>Understand</w:t>
      </w:r>
      <w:r w:rsidR="00931D4C" w:rsidRPr="00CD4855">
        <w:rPr>
          <w:rFonts w:ascii="Times New Roman" w:hAnsi="Times New Roman"/>
          <w:sz w:val="24"/>
          <w:szCs w:val="24"/>
        </w:rPr>
        <w:t xml:space="preserve"> an application for maintenance pendente lite </w:t>
      </w:r>
    </w:p>
    <w:p w14:paraId="362D2613" w14:textId="65684758" w:rsidR="00931D4C" w:rsidRPr="00CD4855" w:rsidRDefault="00000506">
      <w:pPr>
        <w:pStyle w:val="ListParagraph"/>
        <w:numPr>
          <w:ilvl w:val="0"/>
          <w:numId w:val="167"/>
        </w:numPr>
        <w:jc w:val="both"/>
        <w:rPr>
          <w:rFonts w:ascii="Times New Roman" w:eastAsia="Times New Roman" w:hAnsi="Times New Roman"/>
          <w:sz w:val="24"/>
          <w:szCs w:val="24"/>
        </w:rPr>
      </w:pPr>
      <w:r w:rsidRPr="00CD4855">
        <w:rPr>
          <w:rFonts w:ascii="Times New Roman" w:hAnsi="Times New Roman"/>
          <w:sz w:val="24"/>
          <w:szCs w:val="24"/>
        </w:rPr>
        <w:t>Appreciate w</w:t>
      </w:r>
      <w:r w:rsidR="00931D4C" w:rsidRPr="00CD4855">
        <w:rPr>
          <w:rFonts w:ascii="Times New Roman" w:hAnsi="Times New Roman"/>
          <w:sz w:val="24"/>
          <w:szCs w:val="24"/>
        </w:rPr>
        <w:t xml:space="preserve">hat </w:t>
      </w:r>
      <w:r w:rsidRPr="00CD4855">
        <w:rPr>
          <w:rFonts w:ascii="Times New Roman" w:hAnsi="Times New Roman"/>
          <w:sz w:val="24"/>
          <w:szCs w:val="24"/>
        </w:rPr>
        <w:t>an</w:t>
      </w:r>
      <w:r w:rsidR="00931D4C" w:rsidRPr="00CD4855">
        <w:rPr>
          <w:rFonts w:ascii="Times New Roman" w:hAnsi="Times New Roman"/>
          <w:sz w:val="24"/>
          <w:szCs w:val="24"/>
        </w:rPr>
        <w:t xml:space="preserve"> applicant </w:t>
      </w:r>
      <w:r w:rsidR="0073398A" w:rsidRPr="00CD4855">
        <w:rPr>
          <w:rFonts w:ascii="Times New Roman" w:hAnsi="Times New Roman"/>
          <w:sz w:val="24"/>
          <w:szCs w:val="24"/>
        </w:rPr>
        <w:t xml:space="preserve">in a claim for </w:t>
      </w:r>
      <w:r w:rsidRPr="00CD4855">
        <w:rPr>
          <w:rFonts w:ascii="Times New Roman" w:hAnsi="Times New Roman"/>
          <w:sz w:val="24"/>
          <w:szCs w:val="24"/>
        </w:rPr>
        <w:t xml:space="preserve">maintenance </w:t>
      </w:r>
      <w:r w:rsidRPr="00CD4855">
        <w:rPr>
          <w:rFonts w:ascii="Times New Roman" w:hAnsi="Times New Roman"/>
          <w:i/>
          <w:iCs/>
          <w:sz w:val="24"/>
          <w:szCs w:val="24"/>
        </w:rPr>
        <w:t>pendente lite</w:t>
      </w:r>
      <w:r w:rsidRPr="00CD4855">
        <w:rPr>
          <w:rFonts w:ascii="Times New Roman" w:hAnsi="Times New Roman"/>
          <w:sz w:val="24"/>
          <w:szCs w:val="24"/>
        </w:rPr>
        <w:t xml:space="preserve"> </w:t>
      </w:r>
      <w:r w:rsidR="00931D4C" w:rsidRPr="00CD4855">
        <w:rPr>
          <w:rFonts w:ascii="Times New Roman" w:hAnsi="Times New Roman"/>
          <w:sz w:val="24"/>
          <w:szCs w:val="24"/>
        </w:rPr>
        <w:t xml:space="preserve">has to show to </w:t>
      </w:r>
      <w:r w:rsidR="0073398A" w:rsidRPr="00CD4855">
        <w:rPr>
          <w:rFonts w:ascii="Times New Roman" w:hAnsi="Times New Roman"/>
          <w:sz w:val="24"/>
          <w:szCs w:val="24"/>
        </w:rPr>
        <w:t xml:space="preserve">in order to </w:t>
      </w:r>
      <w:r w:rsidR="00931D4C" w:rsidRPr="00CD4855">
        <w:rPr>
          <w:rFonts w:ascii="Times New Roman" w:hAnsi="Times New Roman"/>
          <w:sz w:val="24"/>
          <w:szCs w:val="24"/>
        </w:rPr>
        <w:t>succeed</w:t>
      </w:r>
      <w:r w:rsidR="0073398A" w:rsidRPr="00CD4855">
        <w:rPr>
          <w:rFonts w:ascii="Times New Roman" w:hAnsi="Times New Roman"/>
          <w:sz w:val="24"/>
          <w:szCs w:val="24"/>
        </w:rPr>
        <w:t>.</w:t>
      </w:r>
    </w:p>
    <w:p w14:paraId="0442766D" w14:textId="27194595" w:rsidR="00931D4C" w:rsidRPr="00CD4855" w:rsidRDefault="0073398A">
      <w:pPr>
        <w:pStyle w:val="ListParagraph"/>
        <w:numPr>
          <w:ilvl w:val="0"/>
          <w:numId w:val="167"/>
        </w:numPr>
        <w:jc w:val="both"/>
        <w:rPr>
          <w:rFonts w:ascii="Times New Roman" w:hAnsi="Times New Roman"/>
          <w:sz w:val="24"/>
          <w:szCs w:val="24"/>
        </w:rPr>
      </w:pPr>
      <w:r w:rsidRPr="00CD4855">
        <w:rPr>
          <w:rFonts w:ascii="Times New Roman" w:hAnsi="Times New Roman"/>
          <w:sz w:val="24"/>
          <w:szCs w:val="24"/>
        </w:rPr>
        <w:t>Understand</w:t>
      </w:r>
      <w:r w:rsidR="00931D4C" w:rsidRPr="00CD4855">
        <w:rPr>
          <w:rFonts w:ascii="Times New Roman" w:hAnsi="Times New Roman"/>
          <w:sz w:val="24"/>
          <w:szCs w:val="24"/>
        </w:rPr>
        <w:t xml:space="preserve"> an application for custody or access </w:t>
      </w:r>
      <w:r w:rsidR="00931D4C" w:rsidRPr="00CD4855">
        <w:rPr>
          <w:rFonts w:ascii="Times New Roman" w:hAnsi="Times New Roman"/>
          <w:i/>
          <w:iCs/>
          <w:sz w:val="24"/>
          <w:szCs w:val="24"/>
        </w:rPr>
        <w:t>pendente lite</w:t>
      </w:r>
    </w:p>
    <w:p w14:paraId="267FAE62" w14:textId="77777777" w:rsidR="002D5A7A" w:rsidRPr="00CD4855" w:rsidRDefault="002D5A7A" w:rsidP="00E92CB7">
      <w:pPr>
        <w:rPr>
          <w:rFonts w:ascii="Times New Roman" w:hAnsi="Times New Roman"/>
          <w:sz w:val="24"/>
          <w:szCs w:val="24"/>
          <w:lang w:eastAsia="en-GB"/>
        </w:rPr>
      </w:pPr>
    </w:p>
    <w:p w14:paraId="0B51AE23" w14:textId="2BFD2E1B" w:rsidR="002D5A7A" w:rsidRPr="00CD4855" w:rsidRDefault="002D5A7A" w:rsidP="00E92CB7">
      <w:pPr>
        <w:pStyle w:val="Heading2"/>
        <w:spacing w:line="276" w:lineRule="auto"/>
        <w:rPr>
          <w:rFonts w:ascii="Times New Roman" w:hAnsi="Times New Roman" w:cs="Times New Roman"/>
          <w:szCs w:val="24"/>
        </w:rPr>
      </w:pPr>
      <w:bookmarkStart w:id="81" w:name="_Toc86363576"/>
      <w:r w:rsidRPr="00CD4855">
        <w:rPr>
          <w:rFonts w:ascii="Times New Roman" w:hAnsi="Times New Roman" w:cs="Times New Roman"/>
          <w:szCs w:val="24"/>
        </w:rPr>
        <w:t>10.</w:t>
      </w:r>
      <w:r w:rsidR="00931D4C" w:rsidRPr="00CD4855">
        <w:rPr>
          <w:rFonts w:ascii="Times New Roman" w:hAnsi="Times New Roman" w:cs="Times New Roman"/>
          <w:szCs w:val="24"/>
        </w:rPr>
        <w:t>3</w:t>
      </w:r>
      <w:r w:rsidRPr="00CD4855">
        <w:rPr>
          <w:rFonts w:ascii="Times New Roman" w:hAnsi="Times New Roman" w:cs="Times New Roman"/>
          <w:szCs w:val="24"/>
        </w:rPr>
        <w:t>. Application for contribution towards costs.</w:t>
      </w:r>
      <w:bookmarkEnd w:id="81"/>
    </w:p>
    <w:p w14:paraId="57922199" w14:textId="77777777" w:rsidR="002D5A7A" w:rsidRPr="00CD4855" w:rsidRDefault="002D5A7A" w:rsidP="00E92CB7">
      <w:pPr>
        <w:jc w:val="both"/>
        <w:rPr>
          <w:rFonts w:ascii="Times New Roman" w:hAnsi="Times New Roman"/>
          <w:b/>
          <w:sz w:val="24"/>
          <w:szCs w:val="24"/>
          <w:u w:val="single"/>
        </w:rPr>
      </w:pPr>
    </w:p>
    <w:p w14:paraId="1C1FBCDB" w14:textId="647D9968"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An application for contribution towards costs is a court application where one spouse may obtain contribution towards his or her costs from the other spouse to enable him or her to institute or defend divorce or other matrimonial proceedings.</w:t>
      </w:r>
      <w:r w:rsidR="00000506" w:rsidRPr="00CD4855">
        <w:rPr>
          <w:rFonts w:ascii="Times New Roman" w:hAnsi="Times New Roman"/>
          <w:sz w:val="24"/>
          <w:szCs w:val="24"/>
        </w:rPr>
        <w:t xml:space="preserve"> </w:t>
      </w:r>
      <w:r w:rsidR="004978BE" w:rsidRPr="00CD4855">
        <w:rPr>
          <w:rFonts w:ascii="Times New Roman" w:hAnsi="Times New Roman"/>
          <w:sz w:val="24"/>
          <w:szCs w:val="24"/>
        </w:rPr>
        <w:t xml:space="preserve">See </w:t>
      </w:r>
      <w:r w:rsidR="004978BE" w:rsidRPr="00CD4855">
        <w:rPr>
          <w:rFonts w:ascii="Times New Roman" w:hAnsi="Times New Roman"/>
          <w:sz w:val="24"/>
          <w:szCs w:val="24"/>
          <w:lang w:val="en-ZW"/>
        </w:rPr>
        <w:t>Rule 67 (1).</w:t>
      </w:r>
      <w:r w:rsidRPr="00CD4855">
        <w:rPr>
          <w:rFonts w:ascii="Times New Roman" w:hAnsi="Times New Roman"/>
          <w:sz w:val="24"/>
          <w:szCs w:val="24"/>
        </w:rPr>
        <w:t xml:space="preserve"> In practice it is very rare for a husband to be the applicant. The rationale for the application is because of the reciprocal duty to support that the spouses owe to each other.</w:t>
      </w:r>
      <w:r w:rsidR="004978BE" w:rsidRPr="00CD4855">
        <w:rPr>
          <w:rFonts w:ascii="Times New Roman" w:hAnsi="Times New Roman"/>
          <w:sz w:val="24"/>
          <w:szCs w:val="24"/>
        </w:rPr>
        <w:t xml:space="preserve"> See </w:t>
      </w:r>
      <w:r w:rsidR="004978BE" w:rsidRPr="00CD4855">
        <w:rPr>
          <w:rFonts w:ascii="Times New Roman" w:hAnsi="Times New Roman"/>
          <w:i/>
          <w:sz w:val="24"/>
          <w:szCs w:val="24"/>
        </w:rPr>
        <w:t>Ansell v Ansell</w:t>
      </w:r>
      <w:r w:rsidR="004978BE" w:rsidRPr="00CD4855">
        <w:rPr>
          <w:rFonts w:ascii="Times New Roman" w:hAnsi="Times New Roman"/>
          <w:sz w:val="24"/>
          <w:szCs w:val="24"/>
        </w:rPr>
        <w:t xml:space="preserve"> 1980 ZLR 416, </w:t>
      </w:r>
      <w:r w:rsidR="004978BE" w:rsidRPr="00CD4855">
        <w:rPr>
          <w:rFonts w:ascii="Times New Roman" w:hAnsi="Times New Roman"/>
          <w:i/>
          <w:sz w:val="24"/>
          <w:szCs w:val="24"/>
        </w:rPr>
        <w:t>Lara Jane Duncan –v- Ian Cameron Duncan</w:t>
      </w:r>
      <w:r w:rsidR="004978BE" w:rsidRPr="00CD4855">
        <w:rPr>
          <w:rFonts w:ascii="Times New Roman" w:hAnsi="Times New Roman"/>
          <w:sz w:val="24"/>
          <w:szCs w:val="24"/>
        </w:rPr>
        <w:t xml:space="preserve"> HH 651/16, </w:t>
      </w:r>
      <w:r w:rsidR="004978BE" w:rsidRPr="00CD4855">
        <w:rPr>
          <w:rFonts w:ascii="Times New Roman" w:hAnsi="Times New Roman"/>
          <w:i/>
          <w:sz w:val="24"/>
          <w:szCs w:val="24"/>
        </w:rPr>
        <w:t>Chiyangwa  v Chiyangwa</w:t>
      </w:r>
      <w:r w:rsidR="004978BE" w:rsidRPr="00CD4855">
        <w:rPr>
          <w:rFonts w:ascii="Times New Roman" w:hAnsi="Times New Roman"/>
          <w:sz w:val="24"/>
          <w:szCs w:val="24"/>
        </w:rPr>
        <w:t xml:space="preserve"> HH 173-16, </w:t>
      </w:r>
      <w:r w:rsidR="004978BE" w:rsidRPr="00CD4855">
        <w:rPr>
          <w:rFonts w:ascii="Times New Roman" w:hAnsi="Times New Roman"/>
          <w:i/>
          <w:sz w:val="24"/>
          <w:szCs w:val="24"/>
        </w:rPr>
        <w:t>Constance Charity Chivinge (nee Semwa-Chihuri) –v- Joseph Chivinge</w:t>
      </w:r>
      <w:r w:rsidR="004978BE" w:rsidRPr="00CD4855">
        <w:rPr>
          <w:rFonts w:ascii="Times New Roman" w:hAnsi="Times New Roman"/>
          <w:sz w:val="24"/>
          <w:szCs w:val="24"/>
        </w:rPr>
        <w:t xml:space="preserve"> HH 355-2012 &amp; </w:t>
      </w:r>
      <w:r w:rsidR="004978BE" w:rsidRPr="00CD4855">
        <w:rPr>
          <w:rFonts w:ascii="Times New Roman" w:hAnsi="Times New Roman"/>
          <w:i/>
          <w:sz w:val="24"/>
          <w:szCs w:val="24"/>
        </w:rPr>
        <w:t>Msimanga  v Sukhumbozo Mavako Dube</w:t>
      </w:r>
      <w:r w:rsidR="004978BE" w:rsidRPr="00CD4855">
        <w:rPr>
          <w:rFonts w:ascii="Times New Roman" w:hAnsi="Times New Roman"/>
          <w:sz w:val="24"/>
          <w:szCs w:val="24"/>
        </w:rPr>
        <w:t xml:space="preserve"> HB 78/06.</w:t>
      </w:r>
      <w:r w:rsidRPr="00CD4855">
        <w:rPr>
          <w:rFonts w:ascii="Times New Roman" w:hAnsi="Times New Roman"/>
          <w:sz w:val="24"/>
          <w:szCs w:val="24"/>
        </w:rPr>
        <w:t xml:space="preserve"> The law on contribution and spousal obligations to each other is fairly settled. Section 26 of the Constitution of Zimbabwe</w:t>
      </w:r>
      <w:r w:rsidRPr="00CD4855">
        <w:rPr>
          <w:rStyle w:val="FootnoteReference"/>
          <w:rFonts w:ascii="Times New Roman" w:hAnsi="Times New Roman"/>
          <w:color w:val="auto"/>
          <w:sz w:val="24"/>
          <w:szCs w:val="24"/>
        </w:rPr>
        <w:t xml:space="preserve"> </w:t>
      </w:r>
      <w:r w:rsidRPr="00CD4855">
        <w:rPr>
          <w:rFonts w:ascii="Times New Roman" w:hAnsi="Times New Roman"/>
          <w:sz w:val="24"/>
          <w:szCs w:val="24"/>
        </w:rPr>
        <w:t>is instructive. It states:</w:t>
      </w:r>
    </w:p>
    <w:p w14:paraId="089CE1F9" w14:textId="77777777" w:rsidR="002D5A7A" w:rsidRPr="00CD4855" w:rsidRDefault="002D5A7A" w:rsidP="00E92CB7">
      <w:pPr>
        <w:spacing w:after="0"/>
        <w:jc w:val="both"/>
        <w:rPr>
          <w:rFonts w:ascii="Times New Roman" w:hAnsi="Times New Roman"/>
          <w:sz w:val="24"/>
          <w:szCs w:val="24"/>
        </w:rPr>
      </w:pPr>
    </w:p>
    <w:p w14:paraId="0595BAB8" w14:textId="77777777" w:rsidR="002D5A7A" w:rsidRPr="00CD4855" w:rsidRDefault="002D5A7A" w:rsidP="00E92CB7">
      <w:pPr>
        <w:pStyle w:val="NoSpacing"/>
        <w:spacing w:line="276" w:lineRule="auto"/>
        <w:rPr>
          <w:rFonts w:ascii="Times New Roman" w:hAnsi="Times New Roman"/>
          <w:sz w:val="24"/>
          <w:szCs w:val="24"/>
        </w:rPr>
      </w:pPr>
      <w:r w:rsidRPr="00CD4855">
        <w:rPr>
          <w:rFonts w:ascii="Times New Roman" w:hAnsi="Times New Roman"/>
          <w:sz w:val="24"/>
          <w:szCs w:val="24"/>
        </w:rPr>
        <w:t>“The state must take appropriate measures to ensure that:</w:t>
      </w:r>
    </w:p>
    <w:p w14:paraId="5C28CD3B" w14:textId="77777777" w:rsidR="002D5A7A" w:rsidRPr="00CD4855" w:rsidRDefault="002D5A7A" w:rsidP="00E92CB7">
      <w:pPr>
        <w:pStyle w:val="NoSpacing"/>
        <w:spacing w:line="276" w:lineRule="auto"/>
        <w:rPr>
          <w:rFonts w:ascii="Times New Roman" w:hAnsi="Times New Roman"/>
          <w:sz w:val="24"/>
          <w:szCs w:val="24"/>
        </w:rPr>
      </w:pPr>
      <w:r w:rsidRPr="00CD4855">
        <w:rPr>
          <w:rFonts w:ascii="Times New Roman" w:hAnsi="Times New Roman"/>
          <w:sz w:val="24"/>
          <w:szCs w:val="24"/>
        </w:rPr>
        <w:t>(a)</w:t>
      </w:r>
      <w:r w:rsidRPr="00CD4855">
        <w:rPr>
          <w:rFonts w:ascii="Times New Roman" w:hAnsi="Times New Roman"/>
          <w:sz w:val="24"/>
          <w:szCs w:val="24"/>
        </w:rPr>
        <w:tab/>
        <w:t>…………….</w:t>
      </w:r>
    </w:p>
    <w:p w14:paraId="2456269A" w14:textId="77777777" w:rsidR="002D5A7A" w:rsidRPr="00CD4855" w:rsidRDefault="002D5A7A" w:rsidP="00E92CB7">
      <w:pPr>
        <w:pStyle w:val="NoSpacing"/>
        <w:spacing w:line="276" w:lineRule="auto"/>
        <w:rPr>
          <w:rFonts w:ascii="Times New Roman" w:hAnsi="Times New Roman"/>
          <w:sz w:val="24"/>
          <w:szCs w:val="24"/>
        </w:rPr>
      </w:pPr>
      <w:r w:rsidRPr="00CD4855">
        <w:rPr>
          <w:rFonts w:ascii="Times New Roman" w:hAnsi="Times New Roman"/>
          <w:sz w:val="24"/>
          <w:szCs w:val="24"/>
        </w:rPr>
        <w:t>(b)</w:t>
      </w:r>
      <w:r w:rsidRPr="00CD4855">
        <w:rPr>
          <w:rFonts w:ascii="Times New Roman" w:hAnsi="Times New Roman"/>
          <w:sz w:val="24"/>
          <w:szCs w:val="24"/>
        </w:rPr>
        <w:tab/>
        <w:t>…………….</w:t>
      </w:r>
    </w:p>
    <w:p w14:paraId="1813B771" w14:textId="77777777" w:rsidR="002D5A7A" w:rsidRPr="00CD4855" w:rsidRDefault="002D5A7A" w:rsidP="00E92CB7">
      <w:pPr>
        <w:pStyle w:val="NoSpacing"/>
        <w:spacing w:line="276" w:lineRule="auto"/>
        <w:ind w:left="709" w:hanging="709"/>
        <w:rPr>
          <w:rFonts w:ascii="Times New Roman" w:hAnsi="Times New Roman"/>
          <w:sz w:val="24"/>
          <w:szCs w:val="24"/>
        </w:rPr>
      </w:pPr>
      <w:r w:rsidRPr="00CD4855">
        <w:rPr>
          <w:rFonts w:ascii="Times New Roman" w:hAnsi="Times New Roman"/>
          <w:sz w:val="24"/>
          <w:szCs w:val="24"/>
        </w:rPr>
        <w:t>(c)</w:t>
      </w:r>
      <w:r w:rsidRPr="00CD4855">
        <w:rPr>
          <w:rFonts w:ascii="Times New Roman" w:hAnsi="Times New Roman"/>
          <w:sz w:val="24"/>
          <w:szCs w:val="24"/>
        </w:rPr>
        <w:tab/>
      </w:r>
      <w:proofErr w:type="gramStart"/>
      <w:r w:rsidRPr="00CD4855">
        <w:rPr>
          <w:rFonts w:ascii="Times New Roman" w:hAnsi="Times New Roman"/>
          <w:sz w:val="24"/>
          <w:szCs w:val="24"/>
        </w:rPr>
        <w:t>there</w:t>
      </w:r>
      <w:proofErr w:type="gramEnd"/>
      <w:r w:rsidRPr="00CD4855">
        <w:rPr>
          <w:rFonts w:ascii="Times New Roman" w:hAnsi="Times New Roman"/>
          <w:sz w:val="24"/>
          <w:szCs w:val="24"/>
        </w:rPr>
        <w:t xml:space="preserve"> is equality of rights and obligations of spouses  during marriage and at its dissolution.</w:t>
      </w:r>
    </w:p>
    <w:p w14:paraId="47712731" w14:textId="77777777" w:rsidR="002D5A7A" w:rsidRPr="00CD4855" w:rsidRDefault="002D5A7A" w:rsidP="00E92CB7">
      <w:pPr>
        <w:pStyle w:val="NoSpacing"/>
        <w:spacing w:line="276" w:lineRule="auto"/>
        <w:ind w:left="709" w:hanging="709"/>
        <w:rPr>
          <w:rFonts w:ascii="Times New Roman" w:hAnsi="Times New Roman"/>
          <w:sz w:val="24"/>
          <w:szCs w:val="24"/>
        </w:rPr>
      </w:pPr>
      <w:r w:rsidRPr="00CD4855">
        <w:rPr>
          <w:rFonts w:ascii="Times New Roman" w:hAnsi="Times New Roman"/>
          <w:sz w:val="24"/>
          <w:szCs w:val="24"/>
        </w:rPr>
        <w:t>(d)</w:t>
      </w:r>
      <w:r w:rsidRPr="00CD4855">
        <w:rPr>
          <w:rFonts w:ascii="Times New Roman" w:hAnsi="Times New Roman"/>
          <w:sz w:val="24"/>
          <w:szCs w:val="24"/>
        </w:rPr>
        <w:tab/>
        <w:t xml:space="preserve">In the event of dissolution of marriage, whether through death or divorce, provision is made necessary to protection of any children and spouses.” </w:t>
      </w:r>
    </w:p>
    <w:p w14:paraId="5AF96508" w14:textId="77777777" w:rsidR="002D5A7A" w:rsidRPr="00CD4855" w:rsidRDefault="002D5A7A" w:rsidP="00E92CB7">
      <w:pPr>
        <w:pStyle w:val="NoSpacing"/>
        <w:spacing w:line="276" w:lineRule="auto"/>
        <w:rPr>
          <w:rFonts w:ascii="Times New Roman" w:hAnsi="Times New Roman"/>
          <w:sz w:val="24"/>
          <w:szCs w:val="24"/>
        </w:rPr>
      </w:pPr>
    </w:p>
    <w:p w14:paraId="2CA5C2C4"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This clearly signifies the duty of protection which the spouses owe each other and owe the children. The obligation of a spouse to contribute to litigation costs of the other spouse lacking of funds to finance litigation is further buttressed in Rule 67 subrule (1) which provides that:-</w:t>
      </w:r>
    </w:p>
    <w:p w14:paraId="6E2DB164" w14:textId="77777777" w:rsidR="002D5A7A" w:rsidRPr="00CD4855" w:rsidRDefault="002D5A7A" w:rsidP="00E92CB7">
      <w:pPr>
        <w:ind w:left="720"/>
        <w:jc w:val="both"/>
        <w:rPr>
          <w:rFonts w:ascii="Times New Roman" w:hAnsi="Times New Roman"/>
          <w:sz w:val="24"/>
          <w:szCs w:val="24"/>
        </w:rPr>
      </w:pPr>
      <w:r w:rsidRPr="00CD4855">
        <w:rPr>
          <w:rFonts w:ascii="Times New Roman" w:hAnsi="Times New Roman"/>
          <w:sz w:val="24"/>
          <w:szCs w:val="24"/>
        </w:rPr>
        <w:t>When a spouse is without means to prosecute or defend an action for divorce, judicial separation or nullity of marriage, the court may on application order the other spouse to contribute to his or her costs, and where necessary, to his or her maintenance pending litigation, such sums as it deems reasonable and just</w:t>
      </w:r>
    </w:p>
    <w:p w14:paraId="69B4CD6E" w14:textId="2EB03621" w:rsidR="004978BE" w:rsidRPr="00CD4855" w:rsidRDefault="002D5A7A" w:rsidP="00E92CB7">
      <w:pPr>
        <w:pStyle w:val="FootnoteText"/>
        <w:jc w:val="both"/>
        <w:rPr>
          <w:rFonts w:ascii="Times New Roman" w:hAnsi="Times New Roman" w:cs="Times New Roman"/>
          <w:sz w:val="24"/>
          <w:szCs w:val="24"/>
        </w:rPr>
      </w:pPr>
      <w:r w:rsidRPr="00CD4855">
        <w:rPr>
          <w:rFonts w:ascii="Times New Roman" w:hAnsi="Times New Roman" w:cs="Times New Roman"/>
          <w:sz w:val="24"/>
          <w:szCs w:val="24"/>
        </w:rPr>
        <w:t>The contribution is clearly based on the duty of the support by the responsible person. Of necessity one has to consider the ability of the responsible person, also the nature of litigation and the financial standing of the person claiming such contribution before coming up with a fair and just quantum of contribution. The court of necessity has to make a value judgment based on the income and assets of the respective parties viz-a-viz the nature of contested litigation.</w:t>
      </w:r>
      <w:r w:rsidR="004978BE" w:rsidRPr="00CD4855">
        <w:rPr>
          <w:rFonts w:ascii="Times New Roman" w:hAnsi="Times New Roman" w:cs="Times New Roman"/>
          <w:sz w:val="24"/>
          <w:szCs w:val="24"/>
        </w:rPr>
        <w:t xml:space="preserve"> See </w:t>
      </w:r>
      <w:proofErr w:type="gramStart"/>
      <w:r w:rsidR="004978BE" w:rsidRPr="00CD4855">
        <w:rPr>
          <w:rFonts w:ascii="Times New Roman" w:hAnsi="Times New Roman" w:cs="Times New Roman"/>
          <w:i/>
          <w:sz w:val="24"/>
          <w:szCs w:val="24"/>
        </w:rPr>
        <w:t>Msimanga  v</w:t>
      </w:r>
      <w:proofErr w:type="gramEnd"/>
      <w:r w:rsidR="004978BE" w:rsidRPr="00CD4855">
        <w:rPr>
          <w:rFonts w:ascii="Times New Roman" w:hAnsi="Times New Roman" w:cs="Times New Roman"/>
          <w:i/>
          <w:sz w:val="24"/>
          <w:szCs w:val="24"/>
        </w:rPr>
        <w:t xml:space="preserve"> Sukhumbozo Mavako Dube</w:t>
      </w:r>
      <w:r w:rsidR="004978BE" w:rsidRPr="00CD4855">
        <w:rPr>
          <w:rFonts w:ascii="Times New Roman" w:hAnsi="Times New Roman" w:cs="Times New Roman"/>
          <w:sz w:val="24"/>
          <w:szCs w:val="24"/>
        </w:rPr>
        <w:t xml:space="preserve"> HB 78/06 whe</w:t>
      </w:r>
      <w:r w:rsidR="003B61CB" w:rsidRPr="00CD4855">
        <w:rPr>
          <w:rFonts w:ascii="Times New Roman" w:hAnsi="Times New Roman" w:cs="Times New Roman"/>
          <w:sz w:val="24"/>
          <w:szCs w:val="24"/>
        </w:rPr>
        <w:t xml:space="preserve">re </w:t>
      </w:r>
      <w:r w:rsidR="004978BE" w:rsidRPr="00CD4855">
        <w:rPr>
          <w:rFonts w:ascii="Times New Roman" w:hAnsi="Times New Roman" w:cs="Times New Roman"/>
          <w:sz w:val="24"/>
          <w:szCs w:val="24"/>
        </w:rPr>
        <w:t xml:space="preserve">the Judge quoted with approval </w:t>
      </w:r>
      <w:r w:rsidR="004978BE" w:rsidRPr="00CD4855">
        <w:rPr>
          <w:rFonts w:ascii="Times New Roman" w:hAnsi="Times New Roman" w:cs="Times New Roman"/>
          <w:i/>
          <w:iCs/>
          <w:sz w:val="24"/>
          <w:szCs w:val="24"/>
        </w:rPr>
        <w:t>Treger  v Treger</w:t>
      </w:r>
      <w:r w:rsidR="004978BE" w:rsidRPr="00CD4855">
        <w:rPr>
          <w:rFonts w:ascii="Times New Roman" w:hAnsi="Times New Roman" w:cs="Times New Roman"/>
          <w:sz w:val="24"/>
          <w:szCs w:val="24"/>
        </w:rPr>
        <w:t xml:space="preserve">  651-77 where Smith J had this to say at p 7:</w:t>
      </w:r>
    </w:p>
    <w:p w14:paraId="2EB473FF" w14:textId="5F841121" w:rsidR="003B61CB" w:rsidRPr="00CD4855" w:rsidRDefault="004978BE" w:rsidP="00906069">
      <w:pPr>
        <w:ind w:left="720"/>
        <w:jc w:val="both"/>
        <w:rPr>
          <w:rFonts w:ascii="Times New Roman" w:hAnsi="Times New Roman"/>
          <w:sz w:val="24"/>
          <w:szCs w:val="24"/>
        </w:rPr>
      </w:pPr>
      <w:r w:rsidRPr="00CD4855">
        <w:rPr>
          <w:rFonts w:ascii="Times New Roman" w:hAnsi="Times New Roman"/>
          <w:sz w:val="24"/>
          <w:szCs w:val="24"/>
        </w:rPr>
        <w:t xml:space="preserve">“The court must look at the means of both parties and try to determine what is reasonable and just.” </w:t>
      </w:r>
    </w:p>
    <w:p w14:paraId="69FB4183" w14:textId="374CCAA4" w:rsidR="002D5A7A" w:rsidRPr="00CD4855" w:rsidRDefault="003B61CB" w:rsidP="00E92CB7">
      <w:pPr>
        <w:jc w:val="both"/>
        <w:rPr>
          <w:rFonts w:ascii="Times New Roman" w:hAnsi="Times New Roman"/>
          <w:sz w:val="24"/>
          <w:szCs w:val="24"/>
        </w:rPr>
      </w:pPr>
      <w:r w:rsidRPr="00CD4855">
        <w:rPr>
          <w:rFonts w:ascii="Times New Roman" w:hAnsi="Times New Roman"/>
          <w:sz w:val="24"/>
          <w:szCs w:val="24"/>
        </w:rPr>
        <w:lastRenderedPageBreak/>
        <w:t>S</w:t>
      </w:r>
      <w:r w:rsidR="004978BE" w:rsidRPr="00CD4855">
        <w:rPr>
          <w:rFonts w:ascii="Times New Roman" w:hAnsi="Times New Roman"/>
          <w:sz w:val="24"/>
          <w:szCs w:val="24"/>
        </w:rPr>
        <w:t xml:space="preserve">ee also </w:t>
      </w:r>
      <w:proofErr w:type="gramStart"/>
      <w:r w:rsidR="004978BE" w:rsidRPr="00CD4855">
        <w:rPr>
          <w:rFonts w:ascii="Times New Roman" w:hAnsi="Times New Roman"/>
          <w:i/>
          <w:sz w:val="24"/>
          <w:szCs w:val="24"/>
        </w:rPr>
        <w:t>Barrass  v</w:t>
      </w:r>
      <w:proofErr w:type="gramEnd"/>
      <w:r w:rsidR="004978BE" w:rsidRPr="00CD4855">
        <w:rPr>
          <w:rFonts w:ascii="Times New Roman" w:hAnsi="Times New Roman"/>
          <w:i/>
          <w:sz w:val="24"/>
          <w:szCs w:val="24"/>
        </w:rPr>
        <w:t xml:space="preserve"> Barras</w:t>
      </w:r>
      <w:r w:rsidR="004978BE" w:rsidRPr="00CD4855">
        <w:rPr>
          <w:rFonts w:ascii="Times New Roman" w:hAnsi="Times New Roman"/>
          <w:sz w:val="24"/>
          <w:szCs w:val="24"/>
        </w:rPr>
        <w:t xml:space="preserve"> 1978 RLR 348, </w:t>
      </w:r>
      <w:r w:rsidR="004978BE" w:rsidRPr="00CD4855">
        <w:rPr>
          <w:rFonts w:ascii="Times New Roman" w:hAnsi="Times New Roman"/>
          <w:i/>
          <w:sz w:val="24"/>
          <w:szCs w:val="24"/>
        </w:rPr>
        <w:t>Landry  v Landry</w:t>
      </w:r>
      <w:r w:rsidR="004978BE" w:rsidRPr="00CD4855">
        <w:rPr>
          <w:rFonts w:ascii="Times New Roman" w:hAnsi="Times New Roman"/>
          <w:sz w:val="24"/>
          <w:szCs w:val="24"/>
        </w:rPr>
        <w:t xml:space="preserve"> 1979 (1) RLR at 134, </w:t>
      </w:r>
      <w:r w:rsidR="004978BE" w:rsidRPr="00CD4855">
        <w:rPr>
          <w:rFonts w:ascii="Times New Roman" w:hAnsi="Times New Roman"/>
          <w:i/>
          <w:sz w:val="24"/>
          <w:szCs w:val="24"/>
        </w:rPr>
        <w:t>Chamoni v Chamoni</w:t>
      </w:r>
      <w:r w:rsidR="004978BE" w:rsidRPr="00CD4855">
        <w:rPr>
          <w:rFonts w:ascii="Times New Roman" w:hAnsi="Times New Roman"/>
          <w:sz w:val="24"/>
          <w:szCs w:val="24"/>
        </w:rPr>
        <w:t xml:space="preserve"> 1979 (4) SA 804 and </w:t>
      </w:r>
      <w:r w:rsidR="004978BE" w:rsidRPr="00CD4855">
        <w:rPr>
          <w:rFonts w:ascii="Times New Roman" w:hAnsi="Times New Roman"/>
          <w:i/>
          <w:sz w:val="24"/>
          <w:szCs w:val="24"/>
        </w:rPr>
        <w:t>Chiyangwa  v Chiyangwa</w:t>
      </w:r>
      <w:r w:rsidR="004978BE" w:rsidRPr="00CD4855">
        <w:rPr>
          <w:rFonts w:ascii="Times New Roman" w:hAnsi="Times New Roman"/>
          <w:sz w:val="24"/>
          <w:szCs w:val="24"/>
        </w:rPr>
        <w:t xml:space="preserve">  HH 173-16.</w:t>
      </w:r>
    </w:p>
    <w:p w14:paraId="670D25EA" w14:textId="77777777"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 xml:space="preserve">As to when the court will say one party should sell his or her assets. The court </w:t>
      </w:r>
      <w:proofErr w:type="gramStart"/>
      <w:r w:rsidRPr="00CD4855">
        <w:rPr>
          <w:rFonts w:ascii="Times New Roman" w:hAnsi="Times New Roman"/>
          <w:sz w:val="24"/>
          <w:szCs w:val="24"/>
        </w:rPr>
        <w:t>will  take</w:t>
      </w:r>
      <w:proofErr w:type="gramEnd"/>
      <w:r w:rsidRPr="00CD4855">
        <w:rPr>
          <w:rFonts w:ascii="Times New Roman" w:hAnsi="Times New Roman"/>
          <w:sz w:val="24"/>
          <w:szCs w:val="24"/>
        </w:rPr>
        <w:t xml:space="preserve"> into account the relevant financial position of both spouses and then make a determination of what is reasonable and just to the circumstances.  In the event that both spouses’ financial position is equal but one party is possessed of considerably more assets on the other hand, then it will be inequitable for the court to compel the spouse with fewer assets to exhaust the modest asset in-order to finance the litigation.</w:t>
      </w:r>
    </w:p>
    <w:p w14:paraId="415DCFE4" w14:textId="77777777" w:rsidR="002D5A7A" w:rsidRPr="00CD4855" w:rsidRDefault="002D5A7A" w:rsidP="00E92CB7">
      <w:pPr>
        <w:spacing w:after="0"/>
        <w:jc w:val="both"/>
        <w:rPr>
          <w:rFonts w:ascii="Times New Roman" w:hAnsi="Times New Roman"/>
          <w:sz w:val="24"/>
          <w:szCs w:val="24"/>
        </w:rPr>
      </w:pPr>
    </w:p>
    <w:p w14:paraId="46FD36FE" w14:textId="77777777"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 xml:space="preserve">In </w:t>
      </w:r>
      <w:proofErr w:type="gramStart"/>
      <w:r w:rsidRPr="00CD4855">
        <w:rPr>
          <w:rFonts w:ascii="Times New Roman" w:hAnsi="Times New Roman"/>
          <w:bCs/>
          <w:i/>
          <w:iCs/>
          <w:sz w:val="24"/>
          <w:szCs w:val="24"/>
        </w:rPr>
        <w:t>Msimanga  v</w:t>
      </w:r>
      <w:proofErr w:type="gramEnd"/>
      <w:r w:rsidRPr="00CD4855">
        <w:rPr>
          <w:rFonts w:ascii="Times New Roman" w:hAnsi="Times New Roman"/>
          <w:bCs/>
          <w:i/>
          <w:iCs/>
          <w:sz w:val="24"/>
          <w:szCs w:val="24"/>
        </w:rPr>
        <w:t xml:space="preserve"> Sukhumbozo Mavako</w:t>
      </w:r>
      <w:r w:rsidRPr="00CD4855">
        <w:rPr>
          <w:rFonts w:ascii="Times New Roman" w:hAnsi="Times New Roman"/>
          <w:i/>
          <w:iCs/>
          <w:sz w:val="24"/>
          <w:szCs w:val="24"/>
        </w:rPr>
        <w:t xml:space="preserve"> Dube</w:t>
      </w:r>
      <w:r w:rsidRPr="00CD4855">
        <w:rPr>
          <w:rFonts w:ascii="Times New Roman" w:hAnsi="Times New Roman"/>
          <w:sz w:val="24"/>
          <w:szCs w:val="24"/>
        </w:rPr>
        <w:t xml:space="preserve"> (supra) it was held that:- </w:t>
      </w:r>
    </w:p>
    <w:p w14:paraId="7B338DF4" w14:textId="77777777" w:rsidR="002D5A7A" w:rsidRPr="00CD4855" w:rsidRDefault="002D5A7A" w:rsidP="00E92CB7">
      <w:pPr>
        <w:spacing w:after="0"/>
        <w:jc w:val="both"/>
        <w:rPr>
          <w:rFonts w:ascii="Times New Roman" w:hAnsi="Times New Roman"/>
          <w:sz w:val="24"/>
          <w:szCs w:val="24"/>
        </w:rPr>
      </w:pPr>
    </w:p>
    <w:p w14:paraId="03D9C820" w14:textId="31A5EBD6" w:rsidR="002D5A7A" w:rsidRPr="00CD4855" w:rsidRDefault="002D5A7A" w:rsidP="00E92CB7">
      <w:pPr>
        <w:spacing w:after="0"/>
        <w:ind w:left="720"/>
        <w:jc w:val="both"/>
        <w:rPr>
          <w:rFonts w:ascii="Times New Roman" w:hAnsi="Times New Roman"/>
          <w:sz w:val="24"/>
          <w:szCs w:val="24"/>
        </w:rPr>
      </w:pPr>
      <w:r w:rsidRPr="00CD4855">
        <w:rPr>
          <w:rFonts w:ascii="Times New Roman" w:hAnsi="Times New Roman"/>
          <w:sz w:val="24"/>
          <w:szCs w:val="24"/>
        </w:rPr>
        <w:t>“It is trite that no contribution order will be granted if the wife is well able to afford the costs of the action herself, either because she has a substantial separate estate or because she has an income, savings or other assets which are under her control – H R Hahlo, supra at 425, Engelbrech v Engelbrech 1944 NPD 186 and Greyling v Greyling 1959(3) SA 967 (W).  In this case the onus is on the applicant to show that she does not have the necessary means while her husband is able to make a contribution – Barras v Barras, supra.”</w:t>
      </w:r>
    </w:p>
    <w:p w14:paraId="1079FD0D" w14:textId="77777777" w:rsidR="003B61CB" w:rsidRPr="00CD4855" w:rsidRDefault="003B61CB" w:rsidP="00E92CB7">
      <w:pPr>
        <w:spacing w:after="0"/>
        <w:jc w:val="both"/>
        <w:rPr>
          <w:rFonts w:ascii="Times New Roman" w:hAnsi="Times New Roman"/>
          <w:sz w:val="24"/>
          <w:szCs w:val="24"/>
        </w:rPr>
      </w:pPr>
    </w:p>
    <w:p w14:paraId="45554C3B" w14:textId="46143675" w:rsidR="003B61CB" w:rsidRPr="00CD4855" w:rsidRDefault="003B61CB" w:rsidP="00E92CB7">
      <w:pPr>
        <w:spacing w:after="0"/>
        <w:jc w:val="both"/>
        <w:rPr>
          <w:rFonts w:ascii="Times New Roman" w:hAnsi="Times New Roman"/>
          <w:sz w:val="24"/>
          <w:szCs w:val="24"/>
        </w:rPr>
      </w:pPr>
      <w:r w:rsidRPr="00CD4855">
        <w:rPr>
          <w:rFonts w:ascii="Times New Roman" w:hAnsi="Times New Roman"/>
          <w:sz w:val="24"/>
          <w:szCs w:val="24"/>
        </w:rPr>
        <w:t xml:space="preserve">See also:- </w:t>
      </w:r>
      <w:r w:rsidRPr="00CD4855">
        <w:rPr>
          <w:rFonts w:ascii="Times New Roman" w:hAnsi="Times New Roman"/>
          <w:i/>
          <w:iCs/>
          <w:sz w:val="24"/>
          <w:szCs w:val="24"/>
        </w:rPr>
        <w:t>Barras v Barras</w:t>
      </w:r>
      <w:r w:rsidRPr="00CD4855">
        <w:rPr>
          <w:rFonts w:ascii="Times New Roman" w:hAnsi="Times New Roman"/>
          <w:sz w:val="24"/>
          <w:szCs w:val="24"/>
        </w:rPr>
        <w:t xml:space="preserve"> 1978 RLR 384, </w:t>
      </w:r>
      <w:r w:rsidRPr="00CD4855">
        <w:rPr>
          <w:rFonts w:ascii="Times New Roman" w:hAnsi="Times New Roman"/>
          <w:i/>
          <w:iCs/>
          <w:sz w:val="24"/>
          <w:szCs w:val="24"/>
        </w:rPr>
        <w:t>Muzondo v Muzondo</w:t>
      </w:r>
      <w:r w:rsidRPr="00CD4855">
        <w:rPr>
          <w:rFonts w:ascii="Times New Roman" w:hAnsi="Times New Roman"/>
          <w:sz w:val="24"/>
          <w:szCs w:val="24"/>
        </w:rPr>
        <w:t xml:space="preserve"> HH 247/83, </w:t>
      </w:r>
      <w:r w:rsidRPr="00CD4855">
        <w:rPr>
          <w:rFonts w:ascii="Times New Roman" w:hAnsi="Times New Roman"/>
          <w:i/>
          <w:iCs/>
          <w:sz w:val="24"/>
          <w:szCs w:val="24"/>
        </w:rPr>
        <w:t>Leigh-Ann Patricia Rudland (nee Schoeman) –v- Simon George Wilburn Rudland</w:t>
      </w:r>
      <w:r w:rsidRPr="00CD4855">
        <w:rPr>
          <w:rFonts w:ascii="Times New Roman" w:hAnsi="Times New Roman"/>
          <w:sz w:val="24"/>
          <w:szCs w:val="24"/>
        </w:rPr>
        <w:t xml:space="preserve"> HH 57/18.</w:t>
      </w:r>
    </w:p>
    <w:p w14:paraId="54DF181D" w14:textId="77777777" w:rsidR="002D5A7A" w:rsidRPr="00CD4855" w:rsidRDefault="002D5A7A" w:rsidP="00E92CB7">
      <w:pPr>
        <w:tabs>
          <w:tab w:val="left" w:pos="1440"/>
        </w:tabs>
        <w:spacing w:after="0"/>
        <w:jc w:val="both"/>
        <w:rPr>
          <w:rFonts w:ascii="Times New Roman" w:eastAsia="Times New Roman" w:hAnsi="Times New Roman"/>
          <w:i/>
          <w:sz w:val="24"/>
          <w:szCs w:val="24"/>
        </w:rPr>
      </w:pPr>
    </w:p>
    <w:p w14:paraId="0DACFBFC" w14:textId="7DC3F24B" w:rsidR="002D5A7A" w:rsidRPr="00CD4855" w:rsidRDefault="002D5A7A" w:rsidP="00E92CB7">
      <w:pPr>
        <w:tabs>
          <w:tab w:val="left" w:pos="1440"/>
        </w:tabs>
        <w:spacing w:after="0"/>
        <w:jc w:val="both"/>
        <w:rPr>
          <w:rFonts w:ascii="Times New Roman" w:eastAsia="Times New Roman" w:hAnsi="Times New Roman"/>
          <w:i/>
          <w:sz w:val="24"/>
          <w:szCs w:val="24"/>
        </w:rPr>
      </w:pPr>
      <w:proofErr w:type="gramStart"/>
      <w:r w:rsidRPr="00CD4855">
        <w:rPr>
          <w:rFonts w:ascii="Times New Roman" w:eastAsia="Times New Roman" w:hAnsi="Times New Roman"/>
          <w:sz w:val="24"/>
          <w:szCs w:val="24"/>
        </w:rPr>
        <w:t>In</w:t>
      </w:r>
      <w:r w:rsidRPr="00CD4855">
        <w:rPr>
          <w:rFonts w:ascii="Times New Roman" w:eastAsia="Times New Roman" w:hAnsi="Times New Roman"/>
          <w:i/>
          <w:sz w:val="24"/>
          <w:szCs w:val="24"/>
        </w:rPr>
        <w:t xml:space="preserve"> </w:t>
      </w:r>
      <w:r w:rsidRPr="00CD4855">
        <w:rPr>
          <w:rFonts w:ascii="Times New Roman" w:eastAsia="Times New Roman" w:hAnsi="Times New Roman"/>
          <w:bCs/>
          <w:i/>
          <w:iCs/>
          <w:sz w:val="24"/>
          <w:szCs w:val="24"/>
        </w:rPr>
        <w:t>Ansell v Ansell</w:t>
      </w:r>
      <w:r w:rsidR="003B61CB" w:rsidRPr="00CD4855">
        <w:rPr>
          <w:rFonts w:ascii="Times New Roman" w:eastAsia="Times New Roman" w:hAnsi="Times New Roman"/>
          <w:b/>
          <w:sz w:val="24"/>
          <w:szCs w:val="24"/>
        </w:rPr>
        <w:t xml:space="preserve"> </w:t>
      </w:r>
      <w:r w:rsidR="003B61CB" w:rsidRPr="00CD4855">
        <w:rPr>
          <w:rFonts w:ascii="Times New Roman" w:hAnsi="Times New Roman"/>
          <w:sz w:val="24"/>
          <w:szCs w:val="24"/>
        </w:rPr>
        <w:t>1980 ZLR 416.</w:t>
      </w:r>
      <w:proofErr w:type="gramEnd"/>
    </w:p>
    <w:p w14:paraId="404BB828" w14:textId="77777777" w:rsidR="002D5A7A" w:rsidRPr="00CD4855" w:rsidRDefault="002D5A7A" w:rsidP="00E92CB7">
      <w:pPr>
        <w:tabs>
          <w:tab w:val="left" w:pos="1440"/>
        </w:tabs>
        <w:spacing w:after="0"/>
        <w:jc w:val="both"/>
        <w:rPr>
          <w:rFonts w:ascii="Times New Roman" w:eastAsia="Times New Roman" w:hAnsi="Times New Roman"/>
          <w:sz w:val="24"/>
          <w:szCs w:val="24"/>
        </w:rPr>
      </w:pPr>
    </w:p>
    <w:p w14:paraId="33E4A68E" w14:textId="797AEEDA" w:rsidR="002D5A7A" w:rsidRPr="00CD4855" w:rsidRDefault="002D5A7A" w:rsidP="00E92CB7">
      <w:pPr>
        <w:tabs>
          <w:tab w:val="left" w:pos="1440"/>
        </w:tabs>
        <w:spacing w:after="0"/>
        <w:jc w:val="both"/>
        <w:rPr>
          <w:rFonts w:ascii="Times New Roman" w:eastAsia="Times New Roman" w:hAnsi="Times New Roman"/>
          <w:i/>
          <w:sz w:val="24"/>
          <w:szCs w:val="24"/>
        </w:rPr>
      </w:pPr>
      <w:r w:rsidRPr="00CD4855">
        <w:rPr>
          <w:rFonts w:ascii="Times New Roman" w:eastAsia="Times New Roman" w:hAnsi="Times New Roman"/>
          <w:sz w:val="24"/>
          <w:szCs w:val="24"/>
        </w:rPr>
        <w:t xml:space="preserve">The applicant applied by notice of motion to the court for an order of maintenance </w:t>
      </w:r>
      <w:r w:rsidRPr="00CD4855">
        <w:rPr>
          <w:rFonts w:ascii="Times New Roman" w:eastAsia="Times New Roman" w:hAnsi="Times New Roman"/>
          <w:i/>
          <w:sz w:val="24"/>
          <w:szCs w:val="24"/>
        </w:rPr>
        <w:t>pendente lite</w:t>
      </w:r>
      <w:r w:rsidRPr="00CD4855">
        <w:rPr>
          <w:rFonts w:ascii="Times New Roman" w:eastAsia="Times New Roman" w:hAnsi="Times New Roman"/>
          <w:sz w:val="24"/>
          <w:szCs w:val="24"/>
        </w:rPr>
        <w:t xml:space="preserve"> at the rate of $200 per month, and for contribution to her costs of bringing divorce proceedings on the ground of cruelty. The respondent opposed this application and raised a counter-claim for divorce on the ground of cruelty.</w:t>
      </w:r>
      <w:r w:rsidRPr="00CD4855">
        <w:rPr>
          <w:rFonts w:ascii="Times New Roman" w:eastAsia="Times New Roman" w:hAnsi="Times New Roman"/>
          <w:i/>
          <w:sz w:val="24"/>
          <w:szCs w:val="24"/>
        </w:rPr>
        <w:t xml:space="preserve"> </w:t>
      </w:r>
      <w:r w:rsidRPr="00CD4855">
        <w:rPr>
          <w:rFonts w:ascii="Times New Roman" w:eastAsia="Times New Roman" w:hAnsi="Times New Roman"/>
          <w:sz w:val="24"/>
          <w:szCs w:val="24"/>
        </w:rPr>
        <w:t>It was held that</w:t>
      </w:r>
      <w:r w:rsidRPr="00CD4855">
        <w:rPr>
          <w:rFonts w:ascii="Times New Roman" w:eastAsia="Times New Roman" w:hAnsi="Times New Roman"/>
          <w:i/>
          <w:sz w:val="24"/>
          <w:szCs w:val="24"/>
        </w:rPr>
        <w:t xml:space="preserve"> </w:t>
      </w:r>
      <w:r w:rsidRPr="00CD4855">
        <w:rPr>
          <w:rFonts w:ascii="Times New Roman" w:eastAsia="Times New Roman" w:hAnsi="Times New Roman"/>
          <w:sz w:val="24"/>
          <w:szCs w:val="24"/>
        </w:rPr>
        <w:t xml:space="preserve">where the parties are applying for maintenance </w:t>
      </w:r>
      <w:r w:rsidRPr="00CD4855">
        <w:rPr>
          <w:rFonts w:ascii="Times New Roman" w:eastAsia="Times New Roman" w:hAnsi="Times New Roman"/>
          <w:i/>
          <w:sz w:val="24"/>
          <w:szCs w:val="24"/>
        </w:rPr>
        <w:t>pendente lite</w:t>
      </w:r>
      <w:r w:rsidRPr="00CD4855">
        <w:rPr>
          <w:rFonts w:ascii="Times New Roman" w:eastAsia="Times New Roman" w:hAnsi="Times New Roman"/>
          <w:sz w:val="24"/>
          <w:szCs w:val="24"/>
        </w:rPr>
        <w:t xml:space="preserve"> or a contribution towards costs, or opposing the same, they should at least produce documentary evidence of their incomes. A mere assertion of income is insufficient.</w:t>
      </w:r>
      <w:r w:rsidRPr="00CD4855">
        <w:rPr>
          <w:rFonts w:ascii="Times New Roman" w:eastAsia="Times New Roman" w:hAnsi="Times New Roman"/>
          <w:i/>
          <w:sz w:val="24"/>
          <w:szCs w:val="24"/>
        </w:rPr>
        <w:t xml:space="preserve"> </w:t>
      </w:r>
      <w:r w:rsidRPr="00CD4855">
        <w:rPr>
          <w:rFonts w:ascii="Times New Roman" w:eastAsia="Times New Roman" w:hAnsi="Times New Roman"/>
          <w:sz w:val="24"/>
          <w:szCs w:val="24"/>
        </w:rPr>
        <w:t>Where an applicant has movable property which might reasonably be expected to sell, then the applicant will not normally be entitled to a contribution to costs.</w:t>
      </w:r>
      <w:r w:rsidRPr="00CD4855">
        <w:rPr>
          <w:rFonts w:ascii="Times New Roman" w:eastAsia="Times New Roman" w:hAnsi="Times New Roman"/>
          <w:i/>
          <w:sz w:val="24"/>
          <w:szCs w:val="24"/>
        </w:rPr>
        <w:t xml:space="preserve"> </w:t>
      </w:r>
      <w:r w:rsidRPr="00CD4855">
        <w:rPr>
          <w:rFonts w:ascii="Times New Roman" w:eastAsia="Times New Roman" w:hAnsi="Times New Roman"/>
          <w:sz w:val="24"/>
          <w:szCs w:val="24"/>
        </w:rPr>
        <w:t xml:space="preserve">The applicant must also show that he or she has a reasonable prospect of success. </w:t>
      </w:r>
      <w:proofErr w:type="gramStart"/>
      <w:r w:rsidRPr="00CD4855">
        <w:rPr>
          <w:rFonts w:ascii="Times New Roman" w:eastAsia="Times New Roman" w:hAnsi="Times New Roman"/>
          <w:sz w:val="24"/>
          <w:szCs w:val="24"/>
        </w:rPr>
        <w:t>prima</w:t>
      </w:r>
      <w:proofErr w:type="gramEnd"/>
      <w:r w:rsidRPr="00CD4855">
        <w:rPr>
          <w:rFonts w:ascii="Times New Roman" w:eastAsia="Times New Roman" w:hAnsi="Times New Roman"/>
          <w:sz w:val="24"/>
          <w:szCs w:val="24"/>
        </w:rPr>
        <w:t xml:space="preserve"> facie.</w:t>
      </w:r>
      <w:r w:rsidR="003B61CB" w:rsidRPr="00CD4855">
        <w:rPr>
          <w:rFonts w:ascii="Times New Roman" w:eastAsia="Times New Roman" w:hAnsi="Times New Roman"/>
          <w:sz w:val="24"/>
          <w:szCs w:val="24"/>
        </w:rPr>
        <w:t xml:space="preserve"> See </w:t>
      </w:r>
      <w:r w:rsidR="003B61CB" w:rsidRPr="00CD4855">
        <w:rPr>
          <w:rFonts w:ascii="Times New Roman" w:eastAsia="Times New Roman" w:hAnsi="Times New Roman"/>
          <w:i/>
          <w:sz w:val="24"/>
          <w:szCs w:val="24"/>
        </w:rPr>
        <w:t>Chinyamakobvu v Chinyamakobvu</w:t>
      </w:r>
      <w:r w:rsidR="003B61CB" w:rsidRPr="00CD4855">
        <w:rPr>
          <w:rFonts w:ascii="Times New Roman" w:hAnsi="Times New Roman"/>
          <w:sz w:val="24"/>
          <w:szCs w:val="24"/>
        </w:rPr>
        <w:t xml:space="preserve"> HH-181-14.</w:t>
      </w:r>
    </w:p>
    <w:p w14:paraId="65D66F20" w14:textId="77777777" w:rsidR="002D5A7A" w:rsidRPr="00CD4855" w:rsidRDefault="002D5A7A" w:rsidP="00E92CB7">
      <w:pPr>
        <w:pStyle w:val="ListParagraph"/>
        <w:tabs>
          <w:tab w:val="left" w:pos="1440"/>
        </w:tabs>
        <w:spacing w:after="0"/>
        <w:jc w:val="both"/>
        <w:rPr>
          <w:rFonts w:ascii="Times New Roman" w:eastAsia="Times New Roman" w:hAnsi="Times New Roman"/>
          <w:sz w:val="24"/>
          <w:szCs w:val="24"/>
        </w:rPr>
      </w:pPr>
    </w:p>
    <w:p w14:paraId="6E71FAC9" w14:textId="77777777" w:rsidR="002D5A7A" w:rsidRPr="00CD4855" w:rsidRDefault="002D5A7A" w:rsidP="00E92CB7">
      <w:pPr>
        <w:tabs>
          <w:tab w:val="left" w:pos="1440"/>
        </w:tabs>
        <w:spacing w:after="0"/>
        <w:jc w:val="both"/>
        <w:rPr>
          <w:rFonts w:ascii="Times New Roman" w:eastAsia="Times New Roman" w:hAnsi="Times New Roman"/>
          <w:sz w:val="24"/>
          <w:szCs w:val="24"/>
        </w:rPr>
      </w:pPr>
      <w:r w:rsidRPr="00CD4855">
        <w:rPr>
          <w:rFonts w:ascii="Times New Roman" w:eastAsia="Times New Roman" w:hAnsi="Times New Roman"/>
          <w:sz w:val="24"/>
          <w:szCs w:val="24"/>
        </w:rPr>
        <w:t xml:space="preserve">The requirements for an order for contribution towards costs are: </w:t>
      </w:r>
    </w:p>
    <w:p w14:paraId="25AEDAE5" w14:textId="77777777" w:rsidR="002D5A7A" w:rsidRPr="00CD4855" w:rsidRDefault="002D5A7A" w:rsidP="00E92CB7">
      <w:pPr>
        <w:pStyle w:val="ListParagraph"/>
        <w:tabs>
          <w:tab w:val="left" w:pos="1440"/>
        </w:tabs>
        <w:spacing w:after="0"/>
        <w:jc w:val="both"/>
        <w:rPr>
          <w:rFonts w:ascii="Times New Roman" w:eastAsia="Times New Roman" w:hAnsi="Times New Roman"/>
          <w:sz w:val="24"/>
          <w:szCs w:val="24"/>
        </w:rPr>
      </w:pPr>
      <w:r w:rsidRPr="00CD4855">
        <w:rPr>
          <w:rFonts w:ascii="Times New Roman" w:eastAsia="Times New Roman" w:hAnsi="Times New Roman"/>
          <w:sz w:val="24"/>
          <w:szCs w:val="24"/>
        </w:rPr>
        <w:t xml:space="preserve">(a) There must be a subsisting marriage; </w:t>
      </w:r>
    </w:p>
    <w:p w14:paraId="40104FFE" w14:textId="77777777" w:rsidR="002D5A7A" w:rsidRPr="00CD4855" w:rsidRDefault="002D5A7A" w:rsidP="00E92CB7">
      <w:pPr>
        <w:pStyle w:val="ListParagraph"/>
        <w:tabs>
          <w:tab w:val="left" w:pos="1440"/>
        </w:tabs>
        <w:spacing w:after="0"/>
        <w:jc w:val="both"/>
        <w:rPr>
          <w:rFonts w:ascii="Times New Roman" w:eastAsia="Times New Roman" w:hAnsi="Times New Roman"/>
          <w:sz w:val="24"/>
          <w:szCs w:val="24"/>
        </w:rPr>
      </w:pPr>
      <w:r w:rsidRPr="00CD4855">
        <w:rPr>
          <w:rFonts w:ascii="Times New Roman" w:eastAsia="Times New Roman" w:hAnsi="Times New Roman"/>
          <w:sz w:val="24"/>
          <w:szCs w:val="24"/>
        </w:rPr>
        <w:t xml:space="preserve">(b) </w:t>
      </w:r>
      <w:proofErr w:type="gramStart"/>
      <w:r w:rsidRPr="00CD4855">
        <w:rPr>
          <w:rFonts w:ascii="Times New Roman" w:eastAsia="Times New Roman" w:hAnsi="Times New Roman"/>
          <w:sz w:val="24"/>
          <w:szCs w:val="24"/>
        </w:rPr>
        <w:t>the</w:t>
      </w:r>
      <w:proofErr w:type="gramEnd"/>
      <w:r w:rsidRPr="00CD4855">
        <w:rPr>
          <w:rFonts w:ascii="Times New Roman" w:eastAsia="Times New Roman" w:hAnsi="Times New Roman"/>
          <w:sz w:val="24"/>
          <w:szCs w:val="24"/>
        </w:rPr>
        <w:t xml:space="preserve"> suit in action must be a matrimonial one; </w:t>
      </w:r>
    </w:p>
    <w:p w14:paraId="4CD9A415" w14:textId="77777777" w:rsidR="002D5A7A" w:rsidRPr="00CD4855" w:rsidRDefault="002D5A7A" w:rsidP="00E92CB7">
      <w:pPr>
        <w:pStyle w:val="ListParagraph"/>
        <w:tabs>
          <w:tab w:val="left" w:pos="1440"/>
        </w:tabs>
        <w:spacing w:after="0"/>
        <w:jc w:val="both"/>
        <w:rPr>
          <w:rFonts w:ascii="Times New Roman" w:eastAsia="Times New Roman" w:hAnsi="Times New Roman"/>
          <w:sz w:val="24"/>
          <w:szCs w:val="24"/>
        </w:rPr>
      </w:pPr>
      <w:r w:rsidRPr="00CD4855">
        <w:rPr>
          <w:rFonts w:ascii="Times New Roman" w:eastAsia="Times New Roman" w:hAnsi="Times New Roman"/>
          <w:sz w:val="24"/>
          <w:szCs w:val="24"/>
        </w:rPr>
        <w:t xml:space="preserve">(c) The applicant must have reasonable prospects of success; </w:t>
      </w:r>
    </w:p>
    <w:p w14:paraId="5478872E" w14:textId="77777777" w:rsidR="002D5A7A" w:rsidRPr="00CD4855" w:rsidRDefault="002D5A7A" w:rsidP="00E92CB7">
      <w:pPr>
        <w:pStyle w:val="ListParagraph"/>
        <w:tabs>
          <w:tab w:val="left" w:pos="1440"/>
        </w:tabs>
        <w:spacing w:after="0"/>
        <w:ind w:left="1134" w:hanging="425"/>
        <w:jc w:val="both"/>
        <w:rPr>
          <w:rFonts w:ascii="Times New Roman" w:eastAsia="Times New Roman" w:hAnsi="Times New Roman"/>
          <w:sz w:val="24"/>
          <w:szCs w:val="24"/>
        </w:rPr>
      </w:pPr>
      <w:r w:rsidRPr="00CD4855">
        <w:rPr>
          <w:rFonts w:ascii="Times New Roman" w:eastAsia="Times New Roman" w:hAnsi="Times New Roman"/>
          <w:sz w:val="24"/>
          <w:szCs w:val="24"/>
        </w:rPr>
        <w:t xml:space="preserve">(d) The applicant is not on a financial position to bring or to defend the action without the contribution from the other spouse and </w:t>
      </w:r>
    </w:p>
    <w:p w14:paraId="2EE6C97A" w14:textId="77777777" w:rsidR="002D5A7A" w:rsidRPr="00CD4855" w:rsidRDefault="002D5A7A" w:rsidP="00E92CB7">
      <w:pPr>
        <w:pStyle w:val="ListParagraph"/>
        <w:tabs>
          <w:tab w:val="left" w:pos="1440"/>
        </w:tabs>
        <w:spacing w:after="0"/>
        <w:jc w:val="both"/>
        <w:rPr>
          <w:rFonts w:ascii="Times New Roman" w:eastAsia="Times New Roman" w:hAnsi="Times New Roman"/>
          <w:sz w:val="24"/>
          <w:szCs w:val="24"/>
        </w:rPr>
      </w:pPr>
      <w:r w:rsidRPr="00CD4855">
        <w:rPr>
          <w:rFonts w:ascii="Times New Roman" w:eastAsia="Times New Roman" w:hAnsi="Times New Roman"/>
          <w:sz w:val="24"/>
          <w:szCs w:val="24"/>
        </w:rPr>
        <w:t xml:space="preserve">(e) The other spouse is able to provide the applicant with this contribution. </w:t>
      </w:r>
    </w:p>
    <w:p w14:paraId="66CC1806" w14:textId="77777777" w:rsidR="002D5A7A" w:rsidRPr="00CD4855" w:rsidRDefault="002D5A7A" w:rsidP="00E92CB7">
      <w:pPr>
        <w:pStyle w:val="ListParagraph"/>
        <w:tabs>
          <w:tab w:val="left" w:pos="1440"/>
        </w:tabs>
        <w:spacing w:after="0"/>
        <w:jc w:val="both"/>
        <w:rPr>
          <w:rFonts w:ascii="Times New Roman" w:eastAsia="Times New Roman" w:hAnsi="Times New Roman"/>
          <w:sz w:val="24"/>
          <w:szCs w:val="24"/>
        </w:rPr>
      </w:pPr>
    </w:p>
    <w:p w14:paraId="3EC27BB1" w14:textId="77777777" w:rsidR="002D5A7A" w:rsidRPr="00CD4855" w:rsidRDefault="002D5A7A" w:rsidP="00E92CB7">
      <w:pPr>
        <w:tabs>
          <w:tab w:val="left" w:pos="1440"/>
        </w:tabs>
        <w:spacing w:after="0"/>
        <w:jc w:val="both"/>
        <w:rPr>
          <w:rFonts w:ascii="Times New Roman" w:eastAsia="Times New Roman" w:hAnsi="Times New Roman"/>
          <w:sz w:val="24"/>
          <w:szCs w:val="24"/>
        </w:rPr>
      </w:pPr>
      <w:r w:rsidRPr="00CD4855">
        <w:rPr>
          <w:rFonts w:ascii="Times New Roman" w:eastAsia="Times New Roman" w:hAnsi="Times New Roman"/>
          <w:sz w:val="24"/>
          <w:szCs w:val="24"/>
        </w:rPr>
        <w:lastRenderedPageBreak/>
        <w:t>It was also held that items (d) and (e) above should be considered conjunctively: for an award to be made it should not only be shown that the applicant lacks financial means to bring or defend an action without assistance from a spouse, but also that other spouse has the financial means to pay for such contribution.</w:t>
      </w:r>
    </w:p>
    <w:p w14:paraId="222D0232" w14:textId="77777777" w:rsidR="002D5A7A" w:rsidRPr="00CD4855" w:rsidRDefault="002D5A7A" w:rsidP="00E92CB7">
      <w:pPr>
        <w:jc w:val="both"/>
        <w:rPr>
          <w:rFonts w:ascii="Times New Roman" w:hAnsi="Times New Roman"/>
          <w:b/>
          <w:sz w:val="24"/>
          <w:szCs w:val="24"/>
        </w:rPr>
      </w:pPr>
    </w:p>
    <w:p w14:paraId="33B9FA54" w14:textId="384569A4" w:rsidR="002D5A7A" w:rsidRPr="00CD4855" w:rsidRDefault="002D5A7A" w:rsidP="00E92CB7">
      <w:pPr>
        <w:pStyle w:val="Heading3"/>
        <w:rPr>
          <w:rFonts w:ascii="Times New Roman" w:hAnsi="Times New Roman" w:cs="Times New Roman"/>
          <w:color w:val="auto"/>
        </w:rPr>
      </w:pPr>
      <w:bookmarkStart w:id="82" w:name="_Toc86363577"/>
      <w:r w:rsidRPr="00CD4855">
        <w:rPr>
          <w:rFonts w:ascii="Times New Roman" w:hAnsi="Times New Roman" w:cs="Times New Roman"/>
          <w:color w:val="auto"/>
        </w:rPr>
        <w:t>10.</w:t>
      </w:r>
      <w:r w:rsidR="00931D4C" w:rsidRPr="00CD4855">
        <w:rPr>
          <w:rFonts w:ascii="Times New Roman" w:hAnsi="Times New Roman" w:cs="Times New Roman"/>
          <w:color w:val="auto"/>
        </w:rPr>
        <w:t>3</w:t>
      </w:r>
      <w:r w:rsidRPr="00CD4855">
        <w:rPr>
          <w:rFonts w:ascii="Times New Roman" w:hAnsi="Times New Roman" w:cs="Times New Roman"/>
          <w:color w:val="auto"/>
        </w:rPr>
        <w:t>.1. The Procedure</w:t>
      </w:r>
      <w:bookmarkEnd w:id="82"/>
    </w:p>
    <w:p w14:paraId="00C52AE8" w14:textId="77777777" w:rsidR="002D5A7A" w:rsidRPr="00CD4855" w:rsidRDefault="002D5A7A" w:rsidP="00E92CB7">
      <w:pPr>
        <w:rPr>
          <w:rFonts w:ascii="Times New Roman" w:hAnsi="Times New Roman"/>
          <w:sz w:val="24"/>
          <w:szCs w:val="24"/>
          <w:lang w:val="en-US" w:eastAsia="ja-JP"/>
        </w:rPr>
      </w:pPr>
    </w:p>
    <w:p w14:paraId="270BB736" w14:textId="7AD20FCD"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It is through a court application and the application must be supported by an affidavit stating shortly the grounds of the action or defence and that the applicant has insufficient means with which to prosecute or defend the action, as the case may be, and insufficient means to support himself or herself pending litigation, and whatever information is available respecting the spouse’s financial position.</w:t>
      </w:r>
      <w:r w:rsidR="003B61CB" w:rsidRPr="00CD4855">
        <w:rPr>
          <w:rFonts w:ascii="Times New Roman" w:hAnsi="Times New Roman"/>
          <w:sz w:val="24"/>
          <w:szCs w:val="24"/>
        </w:rPr>
        <w:t xml:space="preserve"> See </w:t>
      </w:r>
      <w:r w:rsidR="003B61CB" w:rsidRPr="00CD4855">
        <w:rPr>
          <w:rFonts w:ascii="Times New Roman" w:hAnsi="Times New Roman"/>
          <w:sz w:val="24"/>
          <w:szCs w:val="24"/>
          <w:lang w:val="en-ZW"/>
        </w:rPr>
        <w:t>Rule 67 (2).</w:t>
      </w:r>
      <w:r w:rsidRPr="00CD4855">
        <w:rPr>
          <w:rFonts w:ascii="Times New Roman" w:hAnsi="Times New Roman"/>
          <w:sz w:val="24"/>
          <w:szCs w:val="24"/>
        </w:rPr>
        <w:t xml:space="preserve"> At the hearing of the application the court may hear oral evidence if it considers it necessary and may dismiss the application or make such order as it thinks fit to ensure a just and expeditious resolution of the matrimonial matter.</w:t>
      </w:r>
      <w:r w:rsidR="003B61CB" w:rsidRPr="00CD4855">
        <w:rPr>
          <w:rFonts w:ascii="Times New Roman" w:hAnsi="Times New Roman"/>
          <w:sz w:val="24"/>
          <w:szCs w:val="24"/>
          <w:lang w:val="en-ZW"/>
        </w:rPr>
        <w:t xml:space="preserve"> See Rule 67 (3).</w:t>
      </w:r>
      <w:r w:rsidRPr="00CD4855">
        <w:rPr>
          <w:rFonts w:ascii="Times New Roman" w:hAnsi="Times New Roman"/>
          <w:sz w:val="24"/>
          <w:szCs w:val="24"/>
        </w:rPr>
        <w:t xml:space="preserve"> The order for contribution can be enforced by the usual means for enforcing the judgment for payment of money.  The costs of the application for contribution towards costs are generally costs in the cause.</w:t>
      </w:r>
    </w:p>
    <w:p w14:paraId="07805D8D" w14:textId="4AF8F842" w:rsidR="002D5A7A" w:rsidRPr="00CD4855" w:rsidRDefault="002D5A7A" w:rsidP="00E92CB7">
      <w:pPr>
        <w:pStyle w:val="Heading2"/>
        <w:spacing w:line="276" w:lineRule="auto"/>
        <w:rPr>
          <w:rFonts w:ascii="Times New Roman" w:hAnsi="Times New Roman" w:cs="Times New Roman"/>
          <w:szCs w:val="24"/>
        </w:rPr>
      </w:pPr>
      <w:bookmarkStart w:id="83" w:name="_Toc86363578"/>
      <w:r w:rsidRPr="00CD4855">
        <w:rPr>
          <w:rFonts w:ascii="Times New Roman" w:hAnsi="Times New Roman" w:cs="Times New Roman"/>
          <w:szCs w:val="24"/>
        </w:rPr>
        <w:t>10.</w:t>
      </w:r>
      <w:r w:rsidR="00931D4C" w:rsidRPr="00CD4855">
        <w:rPr>
          <w:rFonts w:ascii="Times New Roman" w:hAnsi="Times New Roman" w:cs="Times New Roman"/>
          <w:szCs w:val="24"/>
        </w:rPr>
        <w:t>4</w:t>
      </w:r>
      <w:r w:rsidRPr="00CD4855">
        <w:rPr>
          <w:rFonts w:ascii="Times New Roman" w:hAnsi="Times New Roman" w:cs="Times New Roman"/>
          <w:szCs w:val="24"/>
        </w:rPr>
        <w:t>. Application for maintenance pendente lite</w:t>
      </w:r>
      <w:bookmarkEnd w:id="83"/>
    </w:p>
    <w:p w14:paraId="62919B69" w14:textId="77777777" w:rsidR="002D5A7A" w:rsidRPr="00CD4855" w:rsidRDefault="002D5A7A" w:rsidP="00E92CB7">
      <w:pPr>
        <w:spacing w:after="0"/>
        <w:jc w:val="both"/>
        <w:rPr>
          <w:rFonts w:ascii="Times New Roman" w:hAnsi="Times New Roman"/>
          <w:b/>
          <w:sz w:val="24"/>
          <w:szCs w:val="24"/>
          <w:u w:val="single"/>
        </w:rPr>
      </w:pPr>
    </w:p>
    <w:p w14:paraId="070401A6" w14:textId="77777777" w:rsidR="002D5A7A" w:rsidRPr="00CD4855" w:rsidRDefault="002D5A7A" w:rsidP="00E92CB7">
      <w:pPr>
        <w:ind w:left="709"/>
        <w:jc w:val="both"/>
        <w:rPr>
          <w:rFonts w:ascii="Times New Roman" w:hAnsi="Times New Roman"/>
          <w:sz w:val="24"/>
          <w:szCs w:val="24"/>
        </w:rPr>
      </w:pPr>
      <w:r w:rsidRPr="00CD4855">
        <w:rPr>
          <w:rFonts w:ascii="Times New Roman" w:hAnsi="Times New Roman"/>
          <w:sz w:val="24"/>
          <w:szCs w:val="24"/>
        </w:rPr>
        <w:t xml:space="preserve">67. (1) When a spouse is without means to prosecute or defend an action for divorce, judicial separation or nullity of marriage, the court may on application order the other spouse to contribute to his or her costs, </w:t>
      </w:r>
      <w:r w:rsidRPr="00CD4855">
        <w:rPr>
          <w:rFonts w:ascii="Times New Roman" w:hAnsi="Times New Roman"/>
          <w:sz w:val="24"/>
          <w:szCs w:val="24"/>
          <w:u w:val="single"/>
        </w:rPr>
        <w:t>and where necessary, to his or her maintenance pending litigation</w:t>
      </w:r>
      <w:r w:rsidRPr="00CD4855">
        <w:rPr>
          <w:rFonts w:ascii="Times New Roman" w:hAnsi="Times New Roman"/>
          <w:sz w:val="24"/>
          <w:szCs w:val="24"/>
        </w:rPr>
        <w:t>, such sums as it deems reasonable and just.</w:t>
      </w:r>
    </w:p>
    <w:p w14:paraId="3FBFE7B7"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One spouse may apply for an interim order for maintenance against another spouse for herself or himself or for the children during the course of divorce or other matrimonial proceedings and pending the making of a maintenance order for those proceedings. The basis of the application is the reciprocal duty of support of spouse and as parents to children.</w:t>
      </w:r>
    </w:p>
    <w:p w14:paraId="402929FA"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What does the applicant has to show to succeed?</w:t>
      </w:r>
    </w:p>
    <w:p w14:paraId="063C3524" w14:textId="77777777" w:rsidR="002D5A7A" w:rsidRPr="00CD4855" w:rsidRDefault="002D5A7A" w:rsidP="00E92CB7">
      <w:pPr>
        <w:numPr>
          <w:ilvl w:val="0"/>
          <w:numId w:val="39"/>
        </w:numPr>
        <w:spacing w:after="0"/>
        <w:jc w:val="both"/>
        <w:rPr>
          <w:rFonts w:ascii="Times New Roman" w:hAnsi="Times New Roman"/>
          <w:sz w:val="24"/>
          <w:szCs w:val="24"/>
        </w:rPr>
      </w:pPr>
      <w:r w:rsidRPr="00CD4855">
        <w:rPr>
          <w:rFonts w:ascii="Times New Roman" w:hAnsi="Times New Roman"/>
          <w:sz w:val="24"/>
          <w:szCs w:val="24"/>
        </w:rPr>
        <w:t>That he or she and the children have a right to support and the respondent is legally obligated to support the children.</w:t>
      </w:r>
    </w:p>
    <w:p w14:paraId="4ECF46F9" w14:textId="77777777" w:rsidR="002D5A7A" w:rsidRPr="00CD4855" w:rsidRDefault="002D5A7A" w:rsidP="00E92CB7">
      <w:pPr>
        <w:numPr>
          <w:ilvl w:val="0"/>
          <w:numId w:val="39"/>
        </w:numPr>
        <w:spacing w:after="0"/>
        <w:jc w:val="both"/>
        <w:rPr>
          <w:rFonts w:ascii="Times New Roman" w:hAnsi="Times New Roman"/>
          <w:sz w:val="24"/>
          <w:szCs w:val="24"/>
        </w:rPr>
      </w:pPr>
      <w:r w:rsidRPr="00CD4855">
        <w:rPr>
          <w:rFonts w:ascii="Times New Roman" w:hAnsi="Times New Roman"/>
          <w:sz w:val="24"/>
          <w:szCs w:val="24"/>
        </w:rPr>
        <w:t>The spouse and the children are not being maintained.</w:t>
      </w:r>
    </w:p>
    <w:p w14:paraId="00E28E56" w14:textId="77777777" w:rsidR="002D5A7A" w:rsidRPr="00CD4855" w:rsidRDefault="002D5A7A" w:rsidP="00E92CB7">
      <w:pPr>
        <w:numPr>
          <w:ilvl w:val="0"/>
          <w:numId w:val="39"/>
        </w:numPr>
        <w:spacing w:after="0"/>
        <w:jc w:val="both"/>
        <w:rPr>
          <w:rFonts w:ascii="Times New Roman" w:hAnsi="Times New Roman"/>
          <w:sz w:val="24"/>
          <w:szCs w:val="24"/>
        </w:rPr>
      </w:pPr>
      <w:r w:rsidRPr="00CD4855">
        <w:rPr>
          <w:rFonts w:ascii="Times New Roman" w:hAnsi="Times New Roman"/>
          <w:sz w:val="24"/>
          <w:szCs w:val="24"/>
        </w:rPr>
        <w:t>The respondent is in a position to maintain the applicant and the children that is the financial means to support.</w:t>
      </w:r>
    </w:p>
    <w:p w14:paraId="0E7B1E7C" w14:textId="77777777" w:rsidR="002D5A7A" w:rsidRPr="00CD4855" w:rsidRDefault="002D5A7A" w:rsidP="00E92CB7">
      <w:pPr>
        <w:numPr>
          <w:ilvl w:val="0"/>
          <w:numId w:val="39"/>
        </w:numPr>
        <w:spacing w:after="0"/>
        <w:jc w:val="both"/>
        <w:rPr>
          <w:rFonts w:ascii="Times New Roman" w:hAnsi="Times New Roman"/>
          <w:sz w:val="24"/>
          <w:szCs w:val="24"/>
        </w:rPr>
      </w:pPr>
      <w:r w:rsidRPr="00CD4855">
        <w:rPr>
          <w:rFonts w:ascii="Times New Roman" w:hAnsi="Times New Roman"/>
          <w:sz w:val="24"/>
          <w:szCs w:val="24"/>
        </w:rPr>
        <w:t>&amp; that the applicant spouse has reasonable prospects of success in the main action.</w:t>
      </w:r>
    </w:p>
    <w:p w14:paraId="244D3917" w14:textId="77777777" w:rsidR="002D5A7A" w:rsidRPr="00CD4855" w:rsidRDefault="002D5A7A" w:rsidP="00E92CB7">
      <w:pPr>
        <w:spacing w:after="0"/>
        <w:jc w:val="both"/>
        <w:rPr>
          <w:rFonts w:ascii="Times New Roman" w:hAnsi="Times New Roman"/>
          <w:sz w:val="24"/>
          <w:szCs w:val="24"/>
        </w:rPr>
      </w:pPr>
    </w:p>
    <w:p w14:paraId="4193F59E" w14:textId="4D97A6D9"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 xml:space="preserve">In the case of </w:t>
      </w:r>
      <w:r w:rsidRPr="00CD4855">
        <w:rPr>
          <w:rFonts w:ascii="Times New Roman" w:hAnsi="Times New Roman"/>
          <w:bCs/>
          <w:i/>
          <w:iCs/>
          <w:sz w:val="24"/>
          <w:szCs w:val="24"/>
        </w:rPr>
        <w:t>Lindsay v Lindsay</w:t>
      </w:r>
      <w:r w:rsidR="003B61CB" w:rsidRPr="00CD4855">
        <w:rPr>
          <w:rFonts w:ascii="Times New Roman" w:hAnsi="Times New Roman"/>
          <w:b/>
          <w:sz w:val="24"/>
          <w:szCs w:val="24"/>
        </w:rPr>
        <w:t xml:space="preserve"> </w:t>
      </w:r>
      <w:r w:rsidR="003B61CB" w:rsidRPr="00CD4855">
        <w:rPr>
          <w:rFonts w:ascii="Times New Roman" w:hAnsi="Times New Roman"/>
          <w:sz w:val="24"/>
          <w:szCs w:val="24"/>
        </w:rPr>
        <w:t xml:space="preserve">1993 (1) ZLR 195 (SC) 195 </w:t>
      </w:r>
      <w:r w:rsidRPr="00CD4855">
        <w:rPr>
          <w:rFonts w:ascii="Times New Roman" w:hAnsi="Times New Roman"/>
          <w:sz w:val="24"/>
          <w:szCs w:val="24"/>
        </w:rPr>
        <w:t>Korsah JA at p 202 B said;</w:t>
      </w:r>
    </w:p>
    <w:p w14:paraId="644290D1" w14:textId="77777777" w:rsidR="002D5A7A" w:rsidRPr="00CD4855" w:rsidRDefault="002D5A7A" w:rsidP="00E92CB7">
      <w:pPr>
        <w:spacing w:after="0"/>
        <w:ind w:left="720"/>
        <w:jc w:val="both"/>
        <w:rPr>
          <w:rFonts w:ascii="Times New Roman" w:hAnsi="Times New Roman"/>
          <w:sz w:val="24"/>
          <w:szCs w:val="24"/>
        </w:rPr>
      </w:pPr>
      <w:r w:rsidRPr="00CD4855">
        <w:rPr>
          <w:rFonts w:ascii="Times New Roman" w:hAnsi="Times New Roman"/>
          <w:sz w:val="24"/>
          <w:szCs w:val="24"/>
        </w:rPr>
        <w:t xml:space="preserve">“The court must take a pragmatic view of the means of the husband, and not be misled by appearances, especially when the husband is being exceptionally frugal with the truth. The court must ascertain not only what monies the  husband admits to </w:t>
      </w:r>
      <w:r w:rsidRPr="00CD4855">
        <w:rPr>
          <w:rFonts w:ascii="Times New Roman" w:hAnsi="Times New Roman"/>
          <w:sz w:val="24"/>
          <w:szCs w:val="24"/>
        </w:rPr>
        <w:lastRenderedPageBreak/>
        <w:t xml:space="preserve">having, but also what monies could reasonably be made available to him if he so wished: </w:t>
      </w:r>
      <w:r w:rsidRPr="00CD4855">
        <w:rPr>
          <w:rFonts w:ascii="Times New Roman" w:hAnsi="Times New Roman"/>
          <w:i/>
          <w:iCs/>
          <w:sz w:val="24"/>
          <w:szCs w:val="24"/>
        </w:rPr>
        <w:t>O'Donnell v O'Donnell</w:t>
      </w:r>
      <w:r w:rsidRPr="00CD4855">
        <w:rPr>
          <w:rFonts w:ascii="Times New Roman" w:hAnsi="Times New Roman"/>
          <w:sz w:val="24"/>
          <w:szCs w:val="24"/>
        </w:rPr>
        <w:t xml:space="preserve"> [1975] 2 All ER 993 (CA) at 996 G-H.”</w:t>
      </w:r>
    </w:p>
    <w:p w14:paraId="68BA7EFC" w14:textId="77777777" w:rsidR="002D5A7A" w:rsidRPr="00CD4855" w:rsidRDefault="002D5A7A" w:rsidP="00E92CB7">
      <w:pPr>
        <w:jc w:val="both"/>
        <w:rPr>
          <w:rFonts w:ascii="Times New Roman" w:hAnsi="Times New Roman"/>
          <w:sz w:val="24"/>
          <w:szCs w:val="24"/>
        </w:rPr>
      </w:pPr>
    </w:p>
    <w:p w14:paraId="022F0F13" w14:textId="05D072F5" w:rsidR="002D5A7A" w:rsidRPr="00CD4855" w:rsidRDefault="002D5A7A" w:rsidP="00E92CB7">
      <w:pPr>
        <w:pStyle w:val="Heading3"/>
        <w:rPr>
          <w:rFonts w:ascii="Times New Roman" w:hAnsi="Times New Roman" w:cs="Times New Roman"/>
          <w:color w:val="auto"/>
        </w:rPr>
      </w:pPr>
      <w:bookmarkStart w:id="84" w:name="_Toc86363579"/>
      <w:r w:rsidRPr="00CD4855">
        <w:rPr>
          <w:rFonts w:ascii="Times New Roman" w:hAnsi="Times New Roman" w:cs="Times New Roman"/>
          <w:color w:val="auto"/>
        </w:rPr>
        <w:t>10.</w:t>
      </w:r>
      <w:r w:rsidR="00931D4C" w:rsidRPr="00CD4855">
        <w:rPr>
          <w:rFonts w:ascii="Times New Roman" w:hAnsi="Times New Roman" w:cs="Times New Roman"/>
          <w:color w:val="auto"/>
        </w:rPr>
        <w:t>4</w:t>
      </w:r>
      <w:r w:rsidRPr="00CD4855">
        <w:rPr>
          <w:rFonts w:ascii="Times New Roman" w:hAnsi="Times New Roman" w:cs="Times New Roman"/>
          <w:color w:val="auto"/>
        </w:rPr>
        <w:t>.1. Procedure</w:t>
      </w:r>
      <w:bookmarkEnd w:id="84"/>
    </w:p>
    <w:p w14:paraId="6261EC1F" w14:textId="77777777" w:rsidR="002D5A7A" w:rsidRPr="00CD4855" w:rsidRDefault="002D5A7A" w:rsidP="00E92CB7">
      <w:pPr>
        <w:rPr>
          <w:rFonts w:ascii="Times New Roman" w:hAnsi="Times New Roman"/>
          <w:sz w:val="24"/>
          <w:szCs w:val="24"/>
          <w:lang w:val="en-US" w:eastAsia="ja-JP"/>
        </w:rPr>
      </w:pPr>
    </w:p>
    <w:p w14:paraId="61AC3F26"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It is through a Court Application supported by affidavits and the list of expenses is to be attached on affidavits.  This Application is combined with application for contribution towards costs but it does not necessarily mean that if the former is granted the later will be granted because one is lump sum payment and the other is a recurring </w:t>
      </w:r>
      <w:proofErr w:type="gramStart"/>
      <w:r w:rsidRPr="00CD4855">
        <w:rPr>
          <w:rFonts w:ascii="Times New Roman" w:hAnsi="Times New Roman"/>
          <w:sz w:val="24"/>
          <w:szCs w:val="24"/>
        </w:rPr>
        <w:t>contributions</w:t>
      </w:r>
      <w:proofErr w:type="gramEnd"/>
      <w:r w:rsidRPr="00CD4855">
        <w:rPr>
          <w:rFonts w:ascii="Times New Roman" w:hAnsi="Times New Roman"/>
          <w:sz w:val="24"/>
          <w:szCs w:val="24"/>
        </w:rPr>
        <w:t xml:space="preserve"> (maintenance).  Usually the respondent with means will have a recurring obligation.</w:t>
      </w:r>
    </w:p>
    <w:p w14:paraId="27FF7623" w14:textId="4317247E"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The applicant and the children are entitled to be maintained at a comparable standard to the standard they were enjoying while living with the respondent provided it is within the respondent’s means.</w:t>
      </w:r>
      <w:r w:rsidR="003B61CB" w:rsidRPr="00CD4855">
        <w:rPr>
          <w:rFonts w:ascii="Times New Roman" w:hAnsi="Times New Roman"/>
          <w:sz w:val="24"/>
          <w:szCs w:val="24"/>
        </w:rPr>
        <w:t xml:space="preserve"> </w:t>
      </w:r>
      <w:proofErr w:type="gramStart"/>
      <w:r w:rsidR="003B61CB" w:rsidRPr="00CD4855">
        <w:rPr>
          <w:rFonts w:ascii="Times New Roman" w:hAnsi="Times New Roman"/>
          <w:sz w:val="24"/>
          <w:szCs w:val="24"/>
        </w:rPr>
        <w:t xml:space="preserve">See </w:t>
      </w:r>
      <w:r w:rsidR="003B61CB" w:rsidRPr="00CD4855">
        <w:rPr>
          <w:rFonts w:ascii="Times New Roman" w:hAnsi="Times New Roman"/>
          <w:i/>
          <w:sz w:val="24"/>
          <w:szCs w:val="24"/>
        </w:rPr>
        <w:t>Davies v Davies</w:t>
      </w:r>
      <w:r w:rsidR="003B61CB" w:rsidRPr="00CD4855">
        <w:rPr>
          <w:rFonts w:ascii="Times New Roman" w:hAnsi="Times New Roman"/>
          <w:sz w:val="24"/>
          <w:szCs w:val="24"/>
        </w:rPr>
        <w:t xml:space="preserve"> 1980) ZLR 141, </w:t>
      </w:r>
      <w:r w:rsidR="003B61CB" w:rsidRPr="00CD4855">
        <w:rPr>
          <w:rFonts w:ascii="Times New Roman" w:hAnsi="Times New Roman"/>
          <w:i/>
          <w:sz w:val="24"/>
          <w:szCs w:val="24"/>
        </w:rPr>
        <w:t>Malango –v- Malango</w:t>
      </w:r>
      <w:r w:rsidR="003B61CB" w:rsidRPr="00CD4855">
        <w:rPr>
          <w:rFonts w:ascii="Times New Roman" w:hAnsi="Times New Roman"/>
          <w:sz w:val="24"/>
          <w:szCs w:val="24"/>
        </w:rPr>
        <w:t xml:space="preserve"> HB 203/15, </w:t>
      </w:r>
      <w:r w:rsidR="003B61CB" w:rsidRPr="00CD4855">
        <w:rPr>
          <w:rFonts w:ascii="Times New Roman" w:hAnsi="Times New Roman"/>
          <w:i/>
          <w:sz w:val="24"/>
          <w:szCs w:val="24"/>
        </w:rPr>
        <w:t>Barras v Barras</w:t>
      </w:r>
      <w:r w:rsidR="003B61CB" w:rsidRPr="00CD4855">
        <w:rPr>
          <w:rFonts w:ascii="Times New Roman" w:hAnsi="Times New Roman"/>
          <w:sz w:val="24"/>
          <w:szCs w:val="24"/>
        </w:rPr>
        <w:t xml:space="preserve"> (supra).</w:t>
      </w:r>
      <w:proofErr w:type="gramEnd"/>
    </w:p>
    <w:p w14:paraId="0E63F4AF" w14:textId="77777777" w:rsidR="002D5A7A" w:rsidRPr="00CD4855" w:rsidRDefault="002D5A7A" w:rsidP="00E92CB7">
      <w:pPr>
        <w:spacing w:after="0"/>
        <w:jc w:val="both"/>
        <w:rPr>
          <w:rFonts w:ascii="Times New Roman" w:hAnsi="Times New Roman"/>
          <w:b/>
          <w:sz w:val="24"/>
          <w:szCs w:val="24"/>
        </w:rPr>
      </w:pPr>
    </w:p>
    <w:p w14:paraId="2BAE9A7E" w14:textId="5420EA2D" w:rsidR="002D5A7A" w:rsidRPr="00CD4855" w:rsidRDefault="002D5A7A" w:rsidP="00E92CB7">
      <w:pPr>
        <w:pStyle w:val="Heading2"/>
        <w:spacing w:line="276" w:lineRule="auto"/>
        <w:rPr>
          <w:rFonts w:ascii="Times New Roman" w:hAnsi="Times New Roman" w:cs="Times New Roman"/>
          <w:szCs w:val="24"/>
        </w:rPr>
      </w:pPr>
      <w:bookmarkStart w:id="85" w:name="_Toc86363580"/>
      <w:r w:rsidRPr="00CD4855">
        <w:rPr>
          <w:rFonts w:ascii="Times New Roman" w:hAnsi="Times New Roman" w:cs="Times New Roman"/>
          <w:szCs w:val="24"/>
        </w:rPr>
        <w:t>10.</w:t>
      </w:r>
      <w:r w:rsidR="00931D4C" w:rsidRPr="00CD4855">
        <w:rPr>
          <w:rFonts w:ascii="Times New Roman" w:hAnsi="Times New Roman" w:cs="Times New Roman"/>
          <w:szCs w:val="24"/>
        </w:rPr>
        <w:t>5</w:t>
      </w:r>
      <w:r w:rsidRPr="00CD4855">
        <w:rPr>
          <w:rFonts w:ascii="Times New Roman" w:hAnsi="Times New Roman" w:cs="Times New Roman"/>
          <w:szCs w:val="24"/>
        </w:rPr>
        <w:t>. Application for custody or access pendente lite</w:t>
      </w:r>
      <w:bookmarkEnd w:id="85"/>
    </w:p>
    <w:p w14:paraId="6469A119" w14:textId="77777777" w:rsidR="002D5A7A" w:rsidRPr="00CD4855" w:rsidRDefault="002D5A7A" w:rsidP="00E92CB7">
      <w:pPr>
        <w:spacing w:after="0"/>
        <w:jc w:val="both"/>
        <w:rPr>
          <w:rFonts w:ascii="Times New Roman" w:hAnsi="Times New Roman"/>
          <w:sz w:val="24"/>
          <w:szCs w:val="24"/>
        </w:rPr>
      </w:pPr>
    </w:p>
    <w:p w14:paraId="4356274E" w14:textId="1B9F730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This is where the applicant is applying for an interim order of custody or access of the minor children pending the final determination of the matrimonial mater.  The basis of the decision is the best interests of the children.  The court usually avoids unnecessary changes of custody meaning that the parent who has </w:t>
      </w:r>
      <w:r w:rsidRPr="00CD4855">
        <w:rPr>
          <w:rFonts w:ascii="Times New Roman" w:hAnsi="Times New Roman"/>
          <w:i/>
          <w:sz w:val="24"/>
          <w:szCs w:val="24"/>
        </w:rPr>
        <w:t xml:space="preserve">defacto </w:t>
      </w:r>
      <w:r w:rsidRPr="00CD4855">
        <w:rPr>
          <w:rFonts w:ascii="Times New Roman" w:hAnsi="Times New Roman"/>
          <w:sz w:val="24"/>
          <w:szCs w:val="24"/>
        </w:rPr>
        <w:t>custody will remain with the children until the matter is finalized. The application can be combined with application for contribution towards costs and maintenance pendente lite. In a case which affects custody of a child, the judge hearing the case may if he or she considers fit, interview the child concerned privately in his or her chambers and may thereafter give directions as he or she considers fit.</w:t>
      </w:r>
      <w:r w:rsidR="003B61CB" w:rsidRPr="00CD4855">
        <w:rPr>
          <w:rFonts w:ascii="Times New Roman" w:hAnsi="Times New Roman"/>
          <w:sz w:val="24"/>
          <w:szCs w:val="24"/>
        </w:rPr>
        <w:t xml:space="preserve"> See </w:t>
      </w:r>
      <w:r w:rsidR="003B61CB" w:rsidRPr="00CD4855">
        <w:rPr>
          <w:rFonts w:ascii="Times New Roman" w:hAnsi="Times New Roman"/>
          <w:sz w:val="24"/>
          <w:szCs w:val="24"/>
          <w:lang w:val="en-ZW"/>
        </w:rPr>
        <w:t>Rule 68 (8).</w:t>
      </w:r>
    </w:p>
    <w:p w14:paraId="5B2EB267" w14:textId="63D8D045" w:rsidR="002D5A7A" w:rsidRPr="00CD4855" w:rsidRDefault="002D5A7A" w:rsidP="00E92CB7">
      <w:pPr>
        <w:rPr>
          <w:rFonts w:ascii="Times New Roman" w:hAnsi="Times New Roman"/>
          <w:sz w:val="24"/>
          <w:szCs w:val="24"/>
        </w:rPr>
      </w:pPr>
    </w:p>
    <w:p w14:paraId="0FBACB53" w14:textId="0C16E3FB" w:rsidR="00906069" w:rsidRPr="00CD4855" w:rsidRDefault="00906069" w:rsidP="00E92CB7">
      <w:pPr>
        <w:rPr>
          <w:rFonts w:ascii="Times New Roman" w:hAnsi="Times New Roman"/>
          <w:sz w:val="24"/>
          <w:szCs w:val="24"/>
        </w:rPr>
      </w:pPr>
    </w:p>
    <w:p w14:paraId="6534C9D5" w14:textId="352FCC51" w:rsidR="00906069" w:rsidRPr="00CD4855" w:rsidRDefault="00906069" w:rsidP="00E92CB7">
      <w:pPr>
        <w:rPr>
          <w:rFonts w:ascii="Times New Roman" w:hAnsi="Times New Roman"/>
          <w:sz w:val="24"/>
          <w:szCs w:val="24"/>
        </w:rPr>
      </w:pPr>
    </w:p>
    <w:p w14:paraId="05BE1466" w14:textId="68213FC7" w:rsidR="00906069" w:rsidRPr="00CD4855" w:rsidRDefault="00906069" w:rsidP="00E92CB7">
      <w:pPr>
        <w:rPr>
          <w:rFonts w:ascii="Times New Roman" w:hAnsi="Times New Roman"/>
          <w:sz w:val="24"/>
          <w:szCs w:val="24"/>
        </w:rPr>
      </w:pPr>
    </w:p>
    <w:p w14:paraId="5E98B45F" w14:textId="234C7CC0" w:rsidR="00906069" w:rsidRPr="00CD4855" w:rsidRDefault="00906069" w:rsidP="00E92CB7">
      <w:pPr>
        <w:rPr>
          <w:rFonts w:ascii="Times New Roman" w:hAnsi="Times New Roman"/>
          <w:sz w:val="24"/>
          <w:szCs w:val="24"/>
        </w:rPr>
      </w:pPr>
    </w:p>
    <w:p w14:paraId="485A9C3B" w14:textId="57284C0A" w:rsidR="00906069" w:rsidRPr="00CD4855" w:rsidRDefault="00906069" w:rsidP="00E92CB7">
      <w:pPr>
        <w:rPr>
          <w:rFonts w:ascii="Times New Roman" w:hAnsi="Times New Roman"/>
          <w:sz w:val="24"/>
          <w:szCs w:val="24"/>
        </w:rPr>
      </w:pPr>
    </w:p>
    <w:p w14:paraId="3FF9F5D9" w14:textId="735953FB" w:rsidR="00906069" w:rsidRPr="00CD4855" w:rsidRDefault="00906069" w:rsidP="00E92CB7">
      <w:pPr>
        <w:rPr>
          <w:rFonts w:ascii="Times New Roman" w:hAnsi="Times New Roman"/>
          <w:sz w:val="24"/>
          <w:szCs w:val="24"/>
        </w:rPr>
      </w:pPr>
    </w:p>
    <w:p w14:paraId="44F7AF55" w14:textId="6D0E2020" w:rsidR="00906069" w:rsidRPr="00CD4855" w:rsidRDefault="00906069" w:rsidP="00E92CB7">
      <w:pPr>
        <w:rPr>
          <w:rFonts w:ascii="Times New Roman" w:hAnsi="Times New Roman"/>
          <w:sz w:val="24"/>
          <w:szCs w:val="24"/>
        </w:rPr>
      </w:pPr>
    </w:p>
    <w:p w14:paraId="51F35A12" w14:textId="7FD3347C" w:rsidR="00906069" w:rsidRPr="00CD4855" w:rsidRDefault="00906069" w:rsidP="00E92CB7">
      <w:pPr>
        <w:rPr>
          <w:rFonts w:ascii="Times New Roman" w:hAnsi="Times New Roman"/>
          <w:sz w:val="24"/>
          <w:szCs w:val="24"/>
        </w:rPr>
      </w:pPr>
    </w:p>
    <w:p w14:paraId="649171FB" w14:textId="3ACE8A9E" w:rsidR="00906069" w:rsidRPr="00CD4855" w:rsidRDefault="00906069" w:rsidP="00E92CB7">
      <w:pPr>
        <w:rPr>
          <w:rFonts w:ascii="Times New Roman" w:hAnsi="Times New Roman"/>
          <w:sz w:val="24"/>
          <w:szCs w:val="24"/>
        </w:rPr>
      </w:pPr>
    </w:p>
    <w:p w14:paraId="20A8A079" w14:textId="002109F8" w:rsidR="00906069" w:rsidRPr="00CD4855" w:rsidRDefault="00906069" w:rsidP="00E92CB7">
      <w:pPr>
        <w:rPr>
          <w:rFonts w:ascii="Times New Roman" w:hAnsi="Times New Roman"/>
          <w:sz w:val="24"/>
          <w:szCs w:val="24"/>
        </w:rPr>
      </w:pPr>
    </w:p>
    <w:p w14:paraId="0E881190" w14:textId="15168A13" w:rsidR="00906069" w:rsidRPr="00CD4855" w:rsidRDefault="00906069" w:rsidP="00E92CB7">
      <w:pPr>
        <w:rPr>
          <w:rFonts w:ascii="Times New Roman" w:hAnsi="Times New Roman"/>
          <w:sz w:val="24"/>
          <w:szCs w:val="24"/>
        </w:rPr>
      </w:pPr>
    </w:p>
    <w:p w14:paraId="1CBBA4B2" w14:textId="65AA09A0" w:rsidR="00906069" w:rsidRPr="00CD4855" w:rsidRDefault="00906069" w:rsidP="00E92CB7">
      <w:pPr>
        <w:rPr>
          <w:rFonts w:ascii="Times New Roman" w:hAnsi="Times New Roman"/>
          <w:sz w:val="24"/>
          <w:szCs w:val="24"/>
        </w:rPr>
      </w:pPr>
    </w:p>
    <w:p w14:paraId="47401DAF" w14:textId="01BFA542" w:rsidR="00906069" w:rsidRPr="00CD4855" w:rsidRDefault="00906069" w:rsidP="00E92CB7">
      <w:pPr>
        <w:rPr>
          <w:rFonts w:ascii="Times New Roman" w:hAnsi="Times New Roman"/>
          <w:sz w:val="24"/>
          <w:szCs w:val="24"/>
        </w:rPr>
      </w:pPr>
    </w:p>
    <w:p w14:paraId="303390EC" w14:textId="454B6D33" w:rsidR="00906069" w:rsidRPr="00CD4855" w:rsidRDefault="00906069" w:rsidP="00E92CB7">
      <w:pPr>
        <w:rPr>
          <w:rFonts w:ascii="Times New Roman" w:hAnsi="Times New Roman"/>
          <w:sz w:val="24"/>
          <w:szCs w:val="24"/>
        </w:rPr>
      </w:pPr>
    </w:p>
    <w:p w14:paraId="79A92899" w14:textId="69876513" w:rsidR="00906069" w:rsidRPr="00CD4855" w:rsidRDefault="00906069" w:rsidP="00E92CB7">
      <w:pPr>
        <w:rPr>
          <w:rFonts w:ascii="Times New Roman" w:hAnsi="Times New Roman"/>
          <w:sz w:val="24"/>
          <w:szCs w:val="24"/>
        </w:rPr>
      </w:pPr>
    </w:p>
    <w:p w14:paraId="0A3D6E89" w14:textId="58D57DBF" w:rsidR="00906069" w:rsidRDefault="00906069" w:rsidP="00E92CB7">
      <w:pPr>
        <w:rPr>
          <w:rFonts w:ascii="Times New Roman" w:hAnsi="Times New Roman"/>
          <w:sz w:val="24"/>
          <w:szCs w:val="24"/>
        </w:rPr>
      </w:pPr>
    </w:p>
    <w:p w14:paraId="1145E886" w14:textId="41F611E1" w:rsidR="001C61B8" w:rsidRDefault="001C61B8" w:rsidP="00E92CB7">
      <w:pPr>
        <w:rPr>
          <w:rFonts w:ascii="Times New Roman" w:hAnsi="Times New Roman"/>
          <w:sz w:val="24"/>
          <w:szCs w:val="24"/>
        </w:rPr>
      </w:pPr>
    </w:p>
    <w:p w14:paraId="1818BD3B" w14:textId="082047C5" w:rsidR="001C61B8" w:rsidRDefault="001C61B8" w:rsidP="00E92CB7">
      <w:pPr>
        <w:rPr>
          <w:rFonts w:ascii="Times New Roman" w:hAnsi="Times New Roman"/>
          <w:sz w:val="24"/>
          <w:szCs w:val="24"/>
        </w:rPr>
      </w:pPr>
    </w:p>
    <w:p w14:paraId="596E010B" w14:textId="6C2AF0D7" w:rsidR="001C61B8" w:rsidRDefault="001C61B8" w:rsidP="00E92CB7">
      <w:pPr>
        <w:rPr>
          <w:rFonts w:ascii="Times New Roman" w:hAnsi="Times New Roman"/>
          <w:sz w:val="24"/>
          <w:szCs w:val="24"/>
        </w:rPr>
      </w:pPr>
    </w:p>
    <w:p w14:paraId="46664CE2" w14:textId="5DA05FC7" w:rsidR="001C61B8" w:rsidRDefault="001C61B8" w:rsidP="00E92CB7">
      <w:pPr>
        <w:rPr>
          <w:rFonts w:ascii="Times New Roman" w:hAnsi="Times New Roman"/>
          <w:sz w:val="24"/>
          <w:szCs w:val="24"/>
        </w:rPr>
      </w:pPr>
    </w:p>
    <w:p w14:paraId="6C8741C9" w14:textId="1BF3BCD3" w:rsidR="001C61B8" w:rsidRDefault="001C61B8" w:rsidP="00E92CB7">
      <w:pPr>
        <w:rPr>
          <w:rFonts w:ascii="Times New Roman" w:hAnsi="Times New Roman"/>
          <w:sz w:val="24"/>
          <w:szCs w:val="24"/>
        </w:rPr>
      </w:pPr>
    </w:p>
    <w:p w14:paraId="709FA76B" w14:textId="37E699A0" w:rsidR="001C61B8" w:rsidRDefault="001C61B8" w:rsidP="00E92CB7">
      <w:pPr>
        <w:rPr>
          <w:rFonts w:ascii="Times New Roman" w:hAnsi="Times New Roman"/>
          <w:sz w:val="24"/>
          <w:szCs w:val="24"/>
        </w:rPr>
      </w:pPr>
    </w:p>
    <w:p w14:paraId="24A05C61" w14:textId="3704B321" w:rsidR="001C61B8" w:rsidRDefault="001C61B8" w:rsidP="00E92CB7">
      <w:pPr>
        <w:rPr>
          <w:rFonts w:ascii="Times New Roman" w:hAnsi="Times New Roman"/>
          <w:sz w:val="24"/>
          <w:szCs w:val="24"/>
        </w:rPr>
      </w:pPr>
    </w:p>
    <w:p w14:paraId="4A58D42D" w14:textId="77777777" w:rsidR="001C61B8" w:rsidRPr="00CD4855" w:rsidRDefault="001C61B8" w:rsidP="00E92CB7">
      <w:pPr>
        <w:rPr>
          <w:rFonts w:ascii="Times New Roman" w:hAnsi="Times New Roman"/>
          <w:sz w:val="24"/>
          <w:szCs w:val="24"/>
        </w:rPr>
      </w:pPr>
    </w:p>
    <w:p w14:paraId="060771C6" w14:textId="7A31E836" w:rsidR="00906069" w:rsidRPr="00CD4855" w:rsidRDefault="00684E13" w:rsidP="00906069">
      <w:pPr>
        <w:pStyle w:val="Heading2"/>
        <w:rPr>
          <w:rFonts w:ascii="Times New Roman" w:hAnsi="Times New Roman" w:cs="Times New Roman"/>
          <w:szCs w:val="24"/>
        </w:rPr>
      </w:pPr>
      <w:r>
        <w:rPr>
          <w:rFonts w:ascii="Times New Roman" w:hAnsi="Times New Roman" w:cs="Times New Roman"/>
          <w:szCs w:val="24"/>
        </w:rPr>
        <w:t xml:space="preserve">10.6. </w:t>
      </w:r>
      <w:r w:rsidR="00906069" w:rsidRPr="00CD4855">
        <w:rPr>
          <w:rFonts w:ascii="Times New Roman" w:hAnsi="Times New Roman" w:cs="Times New Roman"/>
          <w:szCs w:val="24"/>
        </w:rPr>
        <w:t xml:space="preserve">Summary </w:t>
      </w:r>
    </w:p>
    <w:p w14:paraId="7A70961D" w14:textId="77777777" w:rsidR="00906069" w:rsidRPr="00CD4855" w:rsidRDefault="00906069" w:rsidP="00906069">
      <w:pPr>
        <w:rPr>
          <w:rFonts w:ascii="Times New Roman" w:hAnsi="Times New Roman"/>
          <w:sz w:val="24"/>
          <w:szCs w:val="24"/>
          <w:lang w:val="en-US" w:eastAsia="ja-JP"/>
        </w:rPr>
      </w:pPr>
    </w:p>
    <w:p w14:paraId="5B08B34F" w14:textId="054715F3" w:rsidR="00906069" w:rsidRPr="00CD4855" w:rsidRDefault="00906069" w:rsidP="00CE40C0">
      <w:pPr>
        <w:jc w:val="both"/>
        <w:rPr>
          <w:rFonts w:ascii="Times New Roman" w:hAnsi="Times New Roman"/>
          <w:sz w:val="24"/>
          <w:szCs w:val="24"/>
        </w:rPr>
      </w:pPr>
      <w:r w:rsidRPr="00CD4855">
        <w:rPr>
          <w:rFonts w:ascii="Times New Roman" w:hAnsi="Times New Roman"/>
          <w:sz w:val="24"/>
          <w:szCs w:val="24"/>
        </w:rPr>
        <w:t>In this unit we dealt with miscellaneous applications in matrimonial matters that is Application for contribution towards costs, Application for maintenance pendente lite and Application for custody or access pendente lite</w:t>
      </w:r>
      <w:r w:rsidR="00CE40C0" w:rsidRPr="00CD4855">
        <w:rPr>
          <w:rFonts w:ascii="Times New Roman" w:hAnsi="Times New Roman"/>
          <w:sz w:val="24"/>
          <w:szCs w:val="24"/>
        </w:rPr>
        <w:t xml:space="preserve">. It was noted that an application for contribution towards costs is a court application where one spouse may obtain contribution towards his or her costs from the other spouse to enable him or her to institute or defend divorce or other matrimonial proceedings and that the application is governed in terms </w:t>
      </w:r>
      <w:proofErr w:type="gramStart"/>
      <w:r w:rsidR="00CE40C0" w:rsidRPr="00CD4855">
        <w:rPr>
          <w:rFonts w:ascii="Times New Roman" w:hAnsi="Times New Roman"/>
          <w:sz w:val="24"/>
          <w:szCs w:val="24"/>
        </w:rPr>
        <w:t>of  Rule</w:t>
      </w:r>
      <w:proofErr w:type="gramEnd"/>
      <w:r w:rsidR="00CE40C0" w:rsidRPr="00CD4855">
        <w:rPr>
          <w:rFonts w:ascii="Times New Roman" w:hAnsi="Times New Roman"/>
          <w:sz w:val="24"/>
          <w:szCs w:val="24"/>
        </w:rPr>
        <w:t xml:space="preserve"> 67 of the High Court Rules. It was further noted that one spouse may apply for an interim order for maintenance against another spouse for herself or himself or for the children during the course of divorce or other matrimonial proceedings and pending the making of a maintenance order for those proceedings and that the basis of the application is the reciprocal duty of support of spouse and as parents to children. Finally it was noted that in an application for custody or access </w:t>
      </w:r>
      <w:r w:rsidR="00CE40C0" w:rsidRPr="00CD4855">
        <w:rPr>
          <w:rFonts w:ascii="Times New Roman" w:hAnsi="Times New Roman"/>
          <w:i/>
          <w:iCs/>
          <w:sz w:val="24"/>
          <w:szCs w:val="24"/>
        </w:rPr>
        <w:t>pendete lite</w:t>
      </w:r>
      <w:r w:rsidR="00CE40C0" w:rsidRPr="00CD4855">
        <w:rPr>
          <w:rFonts w:ascii="Times New Roman" w:hAnsi="Times New Roman"/>
          <w:sz w:val="24"/>
          <w:szCs w:val="24"/>
        </w:rPr>
        <w:t xml:space="preserve">, the basis of the decision is the best interests of the children.  The court usually avoids unnecessary changes of custody meaning that the parent who has </w:t>
      </w:r>
      <w:r w:rsidR="00CE40C0" w:rsidRPr="00CD4855">
        <w:rPr>
          <w:rFonts w:ascii="Times New Roman" w:hAnsi="Times New Roman"/>
          <w:i/>
          <w:sz w:val="24"/>
          <w:szCs w:val="24"/>
        </w:rPr>
        <w:t xml:space="preserve">defacto </w:t>
      </w:r>
      <w:r w:rsidR="00CE40C0" w:rsidRPr="00CD4855">
        <w:rPr>
          <w:rFonts w:ascii="Times New Roman" w:hAnsi="Times New Roman"/>
          <w:sz w:val="24"/>
          <w:szCs w:val="24"/>
        </w:rPr>
        <w:t>custody will remain with the children until the matter is finalized.</w:t>
      </w:r>
    </w:p>
    <w:p w14:paraId="10D033D3" w14:textId="1E60E053" w:rsidR="00906069" w:rsidRPr="00CD4855" w:rsidRDefault="00906069" w:rsidP="00E92CB7">
      <w:pPr>
        <w:rPr>
          <w:rFonts w:ascii="Times New Roman" w:hAnsi="Times New Roman"/>
          <w:sz w:val="24"/>
          <w:szCs w:val="24"/>
        </w:rPr>
      </w:pPr>
    </w:p>
    <w:p w14:paraId="058A8C40" w14:textId="2F331A4A" w:rsidR="00906069" w:rsidRPr="00CD4855" w:rsidRDefault="00906069" w:rsidP="00E92CB7">
      <w:pPr>
        <w:rPr>
          <w:rFonts w:ascii="Times New Roman" w:hAnsi="Times New Roman"/>
          <w:sz w:val="24"/>
          <w:szCs w:val="24"/>
        </w:rPr>
      </w:pPr>
    </w:p>
    <w:p w14:paraId="568454B6" w14:textId="2DB29D10" w:rsidR="00906069" w:rsidRPr="00CD4855" w:rsidRDefault="00906069" w:rsidP="00E92CB7">
      <w:pPr>
        <w:rPr>
          <w:rFonts w:ascii="Times New Roman" w:hAnsi="Times New Roman"/>
          <w:sz w:val="24"/>
          <w:szCs w:val="24"/>
        </w:rPr>
      </w:pPr>
    </w:p>
    <w:p w14:paraId="38404B93" w14:textId="15A01B4D" w:rsidR="00906069" w:rsidRPr="00CD4855" w:rsidRDefault="00906069" w:rsidP="00E92CB7">
      <w:pPr>
        <w:rPr>
          <w:rFonts w:ascii="Times New Roman" w:hAnsi="Times New Roman"/>
          <w:sz w:val="24"/>
          <w:szCs w:val="24"/>
        </w:rPr>
      </w:pPr>
    </w:p>
    <w:p w14:paraId="3A4404BB" w14:textId="5E7656C5" w:rsidR="00906069" w:rsidRPr="00CD4855" w:rsidRDefault="00906069" w:rsidP="00E92CB7">
      <w:pPr>
        <w:rPr>
          <w:rFonts w:ascii="Times New Roman" w:hAnsi="Times New Roman"/>
          <w:sz w:val="24"/>
          <w:szCs w:val="24"/>
        </w:rPr>
      </w:pPr>
    </w:p>
    <w:p w14:paraId="7CEB9F6D" w14:textId="76500CF5" w:rsidR="00906069" w:rsidRPr="00CD4855" w:rsidRDefault="00906069" w:rsidP="00E92CB7">
      <w:pPr>
        <w:rPr>
          <w:rFonts w:ascii="Times New Roman" w:hAnsi="Times New Roman"/>
          <w:sz w:val="24"/>
          <w:szCs w:val="24"/>
        </w:rPr>
      </w:pPr>
    </w:p>
    <w:p w14:paraId="780E16A6" w14:textId="4F87E40D" w:rsidR="00906069" w:rsidRPr="00CD4855" w:rsidRDefault="00906069" w:rsidP="00E92CB7">
      <w:pPr>
        <w:rPr>
          <w:rFonts w:ascii="Times New Roman" w:hAnsi="Times New Roman"/>
          <w:sz w:val="24"/>
          <w:szCs w:val="24"/>
        </w:rPr>
      </w:pPr>
    </w:p>
    <w:p w14:paraId="2B44A968" w14:textId="0423B6BA" w:rsidR="00906069" w:rsidRPr="00CD4855" w:rsidRDefault="00906069" w:rsidP="00E92CB7">
      <w:pPr>
        <w:rPr>
          <w:rFonts w:ascii="Times New Roman" w:hAnsi="Times New Roman"/>
          <w:sz w:val="24"/>
          <w:szCs w:val="24"/>
        </w:rPr>
      </w:pPr>
    </w:p>
    <w:p w14:paraId="6925BD08" w14:textId="67D1D656" w:rsidR="00906069" w:rsidRPr="00CD4855" w:rsidRDefault="00906069" w:rsidP="00E92CB7">
      <w:pPr>
        <w:rPr>
          <w:rFonts w:ascii="Times New Roman" w:hAnsi="Times New Roman"/>
          <w:sz w:val="24"/>
          <w:szCs w:val="24"/>
        </w:rPr>
      </w:pPr>
    </w:p>
    <w:p w14:paraId="781899CC" w14:textId="62D13146" w:rsidR="00906069" w:rsidRPr="00CD4855" w:rsidRDefault="00906069" w:rsidP="00E92CB7">
      <w:pPr>
        <w:rPr>
          <w:rFonts w:ascii="Times New Roman" w:hAnsi="Times New Roman"/>
          <w:sz w:val="24"/>
          <w:szCs w:val="24"/>
        </w:rPr>
      </w:pPr>
    </w:p>
    <w:p w14:paraId="0E5C488A" w14:textId="05577E26" w:rsidR="00906069" w:rsidRPr="00CD4855" w:rsidRDefault="00906069" w:rsidP="00E92CB7">
      <w:pPr>
        <w:rPr>
          <w:rFonts w:ascii="Times New Roman" w:hAnsi="Times New Roman"/>
          <w:sz w:val="24"/>
          <w:szCs w:val="24"/>
        </w:rPr>
      </w:pPr>
    </w:p>
    <w:p w14:paraId="088F2B22" w14:textId="77767B15" w:rsidR="00906069" w:rsidRPr="00CD4855" w:rsidRDefault="00906069" w:rsidP="00E92CB7">
      <w:pPr>
        <w:rPr>
          <w:rFonts w:ascii="Times New Roman" w:hAnsi="Times New Roman"/>
          <w:sz w:val="24"/>
          <w:szCs w:val="24"/>
        </w:rPr>
      </w:pPr>
    </w:p>
    <w:p w14:paraId="175CDCA0" w14:textId="6088B3AD" w:rsidR="00906069" w:rsidRPr="00CD4855" w:rsidRDefault="00906069" w:rsidP="00E92CB7">
      <w:pPr>
        <w:rPr>
          <w:rFonts w:ascii="Times New Roman" w:hAnsi="Times New Roman"/>
          <w:sz w:val="24"/>
          <w:szCs w:val="24"/>
        </w:rPr>
      </w:pPr>
    </w:p>
    <w:p w14:paraId="7761CD9C" w14:textId="7E19CABC" w:rsidR="00906069" w:rsidRPr="00CD4855" w:rsidRDefault="00906069" w:rsidP="00E92CB7">
      <w:pPr>
        <w:rPr>
          <w:rFonts w:ascii="Times New Roman" w:hAnsi="Times New Roman"/>
          <w:sz w:val="24"/>
          <w:szCs w:val="24"/>
        </w:rPr>
      </w:pPr>
    </w:p>
    <w:p w14:paraId="3E83923F" w14:textId="588E4FC8" w:rsidR="00906069" w:rsidRPr="00CD4855" w:rsidRDefault="00906069" w:rsidP="00E92CB7">
      <w:pPr>
        <w:rPr>
          <w:rFonts w:ascii="Times New Roman" w:hAnsi="Times New Roman"/>
          <w:sz w:val="24"/>
          <w:szCs w:val="24"/>
        </w:rPr>
      </w:pPr>
    </w:p>
    <w:p w14:paraId="09A69965" w14:textId="77777777" w:rsidR="00906069" w:rsidRPr="00CD4855" w:rsidRDefault="00906069" w:rsidP="00E92CB7">
      <w:pPr>
        <w:rPr>
          <w:rFonts w:ascii="Times New Roman" w:hAnsi="Times New Roman"/>
          <w:sz w:val="24"/>
          <w:szCs w:val="24"/>
        </w:rPr>
      </w:pPr>
    </w:p>
    <w:p w14:paraId="297EF5CE" w14:textId="3A193B76" w:rsidR="002D5A7A" w:rsidRPr="00CD4855" w:rsidRDefault="0024517C" w:rsidP="0024517C">
      <w:pPr>
        <w:pStyle w:val="Heading2"/>
        <w:rPr>
          <w:rFonts w:ascii="Times New Roman" w:hAnsi="Times New Roman" w:cs="Times New Roman"/>
          <w:szCs w:val="24"/>
        </w:rPr>
      </w:pPr>
      <w:r w:rsidRPr="00CD4855">
        <w:rPr>
          <w:rFonts w:ascii="Times New Roman" w:hAnsi="Times New Roman" w:cs="Times New Roman"/>
          <w:szCs w:val="24"/>
        </w:rPr>
        <w:t xml:space="preserve">References </w:t>
      </w:r>
    </w:p>
    <w:p w14:paraId="0DB746E6" w14:textId="5789128E" w:rsidR="0024517C" w:rsidRPr="00CD4855" w:rsidRDefault="0024517C" w:rsidP="00E92CB7">
      <w:pPr>
        <w:rPr>
          <w:rFonts w:ascii="Times New Roman" w:hAnsi="Times New Roman"/>
          <w:sz w:val="24"/>
          <w:szCs w:val="24"/>
        </w:rPr>
      </w:pPr>
    </w:p>
    <w:p w14:paraId="4099BE4F" w14:textId="16AEDAE8" w:rsidR="00561618" w:rsidRPr="00CD4855" w:rsidRDefault="00561618" w:rsidP="00E92CB7">
      <w:pPr>
        <w:rPr>
          <w:rFonts w:ascii="Times New Roman" w:hAnsi="Times New Roman"/>
          <w:sz w:val="24"/>
          <w:szCs w:val="24"/>
        </w:rPr>
      </w:pPr>
      <w:r w:rsidRPr="00CD4855">
        <w:rPr>
          <w:rFonts w:ascii="Times New Roman" w:hAnsi="Times New Roman"/>
          <w:sz w:val="24"/>
          <w:szCs w:val="24"/>
        </w:rPr>
        <w:t xml:space="preserve">High Court Rules SI 202 of 2021 </w:t>
      </w:r>
    </w:p>
    <w:p w14:paraId="752E4958" w14:textId="77777777" w:rsidR="00CC6822" w:rsidRPr="00CD4855" w:rsidRDefault="0024517C" w:rsidP="00E92CB7">
      <w:pPr>
        <w:rPr>
          <w:rFonts w:ascii="Times New Roman" w:hAnsi="Times New Roman"/>
          <w:sz w:val="24"/>
          <w:szCs w:val="24"/>
        </w:rPr>
      </w:pPr>
      <w:r w:rsidRPr="00CD4855">
        <w:rPr>
          <w:rFonts w:ascii="Times New Roman" w:hAnsi="Times New Roman"/>
          <w:i/>
          <w:iCs/>
          <w:sz w:val="24"/>
          <w:szCs w:val="24"/>
        </w:rPr>
        <w:t>Lara Jane Duncan –v- Ian Cameron Duncan</w:t>
      </w:r>
      <w:r w:rsidRPr="00CD4855">
        <w:rPr>
          <w:rFonts w:ascii="Times New Roman" w:hAnsi="Times New Roman"/>
          <w:sz w:val="24"/>
          <w:szCs w:val="24"/>
        </w:rPr>
        <w:t xml:space="preserve"> HH 651/16</w:t>
      </w:r>
    </w:p>
    <w:p w14:paraId="141E9366" w14:textId="77777777" w:rsidR="00CC6822" w:rsidRPr="00CD4855" w:rsidRDefault="0024517C" w:rsidP="00E92CB7">
      <w:pPr>
        <w:rPr>
          <w:rFonts w:ascii="Times New Roman" w:hAnsi="Times New Roman"/>
          <w:sz w:val="24"/>
          <w:szCs w:val="24"/>
        </w:rPr>
      </w:pPr>
      <w:proofErr w:type="gramStart"/>
      <w:r w:rsidRPr="00CD4855">
        <w:rPr>
          <w:rFonts w:ascii="Times New Roman" w:hAnsi="Times New Roman"/>
          <w:i/>
          <w:iCs/>
          <w:sz w:val="24"/>
          <w:szCs w:val="24"/>
        </w:rPr>
        <w:t>Chiyangwa  v</w:t>
      </w:r>
      <w:proofErr w:type="gramEnd"/>
      <w:r w:rsidRPr="00CD4855">
        <w:rPr>
          <w:rFonts w:ascii="Times New Roman" w:hAnsi="Times New Roman"/>
          <w:i/>
          <w:iCs/>
          <w:sz w:val="24"/>
          <w:szCs w:val="24"/>
        </w:rPr>
        <w:t xml:space="preserve"> Chiyangwa </w:t>
      </w:r>
      <w:r w:rsidRPr="00CD4855">
        <w:rPr>
          <w:rFonts w:ascii="Times New Roman" w:hAnsi="Times New Roman"/>
          <w:sz w:val="24"/>
          <w:szCs w:val="24"/>
        </w:rPr>
        <w:t>HH 173-16</w:t>
      </w:r>
    </w:p>
    <w:p w14:paraId="06A8B841" w14:textId="094657B1" w:rsidR="002D5A7A" w:rsidRPr="00CD4855" w:rsidRDefault="0024517C" w:rsidP="00E92CB7">
      <w:pPr>
        <w:rPr>
          <w:rFonts w:ascii="Times New Roman" w:hAnsi="Times New Roman"/>
          <w:sz w:val="24"/>
          <w:szCs w:val="24"/>
        </w:rPr>
      </w:pPr>
      <w:r w:rsidRPr="00CD4855">
        <w:rPr>
          <w:rFonts w:ascii="Times New Roman" w:hAnsi="Times New Roman"/>
          <w:i/>
          <w:iCs/>
          <w:sz w:val="24"/>
          <w:szCs w:val="24"/>
        </w:rPr>
        <w:t xml:space="preserve">Constance Charity Chivinge (nee Semwa-Chihuri) –v- Joseph Chivinge </w:t>
      </w:r>
      <w:r w:rsidRPr="00CD4855">
        <w:rPr>
          <w:rFonts w:ascii="Times New Roman" w:hAnsi="Times New Roman"/>
          <w:sz w:val="24"/>
          <w:szCs w:val="24"/>
        </w:rPr>
        <w:t>HH 355-2012</w:t>
      </w:r>
    </w:p>
    <w:p w14:paraId="09D1491C" w14:textId="77777777" w:rsidR="00CC6822" w:rsidRPr="00CD4855" w:rsidRDefault="00CC6822" w:rsidP="00E92CB7">
      <w:pPr>
        <w:rPr>
          <w:rFonts w:ascii="Times New Roman" w:hAnsi="Times New Roman"/>
          <w:sz w:val="24"/>
          <w:szCs w:val="24"/>
        </w:rPr>
      </w:pPr>
      <w:r w:rsidRPr="00CD4855">
        <w:rPr>
          <w:rFonts w:ascii="Times New Roman" w:hAnsi="Times New Roman"/>
          <w:i/>
          <w:sz w:val="24"/>
          <w:szCs w:val="24"/>
        </w:rPr>
        <w:t>Taneka v Taneka</w:t>
      </w:r>
      <w:r w:rsidRPr="00CD4855">
        <w:rPr>
          <w:rFonts w:ascii="Times New Roman" w:hAnsi="Times New Roman"/>
          <w:sz w:val="24"/>
          <w:szCs w:val="24"/>
        </w:rPr>
        <w:t xml:space="preserve"> 1993 (2) ZLR 9 (HC)</w:t>
      </w:r>
    </w:p>
    <w:p w14:paraId="5DAD3690" w14:textId="7C6F7B03" w:rsidR="00CC6822" w:rsidRPr="00CD4855" w:rsidRDefault="00CC6822" w:rsidP="00E92CB7">
      <w:pPr>
        <w:rPr>
          <w:rFonts w:ascii="Times New Roman" w:hAnsi="Times New Roman"/>
          <w:sz w:val="24"/>
          <w:szCs w:val="24"/>
        </w:rPr>
      </w:pPr>
      <w:r w:rsidRPr="00CD4855">
        <w:rPr>
          <w:rFonts w:ascii="Times New Roman" w:hAnsi="Times New Roman"/>
          <w:i/>
          <w:sz w:val="24"/>
          <w:szCs w:val="24"/>
        </w:rPr>
        <w:t>Maxwell Moyo –v- Ntombenhle Moyo</w:t>
      </w:r>
      <w:r w:rsidRPr="00CD4855">
        <w:rPr>
          <w:rFonts w:ascii="Times New Roman" w:hAnsi="Times New Roman"/>
          <w:sz w:val="24"/>
          <w:szCs w:val="24"/>
        </w:rPr>
        <w:t xml:space="preserve"> HB 161/13</w:t>
      </w:r>
    </w:p>
    <w:p w14:paraId="6A9EE7F5" w14:textId="5BCF218B" w:rsidR="00CC6822" w:rsidRPr="00CD4855" w:rsidRDefault="00CC6822" w:rsidP="00E92CB7">
      <w:pPr>
        <w:rPr>
          <w:rFonts w:ascii="Times New Roman" w:hAnsi="Times New Roman"/>
          <w:sz w:val="24"/>
          <w:szCs w:val="24"/>
        </w:rPr>
      </w:pPr>
      <w:r w:rsidRPr="00CD4855">
        <w:rPr>
          <w:rFonts w:ascii="Times New Roman" w:hAnsi="Times New Roman"/>
          <w:i/>
          <w:sz w:val="24"/>
          <w:szCs w:val="24"/>
        </w:rPr>
        <w:t>Pellagia Nyaude –v- Innocent Nyaude</w:t>
      </w:r>
      <w:r w:rsidRPr="00CD4855">
        <w:rPr>
          <w:rFonts w:ascii="Times New Roman" w:hAnsi="Times New Roman"/>
          <w:sz w:val="24"/>
          <w:szCs w:val="24"/>
        </w:rPr>
        <w:t xml:space="preserve"> HH 197/14</w:t>
      </w:r>
    </w:p>
    <w:p w14:paraId="11B155FB" w14:textId="77777777" w:rsidR="002D5A7A" w:rsidRPr="00CD4855" w:rsidRDefault="002D5A7A" w:rsidP="00E92CB7">
      <w:pPr>
        <w:rPr>
          <w:rFonts w:ascii="Times New Roman" w:hAnsi="Times New Roman"/>
          <w:sz w:val="24"/>
          <w:szCs w:val="24"/>
        </w:rPr>
      </w:pPr>
    </w:p>
    <w:p w14:paraId="5B3C32C8" w14:textId="77777777" w:rsidR="002D5A7A" w:rsidRPr="00CD4855" w:rsidRDefault="002D5A7A" w:rsidP="00E92CB7">
      <w:pPr>
        <w:rPr>
          <w:rFonts w:ascii="Times New Roman" w:hAnsi="Times New Roman"/>
          <w:sz w:val="24"/>
          <w:szCs w:val="24"/>
        </w:rPr>
      </w:pPr>
    </w:p>
    <w:p w14:paraId="2F751021" w14:textId="77777777" w:rsidR="002D5A7A" w:rsidRPr="00CD4855" w:rsidRDefault="002D5A7A" w:rsidP="00E92CB7">
      <w:pPr>
        <w:rPr>
          <w:rFonts w:ascii="Times New Roman" w:hAnsi="Times New Roman"/>
          <w:sz w:val="24"/>
          <w:szCs w:val="24"/>
        </w:rPr>
      </w:pPr>
    </w:p>
    <w:p w14:paraId="38F883ED" w14:textId="77777777" w:rsidR="002D5A7A" w:rsidRPr="00CD4855" w:rsidRDefault="002D5A7A" w:rsidP="00E92CB7">
      <w:pPr>
        <w:rPr>
          <w:rFonts w:ascii="Times New Roman" w:hAnsi="Times New Roman"/>
          <w:sz w:val="24"/>
          <w:szCs w:val="24"/>
        </w:rPr>
      </w:pPr>
    </w:p>
    <w:p w14:paraId="30E9EEF2" w14:textId="77777777" w:rsidR="002D5A7A" w:rsidRPr="00CD4855" w:rsidRDefault="002D5A7A" w:rsidP="00E92CB7">
      <w:pPr>
        <w:rPr>
          <w:rFonts w:ascii="Times New Roman" w:hAnsi="Times New Roman"/>
          <w:sz w:val="24"/>
          <w:szCs w:val="24"/>
        </w:rPr>
      </w:pPr>
    </w:p>
    <w:p w14:paraId="19807735" w14:textId="7534BF96" w:rsidR="002D5A7A" w:rsidRPr="00CD4855" w:rsidRDefault="002D5A7A" w:rsidP="00E92CB7">
      <w:pPr>
        <w:rPr>
          <w:rFonts w:ascii="Times New Roman" w:hAnsi="Times New Roman"/>
          <w:sz w:val="24"/>
          <w:szCs w:val="24"/>
        </w:rPr>
      </w:pPr>
    </w:p>
    <w:p w14:paraId="03A6D23C" w14:textId="31DBFB46" w:rsidR="00000506" w:rsidRPr="00CD4855" w:rsidRDefault="00000506" w:rsidP="00E92CB7">
      <w:pPr>
        <w:rPr>
          <w:rFonts w:ascii="Times New Roman" w:hAnsi="Times New Roman"/>
          <w:sz w:val="24"/>
          <w:szCs w:val="24"/>
        </w:rPr>
      </w:pPr>
    </w:p>
    <w:p w14:paraId="5F437E1A" w14:textId="3B4984D6" w:rsidR="00000506" w:rsidRPr="00CD4855" w:rsidRDefault="00000506" w:rsidP="00E92CB7">
      <w:pPr>
        <w:rPr>
          <w:rFonts w:ascii="Times New Roman" w:hAnsi="Times New Roman"/>
          <w:sz w:val="24"/>
          <w:szCs w:val="24"/>
        </w:rPr>
      </w:pPr>
    </w:p>
    <w:p w14:paraId="0E79D3F8" w14:textId="72C59CD8" w:rsidR="00000506" w:rsidRPr="00CD4855" w:rsidRDefault="00000506" w:rsidP="00E92CB7">
      <w:pPr>
        <w:rPr>
          <w:rFonts w:ascii="Times New Roman" w:hAnsi="Times New Roman"/>
          <w:sz w:val="24"/>
          <w:szCs w:val="24"/>
        </w:rPr>
      </w:pPr>
    </w:p>
    <w:p w14:paraId="221EFCD0" w14:textId="19D5723C" w:rsidR="00000506" w:rsidRPr="00CD4855" w:rsidRDefault="00000506" w:rsidP="00E92CB7">
      <w:pPr>
        <w:rPr>
          <w:rFonts w:ascii="Times New Roman" w:hAnsi="Times New Roman"/>
          <w:sz w:val="24"/>
          <w:szCs w:val="24"/>
        </w:rPr>
      </w:pPr>
    </w:p>
    <w:p w14:paraId="2C8C23E4" w14:textId="1749AF3B" w:rsidR="00000506" w:rsidRPr="00CD4855" w:rsidRDefault="00000506" w:rsidP="00E92CB7">
      <w:pPr>
        <w:rPr>
          <w:rFonts w:ascii="Times New Roman" w:hAnsi="Times New Roman"/>
          <w:sz w:val="24"/>
          <w:szCs w:val="24"/>
        </w:rPr>
      </w:pPr>
    </w:p>
    <w:p w14:paraId="00D43644" w14:textId="68327B49" w:rsidR="00000506" w:rsidRPr="00CD4855" w:rsidRDefault="00000506" w:rsidP="00E92CB7">
      <w:pPr>
        <w:rPr>
          <w:rFonts w:ascii="Times New Roman" w:hAnsi="Times New Roman"/>
          <w:sz w:val="24"/>
          <w:szCs w:val="24"/>
        </w:rPr>
      </w:pPr>
    </w:p>
    <w:p w14:paraId="73B07C47" w14:textId="549CB683" w:rsidR="00000506" w:rsidRPr="00CD4855" w:rsidRDefault="00000506" w:rsidP="00E92CB7">
      <w:pPr>
        <w:rPr>
          <w:rFonts w:ascii="Times New Roman" w:hAnsi="Times New Roman"/>
          <w:sz w:val="24"/>
          <w:szCs w:val="24"/>
        </w:rPr>
      </w:pPr>
    </w:p>
    <w:p w14:paraId="5985CCAF" w14:textId="0FEB7158" w:rsidR="002D5A7A" w:rsidRPr="00CD4855" w:rsidRDefault="002D5A7A" w:rsidP="00E92CB7">
      <w:pPr>
        <w:rPr>
          <w:rFonts w:ascii="Times New Roman" w:hAnsi="Times New Roman"/>
          <w:sz w:val="24"/>
          <w:szCs w:val="24"/>
        </w:rPr>
      </w:pPr>
    </w:p>
    <w:p w14:paraId="5667EE1F" w14:textId="77777777" w:rsidR="00E03AB7" w:rsidRPr="00CD4855" w:rsidRDefault="00E03AB7" w:rsidP="00E92CB7">
      <w:pPr>
        <w:rPr>
          <w:rFonts w:ascii="Times New Roman" w:hAnsi="Times New Roman"/>
          <w:sz w:val="24"/>
          <w:szCs w:val="24"/>
        </w:rPr>
      </w:pPr>
    </w:p>
    <w:p w14:paraId="7D0A3E65" w14:textId="0A6FBE87" w:rsidR="002D5A7A" w:rsidRDefault="002D5A7A" w:rsidP="00E92CB7">
      <w:pPr>
        <w:rPr>
          <w:rFonts w:ascii="Times New Roman" w:hAnsi="Times New Roman"/>
          <w:sz w:val="24"/>
          <w:szCs w:val="24"/>
        </w:rPr>
      </w:pPr>
    </w:p>
    <w:p w14:paraId="7BECFD0F" w14:textId="77777777" w:rsidR="00965567" w:rsidRPr="00CD4855" w:rsidRDefault="00965567" w:rsidP="00E92CB7">
      <w:pPr>
        <w:rPr>
          <w:rFonts w:ascii="Times New Roman" w:hAnsi="Times New Roman"/>
          <w:sz w:val="24"/>
          <w:szCs w:val="24"/>
        </w:rPr>
      </w:pPr>
    </w:p>
    <w:p w14:paraId="0D08AD51" w14:textId="7C380B2A" w:rsidR="002D5A7A" w:rsidRPr="00CD4855" w:rsidRDefault="0033192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UNIT 11</w:t>
      </w:r>
    </w:p>
    <w:p w14:paraId="69431B21" w14:textId="51611DE6" w:rsidR="00E03AB7" w:rsidRPr="00CD4855" w:rsidRDefault="00E03AB7">
      <w:pPr>
        <w:pStyle w:val="Heading2"/>
        <w:numPr>
          <w:ilvl w:val="1"/>
          <w:numId w:val="168"/>
        </w:numPr>
        <w:spacing w:line="276" w:lineRule="auto"/>
        <w:rPr>
          <w:rFonts w:ascii="Times New Roman" w:hAnsi="Times New Roman" w:cs="Times New Roman"/>
          <w:szCs w:val="24"/>
        </w:rPr>
      </w:pPr>
      <w:r w:rsidRPr="00CD4855">
        <w:rPr>
          <w:rFonts w:ascii="Times New Roman" w:hAnsi="Times New Roman" w:cs="Times New Roman"/>
          <w:szCs w:val="24"/>
        </w:rPr>
        <w:t xml:space="preserve"> Introduction </w:t>
      </w:r>
    </w:p>
    <w:p w14:paraId="4E74B3ED" w14:textId="77777777" w:rsidR="00E03AB7" w:rsidRPr="00CD4855" w:rsidRDefault="00E03AB7" w:rsidP="00E03AB7">
      <w:pPr>
        <w:rPr>
          <w:rFonts w:ascii="Times New Roman" w:hAnsi="Times New Roman"/>
          <w:sz w:val="24"/>
          <w:szCs w:val="24"/>
          <w:lang w:val="en-US" w:eastAsia="ja-JP"/>
        </w:rPr>
      </w:pPr>
    </w:p>
    <w:p w14:paraId="1CA45D23" w14:textId="4CAB2C78" w:rsidR="00E03AB7" w:rsidRPr="00CD4855" w:rsidRDefault="00E03AB7" w:rsidP="00E03AB7">
      <w:pPr>
        <w:jc w:val="both"/>
        <w:rPr>
          <w:rFonts w:ascii="Times New Roman" w:hAnsi="Times New Roman"/>
          <w:sz w:val="24"/>
          <w:szCs w:val="24"/>
        </w:rPr>
      </w:pPr>
      <w:r w:rsidRPr="00CD4855">
        <w:rPr>
          <w:rFonts w:ascii="Times New Roman" w:hAnsi="Times New Roman"/>
          <w:sz w:val="24"/>
          <w:szCs w:val="24"/>
        </w:rPr>
        <w:t>In this Unit we deal with the remedy of an interdict. An interdict is an extraordinary remedy and summary remedy issued where someone needs protection of his or her rights against unlawful interference or the threat of unlawful interference.</w:t>
      </w:r>
    </w:p>
    <w:p w14:paraId="7C0132B2" w14:textId="5DD5E477" w:rsidR="00E03AB7" w:rsidRPr="00CD4855" w:rsidRDefault="00E03AB7">
      <w:pPr>
        <w:pStyle w:val="Heading2"/>
        <w:numPr>
          <w:ilvl w:val="1"/>
          <w:numId w:val="168"/>
        </w:numPr>
        <w:spacing w:line="276" w:lineRule="auto"/>
        <w:rPr>
          <w:rFonts w:ascii="Times New Roman" w:hAnsi="Times New Roman" w:cs="Times New Roman"/>
          <w:szCs w:val="24"/>
        </w:rPr>
      </w:pPr>
      <w:r w:rsidRPr="00CD4855">
        <w:rPr>
          <w:rFonts w:ascii="Times New Roman" w:hAnsi="Times New Roman" w:cs="Times New Roman"/>
          <w:szCs w:val="24"/>
        </w:rPr>
        <w:t xml:space="preserve"> Objectives </w:t>
      </w:r>
    </w:p>
    <w:p w14:paraId="71AA8025" w14:textId="77777777" w:rsidR="00E03AB7" w:rsidRPr="00CD4855" w:rsidRDefault="00E03AB7" w:rsidP="00E03AB7">
      <w:pPr>
        <w:rPr>
          <w:rFonts w:ascii="Times New Roman" w:hAnsi="Times New Roman"/>
          <w:sz w:val="24"/>
          <w:szCs w:val="24"/>
          <w:lang w:val="en-US" w:eastAsia="ja-JP"/>
        </w:rPr>
      </w:pPr>
    </w:p>
    <w:p w14:paraId="5502D5AB" w14:textId="77777777" w:rsidR="00E03AB7" w:rsidRPr="00CD4855" w:rsidRDefault="00E03AB7" w:rsidP="00E03AB7">
      <w:pPr>
        <w:rPr>
          <w:rFonts w:ascii="Times New Roman" w:hAnsi="Times New Roman"/>
          <w:sz w:val="24"/>
          <w:szCs w:val="24"/>
        </w:rPr>
      </w:pPr>
      <w:r w:rsidRPr="00CD4855">
        <w:rPr>
          <w:rFonts w:ascii="Times New Roman" w:hAnsi="Times New Roman"/>
          <w:sz w:val="24"/>
          <w:szCs w:val="24"/>
        </w:rPr>
        <w:t>By the end of this Unit, you should be able to:</w:t>
      </w:r>
    </w:p>
    <w:p w14:paraId="68CBD676" w14:textId="0F8F1A1B" w:rsidR="00E03AB7" w:rsidRPr="00CD4855" w:rsidRDefault="00E03AB7" w:rsidP="00E03AB7">
      <w:pPr>
        <w:pStyle w:val="ListParagraph"/>
        <w:numPr>
          <w:ilvl w:val="0"/>
          <w:numId w:val="1"/>
        </w:numPr>
        <w:rPr>
          <w:rFonts w:ascii="Times New Roman" w:hAnsi="Times New Roman"/>
          <w:sz w:val="24"/>
          <w:szCs w:val="24"/>
        </w:rPr>
      </w:pPr>
      <w:r w:rsidRPr="00CD4855">
        <w:rPr>
          <w:rFonts w:ascii="Times New Roman" w:hAnsi="Times New Roman"/>
          <w:sz w:val="24"/>
          <w:szCs w:val="24"/>
        </w:rPr>
        <w:t xml:space="preserve">Define </w:t>
      </w:r>
      <w:r w:rsidR="00C376C9" w:rsidRPr="00CD4855">
        <w:rPr>
          <w:rFonts w:ascii="Times New Roman" w:hAnsi="Times New Roman"/>
          <w:sz w:val="24"/>
          <w:szCs w:val="24"/>
        </w:rPr>
        <w:t>an ‘interdict’</w:t>
      </w:r>
      <w:r w:rsidRPr="00CD4855">
        <w:rPr>
          <w:rFonts w:ascii="Times New Roman" w:hAnsi="Times New Roman"/>
          <w:sz w:val="24"/>
          <w:szCs w:val="24"/>
        </w:rPr>
        <w:t xml:space="preserve"> </w:t>
      </w:r>
    </w:p>
    <w:p w14:paraId="0CD4071A" w14:textId="76573CC4" w:rsidR="00C376C9" w:rsidRPr="00CD4855" w:rsidRDefault="0073398A" w:rsidP="00E03AB7">
      <w:pPr>
        <w:pStyle w:val="ListParagraph"/>
        <w:numPr>
          <w:ilvl w:val="0"/>
          <w:numId w:val="1"/>
        </w:numPr>
        <w:rPr>
          <w:rFonts w:ascii="Times New Roman" w:hAnsi="Times New Roman"/>
          <w:sz w:val="24"/>
          <w:szCs w:val="24"/>
        </w:rPr>
      </w:pPr>
      <w:r w:rsidRPr="00CD4855">
        <w:rPr>
          <w:rFonts w:ascii="Times New Roman" w:hAnsi="Times New Roman"/>
          <w:sz w:val="24"/>
          <w:szCs w:val="24"/>
        </w:rPr>
        <w:t>Discuss</w:t>
      </w:r>
      <w:r w:rsidR="00C376C9" w:rsidRPr="00CD4855">
        <w:rPr>
          <w:rFonts w:ascii="Times New Roman" w:hAnsi="Times New Roman"/>
          <w:sz w:val="24"/>
          <w:szCs w:val="24"/>
        </w:rPr>
        <w:t xml:space="preserve"> three types or forms of interdict </w:t>
      </w:r>
    </w:p>
    <w:p w14:paraId="0D113C4D" w14:textId="4396C4EE" w:rsidR="00E03AB7" w:rsidRPr="00CD4855" w:rsidRDefault="0073398A" w:rsidP="00E03AB7">
      <w:pPr>
        <w:pStyle w:val="ListParagraph"/>
        <w:numPr>
          <w:ilvl w:val="0"/>
          <w:numId w:val="1"/>
        </w:numPr>
        <w:rPr>
          <w:rFonts w:ascii="Times New Roman" w:hAnsi="Times New Roman"/>
          <w:sz w:val="24"/>
          <w:szCs w:val="24"/>
        </w:rPr>
      </w:pPr>
      <w:r w:rsidRPr="00CD4855">
        <w:rPr>
          <w:rFonts w:ascii="Times New Roman" w:hAnsi="Times New Roman"/>
          <w:sz w:val="24"/>
          <w:szCs w:val="24"/>
        </w:rPr>
        <w:t xml:space="preserve">Distinguish </w:t>
      </w:r>
      <w:r w:rsidR="00C376C9" w:rsidRPr="00CD4855">
        <w:rPr>
          <w:rFonts w:ascii="Times New Roman" w:hAnsi="Times New Roman"/>
          <w:sz w:val="24"/>
          <w:szCs w:val="24"/>
        </w:rPr>
        <w:t>Interim and final interdict</w:t>
      </w:r>
      <w:r w:rsidRPr="00CD4855">
        <w:rPr>
          <w:rFonts w:ascii="Times New Roman" w:hAnsi="Times New Roman"/>
          <w:sz w:val="24"/>
          <w:szCs w:val="24"/>
        </w:rPr>
        <w:t>.</w:t>
      </w:r>
    </w:p>
    <w:p w14:paraId="20EDC363" w14:textId="60C36C95" w:rsidR="002D5A7A" w:rsidRPr="00CD4855" w:rsidRDefault="002D5A7A">
      <w:pPr>
        <w:pStyle w:val="Heading1"/>
        <w:numPr>
          <w:ilvl w:val="1"/>
          <w:numId w:val="168"/>
        </w:numPr>
        <w:rPr>
          <w:rFonts w:ascii="Times New Roman" w:hAnsi="Times New Roman" w:cs="Times New Roman"/>
          <w:color w:val="auto"/>
          <w:sz w:val="24"/>
          <w:szCs w:val="24"/>
        </w:rPr>
      </w:pPr>
      <w:bookmarkStart w:id="86" w:name="_Toc86363582"/>
      <w:r w:rsidRPr="00CD4855">
        <w:rPr>
          <w:rFonts w:ascii="Times New Roman" w:hAnsi="Times New Roman" w:cs="Times New Roman"/>
          <w:color w:val="auto"/>
          <w:sz w:val="24"/>
          <w:szCs w:val="24"/>
        </w:rPr>
        <w:t xml:space="preserve"> INTERDICT</w:t>
      </w:r>
      <w:bookmarkEnd w:id="86"/>
    </w:p>
    <w:p w14:paraId="5C6D60F7"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6B2DBFD1" w14:textId="42FC1905" w:rsidR="002D5A7A" w:rsidRPr="00CD4855" w:rsidRDefault="002D5A7A" w:rsidP="00E92CB7">
      <w:pPr>
        <w:shd w:val="clear" w:color="auto" w:fill="FFFFFF"/>
        <w:spacing w:after="255"/>
        <w:jc w:val="both"/>
        <w:rPr>
          <w:rFonts w:ascii="Times New Roman" w:eastAsia="Times New Roman" w:hAnsi="Times New Roman"/>
          <w:sz w:val="24"/>
          <w:szCs w:val="24"/>
          <w:lang w:eastAsia="en-GB"/>
        </w:rPr>
      </w:pPr>
      <w:bookmarkStart w:id="87" w:name="page24"/>
      <w:bookmarkEnd w:id="87"/>
      <w:r w:rsidRPr="00CD4855">
        <w:rPr>
          <w:rFonts w:ascii="Times New Roman" w:eastAsia="Times New Roman" w:hAnsi="Times New Roman"/>
          <w:sz w:val="24"/>
          <w:szCs w:val="24"/>
          <w:lang w:eastAsia="en-GB"/>
        </w:rPr>
        <w:lastRenderedPageBreak/>
        <w:t>An interdict is an extraordinary remedy and summary remedy issued where someone needs protection of his or her rights against unlawful interference or the threat of unlawful interference</w:t>
      </w:r>
      <w:r w:rsidR="00CC189E" w:rsidRPr="00CD4855">
        <w:rPr>
          <w:rFonts w:ascii="Times New Roman" w:eastAsia="Times New Roman" w:hAnsi="Times New Roman"/>
          <w:sz w:val="24"/>
          <w:szCs w:val="24"/>
          <w:lang w:eastAsia="en-GB"/>
        </w:rPr>
        <w:t xml:space="preserve"> (</w:t>
      </w:r>
      <w:r w:rsidR="00CC189E" w:rsidRPr="00CD4855">
        <w:rPr>
          <w:rFonts w:ascii="Times New Roman" w:hAnsi="Times New Roman"/>
          <w:sz w:val="24"/>
          <w:szCs w:val="24"/>
        </w:rPr>
        <w:t>Jones &amp; Buckle</w:t>
      </w:r>
      <w:r w:rsidR="00965567">
        <w:rPr>
          <w:rFonts w:ascii="Times New Roman" w:hAnsi="Times New Roman"/>
          <w:sz w:val="24"/>
          <w:szCs w:val="24"/>
        </w:rPr>
        <w:t>, 1958</w:t>
      </w:r>
      <w:r w:rsidR="00CC189E" w:rsidRPr="00CD4855">
        <w:rPr>
          <w:rStyle w:val="FootnoteReference"/>
          <w:rFonts w:ascii="Times New Roman" w:eastAsia="Times New Roman" w:hAnsi="Times New Roman"/>
          <w:color w:val="auto"/>
          <w:sz w:val="24"/>
          <w:szCs w:val="24"/>
          <w:lang w:eastAsia="en-GB"/>
        </w:rPr>
        <w:t xml:space="preserve"> </w:t>
      </w:r>
      <w:r w:rsidR="00CC189E" w:rsidRPr="00CD4855">
        <w:rPr>
          <w:rFonts w:ascii="Times New Roman" w:eastAsia="Times New Roman" w:hAnsi="Times New Roman"/>
          <w:sz w:val="24"/>
          <w:szCs w:val="24"/>
          <w:lang w:eastAsia="en-GB"/>
        </w:rPr>
        <w:t>).</w:t>
      </w:r>
    </w:p>
    <w:p w14:paraId="552497D5" w14:textId="77777777" w:rsidR="002D5A7A" w:rsidRPr="00CD4855" w:rsidRDefault="002D5A7A" w:rsidP="00E92CB7">
      <w:pPr>
        <w:shd w:val="clear" w:color="auto" w:fill="FFFFFF"/>
        <w:spacing w:after="255"/>
        <w:jc w:val="both"/>
        <w:rPr>
          <w:rFonts w:ascii="Times New Roman" w:eastAsia="Times New Roman" w:hAnsi="Times New Roman"/>
          <w:sz w:val="24"/>
          <w:szCs w:val="24"/>
          <w:lang w:eastAsia="en-GB"/>
        </w:rPr>
      </w:pPr>
      <w:r w:rsidRPr="00CD4855">
        <w:rPr>
          <w:rFonts w:ascii="Times New Roman" w:eastAsia="Times New Roman" w:hAnsi="Times New Roman"/>
          <w:sz w:val="24"/>
          <w:szCs w:val="24"/>
          <w:lang w:eastAsia="en-GB"/>
        </w:rPr>
        <w:t>Interdicts generally take one of 3 forms:</w:t>
      </w:r>
    </w:p>
    <w:p w14:paraId="77E19739" w14:textId="77777777" w:rsidR="002D5A7A" w:rsidRPr="00CD4855" w:rsidRDefault="002D5A7A" w:rsidP="00AF5B59">
      <w:pPr>
        <w:numPr>
          <w:ilvl w:val="0"/>
          <w:numId w:val="54"/>
        </w:numPr>
        <w:shd w:val="clear" w:color="auto" w:fill="FFFFFF"/>
        <w:spacing w:before="100" w:beforeAutospacing="1" w:after="100" w:afterAutospacing="1"/>
        <w:ind w:left="450"/>
        <w:jc w:val="both"/>
        <w:rPr>
          <w:rFonts w:ascii="Times New Roman" w:eastAsia="Times New Roman" w:hAnsi="Times New Roman"/>
          <w:sz w:val="24"/>
          <w:szCs w:val="24"/>
          <w:lang w:eastAsia="en-GB"/>
        </w:rPr>
      </w:pPr>
      <w:r w:rsidRPr="00CD4855">
        <w:rPr>
          <w:rFonts w:ascii="Times New Roman" w:eastAsia="Times New Roman" w:hAnsi="Times New Roman"/>
          <w:sz w:val="24"/>
          <w:szCs w:val="24"/>
          <w:lang w:eastAsia="en-GB"/>
        </w:rPr>
        <w:t xml:space="preserve">(Prohibitory Interdict) To stop or prevent a person from acting or taking action. </w:t>
      </w:r>
    </w:p>
    <w:p w14:paraId="24736589" w14:textId="77777777" w:rsidR="002D5A7A" w:rsidRPr="00CD4855" w:rsidRDefault="002D5A7A" w:rsidP="00AF5B59">
      <w:pPr>
        <w:numPr>
          <w:ilvl w:val="0"/>
          <w:numId w:val="54"/>
        </w:numPr>
        <w:shd w:val="clear" w:color="auto" w:fill="FFFFFF"/>
        <w:spacing w:before="100" w:beforeAutospacing="1" w:after="100" w:afterAutospacing="1"/>
        <w:ind w:left="450"/>
        <w:jc w:val="both"/>
        <w:rPr>
          <w:rFonts w:ascii="Times New Roman" w:eastAsia="Times New Roman" w:hAnsi="Times New Roman"/>
          <w:sz w:val="24"/>
          <w:szCs w:val="24"/>
          <w:lang w:eastAsia="en-GB"/>
        </w:rPr>
      </w:pPr>
      <w:r w:rsidRPr="00CD4855">
        <w:rPr>
          <w:rFonts w:ascii="Times New Roman" w:eastAsia="Times New Roman" w:hAnsi="Times New Roman"/>
          <w:sz w:val="24"/>
          <w:szCs w:val="24"/>
          <w:lang w:eastAsia="en-GB"/>
        </w:rPr>
        <w:t xml:space="preserve">(Mandatory Interdict) To compel or force a person to act or take action in a certain way. </w:t>
      </w:r>
    </w:p>
    <w:p w14:paraId="7A0B0E1C" w14:textId="497F1523" w:rsidR="002D5A7A" w:rsidRPr="00CD4855" w:rsidRDefault="002D5A7A" w:rsidP="00AF5B59">
      <w:pPr>
        <w:numPr>
          <w:ilvl w:val="0"/>
          <w:numId w:val="54"/>
        </w:numPr>
        <w:shd w:val="clear" w:color="auto" w:fill="FFFFFF"/>
        <w:spacing w:before="100" w:beforeAutospacing="1" w:after="100" w:afterAutospacing="1"/>
        <w:ind w:left="450"/>
        <w:jc w:val="both"/>
        <w:rPr>
          <w:rFonts w:ascii="Times New Roman" w:eastAsia="Times New Roman" w:hAnsi="Times New Roman"/>
          <w:sz w:val="24"/>
          <w:szCs w:val="24"/>
          <w:lang w:eastAsia="en-GB"/>
        </w:rPr>
      </w:pPr>
      <w:r w:rsidRPr="00CD4855">
        <w:rPr>
          <w:rFonts w:ascii="Times New Roman" w:eastAsia="Times New Roman" w:hAnsi="Times New Roman"/>
          <w:sz w:val="24"/>
          <w:szCs w:val="24"/>
          <w:lang w:eastAsia="en-GB"/>
        </w:rPr>
        <w:t>(Restitutionary Interdict)</w:t>
      </w:r>
      <w:r w:rsidR="00485E6C">
        <w:rPr>
          <w:rFonts w:ascii="Times New Roman" w:eastAsia="Times New Roman" w:hAnsi="Times New Roman"/>
          <w:sz w:val="24"/>
          <w:szCs w:val="24"/>
          <w:lang w:eastAsia="en-GB"/>
        </w:rPr>
        <w:t xml:space="preserve"> </w:t>
      </w:r>
      <w:r w:rsidRPr="00CD4855">
        <w:rPr>
          <w:rFonts w:ascii="Times New Roman" w:eastAsia="Times New Roman" w:hAnsi="Times New Roman"/>
          <w:sz w:val="24"/>
          <w:szCs w:val="24"/>
          <w:lang w:eastAsia="en-GB"/>
        </w:rPr>
        <w:t xml:space="preserve">To order a person to return property to the applicant. </w:t>
      </w:r>
    </w:p>
    <w:p w14:paraId="1529441B" w14:textId="77777777" w:rsidR="002D5A7A" w:rsidRPr="00CD4855" w:rsidRDefault="002D5A7A" w:rsidP="00E92CB7">
      <w:pPr>
        <w:shd w:val="clear" w:color="auto" w:fill="FFFFFF"/>
        <w:spacing w:after="255"/>
        <w:jc w:val="both"/>
        <w:rPr>
          <w:rFonts w:ascii="Times New Roman" w:eastAsia="Times New Roman" w:hAnsi="Times New Roman"/>
          <w:sz w:val="24"/>
          <w:szCs w:val="24"/>
          <w:lang w:eastAsia="en-GB"/>
        </w:rPr>
      </w:pPr>
      <w:r w:rsidRPr="00CD4855">
        <w:rPr>
          <w:rFonts w:ascii="Times New Roman" w:eastAsia="Times New Roman" w:hAnsi="Times New Roman"/>
          <w:sz w:val="24"/>
          <w:szCs w:val="24"/>
          <w:lang w:eastAsia="en-GB"/>
        </w:rPr>
        <w:t xml:space="preserve">Interdicts are generally brought by way of the Motion Procedure which entails a notice of Motion and an accompanying founding affidavit. Interdicts can be brought by way of the action procedure requiring a combined summons with the accompanying particulars of claim, should facts be in dispute between parties. It is to be noted that the action procedure is rarely used in the bringing of Interdicts. Interdicts can be </w:t>
      </w:r>
      <w:proofErr w:type="gramStart"/>
      <w:r w:rsidRPr="00CD4855">
        <w:rPr>
          <w:rFonts w:ascii="Times New Roman" w:eastAsia="Times New Roman" w:hAnsi="Times New Roman"/>
          <w:sz w:val="24"/>
          <w:szCs w:val="24"/>
          <w:lang w:eastAsia="en-GB"/>
        </w:rPr>
        <w:t>Interim</w:t>
      </w:r>
      <w:proofErr w:type="gramEnd"/>
      <w:r w:rsidRPr="00CD4855">
        <w:rPr>
          <w:rFonts w:ascii="Times New Roman" w:eastAsia="Times New Roman" w:hAnsi="Times New Roman"/>
          <w:sz w:val="24"/>
          <w:szCs w:val="24"/>
          <w:lang w:eastAsia="en-GB"/>
        </w:rPr>
        <w:t xml:space="preserve"> or Final in Nature each of which will be briefly explained below.</w:t>
      </w:r>
    </w:p>
    <w:p w14:paraId="6B268411" w14:textId="6FEF0BB4" w:rsidR="002D5A7A" w:rsidRPr="00CD4855" w:rsidRDefault="002D5A7A" w:rsidP="00E92CB7">
      <w:pPr>
        <w:pStyle w:val="Heading3"/>
        <w:jc w:val="both"/>
        <w:rPr>
          <w:rFonts w:ascii="Times New Roman" w:hAnsi="Times New Roman" w:cs="Times New Roman"/>
          <w:color w:val="auto"/>
        </w:rPr>
      </w:pPr>
      <w:bookmarkStart w:id="88" w:name="_Toc86363583"/>
      <w:r w:rsidRPr="00CD4855">
        <w:rPr>
          <w:rFonts w:ascii="Times New Roman" w:hAnsi="Times New Roman" w:cs="Times New Roman"/>
          <w:color w:val="auto"/>
        </w:rPr>
        <w:t>11.</w:t>
      </w:r>
      <w:r w:rsidR="00E03AB7" w:rsidRPr="00CD4855">
        <w:rPr>
          <w:rFonts w:ascii="Times New Roman" w:hAnsi="Times New Roman" w:cs="Times New Roman"/>
          <w:color w:val="auto"/>
        </w:rPr>
        <w:t>3</w:t>
      </w:r>
      <w:r w:rsidRPr="00CD4855">
        <w:rPr>
          <w:rFonts w:ascii="Times New Roman" w:hAnsi="Times New Roman" w:cs="Times New Roman"/>
          <w:color w:val="auto"/>
        </w:rPr>
        <w:t>.1. Interim Interdict</w:t>
      </w:r>
      <w:bookmarkEnd w:id="88"/>
      <w:r w:rsidRPr="00CD4855">
        <w:rPr>
          <w:rFonts w:ascii="Times New Roman" w:hAnsi="Times New Roman" w:cs="Times New Roman"/>
          <w:color w:val="auto"/>
        </w:rPr>
        <w:t xml:space="preserve"> </w:t>
      </w:r>
    </w:p>
    <w:p w14:paraId="3FA56C39"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48359DD9" w14:textId="1C1EA73A"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r w:rsidRPr="00CD4855">
        <w:rPr>
          <w:rFonts w:ascii="Times New Roman" w:hAnsi="Times New Roman"/>
          <w:sz w:val="24"/>
          <w:szCs w:val="24"/>
        </w:rPr>
        <w:t>An interim interdict it is a provisional order which does not finally determine the rights of the parties it is granted on an interim basis and remains in force only until the respective rights of the parties have been finally determined by the court. Its primary purpose is normally to preserve or restore the status quo pending the final determination of the rights of the parties.  It does not impact upon or entail the final determination of such rights.</w:t>
      </w:r>
      <w:r w:rsidR="00CC189E" w:rsidRPr="00CD4855">
        <w:rPr>
          <w:rFonts w:ascii="Times New Roman" w:hAnsi="Times New Roman"/>
          <w:sz w:val="24"/>
          <w:szCs w:val="24"/>
        </w:rPr>
        <w:t xml:space="preserve"> </w:t>
      </w:r>
      <w:proofErr w:type="gramStart"/>
      <w:r w:rsidR="00CC189E" w:rsidRPr="00CD4855">
        <w:rPr>
          <w:rFonts w:ascii="Times New Roman" w:hAnsi="Times New Roman"/>
          <w:sz w:val="24"/>
          <w:szCs w:val="24"/>
        </w:rPr>
        <w:t>see</w:t>
      </w:r>
      <w:proofErr w:type="gramEnd"/>
      <w:r w:rsidR="00CC189E" w:rsidRPr="00CD4855">
        <w:rPr>
          <w:rFonts w:ascii="Times New Roman" w:hAnsi="Times New Roman"/>
          <w:sz w:val="24"/>
          <w:szCs w:val="24"/>
        </w:rPr>
        <w:t xml:space="preserve"> </w:t>
      </w:r>
      <w:r w:rsidR="00CC189E" w:rsidRPr="00CD4855">
        <w:rPr>
          <w:rFonts w:ascii="Times New Roman" w:hAnsi="Times New Roman"/>
          <w:i/>
          <w:sz w:val="24"/>
          <w:szCs w:val="24"/>
        </w:rPr>
        <w:t>Radurum (Pty) Ltd v Weider Gym Athlone (Pty) Ltd</w:t>
      </w:r>
      <w:r w:rsidR="00CC189E" w:rsidRPr="00CD4855">
        <w:rPr>
          <w:rFonts w:ascii="Times New Roman" w:hAnsi="Times New Roman"/>
          <w:sz w:val="24"/>
          <w:szCs w:val="24"/>
        </w:rPr>
        <w:t xml:space="preserve"> 1997 (1) SA 646(C).</w:t>
      </w:r>
      <w:r w:rsidRPr="00CD4855">
        <w:rPr>
          <w:rFonts w:ascii="Times New Roman" w:hAnsi="Times New Roman"/>
          <w:sz w:val="24"/>
          <w:szCs w:val="24"/>
        </w:rPr>
        <w:t xml:space="preserve"> In the case of </w:t>
      </w:r>
      <w:r w:rsidRPr="00CD4855">
        <w:rPr>
          <w:rFonts w:ascii="Times New Roman" w:hAnsi="Times New Roman"/>
          <w:bCs/>
          <w:i/>
          <w:iCs/>
          <w:sz w:val="24"/>
          <w:szCs w:val="24"/>
        </w:rPr>
        <w:t>Winkelbauer &amp; Winkelbauer v Minister of Economic Affairs</w:t>
      </w:r>
      <w:r w:rsidR="00312580" w:rsidRPr="00CD4855">
        <w:rPr>
          <w:rFonts w:ascii="Times New Roman" w:hAnsi="Times New Roman"/>
          <w:b/>
          <w:sz w:val="24"/>
          <w:szCs w:val="24"/>
        </w:rPr>
        <w:t xml:space="preserve"> </w:t>
      </w:r>
      <w:r w:rsidR="00312580" w:rsidRPr="00CD4855">
        <w:rPr>
          <w:rFonts w:ascii="Times New Roman" w:hAnsi="Times New Roman"/>
          <w:sz w:val="24"/>
          <w:szCs w:val="24"/>
        </w:rPr>
        <w:t xml:space="preserve">1995 (2) SA 570 (T) at 574 </w:t>
      </w:r>
      <w:r w:rsidRPr="00CD4855">
        <w:rPr>
          <w:rFonts w:ascii="Times New Roman" w:hAnsi="Times New Roman"/>
          <w:sz w:val="24"/>
          <w:szCs w:val="24"/>
        </w:rPr>
        <w:t xml:space="preserve">Botha J said: </w:t>
      </w:r>
    </w:p>
    <w:p w14:paraId="4BF57130"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p>
    <w:p w14:paraId="220412BC" w14:textId="77777777" w:rsidR="002D5A7A" w:rsidRPr="00CD4855" w:rsidRDefault="002D5A7A" w:rsidP="00E92CB7">
      <w:pPr>
        <w:widowControl w:val="0"/>
        <w:overflowPunct w:val="0"/>
        <w:autoSpaceDE w:val="0"/>
        <w:autoSpaceDN w:val="0"/>
        <w:adjustRightInd w:val="0"/>
        <w:spacing w:after="0"/>
        <w:ind w:left="720" w:right="40"/>
        <w:jc w:val="both"/>
        <w:rPr>
          <w:rFonts w:ascii="Times New Roman" w:hAnsi="Times New Roman"/>
          <w:sz w:val="24"/>
          <w:szCs w:val="24"/>
        </w:rPr>
      </w:pPr>
      <w:r w:rsidRPr="00CD4855">
        <w:rPr>
          <w:rFonts w:ascii="Times New Roman" w:hAnsi="Times New Roman"/>
          <w:sz w:val="24"/>
          <w:szCs w:val="24"/>
        </w:rPr>
        <w:t>“The purpose of interim relief pendent lite is to obviate an injustice to a party who prima facie has been (or believes on reasonable grounds that he is about to be) wronged, but who needs time to obtain redress through the due process of law.”</w:t>
      </w:r>
    </w:p>
    <w:p w14:paraId="114F770A"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30966BB6"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Requirements for Interlocutory Interdict</w:t>
      </w:r>
    </w:p>
    <w:p w14:paraId="15AEFDFC" w14:textId="526E1CC2" w:rsidR="002D5A7A" w:rsidRPr="00CD4855" w:rsidRDefault="002D5A7A" w:rsidP="00E92CB7">
      <w:pPr>
        <w:autoSpaceDE w:val="0"/>
        <w:autoSpaceDN w:val="0"/>
        <w:adjustRightInd w:val="0"/>
        <w:spacing w:after="0"/>
        <w:jc w:val="both"/>
        <w:rPr>
          <w:rFonts w:ascii="Times New Roman" w:hAnsi="Times New Roman"/>
          <w:i/>
          <w:iCs/>
          <w:sz w:val="24"/>
          <w:szCs w:val="24"/>
        </w:rPr>
      </w:pPr>
      <w:r w:rsidRPr="00CD4855">
        <w:rPr>
          <w:rFonts w:ascii="Times New Roman" w:hAnsi="Times New Roman"/>
          <w:sz w:val="24"/>
          <w:szCs w:val="24"/>
        </w:rPr>
        <w:t xml:space="preserve">In </w:t>
      </w:r>
      <w:r w:rsidRPr="00CD4855">
        <w:rPr>
          <w:rFonts w:ascii="Times New Roman" w:hAnsi="Times New Roman"/>
          <w:bCs/>
          <w:i/>
          <w:sz w:val="24"/>
          <w:szCs w:val="24"/>
        </w:rPr>
        <w:t>L F Boshoff Investments (Pty) Ltd v Cape Town Municipality</w:t>
      </w:r>
      <w:r w:rsidR="00312580" w:rsidRPr="00CD4855">
        <w:rPr>
          <w:rFonts w:ascii="Times New Roman" w:hAnsi="Times New Roman"/>
          <w:b/>
          <w:iCs/>
          <w:sz w:val="24"/>
          <w:szCs w:val="24"/>
        </w:rPr>
        <w:t xml:space="preserve"> </w:t>
      </w:r>
      <w:r w:rsidR="00312580" w:rsidRPr="00CD4855">
        <w:rPr>
          <w:rFonts w:ascii="Times New Roman" w:eastAsiaTheme="minorHAnsi" w:hAnsi="Times New Roman"/>
          <w:sz w:val="24"/>
          <w:szCs w:val="24"/>
        </w:rPr>
        <w:t>1969 (2) SA 256 (C) at 267 A-F</w:t>
      </w:r>
      <w:r w:rsidRPr="00CD4855">
        <w:rPr>
          <w:rFonts w:ascii="Times New Roman" w:hAnsi="Times New Roman"/>
          <w:sz w:val="24"/>
          <w:szCs w:val="24"/>
        </w:rPr>
        <w:t xml:space="preserve"> Corbett J (as he then was) said an applicant for such temporary relief must show:-</w:t>
      </w:r>
    </w:p>
    <w:p w14:paraId="7552705B" w14:textId="77777777" w:rsidR="002D5A7A" w:rsidRPr="00CD4855" w:rsidRDefault="002D5A7A" w:rsidP="00E92CB7">
      <w:pPr>
        <w:autoSpaceDE w:val="0"/>
        <w:autoSpaceDN w:val="0"/>
        <w:adjustRightInd w:val="0"/>
        <w:spacing w:after="0"/>
        <w:jc w:val="both"/>
        <w:rPr>
          <w:rFonts w:ascii="Times New Roman" w:hAnsi="Times New Roman"/>
          <w:i/>
          <w:sz w:val="24"/>
          <w:szCs w:val="24"/>
        </w:rPr>
      </w:pPr>
    </w:p>
    <w:p w14:paraId="76AD3BA8" w14:textId="77777777" w:rsidR="002D5A7A" w:rsidRPr="00CD4855" w:rsidRDefault="002D5A7A" w:rsidP="00E92CB7">
      <w:pPr>
        <w:pStyle w:val="ListParagraph"/>
        <w:numPr>
          <w:ilvl w:val="0"/>
          <w:numId w:val="56"/>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That the right which is the subject matter of the main action and which he seeks to protect by means of interim relief is clear or, if not clear, is </w:t>
      </w:r>
      <w:r w:rsidRPr="00CD4855">
        <w:rPr>
          <w:rFonts w:ascii="Times New Roman" w:hAnsi="Times New Roman"/>
          <w:iCs/>
          <w:sz w:val="24"/>
          <w:szCs w:val="24"/>
        </w:rPr>
        <w:t xml:space="preserve">prima facie </w:t>
      </w:r>
      <w:r w:rsidRPr="00CD4855">
        <w:rPr>
          <w:rFonts w:ascii="Times New Roman" w:hAnsi="Times New Roman"/>
          <w:sz w:val="24"/>
          <w:szCs w:val="24"/>
        </w:rPr>
        <w:t>established though open to some doubt;</w:t>
      </w:r>
    </w:p>
    <w:p w14:paraId="6ED68BBF" w14:textId="77777777" w:rsidR="002D5A7A" w:rsidRPr="00CD4855" w:rsidRDefault="002D5A7A" w:rsidP="00E92CB7">
      <w:pPr>
        <w:pStyle w:val="ListParagraph"/>
        <w:numPr>
          <w:ilvl w:val="0"/>
          <w:numId w:val="56"/>
        </w:numPr>
        <w:autoSpaceDE w:val="0"/>
        <w:autoSpaceDN w:val="0"/>
        <w:adjustRightInd w:val="0"/>
        <w:spacing w:after="0"/>
        <w:jc w:val="both"/>
        <w:rPr>
          <w:rFonts w:ascii="Times New Roman" w:hAnsi="Times New Roman"/>
          <w:sz w:val="24"/>
          <w:szCs w:val="24"/>
        </w:rPr>
      </w:pPr>
      <w:r w:rsidRPr="00CD4855">
        <w:rPr>
          <w:rFonts w:ascii="Times New Roman" w:eastAsiaTheme="minorHAnsi" w:hAnsi="Times New Roman"/>
          <w:sz w:val="24"/>
          <w:szCs w:val="24"/>
        </w:rPr>
        <w:t xml:space="preserve">That, if the right is only </w:t>
      </w:r>
      <w:r w:rsidRPr="00CD4855">
        <w:rPr>
          <w:rFonts w:ascii="Times New Roman" w:eastAsiaTheme="minorHAnsi" w:hAnsi="Times New Roman"/>
          <w:iCs/>
          <w:sz w:val="24"/>
          <w:szCs w:val="24"/>
        </w:rPr>
        <w:t xml:space="preserve">prima facie </w:t>
      </w:r>
      <w:r w:rsidRPr="00CD4855">
        <w:rPr>
          <w:rFonts w:ascii="Times New Roman" w:eastAsiaTheme="minorHAnsi" w:hAnsi="Times New Roman"/>
          <w:sz w:val="24"/>
          <w:szCs w:val="24"/>
        </w:rPr>
        <w:t>established, there is a well-grounded apprehension of irreparable harm to the applicant if the interim relief is not granted and he ultimately succeeds in establishing his right.</w:t>
      </w:r>
    </w:p>
    <w:p w14:paraId="37BC17FF" w14:textId="77777777" w:rsidR="002D5A7A" w:rsidRPr="00CD4855" w:rsidRDefault="002D5A7A" w:rsidP="00E92CB7">
      <w:pPr>
        <w:pStyle w:val="ListParagraph"/>
        <w:numPr>
          <w:ilvl w:val="0"/>
          <w:numId w:val="56"/>
        </w:numPr>
        <w:autoSpaceDE w:val="0"/>
        <w:autoSpaceDN w:val="0"/>
        <w:adjustRightInd w:val="0"/>
        <w:spacing w:after="0"/>
        <w:jc w:val="both"/>
        <w:rPr>
          <w:rFonts w:ascii="Times New Roman" w:hAnsi="Times New Roman"/>
          <w:sz w:val="24"/>
          <w:szCs w:val="24"/>
        </w:rPr>
      </w:pPr>
      <w:r w:rsidRPr="00CD4855">
        <w:rPr>
          <w:rFonts w:ascii="Times New Roman" w:eastAsiaTheme="minorHAnsi" w:hAnsi="Times New Roman"/>
          <w:sz w:val="24"/>
          <w:szCs w:val="24"/>
        </w:rPr>
        <w:t>That the balance of convenience favours the granting of interim relief; and</w:t>
      </w:r>
    </w:p>
    <w:p w14:paraId="45F163FC" w14:textId="14DF53A0" w:rsidR="002D5A7A" w:rsidRPr="00CD4855" w:rsidRDefault="002D5A7A" w:rsidP="00E92CB7">
      <w:pPr>
        <w:pStyle w:val="ListParagraph"/>
        <w:numPr>
          <w:ilvl w:val="0"/>
          <w:numId w:val="56"/>
        </w:numPr>
        <w:autoSpaceDE w:val="0"/>
        <w:autoSpaceDN w:val="0"/>
        <w:adjustRightInd w:val="0"/>
        <w:spacing w:after="0"/>
        <w:jc w:val="both"/>
        <w:rPr>
          <w:rFonts w:ascii="Times New Roman" w:hAnsi="Times New Roman"/>
          <w:sz w:val="24"/>
          <w:szCs w:val="24"/>
        </w:rPr>
      </w:pPr>
      <w:r w:rsidRPr="00CD4855">
        <w:rPr>
          <w:rFonts w:ascii="Times New Roman" w:eastAsiaTheme="minorHAnsi" w:hAnsi="Times New Roman"/>
          <w:sz w:val="24"/>
          <w:szCs w:val="24"/>
        </w:rPr>
        <w:t>That the applicant has no other satisfactory remedy.</w:t>
      </w:r>
    </w:p>
    <w:p w14:paraId="779E0EC1" w14:textId="77777777" w:rsidR="00312580" w:rsidRPr="00CD4855" w:rsidRDefault="00312580" w:rsidP="00E92CB7">
      <w:pPr>
        <w:pStyle w:val="FootnoteText"/>
        <w:jc w:val="both"/>
        <w:rPr>
          <w:rFonts w:ascii="Times New Roman" w:hAnsi="Times New Roman" w:cs="Times New Roman"/>
          <w:sz w:val="24"/>
          <w:szCs w:val="24"/>
        </w:rPr>
      </w:pPr>
    </w:p>
    <w:p w14:paraId="579726EC" w14:textId="36FCE1D6" w:rsidR="00312580" w:rsidRPr="00CD4855" w:rsidRDefault="00312580" w:rsidP="00E92CB7">
      <w:pPr>
        <w:pStyle w:val="FootnoteText"/>
        <w:jc w:val="both"/>
        <w:rPr>
          <w:rFonts w:ascii="Times New Roman" w:hAnsi="Times New Roman" w:cs="Times New Roman"/>
          <w:sz w:val="24"/>
          <w:szCs w:val="24"/>
          <w:lang w:val="en-GB"/>
        </w:rPr>
      </w:pPr>
      <w:r w:rsidRPr="00CD4855">
        <w:rPr>
          <w:rFonts w:ascii="Times New Roman" w:hAnsi="Times New Roman" w:cs="Times New Roman"/>
          <w:sz w:val="24"/>
          <w:szCs w:val="24"/>
        </w:rPr>
        <w:lastRenderedPageBreak/>
        <w:t xml:space="preserve">For the requirement of temporary or interlocutory interdict see also </w:t>
      </w:r>
      <w:r w:rsidRPr="00CD4855">
        <w:rPr>
          <w:rFonts w:ascii="Times New Roman" w:hAnsi="Times New Roman" w:cs="Times New Roman"/>
          <w:i/>
          <w:sz w:val="24"/>
          <w:szCs w:val="24"/>
        </w:rPr>
        <w:t>Setlogelo v Setlogelo</w:t>
      </w:r>
      <w:r w:rsidRPr="00CD4855">
        <w:rPr>
          <w:rFonts w:ascii="Times New Roman" w:hAnsi="Times New Roman" w:cs="Times New Roman"/>
          <w:sz w:val="24"/>
          <w:szCs w:val="24"/>
        </w:rPr>
        <w:t>, 1914 AD 221</w:t>
      </w:r>
      <w:r w:rsidRPr="00CD4855">
        <w:rPr>
          <w:rFonts w:ascii="Times New Roman" w:eastAsiaTheme="minorHAnsi" w:hAnsi="Times New Roman" w:cs="Times New Roman"/>
          <w:sz w:val="24"/>
          <w:szCs w:val="24"/>
        </w:rPr>
        <w:t xml:space="preserve">, </w:t>
      </w:r>
      <w:r w:rsidRPr="00CD4855">
        <w:rPr>
          <w:rFonts w:ascii="Times New Roman" w:eastAsiaTheme="minorHAnsi" w:hAnsi="Times New Roman" w:cs="Times New Roman"/>
          <w:i/>
          <w:sz w:val="24"/>
          <w:szCs w:val="24"/>
        </w:rPr>
        <w:t>Eriksen Motors (Welkom) Ltd v Protea Motors &amp; Anor</w:t>
      </w:r>
      <w:r w:rsidRPr="00CD4855">
        <w:rPr>
          <w:rFonts w:ascii="Times New Roman" w:eastAsiaTheme="minorHAnsi" w:hAnsi="Times New Roman" w:cs="Times New Roman"/>
          <w:sz w:val="24"/>
          <w:szCs w:val="24"/>
        </w:rPr>
        <w:t xml:space="preserve"> 1973 (3) SA 685(A) at 691; </w:t>
      </w:r>
      <w:r w:rsidRPr="00CD4855">
        <w:rPr>
          <w:rFonts w:ascii="Times New Roman" w:eastAsiaTheme="minorHAnsi" w:hAnsi="Times New Roman" w:cs="Times New Roman"/>
          <w:i/>
          <w:sz w:val="24"/>
          <w:szCs w:val="24"/>
        </w:rPr>
        <w:t>Flame Lily Investment Company (Private) Limited v Zimbabwe Salvage (Private) Limited &amp;Anor</w:t>
      </w:r>
      <w:r w:rsidRPr="00CD4855">
        <w:rPr>
          <w:rFonts w:ascii="Times New Roman" w:eastAsiaTheme="minorHAnsi" w:hAnsi="Times New Roman" w:cs="Times New Roman"/>
          <w:sz w:val="24"/>
          <w:szCs w:val="24"/>
        </w:rPr>
        <w:t xml:space="preserve"> 1980 ZLR at 378; </w:t>
      </w:r>
      <w:r w:rsidRPr="00CD4855">
        <w:rPr>
          <w:rFonts w:ascii="Times New Roman" w:eastAsiaTheme="minorHAnsi" w:hAnsi="Times New Roman" w:cs="Times New Roman"/>
          <w:i/>
          <w:sz w:val="24"/>
          <w:szCs w:val="24"/>
        </w:rPr>
        <w:t>Durma (</w:t>
      </w:r>
      <w:r w:rsidR="00965567">
        <w:rPr>
          <w:rFonts w:ascii="Times New Roman" w:eastAsiaTheme="minorHAnsi" w:hAnsi="Times New Roman" w:cs="Times New Roman"/>
          <w:i/>
          <w:sz w:val="24"/>
          <w:szCs w:val="24"/>
        </w:rPr>
        <w:t>P</w:t>
      </w:r>
      <w:r w:rsidRPr="00CD4855">
        <w:rPr>
          <w:rFonts w:ascii="Times New Roman" w:eastAsiaTheme="minorHAnsi" w:hAnsi="Times New Roman" w:cs="Times New Roman"/>
          <w:i/>
          <w:sz w:val="24"/>
          <w:szCs w:val="24"/>
        </w:rPr>
        <w:t>vt) Ltd v Siziba</w:t>
      </w:r>
      <w:r w:rsidRPr="00CD4855">
        <w:rPr>
          <w:rFonts w:ascii="Times New Roman" w:eastAsiaTheme="minorHAnsi" w:hAnsi="Times New Roman" w:cs="Times New Roman"/>
          <w:sz w:val="24"/>
          <w:szCs w:val="24"/>
        </w:rPr>
        <w:t xml:space="preserve"> 1996 (2) ZLR 636 (S) at 641, </w:t>
      </w:r>
      <w:r w:rsidRPr="00CD4855">
        <w:rPr>
          <w:rFonts w:ascii="Times New Roman" w:eastAsiaTheme="minorHAnsi" w:hAnsi="Times New Roman" w:cs="Times New Roman"/>
          <w:i/>
          <w:sz w:val="24"/>
          <w:szCs w:val="24"/>
        </w:rPr>
        <w:t>Zesa Staff Pension Fund v Mushambadzi</w:t>
      </w:r>
      <w:r w:rsidRPr="00CD4855">
        <w:rPr>
          <w:rFonts w:ascii="Times New Roman" w:eastAsiaTheme="minorHAnsi" w:hAnsi="Times New Roman" w:cs="Times New Roman"/>
          <w:sz w:val="24"/>
          <w:szCs w:val="24"/>
        </w:rPr>
        <w:t xml:space="preserve"> SC-57-02, </w:t>
      </w:r>
      <w:r w:rsidRPr="00CD4855">
        <w:rPr>
          <w:rFonts w:ascii="Times New Roman" w:eastAsiaTheme="minorHAnsi" w:hAnsi="Times New Roman" w:cs="Times New Roman"/>
          <w:i/>
          <w:sz w:val="24"/>
          <w:szCs w:val="24"/>
        </w:rPr>
        <w:t xml:space="preserve">JSC –V- Zibani &amp; 7 </w:t>
      </w:r>
      <w:r w:rsidR="0032023F" w:rsidRPr="00CD4855">
        <w:rPr>
          <w:rFonts w:ascii="Times New Roman" w:eastAsiaTheme="minorHAnsi" w:hAnsi="Times New Roman" w:cs="Times New Roman"/>
          <w:i/>
          <w:sz w:val="24"/>
          <w:szCs w:val="24"/>
        </w:rPr>
        <w:t>O</w:t>
      </w:r>
      <w:r w:rsidRPr="00CD4855">
        <w:rPr>
          <w:rFonts w:ascii="Times New Roman" w:eastAsiaTheme="minorHAnsi" w:hAnsi="Times New Roman" w:cs="Times New Roman"/>
          <w:i/>
          <w:sz w:val="24"/>
          <w:szCs w:val="24"/>
        </w:rPr>
        <w:t>rs</w:t>
      </w:r>
      <w:r w:rsidRPr="00CD4855">
        <w:rPr>
          <w:rFonts w:ascii="Times New Roman" w:eastAsiaTheme="minorHAnsi" w:hAnsi="Times New Roman" w:cs="Times New Roman"/>
          <w:sz w:val="24"/>
          <w:szCs w:val="24"/>
        </w:rPr>
        <w:t xml:space="preserve"> SC 68/17.</w:t>
      </w:r>
    </w:p>
    <w:p w14:paraId="589585EC"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7B3FA498" w14:textId="36FC283F"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An interim interdict is not a remedy for past invasions of rights and will not be granted to a person whose rights in a thing have already been taken from him by operation of law at the time he or she makes an application for interim relief and it is not a remedy for prohibiting lawful conduct.</w:t>
      </w:r>
      <w:r w:rsidR="0032023F" w:rsidRPr="00CD4855">
        <w:rPr>
          <w:rFonts w:ascii="Times New Roman" w:hAnsi="Times New Roman"/>
          <w:sz w:val="24"/>
          <w:szCs w:val="24"/>
        </w:rPr>
        <w:t xml:space="preserve"> </w:t>
      </w:r>
      <w:proofErr w:type="gramStart"/>
      <w:r w:rsidR="00312580" w:rsidRPr="00CD4855">
        <w:rPr>
          <w:rFonts w:ascii="Times New Roman" w:hAnsi="Times New Roman"/>
          <w:sz w:val="24"/>
          <w:szCs w:val="24"/>
        </w:rPr>
        <w:t xml:space="preserve">See </w:t>
      </w:r>
      <w:r w:rsidR="00312580" w:rsidRPr="00CD4855">
        <w:rPr>
          <w:rFonts w:ascii="Times New Roman" w:hAnsi="Times New Roman"/>
          <w:i/>
          <w:sz w:val="24"/>
          <w:szCs w:val="24"/>
        </w:rPr>
        <w:t>Cf Meyer v Meyer</w:t>
      </w:r>
      <w:r w:rsidR="00312580" w:rsidRPr="00CD4855">
        <w:rPr>
          <w:rFonts w:ascii="Times New Roman" w:hAnsi="Times New Roman"/>
          <w:sz w:val="24"/>
          <w:szCs w:val="24"/>
        </w:rPr>
        <w:t xml:space="preserve"> 1948 (1) SA 484 (T) &amp; </w:t>
      </w:r>
      <w:r w:rsidR="00312580" w:rsidRPr="00CD4855">
        <w:rPr>
          <w:rFonts w:ascii="Times New Roman" w:hAnsi="Times New Roman"/>
          <w:i/>
          <w:sz w:val="24"/>
          <w:szCs w:val="24"/>
        </w:rPr>
        <w:t>Airfield Investment (Private) Limited v Minister of Lands and Others</w:t>
      </w:r>
      <w:r w:rsidR="00312580" w:rsidRPr="00CD4855">
        <w:rPr>
          <w:rFonts w:ascii="Times New Roman" w:hAnsi="Times New Roman"/>
          <w:sz w:val="24"/>
          <w:szCs w:val="24"/>
        </w:rPr>
        <w:t xml:space="preserve"> 2004 (1) ZLR 520.</w:t>
      </w:r>
      <w:proofErr w:type="gramEnd"/>
    </w:p>
    <w:p w14:paraId="539A50B5"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62170266" w14:textId="79B5B93D" w:rsidR="002D5A7A" w:rsidRPr="00CD4855" w:rsidRDefault="002D5A7A" w:rsidP="00E92CB7">
      <w:pPr>
        <w:pStyle w:val="Heading3"/>
        <w:jc w:val="both"/>
        <w:rPr>
          <w:rFonts w:ascii="Times New Roman" w:hAnsi="Times New Roman" w:cs="Times New Roman"/>
          <w:color w:val="auto"/>
        </w:rPr>
      </w:pPr>
      <w:bookmarkStart w:id="89" w:name="_Toc86363584"/>
      <w:r w:rsidRPr="00CD4855">
        <w:rPr>
          <w:rFonts w:ascii="Times New Roman" w:hAnsi="Times New Roman" w:cs="Times New Roman"/>
          <w:color w:val="auto"/>
        </w:rPr>
        <w:t>11.</w:t>
      </w:r>
      <w:r w:rsidR="00E03AB7" w:rsidRPr="00CD4855">
        <w:rPr>
          <w:rFonts w:ascii="Times New Roman" w:hAnsi="Times New Roman" w:cs="Times New Roman"/>
          <w:color w:val="auto"/>
        </w:rPr>
        <w:t>3</w:t>
      </w:r>
      <w:r w:rsidRPr="00CD4855">
        <w:rPr>
          <w:rFonts w:ascii="Times New Roman" w:hAnsi="Times New Roman" w:cs="Times New Roman"/>
          <w:color w:val="auto"/>
        </w:rPr>
        <w:t>.2. Final Interdict</w:t>
      </w:r>
      <w:bookmarkEnd w:id="89"/>
      <w:r w:rsidRPr="00CD4855">
        <w:rPr>
          <w:rFonts w:ascii="Times New Roman" w:hAnsi="Times New Roman" w:cs="Times New Roman"/>
          <w:color w:val="auto"/>
        </w:rPr>
        <w:t xml:space="preserve"> </w:t>
      </w:r>
    </w:p>
    <w:p w14:paraId="27C3EA4F"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220097B7" w14:textId="77777777" w:rsidR="002D5A7A" w:rsidRPr="00CD4855" w:rsidRDefault="002D5A7A" w:rsidP="00E92CB7">
      <w:pPr>
        <w:widowControl w:val="0"/>
        <w:overflowPunct w:val="0"/>
        <w:autoSpaceDE w:val="0"/>
        <w:autoSpaceDN w:val="0"/>
        <w:adjustRightInd w:val="0"/>
        <w:spacing w:after="0"/>
        <w:ind w:right="400"/>
        <w:jc w:val="both"/>
        <w:rPr>
          <w:rFonts w:ascii="Times New Roman" w:hAnsi="Times New Roman"/>
          <w:sz w:val="24"/>
          <w:szCs w:val="24"/>
        </w:rPr>
      </w:pPr>
      <w:r w:rsidRPr="00CD4855">
        <w:rPr>
          <w:rFonts w:ascii="Times New Roman" w:hAnsi="Times New Roman"/>
          <w:sz w:val="24"/>
          <w:szCs w:val="24"/>
        </w:rPr>
        <w:t>The final interdict is of permanent effect it determines the final position of the parties as to their rights. The requirements for the granting of the final interdict are as follows:-</w:t>
      </w:r>
    </w:p>
    <w:p w14:paraId="0BC9181B"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3CAE885E" w14:textId="77777777" w:rsidR="002D5A7A" w:rsidRPr="00CD4855" w:rsidRDefault="002D5A7A" w:rsidP="00E92CB7">
      <w:pPr>
        <w:widowControl w:val="0"/>
        <w:numPr>
          <w:ilvl w:val="0"/>
          <w:numId w:val="36"/>
        </w:numPr>
        <w:overflowPunct w:val="0"/>
        <w:autoSpaceDE w:val="0"/>
        <w:autoSpaceDN w:val="0"/>
        <w:adjustRightInd w:val="0"/>
        <w:spacing w:after="0"/>
        <w:ind w:right="400"/>
        <w:jc w:val="both"/>
        <w:rPr>
          <w:rFonts w:ascii="Times New Roman" w:hAnsi="Times New Roman"/>
          <w:sz w:val="24"/>
          <w:szCs w:val="24"/>
        </w:rPr>
      </w:pPr>
      <w:r w:rsidRPr="00CD4855">
        <w:rPr>
          <w:rFonts w:ascii="Times New Roman" w:hAnsi="Times New Roman"/>
          <w:sz w:val="24"/>
          <w:szCs w:val="24"/>
        </w:rPr>
        <w:t xml:space="preserve">The applicant must establish a clear right on a balance of probabilities (a right that is not open to doubt). </w:t>
      </w:r>
    </w:p>
    <w:p w14:paraId="0EB25FB5" w14:textId="77777777" w:rsidR="002D5A7A" w:rsidRPr="00CD4855" w:rsidRDefault="002D5A7A" w:rsidP="00E92CB7">
      <w:pPr>
        <w:widowControl w:val="0"/>
        <w:numPr>
          <w:ilvl w:val="0"/>
          <w:numId w:val="36"/>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The applicant must prove an actionable harm or likely harm. </w:t>
      </w:r>
    </w:p>
    <w:p w14:paraId="6C0E6942" w14:textId="77777777" w:rsidR="002D5A7A" w:rsidRPr="00CD4855" w:rsidRDefault="002D5A7A" w:rsidP="00E92CB7">
      <w:pPr>
        <w:widowControl w:val="0"/>
        <w:numPr>
          <w:ilvl w:val="0"/>
          <w:numId w:val="36"/>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The absence of any other remedy affording similar protection is required. </w:t>
      </w:r>
    </w:p>
    <w:p w14:paraId="7FE90641"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29A1E06E" w14:textId="080C124F" w:rsidR="002D5A7A" w:rsidRPr="00CD4855" w:rsidRDefault="002D5A7A" w:rsidP="00E92CB7">
      <w:pPr>
        <w:widowControl w:val="0"/>
        <w:overflowPunct w:val="0"/>
        <w:autoSpaceDE w:val="0"/>
        <w:autoSpaceDN w:val="0"/>
        <w:adjustRightInd w:val="0"/>
        <w:spacing w:after="0"/>
        <w:ind w:right="420"/>
        <w:jc w:val="both"/>
        <w:rPr>
          <w:rFonts w:ascii="Times New Roman" w:hAnsi="Times New Roman"/>
          <w:sz w:val="24"/>
          <w:szCs w:val="24"/>
        </w:rPr>
      </w:pPr>
      <w:r w:rsidRPr="00CD4855">
        <w:rPr>
          <w:rFonts w:ascii="Times New Roman" w:hAnsi="Times New Roman"/>
          <w:sz w:val="24"/>
          <w:szCs w:val="24"/>
        </w:rPr>
        <w:t>In drafting an application for a final interdict it must be apparent that the aforementioned requirements have been established.</w:t>
      </w:r>
    </w:p>
    <w:p w14:paraId="422B9655" w14:textId="77777777" w:rsidR="002D5A7A" w:rsidRPr="00CD4855" w:rsidRDefault="002D5A7A" w:rsidP="00E92CB7">
      <w:pPr>
        <w:widowControl w:val="0"/>
        <w:overflowPunct w:val="0"/>
        <w:autoSpaceDE w:val="0"/>
        <w:autoSpaceDN w:val="0"/>
        <w:adjustRightInd w:val="0"/>
        <w:spacing w:after="0"/>
        <w:ind w:right="420"/>
        <w:jc w:val="both"/>
        <w:rPr>
          <w:rFonts w:ascii="Times New Roman" w:hAnsi="Times New Roman"/>
          <w:sz w:val="24"/>
          <w:szCs w:val="24"/>
        </w:rPr>
      </w:pPr>
    </w:p>
    <w:p w14:paraId="1D330177"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What is a clear right?</w:t>
      </w:r>
    </w:p>
    <w:p w14:paraId="48CBE9C1" w14:textId="184BD92C"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The word ‘clear’ relates to the degree of proof required to establish the right. The existence of a right is a matter of substantive law. However, it is not enough that the right exists in law, the right should also exist on the facts before the applicant and whether that right is clearly established is a matter of evidence.</w:t>
      </w:r>
      <w:r w:rsidR="00312580" w:rsidRPr="00CD4855">
        <w:rPr>
          <w:rFonts w:ascii="Times New Roman" w:hAnsi="Times New Roman"/>
          <w:sz w:val="24"/>
          <w:szCs w:val="24"/>
        </w:rPr>
        <w:t xml:space="preserve"> See </w:t>
      </w:r>
      <w:r w:rsidR="00312580" w:rsidRPr="00CD4855">
        <w:rPr>
          <w:rFonts w:ascii="Times New Roman" w:hAnsi="Times New Roman"/>
          <w:i/>
          <w:sz w:val="24"/>
          <w:szCs w:val="24"/>
        </w:rPr>
        <w:t>Nienaber v Stuckey</w:t>
      </w:r>
      <w:r w:rsidR="00312580" w:rsidRPr="00CD4855">
        <w:rPr>
          <w:rFonts w:ascii="Times New Roman" w:hAnsi="Times New Roman"/>
          <w:sz w:val="24"/>
          <w:szCs w:val="24"/>
        </w:rPr>
        <w:t xml:space="preserve"> 1946 AD 1049 at 1053-4), </w:t>
      </w:r>
      <w:r w:rsidR="00312580" w:rsidRPr="00CD4855">
        <w:rPr>
          <w:rFonts w:ascii="Times New Roman" w:hAnsi="Times New Roman"/>
          <w:i/>
          <w:sz w:val="24"/>
          <w:szCs w:val="24"/>
        </w:rPr>
        <w:t>Welkom Bottling Co (Pty) Ltd v Belfast Mineral Waters (OFS) (Pty) Ltd</w:t>
      </w:r>
      <w:r w:rsidR="00312580" w:rsidRPr="00CD4855">
        <w:rPr>
          <w:rFonts w:ascii="Times New Roman" w:hAnsi="Times New Roman"/>
          <w:sz w:val="24"/>
          <w:szCs w:val="24"/>
        </w:rPr>
        <w:t xml:space="preserve"> 1967 (3) SA 45 (O) at 56.</w:t>
      </w:r>
      <w:r w:rsidRPr="00CD4855">
        <w:rPr>
          <w:rFonts w:ascii="Times New Roman" w:hAnsi="Times New Roman"/>
          <w:sz w:val="24"/>
          <w:szCs w:val="24"/>
        </w:rPr>
        <w:t xml:space="preserve">  </w:t>
      </w:r>
    </w:p>
    <w:p w14:paraId="51D35B71" w14:textId="7C0333A1" w:rsidR="002D5A7A" w:rsidRPr="00CD4855" w:rsidRDefault="002D5A7A" w:rsidP="00E92CB7">
      <w:pPr>
        <w:pStyle w:val="Heading3"/>
        <w:rPr>
          <w:rFonts w:ascii="Times New Roman" w:hAnsi="Times New Roman" w:cs="Times New Roman"/>
          <w:color w:val="auto"/>
        </w:rPr>
      </w:pPr>
      <w:bookmarkStart w:id="90" w:name="_Toc86363585"/>
      <w:r w:rsidRPr="00CD4855">
        <w:rPr>
          <w:rFonts w:ascii="Times New Roman" w:hAnsi="Times New Roman" w:cs="Times New Roman"/>
          <w:color w:val="auto"/>
        </w:rPr>
        <w:t>11.</w:t>
      </w:r>
      <w:r w:rsidR="00E03AB7" w:rsidRPr="00CD4855">
        <w:rPr>
          <w:rFonts w:ascii="Times New Roman" w:hAnsi="Times New Roman" w:cs="Times New Roman"/>
          <w:color w:val="auto"/>
        </w:rPr>
        <w:t>3</w:t>
      </w:r>
      <w:r w:rsidRPr="00CD4855">
        <w:rPr>
          <w:rFonts w:ascii="Times New Roman" w:hAnsi="Times New Roman" w:cs="Times New Roman"/>
          <w:color w:val="auto"/>
        </w:rPr>
        <w:t>.3. Interdict cases</w:t>
      </w:r>
      <w:bookmarkEnd w:id="90"/>
      <w:r w:rsidRPr="00CD4855">
        <w:rPr>
          <w:rFonts w:ascii="Times New Roman" w:hAnsi="Times New Roman" w:cs="Times New Roman"/>
          <w:color w:val="auto"/>
        </w:rPr>
        <w:t xml:space="preserve"> </w:t>
      </w:r>
    </w:p>
    <w:p w14:paraId="3467DF15"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0FE60B17" w14:textId="659799A3"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bCs/>
          <w:i/>
          <w:sz w:val="24"/>
          <w:szCs w:val="24"/>
        </w:rPr>
        <w:t>Stauffer Chemicals v Monsato Company</w:t>
      </w:r>
      <w:r w:rsidR="00312580" w:rsidRPr="00CD4855">
        <w:rPr>
          <w:rFonts w:ascii="Times New Roman" w:hAnsi="Times New Roman"/>
          <w:b/>
          <w:iCs/>
          <w:sz w:val="24"/>
          <w:szCs w:val="24"/>
        </w:rPr>
        <w:t xml:space="preserve"> </w:t>
      </w:r>
      <w:r w:rsidR="00312580" w:rsidRPr="00CD4855">
        <w:rPr>
          <w:rFonts w:ascii="Times New Roman" w:hAnsi="Times New Roman"/>
          <w:sz w:val="24"/>
          <w:szCs w:val="24"/>
        </w:rPr>
        <w:t xml:space="preserve">1988 (1) SA 805 at </w:t>
      </w:r>
      <w:proofErr w:type="gramStart"/>
      <w:r w:rsidR="00312580" w:rsidRPr="00CD4855">
        <w:rPr>
          <w:rFonts w:ascii="Times New Roman" w:hAnsi="Times New Roman"/>
          <w:sz w:val="24"/>
          <w:szCs w:val="24"/>
        </w:rPr>
        <w:t>809</w:t>
      </w:r>
      <w:r w:rsidRPr="00CD4855">
        <w:rPr>
          <w:rFonts w:ascii="Times New Roman" w:hAnsi="Times New Roman"/>
          <w:i/>
          <w:iCs/>
          <w:sz w:val="24"/>
          <w:szCs w:val="24"/>
        </w:rPr>
        <w:t xml:space="preserve"> </w:t>
      </w:r>
      <w:r w:rsidRPr="00CD4855">
        <w:rPr>
          <w:rFonts w:ascii="Times New Roman" w:hAnsi="Times New Roman"/>
          <w:sz w:val="24"/>
          <w:szCs w:val="24"/>
        </w:rPr>
        <w:t xml:space="preserve"> FG</w:t>
      </w:r>
      <w:proofErr w:type="gramEnd"/>
      <w:r w:rsidRPr="00CD4855">
        <w:rPr>
          <w:rFonts w:ascii="Times New Roman" w:hAnsi="Times New Roman"/>
          <w:sz w:val="24"/>
          <w:szCs w:val="24"/>
        </w:rPr>
        <w:t xml:space="preserve"> HARMS J said:</w:t>
      </w:r>
    </w:p>
    <w:p w14:paraId="07441866"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5A68A684" w14:textId="77777777" w:rsidR="002D5A7A" w:rsidRPr="00CD4855" w:rsidRDefault="002D5A7A" w:rsidP="00E92CB7">
      <w:pPr>
        <w:autoSpaceDE w:val="0"/>
        <w:autoSpaceDN w:val="0"/>
        <w:adjustRightInd w:val="0"/>
        <w:spacing w:after="0"/>
        <w:ind w:left="426"/>
        <w:jc w:val="both"/>
        <w:rPr>
          <w:rFonts w:ascii="Times New Roman" w:hAnsi="Times New Roman"/>
          <w:sz w:val="24"/>
          <w:szCs w:val="24"/>
        </w:rPr>
      </w:pPr>
      <w:r w:rsidRPr="00CD4855">
        <w:rPr>
          <w:rFonts w:ascii="Times New Roman" w:hAnsi="Times New Roman"/>
          <w:sz w:val="24"/>
          <w:szCs w:val="24"/>
        </w:rPr>
        <w:t xml:space="preserve">“… the basis of an interdict is the threat actual or implied on the part of a defendant that he is about to do an act which is in violation of the plaintiff’s right and that actual infringement is merely evidence upon which the court implies an intention to continue in the same course. I would have thought it axiomatic that an interdict is not a remedy for </w:t>
      </w:r>
      <w:r w:rsidRPr="00CD4855">
        <w:rPr>
          <w:rFonts w:ascii="Times New Roman" w:hAnsi="Times New Roman"/>
          <w:sz w:val="24"/>
          <w:szCs w:val="24"/>
        </w:rPr>
        <w:lastRenderedPageBreak/>
        <w:t xml:space="preserve">past invasions of rights. It is for the protection of an existing right. </w:t>
      </w:r>
      <w:proofErr w:type="gramStart"/>
      <w:r w:rsidRPr="00CD4855">
        <w:rPr>
          <w:rFonts w:ascii="Times New Roman" w:hAnsi="Times New Roman"/>
          <w:sz w:val="24"/>
          <w:szCs w:val="24"/>
        </w:rPr>
        <w:t xml:space="preserve">Cf </w:t>
      </w:r>
      <w:r w:rsidRPr="00CD4855">
        <w:rPr>
          <w:rFonts w:ascii="Times New Roman" w:hAnsi="Times New Roman"/>
          <w:iCs/>
          <w:sz w:val="24"/>
          <w:szCs w:val="24"/>
        </w:rPr>
        <w:t xml:space="preserve">Meyer v Meyer </w:t>
      </w:r>
      <w:r w:rsidRPr="00CD4855">
        <w:rPr>
          <w:rFonts w:ascii="Times New Roman" w:hAnsi="Times New Roman"/>
          <w:sz w:val="24"/>
          <w:szCs w:val="24"/>
        </w:rPr>
        <w:t>1948 (1) SA 484 (T).”</w:t>
      </w:r>
      <w:proofErr w:type="gramEnd"/>
    </w:p>
    <w:p w14:paraId="4A19D6F0"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5C57A2E2" w14:textId="5E3A7094"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bCs/>
          <w:i/>
          <w:sz w:val="24"/>
          <w:szCs w:val="24"/>
        </w:rPr>
        <w:t>Batista v Commanding Officer SANAB, SA Police, Port Elizabeth and Ors</w:t>
      </w:r>
      <w:r w:rsidR="00DB58C7" w:rsidRPr="00CD4855">
        <w:rPr>
          <w:rFonts w:ascii="Times New Roman" w:hAnsi="Times New Roman"/>
          <w:b/>
          <w:iCs/>
          <w:sz w:val="24"/>
          <w:szCs w:val="24"/>
        </w:rPr>
        <w:t xml:space="preserve"> </w:t>
      </w:r>
      <w:r w:rsidR="00DB58C7" w:rsidRPr="00CD4855">
        <w:rPr>
          <w:rFonts w:ascii="Times New Roman" w:hAnsi="Times New Roman"/>
          <w:sz w:val="24"/>
          <w:szCs w:val="24"/>
        </w:rPr>
        <w:t>1995 (4) SA 717</w:t>
      </w:r>
      <w:r w:rsidRPr="00CD4855">
        <w:rPr>
          <w:rFonts w:ascii="Times New Roman" w:hAnsi="Times New Roman"/>
          <w:b/>
          <w:i/>
          <w:iCs/>
          <w:sz w:val="24"/>
          <w:szCs w:val="24"/>
        </w:rPr>
        <w:t xml:space="preserve"> </w:t>
      </w:r>
      <w:r w:rsidRPr="00CD4855">
        <w:rPr>
          <w:rFonts w:ascii="Times New Roman" w:hAnsi="Times New Roman"/>
          <w:sz w:val="24"/>
          <w:szCs w:val="24"/>
        </w:rPr>
        <w:t>the applicant had been found in possession of pornographic material in contravention of the Publications Act 42 of 1974 and of the Indecent or Obscene Photographic Matter Act 37 of 1967. The South African police had seized the offending material. The Applicant instituted proceedings in the South Eastern Cape Local Division of South Africa seeking interim relief interdicting the police from arresting him or seizing any offending material found in his possession in future or in any way interfering with his unlawful activities pending a declaration on the constitutionality of certain provisions of the two statutes.</w:t>
      </w:r>
    </w:p>
    <w:p w14:paraId="29108EF2"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7B48A164"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Dismissing the application, MULLINS J at 727 B-G said:</w:t>
      </w:r>
    </w:p>
    <w:p w14:paraId="2C648479"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273AD546" w14:textId="77777777" w:rsidR="002D5A7A" w:rsidRPr="00CD4855" w:rsidRDefault="002D5A7A" w:rsidP="00E92CB7">
      <w:pPr>
        <w:autoSpaceDE w:val="0"/>
        <w:autoSpaceDN w:val="0"/>
        <w:adjustRightInd w:val="0"/>
        <w:spacing w:after="0"/>
        <w:ind w:left="720" w:firstLine="60"/>
        <w:jc w:val="both"/>
        <w:rPr>
          <w:rFonts w:ascii="Times New Roman" w:hAnsi="Times New Roman"/>
          <w:sz w:val="24"/>
          <w:szCs w:val="24"/>
        </w:rPr>
      </w:pPr>
      <w:r w:rsidRPr="00CD4855">
        <w:rPr>
          <w:rFonts w:ascii="Times New Roman" w:hAnsi="Times New Roman"/>
          <w:sz w:val="24"/>
          <w:szCs w:val="24"/>
        </w:rPr>
        <w:t xml:space="preserve">“Unfortunately there is a rapidly increasing tendency on the part of litigants to invoke the provisions of the Constitution in order to seek protection for conduct which, in terms of existing laws, statutory or otherwise, would be unlawful or even criminal. The Courts are almost daily being faced with claims by such persons that otherwise lawful conduct, whether by private individuals or State officials, is ‘unconstitutional’. I am of the view that the applicant cannot rely, in order to establish a present </w:t>
      </w:r>
      <w:r w:rsidRPr="00CD4855">
        <w:rPr>
          <w:rFonts w:ascii="Times New Roman" w:hAnsi="Times New Roman"/>
          <w:iCs/>
          <w:sz w:val="24"/>
          <w:szCs w:val="24"/>
        </w:rPr>
        <w:t xml:space="preserve">prima facie </w:t>
      </w:r>
      <w:r w:rsidRPr="00CD4855">
        <w:rPr>
          <w:rFonts w:ascii="Times New Roman" w:hAnsi="Times New Roman"/>
          <w:sz w:val="24"/>
          <w:szCs w:val="24"/>
        </w:rPr>
        <w:t>right, on the probability that existing legislation which he has contravened may be altered at some undetermined future time or on the possibility that such existing legislation would be held to be unconstitutional.</w:t>
      </w:r>
    </w:p>
    <w:p w14:paraId="1714A491" w14:textId="77777777" w:rsidR="002D5A7A" w:rsidRPr="00CD4855" w:rsidRDefault="002D5A7A" w:rsidP="00E92CB7">
      <w:pPr>
        <w:autoSpaceDE w:val="0"/>
        <w:autoSpaceDN w:val="0"/>
        <w:adjustRightInd w:val="0"/>
        <w:spacing w:after="0"/>
        <w:ind w:left="720"/>
        <w:jc w:val="both"/>
        <w:rPr>
          <w:rFonts w:ascii="Times New Roman" w:hAnsi="Times New Roman"/>
          <w:sz w:val="24"/>
          <w:szCs w:val="24"/>
        </w:rPr>
      </w:pPr>
      <w:r w:rsidRPr="00CD4855">
        <w:rPr>
          <w:rFonts w:ascii="Times New Roman" w:hAnsi="Times New Roman"/>
          <w:sz w:val="24"/>
          <w:szCs w:val="24"/>
        </w:rPr>
        <w:t>… The court is therefore being asked to sanction uncontrolled possession by the applicant of any pornographic material similar to that presently confiscated despite the existence of the Act.”</w:t>
      </w:r>
    </w:p>
    <w:p w14:paraId="0DFA02C1"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4B4862CE" w14:textId="7187ED6C" w:rsidR="002D5A7A" w:rsidRPr="00CD4855" w:rsidRDefault="002D5A7A" w:rsidP="00E92CB7">
      <w:pPr>
        <w:autoSpaceDE w:val="0"/>
        <w:autoSpaceDN w:val="0"/>
        <w:adjustRightInd w:val="0"/>
        <w:spacing w:after="0"/>
        <w:jc w:val="both"/>
        <w:rPr>
          <w:rFonts w:ascii="Times New Roman" w:hAnsi="Times New Roman"/>
          <w:b/>
          <w:sz w:val="24"/>
          <w:szCs w:val="24"/>
        </w:rPr>
      </w:pPr>
      <w:r w:rsidRPr="00CD4855">
        <w:rPr>
          <w:rFonts w:ascii="Times New Roman" w:hAnsi="Times New Roman"/>
          <w:sz w:val="24"/>
          <w:szCs w:val="24"/>
        </w:rPr>
        <w:t xml:space="preserve">This above case was also stated in the case of </w:t>
      </w:r>
      <w:r w:rsidRPr="00CD4855">
        <w:rPr>
          <w:rFonts w:ascii="Times New Roman" w:hAnsi="Times New Roman"/>
          <w:bCs/>
          <w:i/>
          <w:iCs/>
          <w:sz w:val="24"/>
          <w:szCs w:val="24"/>
        </w:rPr>
        <w:t>The Registrar General of Elections –v- Combined Harare Residents Association &amp; Samudzimu</w:t>
      </w:r>
      <w:r w:rsidR="00DB58C7" w:rsidRPr="00CD4855">
        <w:rPr>
          <w:rFonts w:ascii="Times New Roman" w:hAnsi="Times New Roman"/>
          <w:b/>
          <w:sz w:val="24"/>
          <w:szCs w:val="24"/>
        </w:rPr>
        <w:t xml:space="preserve"> </w:t>
      </w:r>
      <w:r w:rsidR="00DB58C7" w:rsidRPr="00CD4855">
        <w:rPr>
          <w:rFonts w:ascii="Times New Roman" w:hAnsi="Times New Roman"/>
          <w:sz w:val="24"/>
          <w:szCs w:val="24"/>
        </w:rPr>
        <w:t>SC 7/02</w:t>
      </w:r>
      <w:r w:rsidRPr="00CD4855">
        <w:rPr>
          <w:rFonts w:ascii="Times New Roman" w:hAnsi="Times New Roman"/>
          <w:b/>
          <w:sz w:val="24"/>
          <w:szCs w:val="24"/>
        </w:rPr>
        <w:t xml:space="preserve"> </w:t>
      </w:r>
      <w:r w:rsidRPr="00CD4855">
        <w:rPr>
          <w:rFonts w:ascii="Times New Roman" w:hAnsi="Times New Roman"/>
          <w:sz w:val="24"/>
          <w:szCs w:val="24"/>
        </w:rPr>
        <w:t>and went further to say-</w:t>
      </w:r>
    </w:p>
    <w:p w14:paraId="3303579F" w14:textId="77777777" w:rsidR="002D5A7A" w:rsidRPr="00CD4855" w:rsidRDefault="002D5A7A" w:rsidP="00E92CB7">
      <w:pPr>
        <w:autoSpaceDE w:val="0"/>
        <w:autoSpaceDN w:val="0"/>
        <w:adjustRightInd w:val="0"/>
        <w:spacing w:after="0"/>
        <w:jc w:val="both"/>
        <w:rPr>
          <w:rFonts w:ascii="Times New Roman" w:hAnsi="Times New Roman"/>
          <w:b/>
          <w:sz w:val="24"/>
          <w:szCs w:val="24"/>
        </w:rPr>
      </w:pPr>
    </w:p>
    <w:p w14:paraId="22453FFC" w14:textId="77777777" w:rsidR="002D5A7A" w:rsidRPr="00CD4855" w:rsidRDefault="002D5A7A" w:rsidP="00E92CB7">
      <w:pPr>
        <w:pStyle w:val="BodyText"/>
        <w:ind w:left="567"/>
        <w:jc w:val="both"/>
        <w:rPr>
          <w:rFonts w:ascii="Times New Roman" w:hAnsi="Times New Roman" w:cs="Times New Roman"/>
          <w:sz w:val="24"/>
          <w:szCs w:val="24"/>
        </w:rPr>
      </w:pPr>
      <w:proofErr w:type="gramStart"/>
      <w:r w:rsidRPr="00CD4855">
        <w:rPr>
          <w:rFonts w:ascii="Times New Roman" w:hAnsi="Times New Roman" w:cs="Times New Roman"/>
          <w:i/>
          <w:sz w:val="24"/>
          <w:szCs w:val="24"/>
        </w:rPr>
        <w:t>“</w:t>
      </w:r>
      <w:r w:rsidRPr="00CD4855">
        <w:rPr>
          <w:rFonts w:ascii="Times New Roman" w:hAnsi="Times New Roman" w:cs="Times New Roman"/>
          <w:sz w:val="24"/>
          <w:szCs w:val="24"/>
        </w:rPr>
        <w:t>Thus, on a proper reading of Judgment No.</w:t>
      </w:r>
      <w:proofErr w:type="gramEnd"/>
      <w:r w:rsidRPr="00CD4855">
        <w:rPr>
          <w:rFonts w:ascii="Times New Roman" w:hAnsi="Times New Roman" w:cs="Times New Roman"/>
          <w:sz w:val="24"/>
          <w:szCs w:val="24"/>
        </w:rPr>
        <w:t xml:space="preserve"> HH-24-02, the learned judge concluded that the probabilities were that the Statutory Instrument would be declared invalid on the return day and proceeded to give interim relief predicated on that probable outcome.   Such an approach is directly in conflict with the presumption of validity.”</w:t>
      </w:r>
    </w:p>
    <w:p w14:paraId="55B47C7D" w14:textId="02FDCC84" w:rsidR="002D5A7A" w:rsidRPr="00CD4855" w:rsidRDefault="002D5A7A" w:rsidP="00E92CB7">
      <w:pPr>
        <w:autoSpaceDE w:val="0"/>
        <w:autoSpaceDN w:val="0"/>
        <w:adjustRightInd w:val="0"/>
        <w:spacing w:after="0"/>
        <w:ind w:left="567"/>
        <w:jc w:val="both"/>
        <w:rPr>
          <w:rFonts w:ascii="Times New Roman" w:hAnsi="Times New Roman"/>
          <w:sz w:val="24"/>
          <w:szCs w:val="24"/>
        </w:rPr>
      </w:pPr>
      <w:r w:rsidRPr="00CD4855">
        <w:rPr>
          <w:rFonts w:ascii="Times New Roman" w:hAnsi="Times New Roman"/>
          <w:sz w:val="24"/>
          <w:szCs w:val="24"/>
        </w:rPr>
        <w:t xml:space="preserve">It then quoted the </w:t>
      </w:r>
      <w:r w:rsidRPr="00965567">
        <w:rPr>
          <w:rFonts w:ascii="Times New Roman" w:hAnsi="Times New Roman"/>
          <w:sz w:val="24"/>
          <w:szCs w:val="24"/>
        </w:rPr>
        <w:t xml:space="preserve">Batitsa </w:t>
      </w:r>
      <w:r w:rsidRPr="00CD4855">
        <w:rPr>
          <w:rFonts w:ascii="Times New Roman" w:hAnsi="Times New Roman"/>
          <w:sz w:val="24"/>
          <w:szCs w:val="24"/>
        </w:rPr>
        <w:t>case dictum.</w:t>
      </w:r>
    </w:p>
    <w:p w14:paraId="0818AE5E"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35E5EF4A" w14:textId="5217E9FD"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In the case of </w:t>
      </w:r>
      <w:r w:rsidRPr="00CD4855">
        <w:rPr>
          <w:rFonts w:ascii="Times New Roman" w:hAnsi="Times New Roman"/>
          <w:bCs/>
          <w:i/>
          <w:iCs/>
          <w:sz w:val="24"/>
          <w:szCs w:val="24"/>
        </w:rPr>
        <w:t>JSC –v- Zibani &amp; 7 Ors</w:t>
      </w:r>
      <w:r w:rsidR="00DB58C7" w:rsidRPr="00CD4855">
        <w:rPr>
          <w:rFonts w:ascii="Times New Roman" w:hAnsi="Times New Roman"/>
          <w:b/>
          <w:sz w:val="24"/>
          <w:szCs w:val="24"/>
        </w:rPr>
        <w:t xml:space="preserve"> </w:t>
      </w:r>
      <w:r w:rsidR="00DB58C7" w:rsidRPr="00CD4855">
        <w:rPr>
          <w:rFonts w:ascii="Times New Roman" w:hAnsi="Times New Roman"/>
          <w:sz w:val="24"/>
          <w:szCs w:val="24"/>
        </w:rPr>
        <w:t>SC 68/17</w:t>
      </w:r>
      <w:r w:rsidRPr="00CD4855">
        <w:rPr>
          <w:rFonts w:ascii="Times New Roman" w:hAnsi="Times New Roman"/>
          <w:b/>
          <w:sz w:val="24"/>
          <w:szCs w:val="24"/>
        </w:rPr>
        <w:t xml:space="preserve"> </w:t>
      </w:r>
      <w:r w:rsidRPr="00CD4855">
        <w:rPr>
          <w:rFonts w:ascii="Times New Roman" w:hAnsi="Times New Roman"/>
          <w:sz w:val="24"/>
          <w:szCs w:val="24"/>
        </w:rPr>
        <w:t>it was held that:-</w:t>
      </w:r>
    </w:p>
    <w:p w14:paraId="5119CAFD" w14:textId="77777777" w:rsidR="002D5A7A" w:rsidRPr="00CD4855" w:rsidRDefault="002D5A7A" w:rsidP="00E92CB7">
      <w:pPr>
        <w:ind w:left="720"/>
        <w:jc w:val="both"/>
        <w:rPr>
          <w:rFonts w:ascii="Times New Roman" w:hAnsi="Times New Roman"/>
          <w:sz w:val="24"/>
          <w:szCs w:val="24"/>
        </w:rPr>
      </w:pPr>
      <w:r w:rsidRPr="00CD4855">
        <w:rPr>
          <w:rFonts w:ascii="Times New Roman" w:hAnsi="Times New Roman"/>
          <w:sz w:val="24"/>
          <w:szCs w:val="24"/>
        </w:rPr>
        <w:t xml:space="preserve">“Insofar as concerns the first requirement, it is settled in principle that the grant of an interdict is based upon the existence of a right which in terms of the substantive law is sufficient to sustain a cause of action. To sustain such cause of action, the applicant must prove a legal and not merely a moral right and that this right is being infringed or threatened with infringement. Where the alleged interference is in terms of an admittedly legal process, no legal right is established unless the applicant shows a </w:t>
      </w:r>
      <w:r w:rsidRPr="00CD4855">
        <w:rPr>
          <w:rFonts w:ascii="Times New Roman" w:hAnsi="Times New Roman"/>
          <w:sz w:val="24"/>
          <w:szCs w:val="24"/>
        </w:rPr>
        <w:lastRenderedPageBreak/>
        <w:t>right not to be disturbed in terms of such process. This is so because a party cannot have a right, whether prima facie or clear, contrary to the law. Thus, an interdict cannot ordinarily be granted where the allegedly offending conduct is properly premised on statutory authority. This principle must apply with even greater force where the conduct in question is, as it is in casu, predicated upon and mandated by the Constitution itself”</w:t>
      </w:r>
    </w:p>
    <w:p w14:paraId="658D3555"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For a final interdict in so far as the right is concerned, the interdict should not be granted on application proceedings unless the facts as stated by the defendant together with the admitted facts in the applicant’s affidavit justify the granting of such an order.</w:t>
      </w:r>
    </w:p>
    <w:p w14:paraId="7543ED85" w14:textId="5E8C6E32"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In the case of </w:t>
      </w:r>
      <w:r w:rsidRPr="00CD4855">
        <w:rPr>
          <w:rFonts w:ascii="Times New Roman" w:hAnsi="Times New Roman"/>
          <w:bCs/>
          <w:i/>
          <w:iCs/>
          <w:sz w:val="24"/>
          <w:szCs w:val="24"/>
        </w:rPr>
        <w:t>Ecocash Zimbabwe (Pvt) Ltd –v- RBZ</w:t>
      </w:r>
      <w:r w:rsidR="00DB58C7" w:rsidRPr="00CD4855">
        <w:rPr>
          <w:rFonts w:ascii="Times New Roman" w:hAnsi="Times New Roman"/>
          <w:b/>
          <w:sz w:val="24"/>
          <w:szCs w:val="24"/>
        </w:rPr>
        <w:t xml:space="preserve"> </w:t>
      </w:r>
      <w:r w:rsidR="00DB58C7" w:rsidRPr="00CD4855">
        <w:rPr>
          <w:rFonts w:ascii="Times New Roman" w:hAnsi="Times New Roman"/>
          <w:sz w:val="24"/>
          <w:szCs w:val="24"/>
        </w:rPr>
        <w:t>HH 333/20</w:t>
      </w:r>
      <w:r w:rsidRPr="00CD4855">
        <w:rPr>
          <w:rFonts w:ascii="Times New Roman" w:hAnsi="Times New Roman"/>
          <w:sz w:val="24"/>
          <w:szCs w:val="24"/>
        </w:rPr>
        <w:t xml:space="preserve"> Justice Chinamora held that:-</w:t>
      </w:r>
    </w:p>
    <w:p w14:paraId="49FBF9E2" w14:textId="77777777" w:rsidR="002D5A7A" w:rsidRPr="00CD4855" w:rsidRDefault="002D5A7A" w:rsidP="00E92CB7">
      <w:pPr>
        <w:ind w:left="720"/>
        <w:jc w:val="both"/>
        <w:rPr>
          <w:rFonts w:ascii="Times New Roman" w:hAnsi="Times New Roman"/>
          <w:sz w:val="24"/>
          <w:szCs w:val="24"/>
        </w:rPr>
      </w:pPr>
      <w:proofErr w:type="gramStart"/>
      <w:r w:rsidRPr="00CD4855">
        <w:rPr>
          <w:rFonts w:ascii="Times New Roman" w:hAnsi="Times New Roman"/>
          <w:sz w:val="24"/>
          <w:szCs w:val="24"/>
        </w:rPr>
        <w:t xml:space="preserve">“ </w:t>
      </w:r>
      <w:r w:rsidRPr="00CD4855">
        <w:rPr>
          <w:rFonts w:ascii="Times New Roman" w:hAnsi="Times New Roman"/>
          <w:sz w:val="24"/>
          <w:szCs w:val="24"/>
          <w:shd w:val="clear" w:color="auto" w:fill="FFFFFF"/>
        </w:rPr>
        <w:t>It</w:t>
      </w:r>
      <w:proofErr w:type="gramEnd"/>
      <w:r w:rsidRPr="00CD4855">
        <w:rPr>
          <w:rFonts w:ascii="Times New Roman" w:hAnsi="Times New Roman"/>
          <w:sz w:val="24"/>
          <w:szCs w:val="24"/>
          <w:shd w:val="clear" w:color="auto" w:fill="FFFFFF"/>
        </w:rPr>
        <w:t xml:space="preserve"> would be a disjuncture for an executive functionary to exercise its legitimate statutory mandate, and then have the court undermine that through an interdict. Rather,</w:t>
      </w:r>
      <w:r w:rsidRPr="00CD4855">
        <w:rPr>
          <w:rFonts w:ascii="Times New Roman" w:hAnsi="Times New Roman"/>
          <w:sz w:val="24"/>
          <w:szCs w:val="24"/>
        </w:rPr>
        <w:t xml:space="preserve"> the applicant should challenge any perceived irregular exercise of administrative power via an application for a declaratur or review.”</w:t>
      </w:r>
    </w:p>
    <w:p w14:paraId="62AE2299" w14:textId="4CD09E5C" w:rsidR="002D5A7A" w:rsidRDefault="002D5A7A" w:rsidP="00E92CB7">
      <w:pPr>
        <w:pStyle w:val="BodyText"/>
        <w:jc w:val="both"/>
        <w:rPr>
          <w:rFonts w:ascii="Times New Roman" w:hAnsi="Times New Roman" w:cs="Times New Roman"/>
          <w:sz w:val="24"/>
          <w:szCs w:val="24"/>
        </w:rPr>
      </w:pPr>
      <w:r w:rsidRPr="00CD4855">
        <w:rPr>
          <w:rFonts w:ascii="Times New Roman" w:hAnsi="Times New Roman" w:cs="Times New Roman"/>
          <w:sz w:val="24"/>
          <w:szCs w:val="24"/>
        </w:rPr>
        <w:t>Where the relief sought as interim relief is essentially the same as the relief sought on the return day, the court’s correct approach should be to proceed by way of an urgent court application seeking final relief.</w:t>
      </w:r>
      <w:r w:rsidR="00DB58C7" w:rsidRPr="00CD4855">
        <w:rPr>
          <w:rFonts w:ascii="Times New Roman" w:hAnsi="Times New Roman" w:cs="Times New Roman"/>
          <w:sz w:val="24"/>
          <w:szCs w:val="24"/>
        </w:rPr>
        <w:t xml:space="preserve"> See </w:t>
      </w:r>
      <w:r w:rsidR="00DB58C7" w:rsidRPr="00CD4855">
        <w:rPr>
          <w:rFonts w:ascii="Times New Roman" w:hAnsi="Times New Roman" w:cs="Times New Roman"/>
          <w:i/>
          <w:sz w:val="24"/>
          <w:szCs w:val="24"/>
        </w:rPr>
        <w:t>Econet v Mujuru</w:t>
      </w:r>
      <w:r w:rsidR="00DB58C7" w:rsidRPr="00CD4855">
        <w:rPr>
          <w:rFonts w:ascii="Times New Roman" w:hAnsi="Times New Roman" w:cs="Times New Roman"/>
          <w:sz w:val="24"/>
          <w:szCs w:val="24"/>
        </w:rPr>
        <w:t xml:space="preserve"> HH-58-97. This was also stated in the case of </w:t>
      </w:r>
      <w:r w:rsidR="00DB58C7" w:rsidRPr="00CD4855">
        <w:rPr>
          <w:rFonts w:ascii="Times New Roman" w:hAnsi="Times New Roman" w:cs="Times New Roman"/>
          <w:i/>
          <w:sz w:val="24"/>
          <w:szCs w:val="24"/>
        </w:rPr>
        <w:t>The Registrar General of Elections –v- Combined Harare Residents Association &amp; Samudzimu</w:t>
      </w:r>
      <w:r w:rsidR="00DB58C7" w:rsidRPr="00CD4855">
        <w:rPr>
          <w:rFonts w:ascii="Times New Roman" w:hAnsi="Times New Roman" w:cs="Times New Roman"/>
          <w:sz w:val="24"/>
          <w:szCs w:val="24"/>
        </w:rPr>
        <w:t xml:space="preserve"> SC 7/02.</w:t>
      </w:r>
      <w:r w:rsidRPr="00CD4855">
        <w:rPr>
          <w:rFonts w:ascii="Times New Roman" w:hAnsi="Times New Roman" w:cs="Times New Roman"/>
          <w:sz w:val="24"/>
          <w:szCs w:val="24"/>
        </w:rPr>
        <w:t xml:space="preserve"> </w:t>
      </w:r>
    </w:p>
    <w:p w14:paraId="7A580B5B" w14:textId="1EB89D65" w:rsidR="001C61B8" w:rsidRDefault="001C61B8" w:rsidP="00E92CB7">
      <w:pPr>
        <w:pStyle w:val="BodyText"/>
        <w:jc w:val="both"/>
        <w:rPr>
          <w:rFonts w:ascii="Times New Roman" w:hAnsi="Times New Roman" w:cs="Times New Roman"/>
          <w:sz w:val="24"/>
          <w:szCs w:val="24"/>
        </w:rPr>
      </w:pPr>
    </w:p>
    <w:p w14:paraId="2B7ADE92" w14:textId="23B94754" w:rsidR="001C61B8" w:rsidRDefault="001C61B8" w:rsidP="00E92CB7">
      <w:pPr>
        <w:pStyle w:val="BodyText"/>
        <w:jc w:val="both"/>
        <w:rPr>
          <w:rFonts w:ascii="Times New Roman" w:hAnsi="Times New Roman" w:cs="Times New Roman"/>
          <w:sz w:val="24"/>
          <w:szCs w:val="24"/>
        </w:rPr>
      </w:pPr>
    </w:p>
    <w:p w14:paraId="15F23583" w14:textId="07FBADD2" w:rsidR="001C61B8" w:rsidRDefault="001C61B8" w:rsidP="00E92CB7">
      <w:pPr>
        <w:pStyle w:val="BodyText"/>
        <w:jc w:val="both"/>
        <w:rPr>
          <w:rFonts w:ascii="Times New Roman" w:hAnsi="Times New Roman" w:cs="Times New Roman"/>
          <w:sz w:val="24"/>
          <w:szCs w:val="24"/>
        </w:rPr>
      </w:pPr>
    </w:p>
    <w:p w14:paraId="5D4812DA" w14:textId="31080C90" w:rsidR="001C61B8" w:rsidRDefault="001C61B8" w:rsidP="00E92CB7">
      <w:pPr>
        <w:pStyle w:val="BodyText"/>
        <w:jc w:val="both"/>
        <w:rPr>
          <w:rFonts w:ascii="Times New Roman" w:hAnsi="Times New Roman" w:cs="Times New Roman"/>
          <w:sz w:val="24"/>
          <w:szCs w:val="24"/>
        </w:rPr>
      </w:pPr>
    </w:p>
    <w:p w14:paraId="1CD6C236" w14:textId="75E5598C" w:rsidR="001C61B8" w:rsidRDefault="001C61B8" w:rsidP="00E92CB7">
      <w:pPr>
        <w:pStyle w:val="BodyText"/>
        <w:jc w:val="both"/>
        <w:rPr>
          <w:rFonts w:ascii="Times New Roman" w:hAnsi="Times New Roman" w:cs="Times New Roman"/>
          <w:sz w:val="24"/>
          <w:szCs w:val="24"/>
        </w:rPr>
      </w:pPr>
    </w:p>
    <w:p w14:paraId="7AA93815" w14:textId="77777777" w:rsidR="001C61B8" w:rsidRPr="00CD4855" w:rsidRDefault="001C61B8" w:rsidP="00E92CB7">
      <w:pPr>
        <w:pStyle w:val="BodyText"/>
        <w:jc w:val="both"/>
        <w:rPr>
          <w:rFonts w:ascii="Times New Roman" w:eastAsiaTheme="minorHAnsi" w:hAnsi="Times New Roman" w:cs="Times New Roman"/>
          <w:b/>
          <w:sz w:val="24"/>
          <w:szCs w:val="24"/>
          <w:lang w:eastAsia="en-US"/>
        </w:rPr>
      </w:pPr>
    </w:p>
    <w:p w14:paraId="4D723D12" w14:textId="69F95056" w:rsidR="002D5A7A" w:rsidRDefault="00E61CC9">
      <w:pPr>
        <w:pStyle w:val="Heading2"/>
        <w:numPr>
          <w:ilvl w:val="1"/>
          <w:numId w:val="168"/>
        </w:numPr>
        <w:rPr>
          <w:rFonts w:ascii="Times New Roman" w:hAnsi="Times New Roman" w:cs="Times New Roman"/>
        </w:rPr>
      </w:pPr>
      <w:r w:rsidRPr="00E61CC9">
        <w:rPr>
          <w:rFonts w:ascii="Times New Roman" w:hAnsi="Times New Roman" w:cs="Times New Roman"/>
        </w:rPr>
        <w:t>Summary</w:t>
      </w:r>
    </w:p>
    <w:p w14:paraId="27659323" w14:textId="77777777" w:rsidR="00E61CC9" w:rsidRPr="00E61CC9" w:rsidRDefault="00E61CC9" w:rsidP="00E61CC9">
      <w:pPr>
        <w:rPr>
          <w:lang w:val="en-US" w:eastAsia="ja-JP"/>
        </w:rPr>
      </w:pPr>
    </w:p>
    <w:p w14:paraId="535BE928" w14:textId="3BAF7D94" w:rsidR="00485E6C" w:rsidRPr="00CD4855" w:rsidRDefault="00E61CC9" w:rsidP="00485E6C">
      <w:pPr>
        <w:jc w:val="both"/>
        <w:rPr>
          <w:rFonts w:ascii="Times New Roman" w:hAnsi="Times New Roman"/>
          <w:sz w:val="24"/>
          <w:szCs w:val="24"/>
        </w:rPr>
      </w:pPr>
      <w:r w:rsidRPr="00E61CC9">
        <w:rPr>
          <w:rFonts w:ascii="Times New Roman" w:hAnsi="Times New Roman"/>
          <w:sz w:val="24"/>
          <w:szCs w:val="24"/>
        </w:rPr>
        <w:t>In this unit we dealt with the remedy of an interdict</w:t>
      </w:r>
      <w:r>
        <w:rPr>
          <w:rFonts w:ascii="Times New Roman" w:hAnsi="Times New Roman"/>
          <w:sz w:val="24"/>
          <w:szCs w:val="24"/>
        </w:rPr>
        <w:t>.</w:t>
      </w:r>
      <w:r w:rsidRPr="00E61CC9">
        <w:t xml:space="preserve"> </w:t>
      </w:r>
      <w:r w:rsidRPr="00E61CC9">
        <w:rPr>
          <w:rFonts w:ascii="Times New Roman" w:hAnsi="Times New Roman"/>
          <w:sz w:val="24"/>
          <w:szCs w:val="24"/>
        </w:rPr>
        <w:t xml:space="preserve">An interdict </w:t>
      </w:r>
      <w:r>
        <w:rPr>
          <w:rFonts w:ascii="Times New Roman" w:hAnsi="Times New Roman"/>
          <w:sz w:val="24"/>
          <w:szCs w:val="24"/>
        </w:rPr>
        <w:t>was defined as</w:t>
      </w:r>
      <w:r w:rsidRPr="00E61CC9">
        <w:rPr>
          <w:rFonts w:ascii="Times New Roman" w:hAnsi="Times New Roman"/>
          <w:sz w:val="24"/>
          <w:szCs w:val="24"/>
        </w:rPr>
        <w:t xml:space="preserve"> an extraordinary remedy and summary remedy issued where someone needs protection of his or her rights against unlawful interference or the threat of unlawful interference.</w:t>
      </w:r>
      <w:r>
        <w:rPr>
          <w:rFonts w:ascii="Times New Roman" w:hAnsi="Times New Roman"/>
          <w:sz w:val="24"/>
          <w:szCs w:val="24"/>
        </w:rPr>
        <w:t xml:space="preserve"> </w:t>
      </w:r>
      <w:r w:rsidR="00485E6C">
        <w:rPr>
          <w:rFonts w:ascii="Times New Roman" w:hAnsi="Times New Roman"/>
          <w:sz w:val="24"/>
          <w:szCs w:val="24"/>
        </w:rPr>
        <w:t>It was further noted that interdict takes three forms which can be p</w:t>
      </w:r>
      <w:r w:rsidR="00485E6C" w:rsidRPr="00485E6C">
        <w:rPr>
          <w:rFonts w:ascii="Times New Roman" w:hAnsi="Times New Roman"/>
          <w:sz w:val="24"/>
          <w:szCs w:val="24"/>
        </w:rPr>
        <w:t xml:space="preserve">rohibitory </w:t>
      </w:r>
      <w:r w:rsidR="00485E6C">
        <w:rPr>
          <w:rFonts w:ascii="Times New Roman" w:hAnsi="Times New Roman"/>
          <w:sz w:val="24"/>
          <w:szCs w:val="24"/>
        </w:rPr>
        <w:t>i</w:t>
      </w:r>
      <w:r w:rsidR="00485E6C" w:rsidRPr="00485E6C">
        <w:rPr>
          <w:rFonts w:ascii="Times New Roman" w:hAnsi="Times New Roman"/>
          <w:sz w:val="24"/>
          <w:szCs w:val="24"/>
        </w:rPr>
        <w:t xml:space="preserve">nterdict </w:t>
      </w:r>
      <w:r w:rsidR="00485E6C">
        <w:rPr>
          <w:rFonts w:ascii="Times New Roman" w:hAnsi="Times New Roman"/>
          <w:sz w:val="24"/>
          <w:szCs w:val="24"/>
        </w:rPr>
        <w:t>t</w:t>
      </w:r>
      <w:r w:rsidR="00485E6C" w:rsidRPr="00485E6C">
        <w:rPr>
          <w:rFonts w:ascii="Times New Roman" w:hAnsi="Times New Roman"/>
          <w:sz w:val="24"/>
          <w:szCs w:val="24"/>
        </w:rPr>
        <w:t>o stop or prevent a person from acting or taking action</w:t>
      </w:r>
      <w:r w:rsidR="00485E6C">
        <w:rPr>
          <w:rFonts w:ascii="Times New Roman" w:hAnsi="Times New Roman"/>
          <w:sz w:val="24"/>
          <w:szCs w:val="24"/>
        </w:rPr>
        <w:t xml:space="preserve">, </w:t>
      </w:r>
      <w:r w:rsidR="00485E6C">
        <w:rPr>
          <w:rFonts w:ascii="Times New Roman" w:eastAsia="Times New Roman" w:hAnsi="Times New Roman"/>
          <w:sz w:val="24"/>
          <w:szCs w:val="24"/>
          <w:lang w:eastAsia="en-GB"/>
        </w:rPr>
        <w:t>m</w:t>
      </w:r>
      <w:r w:rsidR="00485E6C" w:rsidRPr="00CD4855">
        <w:rPr>
          <w:rFonts w:ascii="Times New Roman" w:eastAsia="Times New Roman" w:hAnsi="Times New Roman"/>
          <w:sz w:val="24"/>
          <w:szCs w:val="24"/>
          <w:lang w:eastAsia="en-GB"/>
        </w:rPr>
        <w:t xml:space="preserve">andatory </w:t>
      </w:r>
      <w:r w:rsidR="00485E6C">
        <w:rPr>
          <w:rFonts w:ascii="Times New Roman" w:eastAsia="Times New Roman" w:hAnsi="Times New Roman"/>
          <w:sz w:val="24"/>
          <w:szCs w:val="24"/>
          <w:lang w:eastAsia="en-GB"/>
        </w:rPr>
        <w:t>i</w:t>
      </w:r>
      <w:r w:rsidR="00485E6C" w:rsidRPr="00CD4855">
        <w:rPr>
          <w:rFonts w:ascii="Times New Roman" w:eastAsia="Times New Roman" w:hAnsi="Times New Roman"/>
          <w:sz w:val="24"/>
          <w:szCs w:val="24"/>
          <w:lang w:eastAsia="en-GB"/>
        </w:rPr>
        <w:t>nterdict</w:t>
      </w:r>
      <w:r w:rsidR="00485E6C">
        <w:rPr>
          <w:rFonts w:ascii="Times New Roman" w:eastAsia="Times New Roman" w:hAnsi="Times New Roman"/>
          <w:sz w:val="24"/>
          <w:szCs w:val="24"/>
          <w:lang w:eastAsia="en-GB"/>
        </w:rPr>
        <w:t xml:space="preserve"> t</w:t>
      </w:r>
      <w:r w:rsidR="00485E6C" w:rsidRPr="00CD4855">
        <w:rPr>
          <w:rFonts w:ascii="Times New Roman" w:eastAsia="Times New Roman" w:hAnsi="Times New Roman"/>
          <w:sz w:val="24"/>
          <w:szCs w:val="24"/>
          <w:lang w:eastAsia="en-GB"/>
        </w:rPr>
        <w:t>o compel or force a person to act or take action in a certain way</w:t>
      </w:r>
      <w:r w:rsidR="00485E6C" w:rsidRPr="00485E6C">
        <w:t xml:space="preserve"> </w:t>
      </w:r>
      <w:r w:rsidR="00485E6C">
        <w:t xml:space="preserve">and </w:t>
      </w:r>
      <w:r w:rsidR="00485E6C">
        <w:rPr>
          <w:rFonts w:ascii="Times New Roman" w:eastAsia="Times New Roman" w:hAnsi="Times New Roman"/>
          <w:sz w:val="24"/>
          <w:szCs w:val="24"/>
          <w:lang w:eastAsia="en-GB"/>
        </w:rPr>
        <w:t>R</w:t>
      </w:r>
      <w:r w:rsidR="00485E6C" w:rsidRPr="00485E6C">
        <w:rPr>
          <w:rFonts w:ascii="Times New Roman" w:eastAsia="Times New Roman" w:hAnsi="Times New Roman"/>
          <w:sz w:val="24"/>
          <w:szCs w:val="24"/>
          <w:lang w:eastAsia="en-GB"/>
        </w:rPr>
        <w:t xml:space="preserve">estitutionary </w:t>
      </w:r>
      <w:r w:rsidR="00485E6C">
        <w:rPr>
          <w:rFonts w:ascii="Times New Roman" w:eastAsia="Times New Roman" w:hAnsi="Times New Roman"/>
          <w:sz w:val="24"/>
          <w:szCs w:val="24"/>
          <w:lang w:eastAsia="en-GB"/>
        </w:rPr>
        <w:t>i</w:t>
      </w:r>
      <w:r w:rsidR="00485E6C" w:rsidRPr="00485E6C">
        <w:rPr>
          <w:rFonts w:ascii="Times New Roman" w:eastAsia="Times New Roman" w:hAnsi="Times New Roman"/>
          <w:sz w:val="24"/>
          <w:szCs w:val="24"/>
          <w:lang w:eastAsia="en-GB"/>
        </w:rPr>
        <w:t>nterdict</w:t>
      </w:r>
      <w:r w:rsidR="00485E6C">
        <w:rPr>
          <w:rFonts w:ascii="Times New Roman" w:eastAsia="Times New Roman" w:hAnsi="Times New Roman"/>
          <w:sz w:val="24"/>
          <w:szCs w:val="24"/>
          <w:lang w:eastAsia="en-GB"/>
        </w:rPr>
        <w:t xml:space="preserve"> t</w:t>
      </w:r>
      <w:r w:rsidR="00485E6C" w:rsidRPr="00485E6C">
        <w:rPr>
          <w:rFonts w:ascii="Times New Roman" w:eastAsia="Times New Roman" w:hAnsi="Times New Roman"/>
          <w:sz w:val="24"/>
          <w:szCs w:val="24"/>
          <w:lang w:eastAsia="en-GB"/>
        </w:rPr>
        <w:t>o order a person to return property to the applicant</w:t>
      </w:r>
      <w:r w:rsidR="00485E6C">
        <w:rPr>
          <w:rFonts w:ascii="Times New Roman" w:eastAsia="Times New Roman" w:hAnsi="Times New Roman"/>
          <w:sz w:val="24"/>
          <w:szCs w:val="24"/>
          <w:lang w:eastAsia="en-GB"/>
        </w:rPr>
        <w:t>.</w:t>
      </w:r>
      <w:r w:rsidR="00485E6C" w:rsidRPr="00485E6C">
        <w:t xml:space="preserve"> </w:t>
      </w:r>
      <w:r w:rsidR="00485E6C">
        <w:t xml:space="preserve">Additionally </w:t>
      </w:r>
      <w:r w:rsidR="00485E6C">
        <w:rPr>
          <w:rFonts w:ascii="Times New Roman" w:eastAsia="Times New Roman" w:hAnsi="Times New Roman"/>
          <w:sz w:val="24"/>
          <w:szCs w:val="24"/>
          <w:lang w:eastAsia="en-GB"/>
        </w:rPr>
        <w:t>i</w:t>
      </w:r>
      <w:r w:rsidR="00485E6C" w:rsidRPr="00485E6C">
        <w:rPr>
          <w:rFonts w:ascii="Times New Roman" w:eastAsia="Times New Roman" w:hAnsi="Times New Roman"/>
          <w:sz w:val="24"/>
          <w:szCs w:val="24"/>
          <w:lang w:eastAsia="en-GB"/>
        </w:rPr>
        <w:t xml:space="preserve">nterdicts can be </w:t>
      </w:r>
      <w:proofErr w:type="gramStart"/>
      <w:r w:rsidR="00485E6C" w:rsidRPr="00485E6C">
        <w:rPr>
          <w:rFonts w:ascii="Times New Roman" w:eastAsia="Times New Roman" w:hAnsi="Times New Roman"/>
          <w:sz w:val="24"/>
          <w:szCs w:val="24"/>
          <w:lang w:eastAsia="en-GB"/>
        </w:rPr>
        <w:t>Interim</w:t>
      </w:r>
      <w:proofErr w:type="gramEnd"/>
      <w:r w:rsidR="00485E6C" w:rsidRPr="00485E6C">
        <w:rPr>
          <w:rFonts w:ascii="Times New Roman" w:eastAsia="Times New Roman" w:hAnsi="Times New Roman"/>
          <w:sz w:val="24"/>
          <w:szCs w:val="24"/>
          <w:lang w:eastAsia="en-GB"/>
        </w:rPr>
        <w:t xml:space="preserve"> or Final</w:t>
      </w:r>
      <w:r w:rsidR="00485E6C">
        <w:rPr>
          <w:rFonts w:ascii="Times New Roman" w:eastAsia="Times New Roman" w:hAnsi="Times New Roman"/>
          <w:sz w:val="24"/>
          <w:szCs w:val="24"/>
          <w:lang w:eastAsia="en-GB"/>
        </w:rPr>
        <w:t>. To cap it all, it was stated that f</w:t>
      </w:r>
      <w:r w:rsidR="00485E6C" w:rsidRPr="00CD4855">
        <w:rPr>
          <w:rFonts w:ascii="Times New Roman" w:hAnsi="Times New Roman"/>
          <w:sz w:val="24"/>
          <w:szCs w:val="24"/>
        </w:rPr>
        <w:t>or a final interdict in so far as the right is concerned, the interdict should not be granted on application proceedings unless the facts as stated by the defendant together with the admitted facts in the applicant’s affidavit justify the granting of such an order.</w:t>
      </w:r>
    </w:p>
    <w:p w14:paraId="695B4AEA" w14:textId="080C8DEF" w:rsidR="00E61CC9" w:rsidRDefault="00E61CC9" w:rsidP="00E92CB7">
      <w:pPr>
        <w:rPr>
          <w:rFonts w:ascii="Times New Roman" w:hAnsi="Times New Roman"/>
          <w:sz w:val="24"/>
          <w:szCs w:val="24"/>
        </w:rPr>
      </w:pPr>
    </w:p>
    <w:p w14:paraId="6DCE44EC" w14:textId="48D970F1" w:rsidR="00E61CC9" w:rsidRDefault="00E61CC9" w:rsidP="00E92CB7">
      <w:pPr>
        <w:rPr>
          <w:rFonts w:ascii="Times New Roman" w:hAnsi="Times New Roman"/>
          <w:sz w:val="24"/>
          <w:szCs w:val="24"/>
        </w:rPr>
      </w:pPr>
    </w:p>
    <w:p w14:paraId="58CEBC5E" w14:textId="0E1D54CB" w:rsidR="001C61B8" w:rsidRDefault="001C61B8" w:rsidP="00E92CB7">
      <w:pPr>
        <w:rPr>
          <w:rFonts w:ascii="Times New Roman" w:hAnsi="Times New Roman"/>
          <w:sz w:val="24"/>
          <w:szCs w:val="24"/>
        </w:rPr>
      </w:pPr>
    </w:p>
    <w:p w14:paraId="164A9FC7" w14:textId="47E05954" w:rsidR="001C61B8" w:rsidRDefault="001C61B8" w:rsidP="00E92CB7">
      <w:pPr>
        <w:rPr>
          <w:rFonts w:ascii="Times New Roman" w:hAnsi="Times New Roman"/>
          <w:sz w:val="24"/>
          <w:szCs w:val="24"/>
        </w:rPr>
      </w:pPr>
    </w:p>
    <w:p w14:paraId="04CFC2A9" w14:textId="316B8A63" w:rsidR="001C61B8" w:rsidRDefault="001C61B8" w:rsidP="00E92CB7">
      <w:pPr>
        <w:rPr>
          <w:rFonts w:ascii="Times New Roman" w:hAnsi="Times New Roman"/>
          <w:sz w:val="24"/>
          <w:szCs w:val="24"/>
        </w:rPr>
      </w:pPr>
    </w:p>
    <w:p w14:paraId="05A8CC43" w14:textId="37B0E714" w:rsidR="001C61B8" w:rsidRDefault="001C61B8" w:rsidP="00E92CB7">
      <w:pPr>
        <w:rPr>
          <w:rFonts w:ascii="Times New Roman" w:hAnsi="Times New Roman"/>
          <w:sz w:val="24"/>
          <w:szCs w:val="24"/>
        </w:rPr>
      </w:pPr>
    </w:p>
    <w:p w14:paraId="189DC1B6" w14:textId="771D159E" w:rsidR="001C61B8" w:rsidRDefault="001C61B8" w:rsidP="00E92CB7">
      <w:pPr>
        <w:rPr>
          <w:rFonts w:ascii="Times New Roman" w:hAnsi="Times New Roman"/>
          <w:sz w:val="24"/>
          <w:szCs w:val="24"/>
        </w:rPr>
      </w:pPr>
    </w:p>
    <w:p w14:paraId="31D33893" w14:textId="0F2E21B8" w:rsidR="001C61B8" w:rsidRDefault="001C61B8" w:rsidP="00E92CB7">
      <w:pPr>
        <w:rPr>
          <w:rFonts w:ascii="Times New Roman" w:hAnsi="Times New Roman"/>
          <w:sz w:val="24"/>
          <w:szCs w:val="24"/>
        </w:rPr>
      </w:pPr>
    </w:p>
    <w:p w14:paraId="77D039CD" w14:textId="0A4662E4" w:rsidR="001C61B8" w:rsidRDefault="001C61B8" w:rsidP="00E92CB7">
      <w:pPr>
        <w:rPr>
          <w:rFonts w:ascii="Times New Roman" w:hAnsi="Times New Roman"/>
          <w:sz w:val="24"/>
          <w:szCs w:val="24"/>
        </w:rPr>
      </w:pPr>
    </w:p>
    <w:p w14:paraId="494C6A38" w14:textId="1393B253" w:rsidR="001C61B8" w:rsidRDefault="001C61B8" w:rsidP="00E92CB7">
      <w:pPr>
        <w:rPr>
          <w:rFonts w:ascii="Times New Roman" w:hAnsi="Times New Roman"/>
          <w:sz w:val="24"/>
          <w:szCs w:val="24"/>
        </w:rPr>
      </w:pPr>
    </w:p>
    <w:p w14:paraId="242CD4AC" w14:textId="66E79F00" w:rsidR="001C61B8" w:rsidRDefault="001C61B8" w:rsidP="00E92CB7">
      <w:pPr>
        <w:rPr>
          <w:rFonts w:ascii="Times New Roman" w:hAnsi="Times New Roman"/>
          <w:sz w:val="24"/>
          <w:szCs w:val="24"/>
        </w:rPr>
      </w:pPr>
    </w:p>
    <w:p w14:paraId="5ECBBF01" w14:textId="496B7ACE" w:rsidR="001C61B8" w:rsidRDefault="001C61B8" w:rsidP="00E92CB7">
      <w:pPr>
        <w:rPr>
          <w:rFonts w:ascii="Times New Roman" w:hAnsi="Times New Roman"/>
          <w:sz w:val="24"/>
          <w:szCs w:val="24"/>
        </w:rPr>
      </w:pPr>
    </w:p>
    <w:p w14:paraId="3B530AD3" w14:textId="7BD32042" w:rsidR="001C61B8" w:rsidRDefault="001C61B8" w:rsidP="00E92CB7">
      <w:pPr>
        <w:rPr>
          <w:rFonts w:ascii="Times New Roman" w:hAnsi="Times New Roman"/>
          <w:sz w:val="24"/>
          <w:szCs w:val="24"/>
        </w:rPr>
      </w:pPr>
    </w:p>
    <w:p w14:paraId="6D897B7C" w14:textId="4E533975" w:rsidR="001C61B8" w:rsidRDefault="001C61B8" w:rsidP="00E92CB7">
      <w:pPr>
        <w:rPr>
          <w:rFonts w:ascii="Times New Roman" w:hAnsi="Times New Roman"/>
          <w:sz w:val="24"/>
          <w:szCs w:val="24"/>
        </w:rPr>
      </w:pPr>
    </w:p>
    <w:p w14:paraId="69D02F9E" w14:textId="72BFB2BC" w:rsidR="001C61B8" w:rsidRDefault="001C61B8" w:rsidP="00E92CB7">
      <w:pPr>
        <w:rPr>
          <w:rFonts w:ascii="Times New Roman" w:hAnsi="Times New Roman"/>
          <w:sz w:val="24"/>
          <w:szCs w:val="24"/>
        </w:rPr>
      </w:pPr>
    </w:p>
    <w:p w14:paraId="3F38DD8B" w14:textId="0397F218" w:rsidR="001C61B8" w:rsidRDefault="001C61B8" w:rsidP="00E92CB7">
      <w:pPr>
        <w:rPr>
          <w:rFonts w:ascii="Times New Roman" w:hAnsi="Times New Roman"/>
          <w:sz w:val="24"/>
          <w:szCs w:val="24"/>
        </w:rPr>
      </w:pPr>
    </w:p>
    <w:p w14:paraId="772F38F7" w14:textId="69A9490C" w:rsidR="001C61B8" w:rsidRDefault="001C61B8" w:rsidP="00E92CB7">
      <w:pPr>
        <w:rPr>
          <w:rFonts w:ascii="Times New Roman" w:hAnsi="Times New Roman"/>
          <w:sz w:val="24"/>
          <w:szCs w:val="24"/>
        </w:rPr>
      </w:pPr>
    </w:p>
    <w:p w14:paraId="1E64522A" w14:textId="77777777" w:rsidR="001C61B8" w:rsidRDefault="001C61B8" w:rsidP="00E92CB7">
      <w:pPr>
        <w:rPr>
          <w:rFonts w:ascii="Times New Roman" w:hAnsi="Times New Roman"/>
          <w:sz w:val="24"/>
          <w:szCs w:val="24"/>
        </w:rPr>
      </w:pPr>
    </w:p>
    <w:p w14:paraId="182BE4C1" w14:textId="1C5A7685" w:rsidR="00CC6822" w:rsidRPr="00CD4855" w:rsidRDefault="00CC6822" w:rsidP="00CC6822">
      <w:pPr>
        <w:pStyle w:val="Heading2"/>
        <w:rPr>
          <w:rFonts w:ascii="Times New Roman" w:hAnsi="Times New Roman" w:cs="Times New Roman"/>
          <w:szCs w:val="24"/>
        </w:rPr>
      </w:pPr>
      <w:r w:rsidRPr="00CD4855">
        <w:rPr>
          <w:rFonts w:ascii="Times New Roman" w:hAnsi="Times New Roman" w:cs="Times New Roman"/>
          <w:szCs w:val="24"/>
        </w:rPr>
        <w:t xml:space="preserve">References </w:t>
      </w:r>
    </w:p>
    <w:p w14:paraId="55817E38" w14:textId="77777777" w:rsidR="00561618" w:rsidRPr="00CD4855" w:rsidRDefault="00561618" w:rsidP="00561618">
      <w:pPr>
        <w:rPr>
          <w:rFonts w:ascii="Times New Roman" w:hAnsi="Times New Roman"/>
          <w:sz w:val="24"/>
          <w:szCs w:val="24"/>
          <w:lang w:val="en-US" w:eastAsia="ja-JP"/>
        </w:rPr>
      </w:pPr>
    </w:p>
    <w:p w14:paraId="329DAE30" w14:textId="63D40322" w:rsidR="002D5A7A" w:rsidRPr="00CD4855" w:rsidRDefault="00561618" w:rsidP="00E92CB7">
      <w:pPr>
        <w:rPr>
          <w:rFonts w:ascii="Times New Roman" w:hAnsi="Times New Roman"/>
          <w:sz w:val="24"/>
          <w:szCs w:val="24"/>
        </w:rPr>
      </w:pPr>
      <w:r w:rsidRPr="00CD4855">
        <w:rPr>
          <w:rFonts w:ascii="Times New Roman" w:hAnsi="Times New Roman"/>
          <w:sz w:val="24"/>
          <w:szCs w:val="24"/>
        </w:rPr>
        <w:t xml:space="preserve">High Court Rules SI 202 of 2021 </w:t>
      </w:r>
    </w:p>
    <w:p w14:paraId="4A017AB9" w14:textId="06D45620" w:rsidR="002D5A7A" w:rsidRPr="00CD4855" w:rsidRDefault="00CC6822" w:rsidP="00E92CB7">
      <w:pPr>
        <w:rPr>
          <w:rFonts w:ascii="Times New Roman" w:hAnsi="Times New Roman"/>
          <w:sz w:val="24"/>
          <w:szCs w:val="24"/>
        </w:rPr>
      </w:pPr>
      <w:r w:rsidRPr="00CD4855">
        <w:rPr>
          <w:rFonts w:ascii="Times New Roman" w:hAnsi="Times New Roman"/>
          <w:sz w:val="24"/>
          <w:szCs w:val="24"/>
        </w:rPr>
        <w:t>Jones &amp; Buckle</w:t>
      </w:r>
      <w:r w:rsidR="00AD2187">
        <w:rPr>
          <w:rFonts w:ascii="Times New Roman" w:hAnsi="Times New Roman"/>
          <w:sz w:val="24"/>
          <w:szCs w:val="24"/>
        </w:rPr>
        <w:t xml:space="preserve"> (1958) </w:t>
      </w:r>
      <w:r w:rsidRPr="00AD2187">
        <w:rPr>
          <w:rFonts w:ascii="Times New Roman" w:hAnsi="Times New Roman"/>
          <w:i/>
          <w:iCs/>
          <w:sz w:val="24"/>
          <w:szCs w:val="24"/>
        </w:rPr>
        <w:t>Civil Practice in the Magistrates Court</w:t>
      </w:r>
      <w:r w:rsidRPr="00CD4855">
        <w:rPr>
          <w:rFonts w:ascii="Times New Roman" w:hAnsi="Times New Roman"/>
          <w:sz w:val="24"/>
          <w:szCs w:val="24"/>
        </w:rPr>
        <w:t xml:space="preserve"> SA 6</w:t>
      </w:r>
      <w:r w:rsidR="00AD2187">
        <w:rPr>
          <w:rFonts w:ascii="Times New Roman" w:hAnsi="Times New Roman"/>
          <w:sz w:val="24"/>
          <w:szCs w:val="24"/>
        </w:rPr>
        <w:t xml:space="preserve"> </w:t>
      </w:r>
      <w:proofErr w:type="gramStart"/>
      <w:r w:rsidRPr="00CD4855">
        <w:rPr>
          <w:rFonts w:ascii="Times New Roman" w:hAnsi="Times New Roman"/>
          <w:sz w:val="24"/>
          <w:szCs w:val="24"/>
        </w:rPr>
        <w:t>ed )</w:t>
      </w:r>
      <w:proofErr w:type="gramEnd"/>
    </w:p>
    <w:p w14:paraId="6E791972" w14:textId="77777777" w:rsidR="00CC6822" w:rsidRPr="00CD4855" w:rsidRDefault="00CC6822" w:rsidP="00E92CB7">
      <w:pPr>
        <w:rPr>
          <w:rFonts w:ascii="Times New Roman" w:eastAsiaTheme="minorHAnsi" w:hAnsi="Times New Roman"/>
          <w:sz w:val="24"/>
          <w:szCs w:val="24"/>
        </w:rPr>
      </w:pPr>
      <w:r w:rsidRPr="00CD4855">
        <w:rPr>
          <w:rFonts w:ascii="Times New Roman" w:eastAsiaTheme="minorHAnsi" w:hAnsi="Times New Roman"/>
          <w:i/>
          <w:sz w:val="24"/>
          <w:szCs w:val="24"/>
        </w:rPr>
        <w:t>Flame Lily Investment Company (Private) Limited v Zimbabwe Salvage (Private) Limited &amp;Anor</w:t>
      </w:r>
      <w:r w:rsidRPr="00CD4855">
        <w:rPr>
          <w:rFonts w:ascii="Times New Roman" w:eastAsiaTheme="minorHAnsi" w:hAnsi="Times New Roman"/>
          <w:sz w:val="24"/>
          <w:szCs w:val="24"/>
        </w:rPr>
        <w:t xml:space="preserve"> 1980 ZLR at 378</w:t>
      </w:r>
    </w:p>
    <w:p w14:paraId="390EEAC5" w14:textId="77777777" w:rsidR="00CC6822" w:rsidRPr="00CD4855" w:rsidRDefault="00CC6822" w:rsidP="00E92CB7">
      <w:pPr>
        <w:rPr>
          <w:rFonts w:ascii="Times New Roman" w:eastAsiaTheme="minorHAnsi" w:hAnsi="Times New Roman"/>
          <w:sz w:val="24"/>
          <w:szCs w:val="24"/>
        </w:rPr>
      </w:pPr>
      <w:r w:rsidRPr="00CD4855">
        <w:rPr>
          <w:rFonts w:ascii="Times New Roman" w:eastAsiaTheme="minorHAnsi" w:hAnsi="Times New Roman"/>
          <w:i/>
          <w:sz w:val="24"/>
          <w:szCs w:val="24"/>
        </w:rPr>
        <w:t>Durma (pvt) Ltd v Siziba</w:t>
      </w:r>
      <w:r w:rsidRPr="00CD4855">
        <w:rPr>
          <w:rFonts w:ascii="Times New Roman" w:eastAsiaTheme="minorHAnsi" w:hAnsi="Times New Roman"/>
          <w:sz w:val="24"/>
          <w:szCs w:val="24"/>
        </w:rPr>
        <w:t xml:space="preserve"> 1996 (2) ZLR 636 (S) at 641</w:t>
      </w:r>
    </w:p>
    <w:p w14:paraId="7CE11DBE" w14:textId="77777777" w:rsidR="00CC6822" w:rsidRPr="00CD4855" w:rsidRDefault="00CC6822" w:rsidP="00E92CB7">
      <w:pPr>
        <w:rPr>
          <w:rFonts w:ascii="Times New Roman" w:eastAsiaTheme="minorHAnsi" w:hAnsi="Times New Roman"/>
          <w:sz w:val="24"/>
          <w:szCs w:val="24"/>
        </w:rPr>
      </w:pPr>
      <w:r w:rsidRPr="00CD4855">
        <w:rPr>
          <w:rFonts w:ascii="Times New Roman" w:eastAsiaTheme="minorHAnsi" w:hAnsi="Times New Roman"/>
          <w:i/>
          <w:sz w:val="24"/>
          <w:szCs w:val="24"/>
        </w:rPr>
        <w:t>Zesa Staff Pension Fund v Mushambadzi</w:t>
      </w:r>
      <w:r w:rsidRPr="00CD4855">
        <w:rPr>
          <w:rFonts w:ascii="Times New Roman" w:eastAsiaTheme="minorHAnsi" w:hAnsi="Times New Roman"/>
          <w:sz w:val="24"/>
          <w:szCs w:val="24"/>
        </w:rPr>
        <w:t xml:space="preserve"> SC-57-02</w:t>
      </w:r>
    </w:p>
    <w:p w14:paraId="210B49D4" w14:textId="091D793B" w:rsidR="00CC6822" w:rsidRPr="00CD4855" w:rsidRDefault="00CC6822" w:rsidP="00E92CB7">
      <w:pPr>
        <w:rPr>
          <w:rFonts w:ascii="Times New Roman" w:eastAsiaTheme="minorHAnsi" w:hAnsi="Times New Roman"/>
          <w:sz w:val="24"/>
          <w:szCs w:val="24"/>
        </w:rPr>
      </w:pPr>
      <w:r w:rsidRPr="00CD4855">
        <w:rPr>
          <w:rFonts w:ascii="Times New Roman" w:eastAsiaTheme="minorHAnsi" w:hAnsi="Times New Roman"/>
          <w:i/>
          <w:sz w:val="24"/>
          <w:szCs w:val="24"/>
        </w:rPr>
        <w:t>JSC –V- Zibani &amp; 7 Ors</w:t>
      </w:r>
      <w:r w:rsidRPr="00CD4855">
        <w:rPr>
          <w:rFonts w:ascii="Times New Roman" w:eastAsiaTheme="minorHAnsi" w:hAnsi="Times New Roman"/>
          <w:sz w:val="24"/>
          <w:szCs w:val="24"/>
        </w:rPr>
        <w:t xml:space="preserve"> SC 68/17</w:t>
      </w:r>
    </w:p>
    <w:p w14:paraId="4AC079C4" w14:textId="450E7EAA" w:rsidR="00CC6822" w:rsidRPr="00CD4855" w:rsidRDefault="00CC6822" w:rsidP="00E92CB7">
      <w:pPr>
        <w:rPr>
          <w:rFonts w:ascii="Times New Roman" w:hAnsi="Times New Roman"/>
          <w:sz w:val="24"/>
          <w:szCs w:val="24"/>
        </w:rPr>
      </w:pPr>
      <w:r w:rsidRPr="00CD4855">
        <w:rPr>
          <w:rFonts w:ascii="Times New Roman" w:hAnsi="Times New Roman"/>
          <w:i/>
          <w:sz w:val="24"/>
          <w:szCs w:val="24"/>
        </w:rPr>
        <w:t>Econet v Mujuru</w:t>
      </w:r>
      <w:r w:rsidRPr="00CD4855">
        <w:rPr>
          <w:rFonts w:ascii="Times New Roman" w:hAnsi="Times New Roman"/>
          <w:sz w:val="24"/>
          <w:szCs w:val="24"/>
        </w:rPr>
        <w:t xml:space="preserve"> HH-58-97</w:t>
      </w:r>
    </w:p>
    <w:p w14:paraId="581E0D75" w14:textId="027202D7" w:rsidR="00CC6822" w:rsidRPr="00CD4855" w:rsidRDefault="00CC6822" w:rsidP="00E92CB7">
      <w:pPr>
        <w:rPr>
          <w:rFonts w:ascii="Times New Roman" w:hAnsi="Times New Roman"/>
          <w:sz w:val="24"/>
          <w:szCs w:val="24"/>
        </w:rPr>
      </w:pPr>
      <w:r w:rsidRPr="00CD4855">
        <w:rPr>
          <w:rFonts w:ascii="Times New Roman" w:hAnsi="Times New Roman"/>
          <w:i/>
          <w:sz w:val="24"/>
          <w:szCs w:val="24"/>
        </w:rPr>
        <w:lastRenderedPageBreak/>
        <w:t>Nienaber v Stuckey</w:t>
      </w:r>
      <w:r w:rsidRPr="00CD4855">
        <w:rPr>
          <w:rFonts w:ascii="Times New Roman" w:hAnsi="Times New Roman"/>
          <w:sz w:val="24"/>
          <w:szCs w:val="24"/>
        </w:rPr>
        <w:t xml:space="preserve"> 1946 AD 1049</w:t>
      </w:r>
    </w:p>
    <w:p w14:paraId="6AE39E03" w14:textId="3931C3DE" w:rsidR="00CC6822" w:rsidRPr="00CD4855" w:rsidRDefault="00CC6822" w:rsidP="00E92CB7">
      <w:pPr>
        <w:rPr>
          <w:rFonts w:ascii="Times New Roman" w:hAnsi="Times New Roman"/>
          <w:sz w:val="24"/>
          <w:szCs w:val="24"/>
        </w:rPr>
      </w:pPr>
    </w:p>
    <w:p w14:paraId="4533DFE8" w14:textId="7221B353" w:rsidR="00CC6822" w:rsidRPr="00CD4855" w:rsidRDefault="00CC6822" w:rsidP="00E92CB7">
      <w:pPr>
        <w:rPr>
          <w:rFonts w:ascii="Times New Roman" w:hAnsi="Times New Roman"/>
          <w:sz w:val="24"/>
          <w:szCs w:val="24"/>
        </w:rPr>
      </w:pPr>
    </w:p>
    <w:p w14:paraId="11E97483" w14:textId="442774B8" w:rsidR="00CC6822" w:rsidRPr="00CD4855" w:rsidRDefault="00CC6822" w:rsidP="00E92CB7">
      <w:pPr>
        <w:rPr>
          <w:rFonts w:ascii="Times New Roman" w:hAnsi="Times New Roman"/>
          <w:sz w:val="24"/>
          <w:szCs w:val="24"/>
        </w:rPr>
      </w:pPr>
    </w:p>
    <w:p w14:paraId="38B59A59" w14:textId="29EF2A91" w:rsidR="00CC6822" w:rsidRPr="00CD4855" w:rsidRDefault="00CC6822" w:rsidP="00E92CB7">
      <w:pPr>
        <w:rPr>
          <w:rFonts w:ascii="Times New Roman" w:hAnsi="Times New Roman"/>
          <w:sz w:val="24"/>
          <w:szCs w:val="24"/>
        </w:rPr>
      </w:pPr>
    </w:p>
    <w:p w14:paraId="5740B52C" w14:textId="483DD96B" w:rsidR="00CC6822" w:rsidRPr="00CD4855" w:rsidRDefault="00CC6822" w:rsidP="00E92CB7">
      <w:pPr>
        <w:rPr>
          <w:rFonts w:ascii="Times New Roman" w:hAnsi="Times New Roman"/>
          <w:sz w:val="24"/>
          <w:szCs w:val="24"/>
        </w:rPr>
      </w:pPr>
    </w:p>
    <w:p w14:paraId="07CAC952" w14:textId="099A1467" w:rsidR="00AF5B59" w:rsidRPr="00CD4855" w:rsidRDefault="00AF5B59" w:rsidP="00E92CB7">
      <w:pPr>
        <w:rPr>
          <w:rFonts w:ascii="Times New Roman" w:hAnsi="Times New Roman"/>
          <w:sz w:val="24"/>
          <w:szCs w:val="24"/>
        </w:rPr>
      </w:pPr>
    </w:p>
    <w:p w14:paraId="770D5D13" w14:textId="56B8A1CE" w:rsidR="00AF5B59" w:rsidRPr="00CD4855" w:rsidRDefault="00AF5B59" w:rsidP="00E92CB7">
      <w:pPr>
        <w:rPr>
          <w:rFonts w:ascii="Times New Roman" w:hAnsi="Times New Roman"/>
          <w:sz w:val="24"/>
          <w:szCs w:val="24"/>
        </w:rPr>
      </w:pPr>
    </w:p>
    <w:p w14:paraId="04243814" w14:textId="7C87FB61" w:rsidR="00AF5B59" w:rsidRPr="00CD4855" w:rsidRDefault="00AF5B59" w:rsidP="00E92CB7">
      <w:pPr>
        <w:rPr>
          <w:rFonts w:ascii="Times New Roman" w:hAnsi="Times New Roman"/>
          <w:sz w:val="24"/>
          <w:szCs w:val="24"/>
        </w:rPr>
      </w:pPr>
    </w:p>
    <w:p w14:paraId="07C3A736" w14:textId="77F2768A" w:rsidR="00AF5B59" w:rsidRPr="00CD4855" w:rsidRDefault="00AF5B59" w:rsidP="00E92CB7">
      <w:pPr>
        <w:rPr>
          <w:rFonts w:ascii="Times New Roman" w:hAnsi="Times New Roman"/>
          <w:sz w:val="24"/>
          <w:szCs w:val="24"/>
        </w:rPr>
      </w:pPr>
    </w:p>
    <w:p w14:paraId="2BBA879E" w14:textId="2DF17910" w:rsidR="00AF5B59" w:rsidRPr="00CD4855" w:rsidRDefault="00AF5B59" w:rsidP="00E92CB7">
      <w:pPr>
        <w:rPr>
          <w:rFonts w:ascii="Times New Roman" w:hAnsi="Times New Roman"/>
          <w:sz w:val="24"/>
          <w:szCs w:val="24"/>
        </w:rPr>
      </w:pPr>
    </w:p>
    <w:p w14:paraId="23BE2B4A" w14:textId="518F6C81" w:rsidR="00AF5B59" w:rsidRPr="00CD4855" w:rsidRDefault="00AF5B59" w:rsidP="00E92CB7">
      <w:pPr>
        <w:rPr>
          <w:rFonts w:ascii="Times New Roman" w:hAnsi="Times New Roman"/>
          <w:sz w:val="24"/>
          <w:szCs w:val="24"/>
        </w:rPr>
      </w:pPr>
    </w:p>
    <w:p w14:paraId="06427AAA" w14:textId="3F689184" w:rsidR="00AF5B59" w:rsidRPr="00CD4855" w:rsidRDefault="00AF5B59" w:rsidP="00E92CB7">
      <w:pPr>
        <w:rPr>
          <w:rFonts w:ascii="Times New Roman" w:hAnsi="Times New Roman"/>
          <w:sz w:val="24"/>
          <w:szCs w:val="24"/>
        </w:rPr>
      </w:pPr>
    </w:p>
    <w:p w14:paraId="29A352EA" w14:textId="79B0AC4D" w:rsidR="00AF5B59" w:rsidRPr="00CD4855" w:rsidRDefault="00AF5B59" w:rsidP="00E92CB7">
      <w:pPr>
        <w:rPr>
          <w:rFonts w:ascii="Times New Roman" w:hAnsi="Times New Roman"/>
          <w:sz w:val="24"/>
          <w:szCs w:val="24"/>
        </w:rPr>
      </w:pPr>
    </w:p>
    <w:p w14:paraId="09CF0940" w14:textId="77777777" w:rsidR="00AF5B59" w:rsidRPr="00CD4855" w:rsidRDefault="00AF5B59" w:rsidP="00E92CB7">
      <w:pPr>
        <w:rPr>
          <w:rFonts w:ascii="Times New Roman" w:hAnsi="Times New Roman"/>
          <w:sz w:val="24"/>
          <w:szCs w:val="24"/>
        </w:rPr>
      </w:pPr>
    </w:p>
    <w:p w14:paraId="26325D2C" w14:textId="77777777" w:rsidR="00CC6822" w:rsidRPr="00CD4855" w:rsidRDefault="00CC6822" w:rsidP="00E92CB7">
      <w:pPr>
        <w:rPr>
          <w:rFonts w:ascii="Times New Roman" w:hAnsi="Times New Roman"/>
          <w:sz w:val="24"/>
          <w:szCs w:val="24"/>
        </w:rPr>
      </w:pPr>
    </w:p>
    <w:p w14:paraId="35CDE7BF" w14:textId="77777777" w:rsidR="002D5A7A" w:rsidRPr="00CD4855" w:rsidRDefault="002D5A7A" w:rsidP="00E92CB7">
      <w:pPr>
        <w:rPr>
          <w:rFonts w:ascii="Times New Roman" w:hAnsi="Times New Roman"/>
          <w:sz w:val="24"/>
          <w:szCs w:val="24"/>
        </w:rPr>
      </w:pPr>
    </w:p>
    <w:p w14:paraId="37404A60" w14:textId="1A992434" w:rsidR="002D5A7A" w:rsidRPr="00CD4855" w:rsidRDefault="0033192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UNIT 12</w:t>
      </w:r>
    </w:p>
    <w:p w14:paraId="3179E433" w14:textId="321ABB5A" w:rsidR="0082450A" w:rsidRPr="00CD4855" w:rsidRDefault="0082450A" w:rsidP="0082450A">
      <w:pPr>
        <w:pStyle w:val="Heading2"/>
        <w:rPr>
          <w:rFonts w:ascii="Times New Roman" w:hAnsi="Times New Roman" w:cs="Times New Roman"/>
          <w:szCs w:val="24"/>
        </w:rPr>
      </w:pPr>
      <w:r w:rsidRPr="00CD4855">
        <w:rPr>
          <w:rFonts w:ascii="Times New Roman" w:hAnsi="Times New Roman" w:cs="Times New Roman"/>
          <w:szCs w:val="24"/>
        </w:rPr>
        <w:t xml:space="preserve">12.1. </w:t>
      </w:r>
      <w:r w:rsidRPr="00CD4855">
        <w:rPr>
          <w:rFonts w:ascii="Times New Roman" w:hAnsi="Times New Roman" w:cs="Times New Roman"/>
          <w:szCs w:val="24"/>
        </w:rPr>
        <w:tab/>
        <w:t xml:space="preserve"> Introduction </w:t>
      </w:r>
    </w:p>
    <w:p w14:paraId="2C3436CB" w14:textId="77777777" w:rsidR="0082450A" w:rsidRPr="00CD4855" w:rsidRDefault="0082450A" w:rsidP="0082450A">
      <w:pPr>
        <w:rPr>
          <w:rFonts w:ascii="Times New Roman" w:hAnsi="Times New Roman"/>
          <w:sz w:val="24"/>
          <w:szCs w:val="24"/>
          <w:lang w:eastAsia="en-GB"/>
        </w:rPr>
      </w:pPr>
    </w:p>
    <w:p w14:paraId="6A26E169" w14:textId="1D23AC0A" w:rsidR="0082450A" w:rsidRPr="00CD4855" w:rsidRDefault="0082450A" w:rsidP="00AF5B59">
      <w:pPr>
        <w:jc w:val="both"/>
        <w:rPr>
          <w:rFonts w:ascii="Times New Roman" w:hAnsi="Times New Roman"/>
          <w:sz w:val="24"/>
          <w:szCs w:val="24"/>
          <w:lang w:eastAsia="en-GB"/>
        </w:rPr>
      </w:pPr>
      <w:r w:rsidRPr="00CD4855">
        <w:rPr>
          <w:rFonts w:ascii="Times New Roman" w:hAnsi="Times New Roman"/>
          <w:sz w:val="24"/>
          <w:szCs w:val="24"/>
          <w:lang w:eastAsia="en-GB"/>
        </w:rPr>
        <w:t>In this Unit we deal with the conduct of action proceedings.</w:t>
      </w:r>
      <w:r w:rsidRPr="00CD4855">
        <w:rPr>
          <w:rFonts w:ascii="Times New Roman" w:hAnsi="Times New Roman"/>
          <w:sz w:val="24"/>
          <w:szCs w:val="24"/>
        </w:rPr>
        <w:t xml:space="preserve"> Action is known as summons procedure. It is the second form of approaching the court beside application and with action proceedings the litigant commences proceedings by issuance of a summons.</w:t>
      </w:r>
      <w:r w:rsidRPr="00CD4855">
        <w:rPr>
          <w:rFonts w:ascii="Times New Roman" w:hAnsi="Times New Roman"/>
          <w:sz w:val="24"/>
          <w:szCs w:val="24"/>
          <w:lang w:eastAsia="en-GB"/>
        </w:rPr>
        <w:t xml:space="preserve"> </w:t>
      </w:r>
    </w:p>
    <w:p w14:paraId="7C8BAFA1" w14:textId="77777777" w:rsidR="0082450A" w:rsidRPr="00CD4855" w:rsidRDefault="0082450A" w:rsidP="0082450A">
      <w:pPr>
        <w:rPr>
          <w:rFonts w:ascii="Times New Roman" w:hAnsi="Times New Roman"/>
          <w:sz w:val="24"/>
          <w:szCs w:val="24"/>
          <w:lang w:eastAsia="en-GB"/>
        </w:rPr>
      </w:pPr>
    </w:p>
    <w:p w14:paraId="70A266E9" w14:textId="59C17D31" w:rsidR="0082450A" w:rsidRPr="00CD4855" w:rsidRDefault="0082450A" w:rsidP="0082450A">
      <w:pPr>
        <w:pStyle w:val="Heading2"/>
        <w:rPr>
          <w:rFonts w:ascii="Times New Roman" w:hAnsi="Times New Roman" w:cs="Times New Roman"/>
          <w:szCs w:val="24"/>
        </w:rPr>
      </w:pPr>
      <w:r w:rsidRPr="00CD4855">
        <w:rPr>
          <w:rFonts w:ascii="Times New Roman" w:hAnsi="Times New Roman" w:cs="Times New Roman"/>
          <w:szCs w:val="24"/>
        </w:rPr>
        <w:t>12.</w:t>
      </w:r>
      <w:r w:rsidR="00A71F56" w:rsidRPr="00CD4855">
        <w:rPr>
          <w:rFonts w:ascii="Times New Roman" w:hAnsi="Times New Roman" w:cs="Times New Roman"/>
          <w:szCs w:val="24"/>
        </w:rPr>
        <w:t>2</w:t>
      </w:r>
      <w:r w:rsidRPr="00CD4855">
        <w:rPr>
          <w:rFonts w:ascii="Times New Roman" w:hAnsi="Times New Roman" w:cs="Times New Roman"/>
          <w:szCs w:val="24"/>
        </w:rPr>
        <w:t xml:space="preserve">. </w:t>
      </w:r>
      <w:r w:rsidRPr="00CD4855">
        <w:rPr>
          <w:rFonts w:ascii="Times New Roman" w:hAnsi="Times New Roman" w:cs="Times New Roman"/>
          <w:szCs w:val="24"/>
        </w:rPr>
        <w:tab/>
        <w:t xml:space="preserve"> Objectives </w:t>
      </w:r>
    </w:p>
    <w:p w14:paraId="2152FCD2" w14:textId="77777777" w:rsidR="0082450A" w:rsidRPr="00CD4855" w:rsidRDefault="0082450A" w:rsidP="0082450A">
      <w:pPr>
        <w:rPr>
          <w:rFonts w:ascii="Times New Roman" w:hAnsi="Times New Roman"/>
          <w:sz w:val="24"/>
          <w:szCs w:val="24"/>
          <w:lang w:eastAsia="en-GB"/>
        </w:rPr>
      </w:pPr>
    </w:p>
    <w:p w14:paraId="07B9C7A7" w14:textId="77777777" w:rsidR="0082450A" w:rsidRPr="00CD4855" w:rsidRDefault="0082450A" w:rsidP="0082450A">
      <w:pPr>
        <w:rPr>
          <w:rFonts w:ascii="Times New Roman" w:hAnsi="Times New Roman"/>
          <w:sz w:val="24"/>
          <w:szCs w:val="24"/>
          <w:lang w:eastAsia="en-GB"/>
        </w:rPr>
      </w:pPr>
      <w:r w:rsidRPr="00CD4855">
        <w:rPr>
          <w:rFonts w:ascii="Times New Roman" w:hAnsi="Times New Roman"/>
          <w:sz w:val="24"/>
          <w:szCs w:val="24"/>
          <w:lang w:eastAsia="en-GB"/>
        </w:rPr>
        <w:t>By the end of this Unit, you should be able to:</w:t>
      </w:r>
    </w:p>
    <w:p w14:paraId="1328FD7F" w14:textId="52A07E7E" w:rsidR="00223FB0" w:rsidRPr="00CD4855" w:rsidRDefault="00223FB0">
      <w:pPr>
        <w:pStyle w:val="ListParagraph"/>
        <w:numPr>
          <w:ilvl w:val="0"/>
          <w:numId w:val="169"/>
        </w:numPr>
        <w:rPr>
          <w:rFonts w:ascii="Times New Roman" w:hAnsi="Times New Roman"/>
          <w:sz w:val="24"/>
          <w:szCs w:val="24"/>
          <w:lang w:eastAsia="en-GB"/>
        </w:rPr>
      </w:pPr>
      <w:r w:rsidRPr="00CD4855">
        <w:rPr>
          <w:rFonts w:ascii="Times New Roman" w:hAnsi="Times New Roman"/>
          <w:sz w:val="24"/>
          <w:szCs w:val="24"/>
          <w:lang w:eastAsia="en-GB"/>
        </w:rPr>
        <w:t xml:space="preserve">Know </w:t>
      </w:r>
      <w:r w:rsidR="0082450A" w:rsidRPr="00CD4855">
        <w:rPr>
          <w:rFonts w:ascii="Times New Roman" w:hAnsi="Times New Roman"/>
          <w:sz w:val="24"/>
          <w:szCs w:val="24"/>
          <w:lang w:eastAsia="en-GB"/>
        </w:rPr>
        <w:t xml:space="preserve">the </w:t>
      </w:r>
      <w:r w:rsidRPr="00CD4855">
        <w:rPr>
          <w:rFonts w:ascii="Times New Roman" w:hAnsi="Times New Roman"/>
          <w:sz w:val="24"/>
          <w:szCs w:val="24"/>
          <w:lang w:eastAsia="en-GB"/>
        </w:rPr>
        <w:t xml:space="preserve">rules governing </w:t>
      </w:r>
      <w:proofErr w:type="gramStart"/>
      <w:r w:rsidRPr="00CD4855">
        <w:rPr>
          <w:rFonts w:ascii="Times New Roman" w:hAnsi="Times New Roman"/>
          <w:sz w:val="24"/>
          <w:szCs w:val="24"/>
          <w:lang w:eastAsia="en-GB"/>
        </w:rPr>
        <w:t>summons, that</w:t>
      </w:r>
      <w:proofErr w:type="gramEnd"/>
      <w:r w:rsidRPr="00CD4855">
        <w:rPr>
          <w:rFonts w:ascii="Times New Roman" w:hAnsi="Times New Roman"/>
          <w:sz w:val="24"/>
          <w:szCs w:val="24"/>
          <w:lang w:eastAsia="en-GB"/>
        </w:rPr>
        <w:t xml:space="preserve"> is the form and the contents.</w:t>
      </w:r>
    </w:p>
    <w:p w14:paraId="72219B4F" w14:textId="68578294" w:rsidR="00223FB0" w:rsidRPr="00CD4855" w:rsidRDefault="0073398A">
      <w:pPr>
        <w:pStyle w:val="ListParagraph"/>
        <w:numPr>
          <w:ilvl w:val="0"/>
          <w:numId w:val="169"/>
        </w:numPr>
        <w:rPr>
          <w:rFonts w:ascii="Times New Roman" w:hAnsi="Times New Roman"/>
          <w:sz w:val="24"/>
          <w:szCs w:val="24"/>
          <w:lang w:eastAsia="en-GB"/>
        </w:rPr>
      </w:pPr>
      <w:r w:rsidRPr="00CD4855">
        <w:rPr>
          <w:rFonts w:ascii="Times New Roman" w:hAnsi="Times New Roman"/>
          <w:sz w:val="24"/>
          <w:szCs w:val="24"/>
          <w:lang w:eastAsia="en-GB"/>
        </w:rPr>
        <w:t xml:space="preserve">Comprehend </w:t>
      </w:r>
      <w:r w:rsidR="00223FB0" w:rsidRPr="00CD4855">
        <w:rPr>
          <w:rFonts w:ascii="Times New Roman" w:hAnsi="Times New Roman"/>
          <w:sz w:val="24"/>
          <w:szCs w:val="24"/>
          <w:lang w:eastAsia="en-GB"/>
        </w:rPr>
        <w:t>the rules governing appearance to defend and when it should be entered.</w:t>
      </w:r>
    </w:p>
    <w:p w14:paraId="54A1C0C9" w14:textId="434B4374" w:rsidR="00223FB0" w:rsidRPr="00CD4855" w:rsidRDefault="0073398A">
      <w:pPr>
        <w:pStyle w:val="ListParagraph"/>
        <w:numPr>
          <w:ilvl w:val="0"/>
          <w:numId w:val="169"/>
        </w:numPr>
        <w:rPr>
          <w:rFonts w:ascii="Times New Roman" w:hAnsi="Times New Roman"/>
          <w:sz w:val="24"/>
          <w:szCs w:val="24"/>
          <w:lang w:eastAsia="en-GB"/>
        </w:rPr>
      </w:pPr>
      <w:r w:rsidRPr="00CD4855">
        <w:rPr>
          <w:rFonts w:ascii="Times New Roman" w:hAnsi="Times New Roman"/>
          <w:sz w:val="24"/>
          <w:szCs w:val="24"/>
          <w:lang w:eastAsia="en-GB"/>
        </w:rPr>
        <w:lastRenderedPageBreak/>
        <w:t>Appreciate</w:t>
      </w:r>
      <w:r w:rsidR="00223FB0" w:rsidRPr="00CD4855">
        <w:rPr>
          <w:rFonts w:ascii="Times New Roman" w:hAnsi="Times New Roman"/>
          <w:sz w:val="24"/>
          <w:szCs w:val="24"/>
          <w:lang w:eastAsia="en-GB"/>
        </w:rPr>
        <w:t xml:space="preserve"> the rules governing a Declaration and Amendment of summons or declaration.</w:t>
      </w:r>
    </w:p>
    <w:p w14:paraId="294D1531" w14:textId="1705EBE0" w:rsidR="00223FB0" w:rsidRPr="00CD4855" w:rsidRDefault="0073398A">
      <w:pPr>
        <w:pStyle w:val="ListParagraph"/>
        <w:numPr>
          <w:ilvl w:val="0"/>
          <w:numId w:val="169"/>
        </w:numPr>
        <w:rPr>
          <w:rFonts w:ascii="Times New Roman" w:hAnsi="Times New Roman"/>
          <w:sz w:val="24"/>
          <w:szCs w:val="24"/>
          <w:lang w:eastAsia="en-GB"/>
        </w:rPr>
      </w:pPr>
      <w:r w:rsidRPr="00CD4855">
        <w:rPr>
          <w:rFonts w:ascii="Times New Roman" w:hAnsi="Times New Roman"/>
          <w:sz w:val="24"/>
          <w:szCs w:val="24"/>
        </w:rPr>
        <w:t>Discuss</w:t>
      </w:r>
      <w:r w:rsidR="00223FB0" w:rsidRPr="00CD4855">
        <w:rPr>
          <w:rFonts w:ascii="Times New Roman" w:hAnsi="Times New Roman"/>
          <w:sz w:val="24"/>
          <w:szCs w:val="24"/>
        </w:rPr>
        <w:t xml:space="preserve"> the rules governing service of processes</w:t>
      </w:r>
      <w:r w:rsidRPr="00CD4855">
        <w:rPr>
          <w:rFonts w:ascii="Times New Roman" w:hAnsi="Times New Roman"/>
          <w:sz w:val="24"/>
          <w:szCs w:val="24"/>
        </w:rPr>
        <w:t>.</w:t>
      </w:r>
    </w:p>
    <w:p w14:paraId="1424B945" w14:textId="29407EAC" w:rsidR="00223FB0" w:rsidRPr="00CD4855" w:rsidRDefault="0073398A">
      <w:pPr>
        <w:pStyle w:val="ListParagraph"/>
        <w:numPr>
          <w:ilvl w:val="0"/>
          <w:numId w:val="169"/>
        </w:numPr>
        <w:rPr>
          <w:rFonts w:ascii="Times New Roman" w:hAnsi="Times New Roman"/>
          <w:sz w:val="24"/>
          <w:szCs w:val="24"/>
          <w:lang w:eastAsia="en-GB"/>
        </w:rPr>
      </w:pPr>
      <w:r w:rsidRPr="00CD4855">
        <w:rPr>
          <w:rFonts w:ascii="Times New Roman" w:hAnsi="Times New Roman"/>
          <w:sz w:val="24"/>
          <w:szCs w:val="24"/>
        </w:rPr>
        <w:t>Explain</w:t>
      </w:r>
      <w:r w:rsidR="00223FB0" w:rsidRPr="00CD4855">
        <w:rPr>
          <w:rFonts w:ascii="Times New Roman" w:hAnsi="Times New Roman"/>
          <w:sz w:val="24"/>
          <w:szCs w:val="24"/>
        </w:rPr>
        <w:t xml:space="preserve"> substituted service </w:t>
      </w:r>
      <w:r w:rsidR="00F55266" w:rsidRPr="00CD4855">
        <w:rPr>
          <w:rFonts w:ascii="Times New Roman" w:hAnsi="Times New Roman"/>
          <w:sz w:val="24"/>
          <w:szCs w:val="24"/>
        </w:rPr>
        <w:t>and the procedure of making the application.</w:t>
      </w:r>
    </w:p>
    <w:p w14:paraId="4A5A798C" w14:textId="2D90D23B" w:rsidR="00F55266" w:rsidRPr="00CD4855" w:rsidRDefault="00295674">
      <w:pPr>
        <w:pStyle w:val="ListParagraph"/>
        <w:numPr>
          <w:ilvl w:val="0"/>
          <w:numId w:val="169"/>
        </w:numPr>
        <w:rPr>
          <w:rFonts w:ascii="Times New Roman" w:hAnsi="Times New Roman"/>
          <w:sz w:val="24"/>
          <w:szCs w:val="24"/>
          <w:lang w:eastAsia="en-GB"/>
        </w:rPr>
      </w:pPr>
      <w:r w:rsidRPr="00CD4855">
        <w:rPr>
          <w:rFonts w:ascii="Times New Roman" w:hAnsi="Times New Roman"/>
          <w:sz w:val="24"/>
          <w:szCs w:val="24"/>
          <w:lang w:eastAsia="en-GB"/>
        </w:rPr>
        <w:t>Explain</w:t>
      </w:r>
      <w:r w:rsidR="00F55266" w:rsidRPr="00CD4855">
        <w:rPr>
          <w:rFonts w:ascii="Times New Roman" w:hAnsi="Times New Roman"/>
          <w:sz w:val="24"/>
          <w:szCs w:val="24"/>
          <w:lang w:eastAsia="en-GB"/>
        </w:rPr>
        <w:t xml:space="preserve"> Edictal Citation and the procedure of making the application.</w:t>
      </w:r>
    </w:p>
    <w:p w14:paraId="41FCBAA2" w14:textId="68EFB5E2" w:rsidR="00F55266" w:rsidRPr="00CD4855" w:rsidRDefault="00F55266">
      <w:pPr>
        <w:pStyle w:val="ListParagraph"/>
        <w:numPr>
          <w:ilvl w:val="0"/>
          <w:numId w:val="169"/>
        </w:numPr>
        <w:rPr>
          <w:rFonts w:ascii="Times New Roman" w:hAnsi="Times New Roman"/>
          <w:sz w:val="24"/>
          <w:szCs w:val="24"/>
          <w:lang w:eastAsia="en-GB"/>
        </w:rPr>
      </w:pPr>
      <w:r w:rsidRPr="00CD4855">
        <w:rPr>
          <w:rFonts w:ascii="Times New Roman" w:hAnsi="Times New Roman"/>
          <w:sz w:val="24"/>
          <w:szCs w:val="24"/>
          <w:lang w:eastAsia="en-GB"/>
        </w:rPr>
        <w:t xml:space="preserve">Appreciate </w:t>
      </w:r>
      <w:r w:rsidRPr="00CD4855">
        <w:rPr>
          <w:rFonts w:ascii="Times New Roman" w:hAnsi="Times New Roman"/>
          <w:sz w:val="24"/>
          <w:szCs w:val="24"/>
        </w:rPr>
        <w:t>courses available to defendant after service of summons</w:t>
      </w:r>
      <w:r w:rsidR="00295674" w:rsidRPr="00CD4855">
        <w:rPr>
          <w:rFonts w:ascii="Times New Roman" w:hAnsi="Times New Roman"/>
          <w:sz w:val="24"/>
          <w:szCs w:val="24"/>
        </w:rPr>
        <w:t>.</w:t>
      </w:r>
    </w:p>
    <w:p w14:paraId="7DCA1347" w14:textId="7CAFB321" w:rsidR="00F55266" w:rsidRPr="00CD4855" w:rsidRDefault="00F55266">
      <w:pPr>
        <w:pStyle w:val="ListParagraph"/>
        <w:numPr>
          <w:ilvl w:val="0"/>
          <w:numId w:val="169"/>
        </w:numPr>
        <w:rPr>
          <w:rFonts w:ascii="Times New Roman" w:hAnsi="Times New Roman"/>
          <w:sz w:val="24"/>
          <w:szCs w:val="24"/>
          <w:lang w:eastAsia="en-GB"/>
        </w:rPr>
      </w:pPr>
      <w:r w:rsidRPr="00CD4855">
        <w:rPr>
          <w:rFonts w:ascii="Times New Roman" w:hAnsi="Times New Roman"/>
          <w:sz w:val="24"/>
          <w:szCs w:val="24"/>
        </w:rPr>
        <w:t>Understand the aspect of default judgments, barring procedure and rescission of judgment.</w:t>
      </w:r>
    </w:p>
    <w:p w14:paraId="7B77FB5C" w14:textId="19960CFE" w:rsidR="00F55266" w:rsidRPr="00CD4855" w:rsidRDefault="00F55266">
      <w:pPr>
        <w:pStyle w:val="ListParagraph"/>
        <w:numPr>
          <w:ilvl w:val="0"/>
          <w:numId w:val="169"/>
        </w:numPr>
        <w:rPr>
          <w:rFonts w:ascii="Times New Roman" w:hAnsi="Times New Roman"/>
          <w:sz w:val="24"/>
          <w:szCs w:val="24"/>
          <w:lang w:eastAsia="en-GB"/>
        </w:rPr>
      </w:pPr>
      <w:r w:rsidRPr="00CD4855">
        <w:rPr>
          <w:rFonts w:ascii="Times New Roman" w:hAnsi="Times New Roman"/>
          <w:sz w:val="24"/>
          <w:szCs w:val="24"/>
        </w:rPr>
        <w:t>Know about consent to judgment, offers and tender in settlement and request for further part</w:t>
      </w:r>
      <w:r w:rsidR="00A71F56" w:rsidRPr="00CD4855">
        <w:rPr>
          <w:rFonts w:ascii="Times New Roman" w:hAnsi="Times New Roman"/>
          <w:sz w:val="24"/>
          <w:szCs w:val="24"/>
        </w:rPr>
        <w:t>iculars.</w:t>
      </w:r>
    </w:p>
    <w:p w14:paraId="0DC35C23" w14:textId="0A0BA82E" w:rsidR="002D5A7A" w:rsidRPr="00CD4855" w:rsidRDefault="002D5A7A" w:rsidP="00C6040F">
      <w:pPr>
        <w:pStyle w:val="Heading2"/>
        <w:rPr>
          <w:rFonts w:ascii="Times New Roman" w:hAnsi="Times New Roman" w:cs="Times New Roman"/>
          <w:szCs w:val="24"/>
        </w:rPr>
      </w:pPr>
      <w:bookmarkStart w:id="91" w:name="_Toc86363587"/>
      <w:r w:rsidRPr="00CD4855">
        <w:rPr>
          <w:rFonts w:ascii="Times New Roman" w:hAnsi="Times New Roman" w:cs="Times New Roman"/>
          <w:szCs w:val="24"/>
        </w:rPr>
        <w:t>12.</w:t>
      </w:r>
      <w:r w:rsidR="00A71F56" w:rsidRPr="00CD4855">
        <w:rPr>
          <w:rFonts w:ascii="Times New Roman" w:hAnsi="Times New Roman" w:cs="Times New Roman"/>
          <w:szCs w:val="24"/>
        </w:rPr>
        <w:t>3</w:t>
      </w:r>
      <w:r w:rsidRPr="00CD4855">
        <w:rPr>
          <w:rFonts w:ascii="Times New Roman" w:hAnsi="Times New Roman" w:cs="Times New Roman"/>
          <w:szCs w:val="24"/>
        </w:rPr>
        <w:t>. CONDUCT OF ACTION</w:t>
      </w:r>
      <w:bookmarkEnd w:id="91"/>
    </w:p>
    <w:p w14:paraId="1AB26AC8"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bookmarkStart w:id="92" w:name="page25"/>
      <w:bookmarkEnd w:id="92"/>
    </w:p>
    <w:p w14:paraId="49B739BF" w14:textId="77777777" w:rsidR="002D5A7A" w:rsidRPr="00CD4855" w:rsidRDefault="002D5A7A" w:rsidP="00E92CB7">
      <w:pPr>
        <w:widowControl w:val="0"/>
        <w:overflowPunct w:val="0"/>
        <w:autoSpaceDE w:val="0"/>
        <w:autoSpaceDN w:val="0"/>
        <w:adjustRightInd w:val="0"/>
        <w:spacing w:after="0"/>
        <w:ind w:right="20" w:firstLine="50"/>
        <w:jc w:val="both"/>
        <w:rPr>
          <w:rFonts w:ascii="Times New Roman" w:hAnsi="Times New Roman"/>
          <w:sz w:val="24"/>
          <w:szCs w:val="24"/>
        </w:rPr>
      </w:pPr>
      <w:r w:rsidRPr="00CD4855">
        <w:rPr>
          <w:rFonts w:ascii="Times New Roman" w:hAnsi="Times New Roman"/>
          <w:sz w:val="24"/>
          <w:szCs w:val="24"/>
        </w:rPr>
        <w:t xml:space="preserve">Action is known as summons procedure. It is the second form of approaching the court beside application and with action proceedings the litigant commences proceedings by issuance of a summons. So it is the summons issued which indicates the form of proceedings. Before the actual issuance of </w:t>
      </w:r>
      <w:proofErr w:type="gramStart"/>
      <w:r w:rsidRPr="00CD4855">
        <w:rPr>
          <w:rFonts w:ascii="Times New Roman" w:hAnsi="Times New Roman"/>
          <w:sz w:val="24"/>
          <w:szCs w:val="24"/>
        </w:rPr>
        <w:t>a summon</w:t>
      </w:r>
      <w:proofErr w:type="gramEnd"/>
      <w:r w:rsidRPr="00CD4855">
        <w:rPr>
          <w:rFonts w:ascii="Times New Roman" w:hAnsi="Times New Roman"/>
          <w:sz w:val="24"/>
          <w:szCs w:val="24"/>
        </w:rPr>
        <w:t xml:space="preserve"> commencing action it may be important first to issue a demand to the defendant. </w:t>
      </w:r>
    </w:p>
    <w:p w14:paraId="152F2BFB" w14:textId="77777777" w:rsidR="002D5A7A" w:rsidRPr="00CD4855" w:rsidRDefault="002D5A7A" w:rsidP="00E92CB7">
      <w:pPr>
        <w:widowControl w:val="0"/>
        <w:overflowPunct w:val="0"/>
        <w:autoSpaceDE w:val="0"/>
        <w:autoSpaceDN w:val="0"/>
        <w:adjustRightInd w:val="0"/>
        <w:spacing w:after="0"/>
        <w:ind w:right="20" w:firstLine="50"/>
        <w:jc w:val="both"/>
        <w:rPr>
          <w:rFonts w:ascii="Times New Roman" w:hAnsi="Times New Roman"/>
          <w:sz w:val="24"/>
          <w:szCs w:val="24"/>
        </w:rPr>
      </w:pPr>
    </w:p>
    <w:p w14:paraId="4DB6FC9F" w14:textId="5ED895DC" w:rsidR="002D5A7A" w:rsidRPr="00CD4855" w:rsidRDefault="002D5A7A" w:rsidP="00E92CB7">
      <w:pPr>
        <w:pStyle w:val="Heading2"/>
        <w:spacing w:line="276" w:lineRule="auto"/>
        <w:jc w:val="both"/>
        <w:rPr>
          <w:rFonts w:ascii="Times New Roman" w:hAnsi="Times New Roman" w:cs="Times New Roman"/>
          <w:szCs w:val="24"/>
        </w:rPr>
      </w:pPr>
      <w:bookmarkStart w:id="93" w:name="_Toc86363588"/>
      <w:r w:rsidRPr="00CD4855">
        <w:rPr>
          <w:rFonts w:ascii="Times New Roman" w:hAnsi="Times New Roman" w:cs="Times New Roman"/>
          <w:szCs w:val="24"/>
        </w:rPr>
        <w:t>12.</w:t>
      </w:r>
      <w:r w:rsidR="00C6040F" w:rsidRPr="00CD4855">
        <w:rPr>
          <w:rFonts w:ascii="Times New Roman" w:hAnsi="Times New Roman" w:cs="Times New Roman"/>
          <w:szCs w:val="24"/>
        </w:rPr>
        <w:t xml:space="preserve">4. </w:t>
      </w:r>
      <w:r w:rsidRPr="00CD4855">
        <w:rPr>
          <w:rFonts w:ascii="Times New Roman" w:hAnsi="Times New Roman" w:cs="Times New Roman"/>
          <w:szCs w:val="24"/>
        </w:rPr>
        <w:t>Letter of Demand</w:t>
      </w:r>
      <w:bookmarkEnd w:id="93"/>
    </w:p>
    <w:p w14:paraId="000641B2" w14:textId="77777777" w:rsidR="002D5A7A" w:rsidRPr="00CD4855" w:rsidRDefault="002D5A7A" w:rsidP="00E92CB7">
      <w:pPr>
        <w:widowControl w:val="0"/>
        <w:overflowPunct w:val="0"/>
        <w:autoSpaceDE w:val="0"/>
        <w:autoSpaceDN w:val="0"/>
        <w:adjustRightInd w:val="0"/>
        <w:spacing w:after="0"/>
        <w:ind w:right="20" w:firstLine="50"/>
        <w:jc w:val="both"/>
        <w:rPr>
          <w:rFonts w:ascii="Times New Roman" w:hAnsi="Times New Roman"/>
          <w:sz w:val="24"/>
          <w:szCs w:val="24"/>
        </w:rPr>
      </w:pPr>
    </w:p>
    <w:p w14:paraId="0B130CA7" w14:textId="77777777" w:rsidR="002D5A7A" w:rsidRPr="00CD4855" w:rsidRDefault="002D5A7A" w:rsidP="00E92CB7">
      <w:pPr>
        <w:widowControl w:val="0"/>
        <w:overflowPunct w:val="0"/>
        <w:autoSpaceDE w:val="0"/>
        <w:autoSpaceDN w:val="0"/>
        <w:adjustRightInd w:val="0"/>
        <w:spacing w:after="0"/>
        <w:ind w:right="20" w:firstLine="50"/>
        <w:jc w:val="both"/>
        <w:rPr>
          <w:rFonts w:ascii="Times New Roman" w:hAnsi="Times New Roman"/>
          <w:sz w:val="24"/>
          <w:szCs w:val="24"/>
        </w:rPr>
      </w:pPr>
      <w:r w:rsidRPr="00CD4855">
        <w:rPr>
          <w:rFonts w:ascii="Times New Roman" w:hAnsi="Times New Roman"/>
          <w:sz w:val="24"/>
          <w:szCs w:val="24"/>
        </w:rPr>
        <w:t>It is not in all instances that a demand is necessary before the issuance of summons. A demand is necessary:-</w:t>
      </w:r>
    </w:p>
    <w:p w14:paraId="74D924FA"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496C8F2A" w14:textId="25A36DEC" w:rsidR="002D5A7A" w:rsidRPr="00CD4855" w:rsidRDefault="002D5A7A" w:rsidP="00E92CB7">
      <w:pPr>
        <w:pStyle w:val="ListParagraph"/>
        <w:numPr>
          <w:ilvl w:val="0"/>
          <w:numId w:val="21"/>
        </w:numPr>
        <w:autoSpaceDE w:val="0"/>
        <w:autoSpaceDN w:val="0"/>
        <w:adjustRightInd w:val="0"/>
        <w:spacing w:after="0"/>
        <w:jc w:val="both"/>
        <w:rPr>
          <w:rFonts w:ascii="Times New Roman" w:hAnsi="Times New Roman"/>
          <w:b/>
          <w:bCs/>
          <w:sz w:val="24"/>
          <w:szCs w:val="24"/>
          <w:lang w:eastAsia="en-GB"/>
        </w:rPr>
      </w:pPr>
      <w:r w:rsidRPr="00CD4855">
        <w:rPr>
          <w:rFonts w:ascii="Times New Roman" w:hAnsi="Times New Roman"/>
          <w:sz w:val="24"/>
          <w:szCs w:val="24"/>
        </w:rPr>
        <w:t xml:space="preserve">Where the demand is necessary to complete the cause of action. For example it is a requirement condition precedent when suing the State to give 60 day notice </w:t>
      </w:r>
      <w:r w:rsidRPr="00CD4855">
        <w:rPr>
          <w:rFonts w:ascii="Times New Roman" w:hAnsi="Times New Roman"/>
          <w:bCs/>
          <w:sz w:val="24"/>
          <w:szCs w:val="24"/>
          <w:lang w:eastAsia="en-GB"/>
        </w:rPr>
        <w:t>of intention to institute proceedings</w:t>
      </w:r>
      <w:r w:rsidRPr="00CD4855">
        <w:rPr>
          <w:rFonts w:ascii="Times New Roman" w:hAnsi="Times New Roman"/>
          <w:b/>
          <w:bCs/>
          <w:sz w:val="24"/>
          <w:szCs w:val="24"/>
          <w:lang w:eastAsia="en-GB"/>
        </w:rPr>
        <w:t xml:space="preserve">. </w:t>
      </w:r>
      <w:r w:rsidR="00C574C1" w:rsidRPr="00CD4855">
        <w:rPr>
          <w:rFonts w:ascii="Times New Roman" w:hAnsi="Times New Roman"/>
          <w:sz w:val="24"/>
          <w:szCs w:val="24"/>
        </w:rPr>
        <w:t>See section 6 of State liabilities Act Chapter 8:14.</w:t>
      </w:r>
      <w:r w:rsidRPr="00CD4855">
        <w:rPr>
          <w:rFonts w:ascii="Times New Roman" w:hAnsi="Times New Roman"/>
          <w:bCs/>
          <w:sz w:val="24"/>
          <w:szCs w:val="24"/>
          <w:lang w:eastAsia="en-GB"/>
        </w:rPr>
        <w:t xml:space="preserve"> </w:t>
      </w:r>
    </w:p>
    <w:p w14:paraId="64BD07C3" w14:textId="77777777" w:rsidR="002D5A7A" w:rsidRPr="00CD4855" w:rsidRDefault="002D5A7A" w:rsidP="00E92CB7">
      <w:pPr>
        <w:widowControl w:val="0"/>
        <w:numPr>
          <w:ilvl w:val="0"/>
          <w:numId w:val="21"/>
        </w:numPr>
        <w:overflowPunct w:val="0"/>
        <w:autoSpaceDE w:val="0"/>
        <w:autoSpaceDN w:val="0"/>
        <w:adjustRightInd w:val="0"/>
        <w:spacing w:after="0"/>
        <w:ind w:right="940"/>
        <w:jc w:val="both"/>
        <w:rPr>
          <w:rFonts w:ascii="Times New Roman" w:hAnsi="Times New Roman"/>
          <w:sz w:val="24"/>
          <w:szCs w:val="24"/>
        </w:rPr>
      </w:pPr>
      <w:r w:rsidRPr="00CD4855">
        <w:rPr>
          <w:rFonts w:ascii="Times New Roman" w:hAnsi="Times New Roman"/>
          <w:sz w:val="24"/>
          <w:szCs w:val="24"/>
        </w:rPr>
        <w:t xml:space="preserve">A demand is also necessary if the parties have agreed </w:t>
      </w:r>
      <w:r w:rsidRPr="00CD4855">
        <w:rPr>
          <w:rFonts w:ascii="Times New Roman" w:hAnsi="Times New Roman"/>
          <w:i/>
          <w:sz w:val="24"/>
          <w:szCs w:val="24"/>
        </w:rPr>
        <w:t>ex contractu</w:t>
      </w:r>
      <w:r w:rsidRPr="00CD4855">
        <w:rPr>
          <w:rFonts w:ascii="Times New Roman" w:hAnsi="Times New Roman"/>
          <w:sz w:val="24"/>
          <w:szCs w:val="24"/>
        </w:rPr>
        <w:t xml:space="preserve"> that a demand is a condition precedent before litigating. </w:t>
      </w:r>
    </w:p>
    <w:p w14:paraId="42DFA4F2" w14:textId="1AF26A34" w:rsidR="002D5A7A" w:rsidRPr="00CD4855" w:rsidRDefault="002D5A7A" w:rsidP="00E92CB7">
      <w:pPr>
        <w:widowControl w:val="0"/>
        <w:numPr>
          <w:ilvl w:val="0"/>
          <w:numId w:val="21"/>
        </w:numPr>
        <w:overflowPunct w:val="0"/>
        <w:autoSpaceDE w:val="0"/>
        <w:autoSpaceDN w:val="0"/>
        <w:adjustRightInd w:val="0"/>
        <w:spacing w:after="0"/>
        <w:ind w:right="160"/>
        <w:jc w:val="both"/>
        <w:rPr>
          <w:rFonts w:ascii="Times New Roman" w:hAnsi="Times New Roman"/>
          <w:sz w:val="24"/>
          <w:szCs w:val="24"/>
        </w:rPr>
      </w:pPr>
      <w:r w:rsidRPr="00CD4855">
        <w:rPr>
          <w:rFonts w:ascii="Times New Roman" w:hAnsi="Times New Roman"/>
          <w:sz w:val="24"/>
          <w:szCs w:val="24"/>
        </w:rPr>
        <w:t xml:space="preserve">The demand must also be made if it necessary to put the defendant in mora, for example, in contractual agreements where the contract places certain obligations on one party and certain obligations on the other. </w:t>
      </w:r>
      <w:r w:rsidR="00C574C1" w:rsidRPr="00CD4855">
        <w:rPr>
          <w:rFonts w:ascii="Times New Roman" w:hAnsi="Times New Roman"/>
          <w:sz w:val="24"/>
          <w:szCs w:val="24"/>
        </w:rPr>
        <w:t xml:space="preserve">See </w:t>
      </w:r>
      <w:r w:rsidR="00C574C1" w:rsidRPr="00CD4855">
        <w:rPr>
          <w:rFonts w:ascii="Times New Roman" w:hAnsi="Times New Roman"/>
          <w:i/>
          <w:sz w:val="24"/>
          <w:szCs w:val="24"/>
        </w:rPr>
        <w:t xml:space="preserve">Zimbabwe Express Services (Pvt) Ltd v Nuanetsi Ranch (Pvt) </w:t>
      </w:r>
      <w:proofErr w:type="gramStart"/>
      <w:r w:rsidR="00C574C1" w:rsidRPr="00CD4855">
        <w:rPr>
          <w:rFonts w:ascii="Times New Roman" w:hAnsi="Times New Roman"/>
          <w:i/>
          <w:sz w:val="24"/>
          <w:szCs w:val="24"/>
        </w:rPr>
        <w:t>Ltd</w:t>
      </w:r>
      <w:r w:rsidR="00C574C1" w:rsidRPr="00CD4855">
        <w:rPr>
          <w:rFonts w:ascii="Times New Roman" w:hAnsi="Times New Roman"/>
          <w:sz w:val="24"/>
          <w:szCs w:val="24"/>
        </w:rPr>
        <w:t xml:space="preserve">  2009</w:t>
      </w:r>
      <w:proofErr w:type="gramEnd"/>
      <w:r w:rsidR="00C574C1" w:rsidRPr="00CD4855">
        <w:rPr>
          <w:rFonts w:ascii="Times New Roman" w:hAnsi="Times New Roman"/>
          <w:sz w:val="24"/>
          <w:szCs w:val="24"/>
        </w:rPr>
        <w:t xml:space="preserve"> (1) ZLR 326 (S).</w:t>
      </w:r>
    </w:p>
    <w:p w14:paraId="18C7C157" w14:textId="77777777" w:rsidR="002D5A7A" w:rsidRPr="00CD4855" w:rsidRDefault="002D5A7A" w:rsidP="00E92CB7">
      <w:pPr>
        <w:widowControl w:val="0"/>
        <w:numPr>
          <w:ilvl w:val="0"/>
          <w:numId w:val="21"/>
        </w:numPr>
        <w:overflowPunct w:val="0"/>
        <w:autoSpaceDE w:val="0"/>
        <w:autoSpaceDN w:val="0"/>
        <w:adjustRightInd w:val="0"/>
        <w:spacing w:after="0"/>
        <w:ind w:right="640"/>
        <w:jc w:val="both"/>
        <w:rPr>
          <w:rFonts w:ascii="Times New Roman" w:hAnsi="Times New Roman"/>
          <w:sz w:val="24"/>
          <w:szCs w:val="24"/>
        </w:rPr>
      </w:pPr>
      <w:r w:rsidRPr="00CD4855">
        <w:rPr>
          <w:rFonts w:ascii="Times New Roman" w:hAnsi="Times New Roman"/>
          <w:sz w:val="24"/>
          <w:szCs w:val="24"/>
        </w:rPr>
        <w:t xml:space="preserve">A demand is also vital for purposes of lessening cost of suit, because if a defendant responds to the letter of demand and settle that means he would have saved costs. </w:t>
      </w:r>
    </w:p>
    <w:p w14:paraId="4250EFE3" w14:textId="77777777" w:rsidR="002D5A7A" w:rsidRPr="00CD4855" w:rsidRDefault="002D5A7A" w:rsidP="00E92CB7">
      <w:pPr>
        <w:widowControl w:val="0"/>
        <w:overflowPunct w:val="0"/>
        <w:autoSpaceDE w:val="0"/>
        <w:autoSpaceDN w:val="0"/>
        <w:adjustRightInd w:val="0"/>
        <w:spacing w:after="0"/>
        <w:ind w:left="720" w:right="640"/>
        <w:jc w:val="both"/>
        <w:rPr>
          <w:rFonts w:ascii="Times New Roman" w:hAnsi="Times New Roman"/>
          <w:sz w:val="24"/>
          <w:szCs w:val="24"/>
        </w:rPr>
      </w:pPr>
    </w:p>
    <w:p w14:paraId="360FA3AB" w14:textId="77777777" w:rsidR="002D5A7A" w:rsidRPr="00CD4855" w:rsidRDefault="002D5A7A" w:rsidP="00E92CB7">
      <w:pPr>
        <w:rPr>
          <w:rFonts w:ascii="Times New Roman" w:hAnsi="Times New Roman"/>
          <w:sz w:val="24"/>
          <w:szCs w:val="24"/>
        </w:rPr>
      </w:pPr>
      <w:proofErr w:type="gramStart"/>
      <w:r w:rsidRPr="00CD4855">
        <w:rPr>
          <w:rFonts w:ascii="Times New Roman" w:hAnsi="Times New Roman"/>
          <w:sz w:val="24"/>
          <w:szCs w:val="24"/>
        </w:rPr>
        <w:t>The form and content of the demand.</w:t>
      </w:r>
      <w:proofErr w:type="gramEnd"/>
    </w:p>
    <w:p w14:paraId="1106A68C" w14:textId="77777777" w:rsidR="002D5A7A" w:rsidRPr="00CD4855" w:rsidRDefault="002D5A7A" w:rsidP="0015225E">
      <w:pPr>
        <w:pStyle w:val="ListParagraph"/>
        <w:numPr>
          <w:ilvl w:val="0"/>
          <w:numId w:val="62"/>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It should be in writing.</w:t>
      </w:r>
    </w:p>
    <w:p w14:paraId="47301104" w14:textId="77777777" w:rsidR="002D5A7A" w:rsidRPr="00CD4855" w:rsidRDefault="002D5A7A" w:rsidP="0015225E">
      <w:pPr>
        <w:pStyle w:val="ListParagraph"/>
        <w:numPr>
          <w:ilvl w:val="0"/>
          <w:numId w:val="62"/>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It can be by the creditor himself or by someone representing the creditor i.e. a Legal Practitioner. </w:t>
      </w:r>
    </w:p>
    <w:p w14:paraId="1A099D39" w14:textId="77777777" w:rsidR="002D5A7A" w:rsidRPr="00CD4855" w:rsidRDefault="002D5A7A" w:rsidP="0015225E">
      <w:pPr>
        <w:pStyle w:val="ListParagraph"/>
        <w:numPr>
          <w:ilvl w:val="0"/>
          <w:numId w:val="62"/>
        </w:numPr>
        <w:autoSpaceDE w:val="0"/>
        <w:autoSpaceDN w:val="0"/>
        <w:adjustRightInd w:val="0"/>
        <w:spacing w:after="0"/>
        <w:ind w:left="851" w:hanging="425"/>
        <w:jc w:val="both"/>
        <w:rPr>
          <w:rFonts w:ascii="Times New Roman" w:hAnsi="Times New Roman"/>
          <w:sz w:val="24"/>
          <w:szCs w:val="24"/>
        </w:rPr>
      </w:pPr>
      <w:r w:rsidRPr="00CD4855">
        <w:rPr>
          <w:rFonts w:ascii="Times New Roman" w:hAnsi="Times New Roman"/>
          <w:sz w:val="24"/>
          <w:szCs w:val="24"/>
        </w:rPr>
        <w:t xml:space="preserve">The demand must give sufficient detail to enable the debtor to know the basis upon which the creditor is making his or her claim. </w:t>
      </w:r>
    </w:p>
    <w:p w14:paraId="7DE15438" w14:textId="77777777" w:rsidR="002D5A7A" w:rsidRPr="00CD4855" w:rsidRDefault="002D5A7A" w:rsidP="0015225E">
      <w:pPr>
        <w:pStyle w:val="ListParagraph"/>
        <w:numPr>
          <w:ilvl w:val="0"/>
          <w:numId w:val="62"/>
        </w:numPr>
        <w:autoSpaceDE w:val="0"/>
        <w:autoSpaceDN w:val="0"/>
        <w:adjustRightInd w:val="0"/>
        <w:spacing w:after="0"/>
        <w:ind w:left="851" w:hanging="425"/>
        <w:jc w:val="both"/>
        <w:rPr>
          <w:rFonts w:ascii="Times New Roman" w:hAnsi="Times New Roman"/>
          <w:sz w:val="24"/>
          <w:szCs w:val="24"/>
        </w:rPr>
      </w:pPr>
      <w:r w:rsidRPr="00CD4855">
        <w:rPr>
          <w:rFonts w:ascii="Times New Roman" w:hAnsi="Times New Roman"/>
          <w:sz w:val="24"/>
          <w:szCs w:val="24"/>
        </w:rPr>
        <w:lastRenderedPageBreak/>
        <w:t xml:space="preserve">The demand must give reasonable time for the debtor to comply. Reasonable time depends on the circumstances. Usually 7-15 days is given to pay a debt. </w:t>
      </w:r>
    </w:p>
    <w:p w14:paraId="4868D13E" w14:textId="77777777" w:rsidR="002D5A7A" w:rsidRPr="00CD4855" w:rsidRDefault="002D5A7A" w:rsidP="0015225E">
      <w:pPr>
        <w:pStyle w:val="ListParagraph"/>
        <w:numPr>
          <w:ilvl w:val="0"/>
          <w:numId w:val="62"/>
        </w:numPr>
        <w:autoSpaceDE w:val="0"/>
        <w:autoSpaceDN w:val="0"/>
        <w:adjustRightInd w:val="0"/>
        <w:spacing w:after="0"/>
        <w:ind w:left="851" w:hanging="425"/>
        <w:jc w:val="both"/>
        <w:rPr>
          <w:rFonts w:ascii="Times New Roman" w:hAnsi="Times New Roman"/>
          <w:sz w:val="24"/>
          <w:szCs w:val="24"/>
        </w:rPr>
      </w:pPr>
      <w:r w:rsidRPr="00CD4855">
        <w:rPr>
          <w:rFonts w:ascii="Times New Roman" w:hAnsi="Times New Roman"/>
          <w:sz w:val="24"/>
          <w:szCs w:val="24"/>
        </w:rPr>
        <w:t xml:space="preserve">It is not necessary to threaten legal action. </w:t>
      </w:r>
    </w:p>
    <w:p w14:paraId="78301CC0"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68CBDACC" w14:textId="77777777" w:rsidR="002D5A7A" w:rsidRPr="00CD4855" w:rsidRDefault="002D5A7A" w:rsidP="00E92CB7">
      <w:pPr>
        <w:widowControl w:val="0"/>
        <w:overflowPunct w:val="0"/>
        <w:autoSpaceDE w:val="0"/>
        <w:autoSpaceDN w:val="0"/>
        <w:adjustRightInd w:val="0"/>
        <w:spacing w:after="0"/>
        <w:ind w:right="820"/>
        <w:jc w:val="both"/>
        <w:rPr>
          <w:rFonts w:ascii="Times New Roman" w:hAnsi="Times New Roman"/>
          <w:sz w:val="24"/>
          <w:szCs w:val="24"/>
        </w:rPr>
      </w:pPr>
      <w:r w:rsidRPr="00CD4855">
        <w:rPr>
          <w:rFonts w:ascii="Times New Roman" w:hAnsi="Times New Roman"/>
          <w:sz w:val="24"/>
          <w:szCs w:val="24"/>
        </w:rPr>
        <w:t xml:space="preserve">After issuance of the letter of demand if it was necessary, the second document that is filed is </w:t>
      </w:r>
      <w:proofErr w:type="gramStart"/>
      <w:r w:rsidRPr="00CD4855">
        <w:rPr>
          <w:rFonts w:ascii="Times New Roman" w:hAnsi="Times New Roman"/>
          <w:sz w:val="24"/>
          <w:szCs w:val="24"/>
        </w:rPr>
        <w:t>a summon</w:t>
      </w:r>
      <w:proofErr w:type="gramEnd"/>
      <w:r w:rsidRPr="00CD4855">
        <w:rPr>
          <w:rFonts w:ascii="Times New Roman" w:hAnsi="Times New Roman"/>
          <w:sz w:val="24"/>
          <w:szCs w:val="24"/>
        </w:rPr>
        <w:t>.</w:t>
      </w:r>
    </w:p>
    <w:p w14:paraId="6F95B76C"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5DAA98FA" w14:textId="5116B22F" w:rsidR="002D5A7A" w:rsidRPr="00CD4855" w:rsidRDefault="002D5A7A" w:rsidP="00E92CB7">
      <w:pPr>
        <w:pStyle w:val="Heading2"/>
        <w:spacing w:line="276" w:lineRule="auto"/>
        <w:rPr>
          <w:rFonts w:ascii="Times New Roman" w:hAnsi="Times New Roman" w:cs="Times New Roman"/>
          <w:szCs w:val="24"/>
        </w:rPr>
      </w:pPr>
      <w:bookmarkStart w:id="94" w:name="_Toc86363589"/>
      <w:r w:rsidRPr="00CD4855">
        <w:rPr>
          <w:rFonts w:ascii="Times New Roman" w:hAnsi="Times New Roman" w:cs="Times New Roman"/>
          <w:szCs w:val="24"/>
        </w:rPr>
        <w:t>12.</w:t>
      </w:r>
      <w:r w:rsidR="00C6040F" w:rsidRPr="00CD4855">
        <w:rPr>
          <w:rFonts w:ascii="Times New Roman" w:hAnsi="Times New Roman" w:cs="Times New Roman"/>
          <w:szCs w:val="24"/>
        </w:rPr>
        <w:t>5</w:t>
      </w:r>
      <w:r w:rsidRPr="00CD4855">
        <w:rPr>
          <w:rFonts w:ascii="Times New Roman" w:hAnsi="Times New Roman" w:cs="Times New Roman"/>
          <w:szCs w:val="24"/>
        </w:rPr>
        <w:t>. Summons</w:t>
      </w:r>
      <w:bookmarkEnd w:id="94"/>
      <w:r w:rsidRPr="00CD4855">
        <w:rPr>
          <w:rFonts w:ascii="Times New Roman" w:hAnsi="Times New Roman" w:cs="Times New Roman"/>
          <w:szCs w:val="24"/>
        </w:rPr>
        <w:t xml:space="preserve"> </w:t>
      </w:r>
    </w:p>
    <w:p w14:paraId="74BB9AA4"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5C286E07" w14:textId="0DFC54A2" w:rsidR="002D5A7A" w:rsidRPr="00CD4855" w:rsidRDefault="002D5A7A" w:rsidP="00E92CB7">
      <w:pPr>
        <w:autoSpaceDE w:val="0"/>
        <w:autoSpaceDN w:val="0"/>
        <w:adjustRightInd w:val="0"/>
        <w:spacing w:after="0"/>
        <w:jc w:val="both"/>
        <w:rPr>
          <w:rFonts w:ascii="Times New Roman" w:hAnsi="Times New Roman"/>
          <w:b/>
          <w:sz w:val="24"/>
          <w:szCs w:val="24"/>
        </w:rPr>
      </w:pPr>
      <w:proofErr w:type="gramStart"/>
      <w:r w:rsidRPr="00CD4855">
        <w:rPr>
          <w:rFonts w:ascii="Times New Roman" w:hAnsi="Times New Roman"/>
          <w:sz w:val="24"/>
          <w:szCs w:val="24"/>
        </w:rPr>
        <w:t>Summons are</w:t>
      </w:r>
      <w:proofErr w:type="gramEnd"/>
      <w:r w:rsidRPr="00CD4855">
        <w:rPr>
          <w:rFonts w:ascii="Times New Roman" w:hAnsi="Times New Roman"/>
          <w:sz w:val="24"/>
          <w:szCs w:val="24"/>
        </w:rPr>
        <w:t xml:space="preserve"> governed by Rule 12 of the High Court rules and the summons should be in Form No. 1, in matrimonial causes we use Form No 29. A summon, is a document which signals the commencement of legal proceedings and a summon must have an address of service, and the address of service shall be a physical address where process is to be served and this address for service should be within a radius of 10 kilometres from the registrar where the summons have been issued.</w:t>
      </w:r>
      <w:r w:rsidR="00C574C1" w:rsidRPr="00CD4855">
        <w:rPr>
          <w:rFonts w:ascii="Times New Roman" w:hAnsi="Times New Roman"/>
          <w:sz w:val="24"/>
          <w:szCs w:val="24"/>
        </w:rPr>
        <w:t xml:space="preserve"> See Rule 12 (13).</w:t>
      </w:r>
      <w:r w:rsidRPr="00CD4855">
        <w:rPr>
          <w:rFonts w:ascii="Times New Roman" w:hAnsi="Times New Roman"/>
          <w:sz w:val="24"/>
          <w:szCs w:val="24"/>
        </w:rPr>
        <w:t xml:space="preserve"> In terms of Rule 12 (5), the summons must state the full name of the defendant, if defendant’s full names are unknown state the initials, the residence of the defendant or place of business, if the defendant is sued in a representative capacity that should be stated and also the capacity in which he is being sued.  It must appear from the summons that the plaintiff has an interest or special reason which entitles him to </w:t>
      </w:r>
      <w:proofErr w:type="gramStart"/>
      <w:r w:rsidRPr="00CD4855">
        <w:rPr>
          <w:rFonts w:ascii="Times New Roman" w:hAnsi="Times New Roman"/>
          <w:sz w:val="24"/>
          <w:szCs w:val="24"/>
        </w:rPr>
        <w:t>sue  that</w:t>
      </w:r>
      <w:proofErr w:type="gramEnd"/>
      <w:r w:rsidRPr="00CD4855">
        <w:rPr>
          <w:rFonts w:ascii="Times New Roman" w:hAnsi="Times New Roman"/>
          <w:sz w:val="24"/>
          <w:szCs w:val="24"/>
        </w:rPr>
        <w:t xml:space="preserve"> is locus standi </w:t>
      </w:r>
      <w:r w:rsidRPr="00CD4855">
        <w:rPr>
          <w:rFonts w:ascii="Times New Roman" w:hAnsi="Times New Roman"/>
          <w:i/>
          <w:sz w:val="24"/>
          <w:szCs w:val="24"/>
        </w:rPr>
        <w:t>injudicio.</w:t>
      </w:r>
      <w:r w:rsidR="00C574C1" w:rsidRPr="00CD4855">
        <w:rPr>
          <w:rFonts w:ascii="Times New Roman" w:hAnsi="Times New Roman"/>
          <w:sz w:val="24"/>
          <w:szCs w:val="24"/>
        </w:rPr>
        <w:t xml:space="preserve"> See </w:t>
      </w:r>
      <w:r w:rsidR="00C574C1" w:rsidRPr="00CD4855">
        <w:rPr>
          <w:rFonts w:ascii="Times New Roman" w:hAnsi="Times New Roman"/>
          <w:i/>
          <w:sz w:val="24"/>
          <w:szCs w:val="24"/>
        </w:rPr>
        <w:t>Nienaber –v- Union Government</w:t>
      </w:r>
      <w:r w:rsidR="00C574C1" w:rsidRPr="00CD4855">
        <w:rPr>
          <w:rFonts w:ascii="Times New Roman" w:hAnsi="Times New Roman"/>
          <w:sz w:val="24"/>
          <w:szCs w:val="24"/>
        </w:rPr>
        <w:t xml:space="preserve"> 1947 (1</w:t>
      </w:r>
      <w:proofErr w:type="gramStart"/>
      <w:r w:rsidR="00C574C1" w:rsidRPr="00CD4855">
        <w:rPr>
          <w:rFonts w:ascii="Times New Roman" w:hAnsi="Times New Roman"/>
          <w:sz w:val="24"/>
          <w:szCs w:val="24"/>
        </w:rPr>
        <w:t>)  SA</w:t>
      </w:r>
      <w:proofErr w:type="gramEnd"/>
      <w:r w:rsidR="00C574C1" w:rsidRPr="00CD4855">
        <w:rPr>
          <w:rFonts w:ascii="Times New Roman" w:hAnsi="Times New Roman"/>
          <w:sz w:val="24"/>
          <w:szCs w:val="24"/>
        </w:rPr>
        <w:t xml:space="preserve"> 392 (T).</w:t>
      </w:r>
      <w:r w:rsidRPr="00CD4855">
        <w:rPr>
          <w:rFonts w:ascii="Times New Roman" w:hAnsi="Times New Roman"/>
          <w:sz w:val="24"/>
          <w:szCs w:val="24"/>
        </w:rPr>
        <w:t xml:space="preserve"> A summons which does not set forth part particulars showing that the court has jurisdiction is bad and liable to be dismissed</w:t>
      </w:r>
      <w:r w:rsidRPr="00CD4855">
        <w:rPr>
          <w:rFonts w:ascii="Times New Roman" w:hAnsi="Times New Roman"/>
          <w:i/>
          <w:sz w:val="24"/>
          <w:szCs w:val="24"/>
        </w:rPr>
        <w:t>.</w:t>
      </w:r>
      <w:r w:rsidR="00C574C1" w:rsidRPr="00CD4855">
        <w:rPr>
          <w:rFonts w:ascii="Times New Roman" w:hAnsi="Times New Roman"/>
          <w:i/>
          <w:sz w:val="24"/>
          <w:szCs w:val="24"/>
        </w:rPr>
        <w:t xml:space="preserve"> </w:t>
      </w:r>
      <w:proofErr w:type="gramStart"/>
      <w:r w:rsidR="00C574C1" w:rsidRPr="00CD4855">
        <w:rPr>
          <w:rFonts w:ascii="Times New Roman" w:hAnsi="Times New Roman"/>
          <w:i/>
          <w:sz w:val="24"/>
          <w:szCs w:val="24"/>
        </w:rPr>
        <w:t>Jotham Chirongoma v TDG Logistics</w:t>
      </w:r>
      <w:r w:rsidR="00C574C1" w:rsidRPr="00CD4855">
        <w:rPr>
          <w:rFonts w:ascii="Times New Roman" w:hAnsi="Times New Roman"/>
          <w:sz w:val="24"/>
          <w:szCs w:val="24"/>
        </w:rPr>
        <w:t xml:space="preserve"> HB 6/11.</w:t>
      </w:r>
      <w:proofErr w:type="gramEnd"/>
      <w:r w:rsidR="00C574C1" w:rsidRPr="00CD4855">
        <w:rPr>
          <w:rFonts w:ascii="Times New Roman" w:hAnsi="Times New Roman"/>
          <w:sz w:val="24"/>
          <w:szCs w:val="24"/>
        </w:rPr>
        <w:t xml:space="preserve"> </w:t>
      </w:r>
    </w:p>
    <w:p w14:paraId="1611E47A" w14:textId="77777777" w:rsidR="002D5A7A" w:rsidRPr="00CD4855" w:rsidRDefault="002D5A7A" w:rsidP="00E92CB7">
      <w:pPr>
        <w:autoSpaceDE w:val="0"/>
        <w:autoSpaceDN w:val="0"/>
        <w:adjustRightInd w:val="0"/>
        <w:spacing w:after="0"/>
        <w:jc w:val="both"/>
        <w:rPr>
          <w:rFonts w:ascii="Times New Roman" w:hAnsi="Times New Roman"/>
          <w:b/>
          <w:sz w:val="24"/>
          <w:szCs w:val="24"/>
        </w:rPr>
      </w:pPr>
    </w:p>
    <w:p w14:paraId="4776DF4E" w14:textId="6A0E70E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The Plaintiff ought to </w:t>
      </w:r>
      <w:proofErr w:type="gramStart"/>
      <w:r w:rsidRPr="00CD4855">
        <w:rPr>
          <w:rFonts w:ascii="Times New Roman" w:hAnsi="Times New Roman"/>
          <w:sz w:val="24"/>
          <w:szCs w:val="24"/>
        </w:rPr>
        <w:t>cite  natural</w:t>
      </w:r>
      <w:proofErr w:type="gramEnd"/>
      <w:r w:rsidRPr="00CD4855">
        <w:rPr>
          <w:rFonts w:ascii="Times New Roman" w:hAnsi="Times New Roman"/>
          <w:sz w:val="24"/>
          <w:szCs w:val="24"/>
        </w:rPr>
        <w:t xml:space="preserve"> or legal persons, failure to do so renders the summons a nullity and incapable of amendment.</w:t>
      </w:r>
      <w:r w:rsidR="00C574C1" w:rsidRPr="00CD4855">
        <w:rPr>
          <w:rFonts w:ascii="Times New Roman" w:hAnsi="Times New Roman"/>
          <w:i/>
          <w:sz w:val="24"/>
          <w:szCs w:val="24"/>
        </w:rPr>
        <w:t xml:space="preserve"> See J D M Agro-Consult &amp; Mktg (Pvt) Ltd</w:t>
      </w:r>
      <w:r w:rsidR="00C574C1" w:rsidRPr="00CD4855">
        <w:rPr>
          <w:rFonts w:ascii="Times New Roman" w:hAnsi="Times New Roman"/>
          <w:sz w:val="24"/>
          <w:szCs w:val="24"/>
        </w:rPr>
        <w:t xml:space="preserve"> v </w:t>
      </w:r>
      <w:r w:rsidR="00C574C1" w:rsidRPr="00CD4855">
        <w:rPr>
          <w:rFonts w:ascii="Times New Roman" w:hAnsi="Times New Roman"/>
          <w:i/>
          <w:sz w:val="24"/>
          <w:szCs w:val="24"/>
        </w:rPr>
        <w:t>Editor, The Herald &amp; Anor</w:t>
      </w:r>
      <w:r w:rsidR="00C574C1" w:rsidRPr="00CD4855">
        <w:rPr>
          <w:rFonts w:ascii="Times New Roman" w:hAnsi="Times New Roman"/>
          <w:sz w:val="24"/>
          <w:szCs w:val="24"/>
        </w:rPr>
        <w:t xml:space="preserve"> HH-61-07.</w:t>
      </w:r>
      <w:r w:rsidRPr="00CD4855">
        <w:rPr>
          <w:rFonts w:ascii="Times New Roman" w:hAnsi="Times New Roman"/>
          <w:sz w:val="24"/>
          <w:szCs w:val="24"/>
        </w:rPr>
        <w:t xml:space="preserve"> It is also imperative for one to state concisely the nature, extent and grounds of the cause of action, the relief sought.</w:t>
      </w:r>
      <w:r w:rsidR="00C574C1" w:rsidRPr="00CD4855">
        <w:rPr>
          <w:rFonts w:ascii="Times New Roman" w:hAnsi="Times New Roman"/>
          <w:sz w:val="24"/>
          <w:szCs w:val="24"/>
        </w:rPr>
        <w:t xml:space="preserve"> See </w:t>
      </w:r>
      <w:r w:rsidR="00C574C1" w:rsidRPr="00CD4855">
        <w:rPr>
          <w:rFonts w:ascii="Times New Roman" w:hAnsi="Times New Roman"/>
          <w:i/>
          <w:sz w:val="24"/>
          <w:szCs w:val="24"/>
        </w:rPr>
        <w:t>Tel-one (private) limited and Capitol Insurance Brokers (Private) Limited</w:t>
      </w:r>
      <w:r w:rsidR="00C574C1" w:rsidRPr="00CD4855">
        <w:rPr>
          <w:rFonts w:ascii="Times New Roman" w:hAnsi="Times New Roman"/>
          <w:sz w:val="24"/>
          <w:szCs w:val="24"/>
        </w:rPr>
        <w:t xml:space="preserve"> HH 26-16 </w:t>
      </w:r>
      <w:r w:rsidR="003D5C6C" w:rsidRPr="00CD4855">
        <w:rPr>
          <w:rFonts w:ascii="Times New Roman" w:hAnsi="Times New Roman"/>
          <w:sz w:val="24"/>
          <w:szCs w:val="24"/>
        </w:rPr>
        <w:t xml:space="preserve">&amp; </w:t>
      </w:r>
      <w:r w:rsidR="00C574C1" w:rsidRPr="00CD4855">
        <w:rPr>
          <w:rFonts w:ascii="Times New Roman" w:hAnsi="Times New Roman"/>
          <w:i/>
          <w:sz w:val="24"/>
          <w:szCs w:val="24"/>
        </w:rPr>
        <w:t>Hwange Colliery Gasification Company v Hwange Colliery Company Limited</w:t>
      </w:r>
      <w:r w:rsidR="00C574C1" w:rsidRPr="00CD4855">
        <w:rPr>
          <w:rFonts w:ascii="Times New Roman" w:hAnsi="Times New Roman"/>
          <w:sz w:val="24"/>
          <w:szCs w:val="24"/>
        </w:rPr>
        <w:t xml:space="preserve"> HH-477-15.</w:t>
      </w:r>
      <w:r w:rsidR="003D5C6C" w:rsidRPr="00CD4855">
        <w:rPr>
          <w:rFonts w:ascii="Times New Roman" w:hAnsi="Times New Roman"/>
          <w:sz w:val="24"/>
          <w:szCs w:val="24"/>
        </w:rPr>
        <w:t xml:space="preserve"> </w:t>
      </w:r>
      <w:r w:rsidRPr="00CD4855">
        <w:rPr>
          <w:rFonts w:ascii="Times New Roman" w:hAnsi="Times New Roman"/>
          <w:sz w:val="24"/>
          <w:szCs w:val="24"/>
        </w:rPr>
        <w:t>The need to be concise and clear does not only apply to legal practitioners only but it applies equally to self-actors.</w:t>
      </w:r>
      <w:r w:rsidR="003D5C6C" w:rsidRPr="00CD4855">
        <w:rPr>
          <w:rFonts w:ascii="Times New Roman" w:hAnsi="Times New Roman"/>
          <w:sz w:val="24"/>
          <w:szCs w:val="24"/>
        </w:rPr>
        <w:t xml:space="preserve"> </w:t>
      </w:r>
      <w:proofErr w:type="gramStart"/>
      <w:r w:rsidR="003D5C6C" w:rsidRPr="00CD4855">
        <w:rPr>
          <w:rFonts w:ascii="Times New Roman" w:hAnsi="Times New Roman"/>
          <w:i/>
          <w:iCs/>
          <w:sz w:val="24"/>
          <w:szCs w:val="24"/>
        </w:rPr>
        <w:t>Ignatius Masamha v Secretary, Judicial Service Commission</w:t>
      </w:r>
      <w:r w:rsidR="003D5C6C" w:rsidRPr="00CD4855">
        <w:rPr>
          <w:rFonts w:ascii="Times New Roman" w:hAnsi="Times New Roman"/>
          <w:sz w:val="24"/>
          <w:szCs w:val="24"/>
        </w:rPr>
        <w:t xml:space="preserve"> HH-283/17.</w:t>
      </w:r>
      <w:proofErr w:type="gramEnd"/>
      <w:r w:rsidRPr="00CD4855">
        <w:rPr>
          <w:rFonts w:ascii="Times New Roman" w:hAnsi="Times New Roman"/>
          <w:sz w:val="24"/>
          <w:szCs w:val="24"/>
        </w:rPr>
        <w:t xml:space="preserve"> Summons must also stipulate the dies induciae which a defendant must enter an appearance to defend if he or she decides to do so. </w:t>
      </w:r>
    </w:p>
    <w:p w14:paraId="36619C03"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59AAEF69" w14:textId="1FCDF510" w:rsidR="002D5A7A" w:rsidRPr="00CD4855" w:rsidRDefault="002D5A7A" w:rsidP="00E92CB7">
      <w:pPr>
        <w:pStyle w:val="Heading2"/>
        <w:spacing w:line="276" w:lineRule="auto"/>
        <w:rPr>
          <w:rFonts w:ascii="Times New Roman" w:hAnsi="Times New Roman" w:cs="Times New Roman"/>
          <w:szCs w:val="24"/>
        </w:rPr>
      </w:pPr>
      <w:bookmarkStart w:id="95" w:name="_Toc86363590"/>
      <w:r w:rsidRPr="00CD4855">
        <w:rPr>
          <w:rFonts w:ascii="Times New Roman" w:hAnsi="Times New Roman" w:cs="Times New Roman"/>
          <w:szCs w:val="24"/>
        </w:rPr>
        <w:t>12.</w:t>
      </w:r>
      <w:r w:rsidR="00C6040F" w:rsidRPr="00CD4855">
        <w:rPr>
          <w:rFonts w:ascii="Times New Roman" w:hAnsi="Times New Roman" w:cs="Times New Roman"/>
          <w:szCs w:val="24"/>
        </w:rPr>
        <w:t>6</w:t>
      </w:r>
      <w:r w:rsidRPr="00CD4855">
        <w:rPr>
          <w:rFonts w:ascii="Times New Roman" w:hAnsi="Times New Roman" w:cs="Times New Roman"/>
          <w:szCs w:val="24"/>
        </w:rPr>
        <w:t>. Appearance to Defend</w:t>
      </w:r>
      <w:bookmarkEnd w:id="95"/>
    </w:p>
    <w:p w14:paraId="0DAF8490"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217D2DA1" w14:textId="09B57A00"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A valid appearance to defend must meet the requirements of Rule 20 subrules (3) &amp; (4).The appearance to defend indicates the date and month when the summons where served on the defendant, it also gives an address for service which shall be within a radius of ten (10) kilometres of the registry for service, it also gives the defendants’ postal address and where available, facsimile address and electronic mail address. After it has been filed, it must be served on the plaintiff. </w:t>
      </w:r>
    </w:p>
    <w:p w14:paraId="5A4C3E7F"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 </w:t>
      </w:r>
    </w:p>
    <w:p w14:paraId="3A067324"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lastRenderedPageBreak/>
        <w:t>In terms of Rule 12 Subrule (20), the defendant has got 10 (Ten) days exclusive of the day of service, every public holiday, Saturday and Sunday within which to enter an appearance to defend. This position is also buttressed by Rule 20 Subrule (2) which provides that:-</w:t>
      </w:r>
    </w:p>
    <w:p w14:paraId="247C0039"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 </w:t>
      </w:r>
    </w:p>
    <w:p w14:paraId="442163DF" w14:textId="77777777" w:rsidR="002D5A7A" w:rsidRPr="00CD4855" w:rsidRDefault="002D5A7A" w:rsidP="00E92CB7">
      <w:pPr>
        <w:autoSpaceDE w:val="0"/>
        <w:autoSpaceDN w:val="0"/>
        <w:adjustRightInd w:val="0"/>
        <w:spacing w:after="0"/>
        <w:ind w:left="720"/>
        <w:jc w:val="both"/>
        <w:rPr>
          <w:rFonts w:ascii="Times New Roman" w:hAnsi="Times New Roman"/>
          <w:sz w:val="24"/>
          <w:szCs w:val="24"/>
        </w:rPr>
      </w:pPr>
      <w:r w:rsidRPr="00CD4855">
        <w:rPr>
          <w:rFonts w:ascii="Times New Roman" w:hAnsi="Times New Roman"/>
          <w:sz w:val="24"/>
          <w:szCs w:val="24"/>
        </w:rPr>
        <w:t>(2) Subject to the provisions of the Act or any other law, the defendant in every civil action shall be allowed ten days after service of summons on him or her within which to deliver a notice of intention to defend, either personally or through his or her legal practitioner.</w:t>
      </w:r>
    </w:p>
    <w:p w14:paraId="500141B2" w14:textId="77777777" w:rsidR="002D5A7A" w:rsidRPr="00CD4855" w:rsidRDefault="002D5A7A" w:rsidP="00E92CB7">
      <w:pPr>
        <w:autoSpaceDE w:val="0"/>
        <w:autoSpaceDN w:val="0"/>
        <w:adjustRightInd w:val="0"/>
        <w:spacing w:after="0"/>
        <w:ind w:left="720"/>
        <w:jc w:val="both"/>
        <w:rPr>
          <w:rFonts w:ascii="Times New Roman" w:hAnsi="Times New Roman"/>
          <w:sz w:val="24"/>
          <w:szCs w:val="24"/>
        </w:rPr>
      </w:pPr>
    </w:p>
    <w:p w14:paraId="5B4221C7" w14:textId="60A5EC60"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defendant may indicate in the notice of appearance to defend whether the defendant is prepared to accept service of all subsequent documents and notices in the suit through any other manner than the physical delivery at the address for service and if so, shall state such preferred manner of service and additionally the plaintiff may, at the request of the defendant, deliver a consent in writing to the exchange or service by both parties of subsequent documents and notices in the suit by way of facsimile or electronic mail.</w:t>
      </w:r>
      <w:r w:rsidR="003D5C6C" w:rsidRPr="00CD4855">
        <w:rPr>
          <w:rFonts w:ascii="Times New Roman" w:hAnsi="Times New Roman"/>
          <w:sz w:val="24"/>
          <w:szCs w:val="24"/>
        </w:rPr>
        <w:t xml:space="preserve"> See Rule 20 (4). </w:t>
      </w:r>
      <w:r w:rsidRPr="00CD4855">
        <w:rPr>
          <w:rFonts w:ascii="Times New Roman" w:hAnsi="Times New Roman"/>
          <w:sz w:val="24"/>
          <w:szCs w:val="24"/>
        </w:rPr>
        <w:t>If the plaintiff refuses or fails to deliver the consent in writing the court or a judge may, on application by the defendant, grant such consent, on such terms as to costs and otherwise as may be just and appropriate in the circumstances.</w:t>
      </w:r>
    </w:p>
    <w:p w14:paraId="1316C083"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6AE426AC" w14:textId="6B6241ED"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Defendant should serve the Plaintiff with the notice to defend within seven (7) days of the entry of appearance to defend failure for which the defendant shall be barred.</w:t>
      </w:r>
      <w:r w:rsidR="003D5C6C" w:rsidRPr="00CD4855">
        <w:rPr>
          <w:rFonts w:ascii="Times New Roman" w:hAnsi="Times New Roman"/>
          <w:sz w:val="24"/>
          <w:szCs w:val="24"/>
        </w:rPr>
        <w:t xml:space="preserve"> See Rule 20 (6). </w:t>
      </w:r>
    </w:p>
    <w:p w14:paraId="4DAC8075"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6DC8D89A" w14:textId="7EC95B96" w:rsidR="002D5A7A" w:rsidRPr="00CD4855" w:rsidRDefault="002D5A7A" w:rsidP="00E92CB7">
      <w:pPr>
        <w:pStyle w:val="Heading3"/>
        <w:rPr>
          <w:rFonts w:ascii="Times New Roman" w:hAnsi="Times New Roman" w:cs="Times New Roman"/>
          <w:b/>
          <w:color w:val="auto"/>
        </w:rPr>
      </w:pPr>
      <w:bookmarkStart w:id="96" w:name="_Toc86363591"/>
      <w:r w:rsidRPr="00CD4855">
        <w:rPr>
          <w:rFonts w:ascii="Times New Roman" w:hAnsi="Times New Roman" w:cs="Times New Roman"/>
          <w:color w:val="auto"/>
        </w:rPr>
        <w:t>12.</w:t>
      </w:r>
      <w:r w:rsidR="00C6040F" w:rsidRPr="00CD4855">
        <w:rPr>
          <w:rFonts w:ascii="Times New Roman" w:hAnsi="Times New Roman" w:cs="Times New Roman"/>
          <w:b/>
          <w:color w:val="auto"/>
        </w:rPr>
        <w:t>6</w:t>
      </w:r>
      <w:r w:rsidRPr="00CD4855">
        <w:rPr>
          <w:rFonts w:ascii="Times New Roman" w:hAnsi="Times New Roman" w:cs="Times New Roman"/>
          <w:b/>
          <w:color w:val="auto"/>
        </w:rPr>
        <w:t>.1</w:t>
      </w:r>
      <w:r w:rsidRPr="00CD4855">
        <w:rPr>
          <w:rFonts w:ascii="Times New Roman" w:hAnsi="Times New Roman" w:cs="Times New Roman"/>
          <w:color w:val="auto"/>
        </w:rPr>
        <w:t>. Withdrawal of action by Plaintiff after summons</w:t>
      </w:r>
      <w:bookmarkEnd w:id="96"/>
      <w:r w:rsidRPr="00CD4855">
        <w:rPr>
          <w:rFonts w:ascii="Times New Roman" w:hAnsi="Times New Roman" w:cs="Times New Roman"/>
          <w:color w:val="auto"/>
        </w:rPr>
        <w:tab/>
      </w:r>
      <w:r w:rsidRPr="00CD4855">
        <w:rPr>
          <w:rFonts w:ascii="Times New Roman" w:hAnsi="Times New Roman" w:cs="Times New Roman"/>
          <w:color w:val="auto"/>
        </w:rPr>
        <w:tab/>
      </w:r>
    </w:p>
    <w:p w14:paraId="4D2A6C74"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6F8F762E"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Rule 20 (8) deals with withdrawal of the action by the plaintiff after appearance to defend. According to Rule 20 (8) the defendant shall be entitled to his or her taxed costs and also the undertaking by the plaintiff to pay such costs should be incorporated in the notice of withdrawal unless the action is being withdrawn with the defendant’s written consent. Where there is an undertaking to pay the taxed costs and there are not paid within 12 days of demand by the defendant the defendant may continue to make a chamber application for judgement for the taxed costs.</w:t>
      </w:r>
    </w:p>
    <w:p w14:paraId="6DB5ACF5"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6DB922B8" w14:textId="538E0D7F" w:rsidR="002D5A7A" w:rsidRPr="00CD4855" w:rsidRDefault="002D5A7A" w:rsidP="00E92CB7">
      <w:pPr>
        <w:pStyle w:val="Heading2"/>
        <w:spacing w:line="276" w:lineRule="auto"/>
        <w:jc w:val="both"/>
        <w:rPr>
          <w:rFonts w:ascii="Times New Roman" w:hAnsi="Times New Roman" w:cs="Times New Roman"/>
          <w:szCs w:val="24"/>
        </w:rPr>
      </w:pPr>
      <w:bookmarkStart w:id="97" w:name="_Toc86363592"/>
      <w:r w:rsidRPr="00CD4855">
        <w:rPr>
          <w:rFonts w:ascii="Times New Roman" w:hAnsi="Times New Roman" w:cs="Times New Roman"/>
          <w:szCs w:val="24"/>
        </w:rPr>
        <w:t>12.</w:t>
      </w:r>
      <w:r w:rsidR="00C6040F" w:rsidRPr="00CD4855">
        <w:rPr>
          <w:rFonts w:ascii="Times New Roman" w:hAnsi="Times New Roman" w:cs="Times New Roman"/>
          <w:szCs w:val="24"/>
        </w:rPr>
        <w:t>7</w:t>
      </w:r>
      <w:r w:rsidRPr="00CD4855">
        <w:rPr>
          <w:rFonts w:ascii="Times New Roman" w:hAnsi="Times New Roman" w:cs="Times New Roman"/>
          <w:szCs w:val="24"/>
        </w:rPr>
        <w:t>. Declaration (Rule 13)</w:t>
      </w:r>
      <w:bookmarkEnd w:id="97"/>
    </w:p>
    <w:p w14:paraId="7275E673"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3016C27D" w14:textId="72001903"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A declaration is a statement of the plaintiffs claim and must set out the nature, extent and ground of cause of action and the relief which is being sought.</w:t>
      </w:r>
      <w:r w:rsidR="003D5C6C" w:rsidRPr="00CD4855">
        <w:rPr>
          <w:rFonts w:ascii="Times New Roman" w:hAnsi="Times New Roman"/>
          <w:sz w:val="24"/>
          <w:szCs w:val="24"/>
        </w:rPr>
        <w:t xml:space="preserve"> See Rule 13 subrules (1) &amp; (2). </w:t>
      </w:r>
      <w:r w:rsidRPr="00CD4855">
        <w:rPr>
          <w:rFonts w:ascii="Times New Roman" w:hAnsi="Times New Roman"/>
          <w:sz w:val="24"/>
          <w:szCs w:val="24"/>
        </w:rPr>
        <w:t>Where the relief that is claimed is founded upon separate grounds, the grounds must be stated separately. The plaintiff can amend the claims as stated in the summons through the declaration.</w:t>
      </w:r>
    </w:p>
    <w:p w14:paraId="743000DC"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709DF4C0" w14:textId="6175F626" w:rsidR="002D5A7A" w:rsidRPr="00CD4855" w:rsidRDefault="002D5A7A" w:rsidP="00E92CB7">
      <w:pPr>
        <w:pStyle w:val="Heading3"/>
        <w:rPr>
          <w:rFonts w:ascii="Times New Roman" w:hAnsi="Times New Roman" w:cs="Times New Roman"/>
          <w:color w:val="auto"/>
        </w:rPr>
      </w:pPr>
      <w:bookmarkStart w:id="98" w:name="_Toc86363593"/>
      <w:r w:rsidRPr="00CD4855">
        <w:rPr>
          <w:rFonts w:ascii="Times New Roman" w:hAnsi="Times New Roman" w:cs="Times New Roman"/>
          <w:color w:val="auto"/>
        </w:rPr>
        <w:t>12.</w:t>
      </w:r>
      <w:r w:rsidR="00C6040F" w:rsidRPr="00CD4855">
        <w:rPr>
          <w:rFonts w:ascii="Times New Roman" w:hAnsi="Times New Roman" w:cs="Times New Roman"/>
          <w:color w:val="auto"/>
        </w:rPr>
        <w:t>7</w:t>
      </w:r>
      <w:r w:rsidRPr="00CD4855">
        <w:rPr>
          <w:rFonts w:ascii="Times New Roman" w:hAnsi="Times New Roman" w:cs="Times New Roman"/>
          <w:color w:val="auto"/>
        </w:rPr>
        <w:t>.1. Amendment of Summons or declaration</w:t>
      </w:r>
      <w:bookmarkEnd w:id="98"/>
    </w:p>
    <w:p w14:paraId="76C35B43" w14:textId="77777777" w:rsidR="002D5A7A" w:rsidRPr="00CD4855" w:rsidRDefault="002D5A7A" w:rsidP="00E92CB7">
      <w:pPr>
        <w:spacing w:after="0"/>
        <w:jc w:val="both"/>
        <w:rPr>
          <w:rFonts w:ascii="Times New Roman" w:hAnsi="Times New Roman"/>
          <w:sz w:val="24"/>
          <w:szCs w:val="24"/>
        </w:rPr>
      </w:pPr>
    </w:p>
    <w:p w14:paraId="3F9120BC"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lastRenderedPageBreak/>
        <w:t>In terms of Rule 12 subrule (11)</w:t>
      </w:r>
      <w:proofErr w:type="gramStart"/>
      <w:r w:rsidRPr="00CD4855">
        <w:rPr>
          <w:rFonts w:ascii="Times New Roman" w:hAnsi="Times New Roman"/>
          <w:sz w:val="24"/>
          <w:szCs w:val="24"/>
        </w:rPr>
        <w:t>,  before</w:t>
      </w:r>
      <w:proofErr w:type="gramEnd"/>
      <w:r w:rsidRPr="00CD4855">
        <w:rPr>
          <w:rFonts w:ascii="Times New Roman" w:hAnsi="Times New Roman"/>
          <w:sz w:val="24"/>
          <w:szCs w:val="24"/>
        </w:rPr>
        <w:t xml:space="preserve"> service summons are amended by the plaintiff as he thinks fit. Such an amendment should be initialled by the registrar, and until so initialled shall have no effect. Any amendment of summons or declaration after service is regulated by Rule 41 of the High Court Rules. </w:t>
      </w:r>
    </w:p>
    <w:p w14:paraId="3DA1AED4" w14:textId="77777777" w:rsidR="002D5A7A" w:rsidRPr="00CD4855" w:rsidRDefault="002D5A7A" w:rsidP="00E92CB7">
      <w:pPr>
        <w:autoSpaceDE w:val="0"/>
        <w:autoSpaceDN w:val="0"/>
        <w:adjustRightInd w:val="0"/>
        <w:spacing w:after="0"/>
        <w:rPr>
          <w:rFonts w:ascii="Times New Roman" w:hAnsi="Times New Roman"/>
          <w:sz w:val="24"/>
          <w:szCs w:val="24"/>
        </w:rPr>
      </w:pPr>
    </w:p>
    <w:p w14:paraId="7EBCCF62" w14:textId="7DE6FF0B"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In the case of </w:t>
      </w:r>
      <w:r w:rsidRPr="00CD4855">
        <w:rPr>
          <w:rFonts w:ascii="Times New Roman" w:hAnsi="Times New Roman"/>
          <w:bCs/>
          <w:i/>
          <w:iCs/>
          <w:sz w:val="24"/>
          <w:szCs w:val="24"/>
        </w:rPr>
        <w:t>Four Tower Investments Pty Ltd v Andre’s Motors</w:t>
      </w:r>
      <w:r w:rsidR="003D5C6C" w:rsidRPr="00CD4855">
        <w:rPr>
          <w:rFonts w:ascii="Times New Roman" w:hAnsi="Times New Roman"/>
          <w:b/>
          <w:sz w:val="24"/>
          <w:szCs w:val="24"/>
        </w:rPr>
        <w:t xml:space="preserve"> </w:t>
      </w:r>
      <w:r w:rsidR="003D5C6C" w:rsidRPr="00CD4855">
        <w:rPr>
          <w:rFonts w:ascii="Times New Roman" w:hAnsi="Times New Roman"/>
          <w:sz w:val="24"/>
          <w:szCs w:val="24"/>
        </w:rPr>
        <w:t>2005 (3) SA 39 (NPD)</w:t>
      </w:r>
      <w:r w:rsidRPr="00CD4855">
        <w:rPr>
          <w:rFonts w:ascii="Times New Roman" w:hAnsi="Times New Roman"/>
          <w:b/>
          <w:sz w:val="24"/>
          <w:szCs w:val="24"/>
        </w:rPr>
        <w:t xml:space="preserve"> </w:t>
      </w:r>
      <w:r w:rsidRPr="00CD4855">
        <w:rPr>
          <w:rFonts w:ascii="Times New Roman" w:hAnsi="Times New Roman"/>
          <w:sz w:val="24"/>
          <w:szCs w:val="24"/>
        </w:rPr>
        <w:t xml:space="preserve"> the full appeal bench held as follows:-</w:t>
      </w:r>
    </w:p>
    <w:p w14:paraId="2C6CD0AC" w14:textId="77777777" w:rsidR="002D5A7A" w:rsidRPr="00CD4855" w:rsidRDefault="002D5A7A" w:rsidP="00E92CB7">
      <w:pPr>
        <w:spacing w:after="0"/>
        <w:jc w:val="both"/>
        <w:rPr>
          <w:rFonts w:ascii="Times New Roman" w:hAnsi="Times New Roman"/>
          <w:sz w:val="24"/>
          <w:szCs w:val="24"/>
        </w:rPr>
      </w:pPr>
    </w:p>
    <w:p w14:paraId="658E29E1" w14:textId="77777777" w:rsidR="002D5A7A" w:rsidRPr="00CD4855" w:rsidRDefault="002D5A7A" w:rsidP="00E92CB7">
      <w:pPr>
        <w:spacing w:after="0"/>
        <w:ind w:left="720"/>
        <w:jc w:val="both"/>
        <w:rPr>
          <w:rFonts w:ascii="Times New Roman" w:hAnsi="Times New Roman"/>
          <w:sz w:val="24"/>
          <w:szCs w:val="24"/>
        </w:rPr>
      </w:pPr>
      <w:r w:rsidRPr="00CD4855">
        <w:rPr>
          <w:rFonts w:ascii="Times New Roman" w:hAnsi="Times New Roman"/>
          <w:sz w:val="24"/>
          <w:szCs w:val="24"/>
        </w:rPr>
        <w:t>“An application for amendment will always be allowed unless it is mala fide or would cause prejudice to the other party which cannot be compensated for by an order for costs or by some other suitable order such as a postponement.”</w:t>
      </w:r>
    </w:p>
    <w:p w14:paraId="19E97CF3" w14:textId="77777777" w:rsidR="002D5A7A" w:rsidRPr="00CD4855" w:rsidRDefault="002D5A7A" w:rsidP="00E92CB7">
      <w:pPr>
        <w:spacing w:after="0"/>
        <w:jc w:val="both"/>
        <w:rPr>
          <w:rFonts w:ascii="Times New Roman" w:hAnsi="Times New Roman"/>
          <w:sz w:val="24"/>
          <w:szCs w:val="24"/>
        </w:rPr>
      </w:pPr>
    </w:p>
    <w:p w14:paraId="2D6B3272" w14:textId="5C58BFD0"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The Court has the power to amend not only a summons that insufficiently or imperfectly sets out the cause of action, but also that is so seriously defective as to render it a nullity, in that it fails to set out a cause  of action as required by the rules of court.</w:t>
      </w:r>
      <w:r w:rsidR="003D5C6C" w:rsidRPr="00CD4855">
        <w:rPr>
          <w:rFonts w:ascii="Times New Roman" w:hAnsi="Times New Roman"/>
          <w:sz w:val="24"/>
          <w:szCs w:val="24"/>
        </w:rPr>
        <w:t xml:space="preserve"> </w:t>
      </w:r>
      <w:proofErr w:type="gramStart"/>
      <w:r w:rsidR="003D5C6C" w:rsidRPr="00CD4855">
        <w:rPr>
          <w:rFonts w:ascii="Times New Roman" w:hAnsi="Times New Roman"/>
          <w:sz w:val="24"/>
          <w:szCs w:val="24"/>
        </w:rPr>
        <w:t xml:space="preserve">See </w:t>
      </w:r>
      <w:r w:rsidR="003D5C6C" w:rsidRPr="00CD4855">
        <w:rPr>
          <w:rFonts w:ascii="Times New Roman" w:hAnsi="Times New Roman"/>
          <w:i/>
          <w:sz w:val="24"/>
          <w:szCs w:val="24"/>
        </w:rPr>
        <w:t>Trans- African Insurance Co Ltd –v- Maluleka</w:t>
      </w:r>
      <w:r w:rsidR="003D5C6C" w:rsidRPr="00CD4855">
        <w:rPr>
          <w:rFonts w:ascii="Times New Roman" w:hAnsi="Times New Roman"/>
          <w:sz w:val="24"/>
          <w:szCs w:val="24"/>
        </w:rPr>
        <w:t xml:space="preserve"> 1956 (2) SA 273(A).</w:t>
      </w:r>
      <w:proofErr w:type="gramEnd"/>
      <w:r w:rsidR="003D5C6C" w:rsidRPr="00CD4855">
        <w:rPr>
          <w:rFonts w:ascii="Times New Roman" w:hAnsi="Times New Roman"/>
          <w:sz w:val="24"/>
          <w:szCs w:val="24"/>
        </w:rPr>
        <w:t xml:space="preserve"> </w:t>
      </w:r>
      <w:r w:rsidRPr="00CD4855">
        <w:rPr>
          <w:rFonts w:ascii="Times New Roman" w:hAnsi="Times New Roman"/>
          <w:sz w:val="24"/>
          <w:szCs w:val="24"/>
        </w:rPr>
        <w:t xml:space="preserve">Rather than set the summons aside in toto, the court will allow an amendment to enable the matter to be put  right if the amendment will occasion no prejudice and prevent wastage of costs but if there may be prejudice to the </w:t>
      </w:r>
      <w:r w:rsidR="003D5C6C" w:rsidRPr="00CD4855">
        <w:rPr>
          <w:rFonts w:ascii="Times New Roman" w:hAnsi="Times New Roman"/>
          <w:sz w:val="24"/>
          <w:szCs w:val="24"/>
        </w:rPr>
        <w:t>defendant</w:t>
      </w:r>
      <w:r w:rsidRPr="00CD4855">
        <w:rPr>
          <w:rFonts w:ascii="Times New Roman" w:hAnsi="Times New Roman"/>
          <w:sz w:val="24"/>
          <w:szCs w:val="24"/>
        </w:rPr>
        <w:t>, an amendment will be refused.</w:t>
      </w:r>
      <w:r w:rsidR="003D5C6C" w:rsidRPr="00CD4855">
        <w:rPr>
          <w:rFonts w:ascii="Times New Roman" w:hAnsi="Times New Roman"/>
          <w:sz w:val="24"/>
          <w:szCs w:val="24"/>
        </w:rPr>
        <w:t xml:space="preserve"> See</w:t>
      </w:r>
      <w:r w:rsidR="003D5C6C" w:rsidRPr="00CD4855">
        <w:rPr>
          <w:rFonts w:ascii="Times New Roman" w:hAnsi="Times New Roman"/>
          <w:i/>
          <w:sz w:val="24"/>
          <w:szCs w:val="24"/>
        </w:rPr>
        <w:t xml:space="preserve"> Erasmus –v- Slomowitz</w:t>
      </w:r>
      <w:r w:rsidR="003D5C6C" w:rsidRPr="00CD4855">
        <w:rPr>
          <w:rFonts w:ascii="Times New Roman" w:hAnsi="Times New Roman"/>
          <w:sz w:val="24"/>
          <w:szCs w:val="24"/>
        </w:rPr>
        <w:t xml:space="preserve"> (1)  1938 TPD 236  at 241; </w:t>
      </w:r>
      <w:r w:rsidR="003D5C6C" w:rsidRPr="00CD4855">
        <w:rPr>
          <w:rFonts w:ascii="Times New Roman" w:hAnsi="Times New Roman"/>
          <w:i/>
          <w:sz w:val="24"/>
          <w:szCs w:val="24"/>
        </w:rPr>
        <w:t>Union Bank of SA Ltd  -v- Woolf</w:t>
      </w:r>
      <w:r w:rsidR="003D5C6C" w:rsidRPr="00CD4855">
        <w:rPr>
          <w:rFonts w:ascii="Times New Roman" w:hAnsi="Times New Roman"/>
          <w:sz w:val="24"/>
          <w:szCs w:val="24"/>
        </w:rPr>
        <w:t xml:space="preserve">; </w:t>
      </w:r>
      <w:r w:rsidR="003D5C6C" w:rsidRPr="00CD4855">
        <w:rPr>
          <w:rFonts w:ascii="Times New Roman" w:hAnsi="Times New Roman"/>
          <w:i/>
          <w:sz w:val="24"/>
          <w:szCs w:val="24"/>
        </w:rPr>
        <w:t>Union Bank of SA Ltd</w:t>
      </w:r>
      <w:r w:rsidR="00965567">
        <w:rPr>
          <w:rFonts w:ascii="Times New Roman" w:hAnsi="Times New Roman"/>
          <w:i/>
          <w:sz w:val="24"/>
          <w:szCs w:val="24"/>
        </w:rPr>
        <w:t xml:space="preserve"> </w:t>
      </w:r>
      <w:r w:rsidR="003D5C6C" w:rsidRPr="00CD4855">
        <w:rPr>
          <w:rFonts w:ascii="Times New Roman" w:hAnsi="Times New Roman"/>
          <w:i/>
          <w:sz w:val="24"/>
          <w:szCs w:val="24"/>
        </w:rPr>
        <w:t>v Shipper</w:t>
      </w:r>
      <w:r w:rsidR="003D5C6C" w:rsidRPr="00CD4855">
        <w:rPr>
          <w:rFonts w:ascii="Times New Roman" w:hAnsi="Times New Roman"/>
          <w:sz w:val="24"/>
          <w:szCs w:val="24"/>
        </w:rPr>
        <w:t xml:space="preserve"> 1939 WLD 222; </w:t>
      </w:r>
      <w:r w:rsidR="003D5C6C" w:rsidRPr="00CD4855">
        <w:rPr>
          <w:rFonts w:ascii="Times New Roman" w:hAnsi="Times New Roman"/>
          <w:i/>
          <w:sz w:val="24"/>
          <w:szCs w:val="24"/>
        </w:rPr>
        <w:t>British Oak Insurance Co –v- Baloyi</w:t>
      </w:r>
      <w:r w:rsidR="003D5C6C" w:rsidRPr="00CD4855">
        <w:rPr>
          <w:rFonts w:ascii="Times New Roman" w:hAnsi="Times New Roman"/>
          <w:sz w:val="24"/>
          <w:szCs w:val="24"/>
        </w:rPr>
        <w:t xml:space="preserve"> 1941  WLD 120; </w:t>
      </w:r>
      <w:r w:rsidR="003D5C6C" w:rsidRPr="00CD4855">
        <w:rPr>
          <w:rFonts w:ascii="Times New Roman" w:hAnsi="Times New Roman"/>
          <w:i/>
          <w:sz w:val="24"/>
          <w:szCs w:val="24"/>
        </w:rPr>
        <w:t>Jani &amp; Co –v- Commissioner of Customs &amp; Excise</w:t>
      </w:r>
      <w:r w:rsidR="003D5C6C" w:rsidRPr="00CD4855">
        <w:rPr>
          <w:rFonts w:ascii="Times New Roman" w:hAnsi="Times New Roman"/>
          <w:sz w:val="24"/>
          <w:szCs w:val="24"/>
        </w:rPr>
        <w:t xml:space="preserve"> 1946 (1)  PH F5 (T) ; </w:t>
      </w:r>
      <w:r w:rsidR="003D5C6C" w:rsidRPr="00CD4855">
        <w:rPr>
          <w:rFonts w:ascii="Times New Roman" w:hAnsi="Times New Roman"/>
          <w:i/>
          <w:sz w:val="24"/>
          <w:szCs w:val="24"/>
        </w:rPr>
        <w:t>Vorkel v Singh</w:t>
      </w:r>
      <w:r w:rsidR="003D5C6C" w:rsidRPr="00CD4855">
        <w:rPr>
          <w:rFonts w:ascii="Times New Roman" w:hAnsi="Times New Roman"/>
          <w:sz w:val="24"/>
          <w:szCs w:val="24"/>
        </w:rPr>
        <w:t xml:space="preserve"> 1946 (1)  PH F27 (C); </w:t>
      </w:r>
      <w:r w:rsidR="003D5C6C" w:rsidRPr="00CD4855">
        <w:rPr>
          <w:rFonts w:ascii="Times New Roman" w:hAnsi="Times New Roman"/>
          <w:i/>
          <w:sz w:val="24"/>
          <w:szCs w:val="24"/>
        </w:rPr>
        <w:t>Springson –v- Commonwealth Trading Co Ltd</w:t>
      </w:r>
      <w:r w:rsidR="003D5C6C" w:rsidRPr="00CD4855">
        <w:rPr>
          <w:rFonts w:ascii="Times New Roman" w:hAnsi="Times New Roman"/>
          <w:sz w:val="24"/>
          <w:szCs w:val="24"/>
        </w:rPr>
        <w:t xml:space="preserve"> ; </w:t>
      </w:r>
      <w:r w:rsidR="003D5C6C" w:rsidRPr="00CD4855">
        <w:rPr>
          <w:rFonts w:ascii="Times New Roman" w:hAnsi="Times New Roman"/>
          <w:i/>
          <w:sz w:val="24"/>
          <w:szCs w:val="24"/>
        </w:rPr>
        <w:t>Mail Du Plessis</w:t>
      </w:r>
      <w:r w:rsidR="003D5C6C" w:rsidRPr="00CD4855">
        <w:rPr>
          <w:rFonts w:ascii="Times New Roman" w:hAnsi="Times New Roman"/>
          <w:sz w:val="24"/>
          <w:szCs w:val="24"/>
        </w:rPr>
        <w:t xml:space="preserve"> 1948 (1) SA 1165 (W) at 1168; </w:t>
      </w:r>
      <w:r w:rsidR="003D5C6C" w:rsidRPr="00CD4855">
        <w:rPr>
          <w:rFonts w:ascii="Times New Roman" w:hAnsi="Times New Roman"/>
          <w:i/>
          <w:sz w:val="24"/>
          <w:szCs w:val="24"/>
        </w:rPr>
        <w:t>Myers v Abramson</w:t>
      </w:r>
      <w:r w:rsidR="003D5C6C" w:rsidRPr="00CD4855">
        <w:rPr>
          <w:rFonts w:ascii="Times New Roman" w:hAnsi="Times New Roman"/>
          <w:sz w:val="24"/>
          <w:szCs w:val="24"/>
        </w:rPr>
        <w:t xml:space="preserve"> 1951 (3) SA 438(C) at 450-451</w:t>
      </w:r>
      <w:r w:rsidR="008E2943" w:rsidRPr="00CD4855">
        <w:rPr>
          <w:rFonts w:ascii="Times New Roman" w:hAnsi="Times New Roman"/>
          <w:sz w:val="24"/>
          <w:szCs w:val="24"/>
        </w:rPr>
        <w:t xml:space="preserve"> &amp;</w:t>
      </w:r>
      <w:r w:rsidR="003D5C6C" w:rsidRPr="00CD4855">
        <w:rPr>
          <w:rFonts w:ascii="Times New Roman" w:hAnsi="Times New Roman"/>
          <w:i/>
          <w:sz w:val="24"/>
          <w:szCs w:val="24"/>
        </w:rPr>
        <w:t>Prudential Assurance Co Ltd v Crombie</w:t>
      </w:r>
      <w:r w:rsidR="003D5C6C" w:rsidRPr="00CD4855">
        <w:rPr>
          <w:rFonts w:ascii="Times New Roman" w:hAnsi="Times New Roman"/>
          <w:sz w:val="24"/>
          <w:szCs w:val="24"/>
        </w:rPr>
        <w:t xml:space="preserve"> 1957 (4) SA  699(C)  at 702C-H</w:t>
      </w:r>
      <w:r w:rsidR="008E2943" w:rsidRPr="00CD4855">
        <w:rPr>
          <w:rFonts w:ascii="Times New Roman" w:hAnsi="Times New Roman"/>
          <w:sz w:val="24"/>
          <w:szCs w:val="24"/>
        </w:rPr>
        <w:t xml:space="preserve">. </w:t>
      </w:r>
      <w:r w:rsidRPr="00CD4855">
        <w:rPr>
          <w:rFonts w:ascii="Times New Roman" w:hAnsi="Times New Roman"/>
          <w:sz w:val="24"/>
          <w:szCs w:val="24"/>
        </w:rPr>
        <w:t>In the absence of consent, amendments to pleadings can be sought via a chamber or court application. It can also be sought, through the mouth of the legal practitioner, in the absence of any written application, depending on the magnitude of the amendment sought.</w:t>
      </w:r>
      <w:r w:rsidR="008E2943" w:rsidRPr="00CD4855">
        <w:rPr>
          <w:rFonts w:ascii="Times New Roman" w:hAnsi="Times New Roman"/>
          <w:sz w:val="24"/>
          <w:szCs w:val="24"/>
        </w:rPr>
        <w:t xml:space="preserve"> </w:t>
      </w:r>
      <w:proofErr w:type="gramStart"/>
      <w:r w:rsidR="008E2943" w:rsidRPr="00CD4855">
        <w:rPr>
          <w:rFonts w:ascii="Times New Roman" w:hAnsi="Times New Roman"/>
          <w:sz w:val="24"/>
          <w:szCs w:val="24"/>
        </w:rPr>
        <w:t xml:space="preserve">See </w:t>
      </w:r>
      <w:r w:rsidR="008E2943" w:rsidRPr="00CD4855">
        <w:rPr>
          <w:rFonts w:ascii="Times New Roman" w:hAnsi="Times New Roman"/>
          <w:i/>
          <w:sz w:val="24"/>
          <w:szCs w:val="24"/>
        </w:rPr>
        <w:t>Midlands State University –v- Galaxy Engineering Design Consultants (Pvt) Ltd</w:t>
      </w:r>
      <w:r w:rsidR="008E2943" w:rsidRPr="00CD4855">
        <w:rPr>
          <w:rFonts w:ascii="Times New Roman" w:hAnsi="Times New Roman"/>
          <w:sz w:val="24"/>
          <w:szCs w:val="24"/>
        </w:rPr>
        <w:t xml:space="preserve"> HH 425/18.</w:t>
      </w:r>
      <w:proofErr w:type="gramEnd"/>
    </w:p>
    <w:p w14:paraId="047B13CA" w14:textId="77777777" w:rsidR="002D5A7A" w:rsidRPr="00CD4855" w:rsidRDefault="002D5A7A" w:rsidP="00E92CB7">
      <w:pPr>
        <w:widowControl w:val="0"/>
        <w:overflowPunct w:val="0"/>
        <w:autoSpaceDE w:val="0"/>
        <w:autoSpaceDN w:val="0"/>
        <w:adjustRightInd w:val="0"/>
        <w:spacing w:after="0"/>
        <w:ind w:right="440"/>
        <w:jc w:val="both"/>
        <w:rPr>
          <w:rFonts w:ascii="Times New Roman" w:hAnsi="Times New Roman"/>
          <w:sz w:val="24"/>
          <w:szCs w:val="24"/>
        </w:rPr>
      </w:pPr>
    </w:p>
    <w:p w14:paraId="00B2CDBB" w14:textId="77777777" w:rsidR="002D5A7A" w:rsidRPr="00CD4855" w:rsidRDefault="002D5A7A" w:rsidP="00E92CB7">
      <w:pPr>
        <w:widowControl w:val="0"/>
        <w:overflowPunct w:val="0"/>
        <w:autoSpaceDE w:val="0"/>
        <w:autoSpaceDN w:val="0"/>
        <w:adjustRightInd w:val="0"/>
        <w:spacing w:after="0"/>
        <w:ind w:right="440"/>
        <w:jc w:val="both"/>
        <w:rPr>
          <w:rFonts w:ascii="Times New Roman" w:hAnsi="Times New Roman"/>
          <w:sz w:val="24"/>
          <w:szCs w:val="24"/>
        </w:rPr>
      </w:pPr>
      <w:r w:rsidRPr="00CD4855">
        <w:rPr>
          <w:rFonts w:ascii="Times New Roman" w:hAnsi="Times New Roman"/>
          <w:sz w:val="24"/>
          <w:szCs w:val="24"/>
        </w:rPr>
        <w:t xml:space="preserve">After the </w:t>
      </w:r>
      <w:proofErr w:type="gramStart"/>
      <w:r w:rsidRPr="00CD4855">
        <w:rPr>
          <w:rFonts w:ascii="Times New Roman" w:hAnsi="Times New Roman"/>
          <w:sz w:val="24"/>
          <w:szCs w:val="24"/>
        </w:rPr>
        <w:t>summons have</w:t>
      </w:r>
      <w:proofErr w:type="gramEnd"/>
      <w:r w:rsidRPr="00CD4855">
        <w:rPr>
          <w:rFonts w:ascii="Times New Roman" w:hAnsi="Times New Roman"/>
          <w:sz w:val="24"/>
          <w:szCs w:val="24"/>
        </w:rPr>
        <w:t xml:space="preserve"> been issued by the registrar the next step is to have them served on the defendant.</w:t>
      </w:r>
    </w:p>
    <w:p w14:paraId="668B2BE3"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041FA313" w14:textId="5C5D9B75" w:rsidR="002D5A7A" w:rsidRPr="00CD4855" w:rsidRDefault="002D5A7A" w:rsidP="00E92CB7">
      <w:pPr>
        <w:pStyle w:val="Heading2"/>
        <w:spacing w:line="276" w:lineRule="auto"/>
        <w:jc w:val="both"/>
        <w:rPr>
          <w:rFonts w:ascii="Times New Roman" w:hAnsi="Times New Roman" w:cs="Times New Roman"/>
          <w:szCs w:val="24"/>
        </w:rPr>
      </w:pPr>
      <w:bookmarkStart w:id="99" w:name="_Toc86363594"/>
      <w:r w:rsidRPr="00CD4855">
        <w:rPr>
          <w:rFonts w:ascii="Times New Roman" w:hAnsi="Times New Roman" w:cs="Times New Roman"/>
          <w:szCs w:val="24"/>
        </w:rPr>
        <w:t>12.</w:t>
      </w:r>
      <w:r w:rsidR="00C6040F" w:rsidRPr="00CD4855">
        <w:rPr>
          <w:rFonts w:ascii="Times New Roman" w:hAnsi="Times New Roman" w:cs="Times New Roman"/>
          <w:szCs w:val="24"/>
        </w:rPr>
        <w:t>8</w:t>
      </w:r>
      <w:r w:rsidRPr="00CD4855">
        <w:rPr>
          <w:rFonts w:ascii="Times New Roman" w:hAnsi="Times New Roman" w:cs="Times New Roman"/>
          <w:szCs w:val="24"/>
        </w:rPr>
        <w:t>. Service of process</w:t>
      </w:r>
      <w:bookmarkEnd w:id="99"/>
    </w:p>
    <w:p w14:paraId="4CBFB54B"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7CF113FB" w14:textId="0CBC6FBF" w:rsidR="008E2943" w:rsidRPr="00CD4855" w:rsidRDefault="002D5A7A" w:rsidP="00E92CB7">
      <w:pPr>
        <w:widowControl w:val="0"/>
        <w:overflowPunct w:val="0"/>
        <w:autoSpaceDE w:val="0"/>
        <w:autoSpaceDN w:val="0"/>
        <w:adjustRightInd w:val="0"/>
        <w:spacing w:after="0"/>
        <w:ind w:right="100"/>
        <w:jc w:val="both"/>
        <w:rPr>
          <w:rFonts w:ascii="Times New Roman" w:hAnsi="Times New Roman"/>
          <w:sz w:val="24"/>
          <w:szCs w:val="24"/>
        </w:rPr>
      </w:pPr>
      <w:r w:rsidRPr="00CD4855">
        <w:rPr>
          <w:rFonts w:ascii="Times New Roman" w:hAnsi="Times New Roman"/>
          <w:sz w:val="24"/>
          <w:szCs w:val="24"/>
        </w:rPr>
        <w:t xml:space="preserve">Service of process is provided in Rule 15 of the High Court Rules as read together with Section 20 of the High Court Act. A summons shall only be served by a sheriff or deputy sheriff of the High Court. Any other service in contravention of the act or the rules is null and void. Service of a summons by an officer of the court, be it the Deputy Sheriff or  Messenger, will not lightly be declared invalid upon the mere say-so of the alleged recipient, who normally has a strong motive to claim that proper service did not take place. Where service is prima facie regular, there is an onus upon the party disputing the matter to show that service was </w:t>
      </w:r>
      <w:proofErr w:type="gramStart"/>
      <w:r w:rsidRPr="00CD4855">
        <w:rPr>
          <w:rFonts w:ascii="Times New Roman" w:hAnsi="Times New Roman"/>
          <w:sz w:val="24"/>
          <w:szCs w:val="24"/>
        </w:rPr>
        <w:t>defective.</w:t>
      </w:r>
      <w:proofErr w:type="gramEnd"/>
      <w:r w:rsidRPr="00CD4855">
        <w:rPr>
          <w:rFonts w:ascii="Times New Roman" w:hAnsi="Times New Roman"/>
          <w:sz w:val="24"/>
          <w:szCs w:val="24"/>
        </w:rPr>
        <w:t xml:space="preserve"> It is a well-established principle that the Messenger of Court's return of service is </w:t>
      </w:r>
      <w:r w:rsidRPr="00CD4855">
        <w:rPr>
          <w:rFonts w:ascii="Times New Roman" w:hAnsi="Times New Roman"/>
          <w:i/>
          <w:sz w:val="24"/>
          <w:szCs w:val="24"/>
        </w:rPr>
        <w:t>prima facie</w:t>
      </w:r>
      <w:r w:rsidRPr="00CD4855">
        <w:rPr>
          <w:rFonts w:ascii="Times New Roman" w:hAnsi="Times New Roman"/>
          <w:sz w:val="24"/>
          <w:szCs w:val="24"/>
        </w:rPr>
        <w:t xml:space="preserve"> proof of the contents therein, and that the </w:t>
      </w:r>
      <w:r w:rsidRPr="00CD4855">
        <w:rPr>
          <w:rFonts w:ascii="Times New Roman" w:hAnsi="Times New Roman"/>
          <w:i/>
          <w:sz w:val="24"/>
          <w:szCs w:val="24"/>
        </w:rPr>
        <w:t>prima facie</w:t>
      </w:r>
      <w:r w:rsidRPr="00CD4855">
        <w:rPr>
          <w:rFonts w:ascii="Times New Roman" w:hAnsi="Times New Roman"/>
          <w:sz w:val="24"/>
          <w:szCs w:val="24"/>
        </w:rPr>
        <w:t xml:space="preserve"> case </w:t>
      </w:r>
      <w:r w:rsidRPr="00CD4855">
        <w:rPr>
          <w:rFonts w:ascii="Times New Roman" w:hAnsi="Times New Roman"/>
          <w:sz w:val="24"/>
          <w:szCs w:val="24"/>
        </w:rPr>
        <w:lastRenderedPageBreak/>
        <w:t>can only be rebutted by clear and satisfactory evidence.</w:t>
      </w:r>
      <w:r w:rsidR="008E2943" w:rsidRPr="00CD4855">
        <w:rPr>
          <w:rFonts w:ascii="Times New Roman" w:hAnsi="Times New Roman"/>
          <w:sz w:val="24"/>
          <w:szCs w:val="24"/>
        </w:rPr>
        <w:t xml:space="preserve"> See </w:t>
      </w:r>
      <w:r w:rsidR="008E2943" w:rsidRPr="00CD4855">
        <w:rPr>
          <w:rFonts w:ascii="Times New Roman" w:hAnsi="Times New Roman"/>
          <w:i/>
          <w:sz w:val="24"/>
          <w:szCs w:val="24"/>
        </w:rPr>
        <w:t>Gundeni v Kanyemba</w:t>
      </w:r>
      <w:r w:rsidR="008E2943" w:rsidRPr="00CD4855">
        <w:rPr>
          <w:rFonts w:ascii="Times New Roman" w:hAnsi="Times New Roman"/>
          <w:sz w:val="24"/>
          <w:szCs w:val="24"/>
        </w:rPr>
        <w:t xml:space="preserve"> 1988(1) ZLR 226 SC; </w:t>
      </w:r>
      <w:r w:rsidR="008E2943" w:rsidRPr="00CD4855">
        <w:rPr>
          <w:rFonts w:ascii="Times New Roman" w:hAnsi="Times New Roman"/>
          <w:i/>
          <w:sz w:val="24"/>
          <w:szCs w:val="24"/>
        </w:rPr>
        <w:t>Fox &amp; Carney v Sibindi</w:t>
      </w:r>
      <w:r w:rsidR="008E2943" w:rsidRPr="00CD4855">
        <w:rPr>
          <w:rFonts w:ascii="Times New Roman" w:hAnsi="Times New Roman"/>
          <w:sz w:val="24"/>
          <w:szCs w:val="24"/>
        </w:rPr>
        <w:t xml:space="preserve"> 1989 (2) ZLR 173 (SC) at 175E-F; and </w:t>
      </w:r>
      <w:r w:rsidR="008E2943" w:rsidRPr="00CD4855">
        <w:rPr>
          <w:rFonts w:ascii="Times New Roman" w:hAnsi="Times New Roman"/>
          <w:i/>
          <w:sz w:val="24"/>
          <w:szCs w:val="24"/>
        </w:rPr>
        <w:t>Kanyada v Mazhawidza</w:t>
      </w:r>
      <w:r w:rsidR="008E2943" w:rsidRPr="00CD4855">
        <w:rPr>
          <w:rFonts w:ascii="Times New Roman" w:hAnsi="Times New Roman"/>
          <w:sz w:val="24"/>
          <w:szCs w:val="24"/>
        </w:rPr>
        <w:t xml:space="preserve"> 1992 (1) ZLR 229 SC at 232C-D, &amp; </w:t>
      </w:r>
      <w:r w:rsidR="008E2943" w:rsidRPr="00CD4855">
        <w:rPr>
          <w:rFonts w:ascii="Times New Roman" w:hAnsi="Times New Roman"/>
          <w:i/>
          <w:sz w:val="24"/>
          <w:szCs w:val="24"/>
        </w:rPr>
        <w:t xml:space="preserve">Swimming pool and  </w:t>
      </w:r>
      <w:r w:rsidR="00965567">
        <w:rPr>
          <w:rFonts w:ascii="Times New Roman" w:hAnsi="Times New Roman"/>
          <w:i/>
          <w:sz w:val="24"/>
          <w:szCs w:val="24"/>
        </w:rPr>
        <w:t>O</w:t>
      </w:r>
      <w:r w:rsidR="008E2943" w:rsidRPr="00CD4855">
        <w:rPr>
          <w:rFonts w:ascii="Times New Roman" w:hAnsi="Times New Roman"/>
          <w:i/>
          <w:sz w:val="24"/>
          <w:szCs w:val="24"/>
        </w:rPr>
        <w:t xml:space="preserve">rs –v-Jameson Rushwaya &amp; </w:t>
      </w:r>
      <w:r w:rsidR="0032023F" w:rsidRPr="00CD4855">
        <w:rPr>
          <w:rFonts w:ascii="Times New Roman" w:hAnsi="Times New Roman"/>
          <w:i/>
          <w:sz w:val="24"/>
          <w:szCs w:val="24"/>
        </w:rPr>
        <w:t>A</w:t>
      </w:r>
      <w:r w:rsidR="008E2943" w:rsidRPr="00CD4855">
        <w:rPr>
          <w:rFonts w:ascii="Times New Roman" w:hAnsi="Times New Roman"/>
          <w:i/>
          <w:sz w:val="24"/>
          <w:szCs w:val="24"/>
        </w:rPr>
        <w:t xml:space="preserve">nor –v- </w:t>
      </w:r>
      <w:r w:rsidR="0032023F" w:rsidRPr="00CD4855">
        <w:rPr>
          <w:rFonts w:ascii="Times New Roman" w:hAnsi="Times New Roman"/>
          <w:i/>
          <w:sz w:val="24"/>
          <w:szCs w:val="24"/>
        </w:rPr>
        <w:t>O</w:t>
      </w:r>
      <w:r w:rsidR="008E2943" w:rsidRPr="00CD4855">
        <w:rPr>
          <w:rFonts w:ascii="Times New Roman" w:hAnsi="Times New Roman"/>
          <w:i/>
          <w:sz w:val="24"/>
          <w:szCs w:val="24"/>
        </w:rPr>
        <w:t>rs</w:t>
      </w:r>
      <w:r w:rsidR="008E2943" w:rsidRPr="00CD4855">
        <w:rPr>
          <w:rFonts w:ascii="Times New Roman" w:hAnsi="Times New Roman"/>
          <w:sz w:val="24"/>
          <w:szCs w:val="24"/>
        </w:rPr>
        <w:t xml:space="preserve"> SC 32/12.</w:t>
      </w:r>
    </w:p>
    <w:p w14:paraId="5A4CCD97" w14:textId="1AC31555" w:rsidR="002D5A7A" w:rsidRPr="00CD4855" w:rsidRDefault="002D5A7A" w:rsidP="00E92CB7">
      <w:pPr>
        <w:widowControl w:val="0"/>
        <w:overflowPunct w:val="0"/>
        <w:autoSpaceDE w:val="0"/>
        <w:autoSpaceDN w:val="0"/>
        <w:adjustRightInd w:val="0"/>
        <w:spacing w:after="0"/>
        <w:ind w:right="100"/>
        <w:jc w:val="both"/>
        <w:rPr>
          <w:rFonts w:ascii="Times New Roman" w:hAnsi="Times New Roman"/>
          <w:sz w:val="24"/>
          <w:szCs w:val="24"/>
        </w:rPr>
      </w:pPr>
    </w:p>
    <w:p w14:paraId="4F77EE73" w14:textId="426E7729" w:rsidR="002D5A7A" w:rsidRPr="00CD4855" w:rsidRDefault="002D5A7A" w:rsidP="00E92CB7">
      <w:pPr>
        <w:pStyle w:val="Heading3"/>
        <w:jc w:val="both"/>
        <w:rPr>
          <w:rFonts w:ascii="Times New Roman" w:hAnsi="Times New Roman" w:cs="Times New Roman"/>
          <w:color w:val="auto"/>
        </w:rPr>
      </w:pPr>
      <w:bookmarkStart w:id="100" w:name="_Toc86363595"/>
      <w:r w:rsidRPr="00CD4855">
        <w:rPr>
          <w:rFonts w:ascii="Times New Roman" w:hAnsi="Times New Roman" w:cs="Times New Roman"/>
          <w:color w:val="auto"/>
        </w:rPr>
        <w:t>12.</w:t>
      </w:r>
      <w:r w:rsidR="00C6040F" w:rsidRPr="00CD4855">
        <w:rPr>
          <w:rFonts w:ascii="Times New Roman" w:hAnsi="Times New Roman" w:cs="Times New Roman"/>
          <w:color w:val="auto"/>
        </w:rPr>
        <w:t>8</w:t>
      </w:r>
      <w:r w:rsidRPr="00CD4855">
        <w:rPr>
          <w:rFonts w:ascii="Times New Roman" w:hAnsi="Times New Roman" w:cs="Times New Roman"/>
          <w:color w:val="auto"/>
        </w:rPr>
        <w:t>.1. Service on Person</w:t>
      </w:r>
      <w:bookmarkEnd w:id="100"/>
    </w:p>
    <w:p w14:paraId="47038E63" w14:textId="77777777" w:rsidR="002D5A7A" w:rsidRPr="00CD4855" w:rsidRDefault="002D5A7A" w:rsidP="00E92CB7">
      <w:pPr>
        <w:widowControl w:val="0"/>
        <w:autoSpaceDE w:val="0"/>
        <w:autoSpaceDN w:val="0"/>
        <w:adjustRightInd w:val="0"/>
        <w:spacing w:after="0"/>
        <w:jc w:val="both"/>
        <w:rPr>
          <w:rFonts w:ascii="Times New Roman" w:hAnsi="Times New Roman"/>
          <w:b/>
          <w:bCs/>
          <w:sz w:val="24"/>
          <w:szCs w:val="24"/>
        </w:rPr>
      </w:pPr>
    </w:p>
    <w:p w14:paraId="6E7A5948" w14:textId="77777777" w:rsidR="002D5A7A" w:rsidRPr="00CD4855" w:rsidRDefault="002D5A7A" w:rsidP="00E92CB7">
      <w:pPr>
        <w:autoSpaceDE w:val="0"/>
        <w:autoSpaceDN w:val="0"/>
        <w:adjustRightInd w:val="0"/>
        <w:spacing w:after="0"/>
        <w:jc w:val="both"/>
        <w:rPr>
          <w:rFonts w:ascii="Times New Roman" w:hAnsi="Times New Roman"/>
          <w:b/>
          <w:bCs/>
          <w:iCs/>
          <w:sz w:val="24"/>
          <w:szCs w:val="24"/>
        </w:rPr>
      </w:pPr>
      <w:proofErr w:type="gramStart"/>
      <w:r w:rsidRPr="00CD4855">
        <w:rPr>
          <w:rFonts w:ascii="Times New Roman" w:hAnsi="Times New Roman"/>
          <w:b/>
          <w:bCs/>
          <w:iCs/>
          <w:sz w:val="24"/>
          <w:szCs w:val="24"/>
        </w:rPr>
        <w:t>Rule 15 (12).</w:t>
      </w:r>
      <w:proofErr w:type="gramEnd"/>
      <w:r w:rsidRPr="00CD4855">
        <w:rPr>
          <w:rFonts w:ascii="Times New Roman" w:hAnsi="Times New Roman"/>
          <w:b/>
          <w:bCs/>
          <w:iCs/>
          <w:sz w:val="24"/>
          <w:szCs w:val="24"/>
        </w:rPr>
        <w:t xml:space="preserve"> Manner of service of process generally</w:t>
      </w:r>
    </w:p>
    <w:p w14:paraId="66C01FE2" w14:textId="77777777" w:rsidR="002D5A7A" w:rsidRPr="00CD4855" w:rsidRDefault="002D5A7A" w:rsidP="00E92CB7">
      <w:pPr>
        <w:autoSpaceDE w:val="0"/>
        <w:autoSpaceDN w:val="0"/>
        <w:adjustRightInd w:val="0"/>
        <w:spacing w:after="0"/>
        <w:jc w:val="both"/>
        <w:rPr>
          <w:rFonts w:ascii="Times New Roman" w:hAnsi="Times New Roman"/>
          <w:b/>
          <w:bCs/>
          <w:iCs/>
          <w:sz w:val="24"/>
          <w:szCs w:val="24"/>
        </w:rPr>
      </w:pPr>
    </w:p>
    <w:p w14:paraId="7393FD56"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Process in relation to a claim for an order affecting the liberty of a person or his or her status shall be served by delivery of a copy thereof to that person personally </w:t>
      </w:r>
    </w:p>
    <w:p w14:paraId="0F6ABD16" w14:textId="77777777" w:rsidR="002D5A7A" w:rsidRPr="00CD4855" w:rsidRDefault="002D5A7A" w:rsidP="00E92CB7">
      <w:pPr>
        <w:autoSpaceDE w:val="0"/>
        <w:autoSpaceDN w:val="0"/>
        <w:adjustRightInd w:val="0"/>
        <w:spacing w:after="0"/>
        <w:ind w:left="284" w:hanging="284"/>
        <w:jc w:val="both"/>
        <w:rPr>
          <w:rFonts w:ascii="Times New Roman" w:hAnsi="Times New Roman"/>
          <w:sz w:val="24"/>
          <w:szCs w:val="24"/>
        </w:rPr>
      </w:pPr>
    </w:p>
    <w:p w14:paraId="0CE4BDC0"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Rule 15 (13) provides that process other than process referred to in subrule (12) may be served upon a person in any of the following ways—</w:t>
      </w:r>
    </w:p>
    <w:p w14:paraId="3E50308A"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w:t>
      </w:r>
      <w:r w:rsidRPr="00CD4855">
        <w:rPr>
          <w:rFonts w:ascii="Times New Roman" w:hAnsi="Times New Roman"/>
          <w:iCs/>
          <w:sz w:val="24"/>
          <w:szCs w:val="24"/>
        </w:rPr>
        <w:t>a</w:t>
      </w:r>
      <w:r w:rsidRPr="00CD4855">
        <w:rPr>
          <w:rFonts w:ascii="Times New Roman" w:hAnsi="Times New Roman"/>
          <w:sz w:val="24"/>
          <w:szCs w:val="24"/>
        </w:rPr>
        <w:t xml:space="preserve">) </w:t>
      </w:r>
      <w:proofErr w:type="gramStart"/>
      <w:r w:rsidRPr="00CD4855">
        <w:rPr>
          <w:rFonts w:ascii="Times New Roman" w:hAnsi="Times New Roman"/>
          <w:sz w:val="24"/>
          <w:szCs w:val="24"/>
        </w:rPr>
        <w:t>by</w:t>
      </w:r>
      <w:proofErr w:type="gramEnd"/>
      <w:r w:rsidRPr="00CD4855">
        <w:rPr>
          <w:rFonts w:ascii="Times New Roman" w:hAnsi="Times New Roman"/>
          <w:sz w:val="24"/>
          <w:szCs w:val="24"/>
        </w:rPr>
        <w:t xml:space="preserve"> personal delivery to that person or his duly authorized agent;</w:t>
      </w:r>
    </w:p>
    <w:p w14:paraId="2562E40B" w14:textId="77777777" w:rsidR="002D5A7A" w:rsidRPr="00CD4855" w:rsidRDefault="002D5A7A" w:rsidP="00E92CB7">
      <w:pPr>
        <w:autoSpaceDE w:val="0"/>
        <w:autoSpaceDN w:val="0"/>
        <w:adjustRightInd w:val="0"/>
        <w:spacing w:after="0"/>
        <w:ind w:left="284" w:hanging="284"/>
        <w:jc w:val="both"/>
        <w:rPr>
          <w:rFonts w:ascii="Times New Roman" w:hAnsi="Times New Roman"/>
          <w:sz w:val="24"/>
          <w:szCs w:val="24"/>
        </w:rPr>
      </w:pPr>
      <w:r w:rsidRPr="00CD4855">
        <w:rPr>
          <w:rFonts w:ascii="Times New Roman" w:hAnsi="Times New Roman"/>
          <w:sz w:val="24"/>
          <w:szCs w:val="24"/>
        </w:rPr>
        <w:t>(</w:t>
      </w:r>
      <w:r w:rsidRPr="00CD4855">
        <w:rPr>
          <w:rFonts w:ascii="Times New Roman" w:hAnsi="Times New Roman"/>
          <w:iCs/>
          <w:sz w:val="24"/>
          <w:szCs w:val="24"/>
        </w:rPr>
        <w:t>b</w:t>
      </w:r>
      <w:r w:rsidRPr="00CD4855">
        <w:rPr>
          <w:rFonts w:ascii="Times New Roman" w:hAnsi="Times New Roman"/>
          <w:sz w:val="24"/>
          <w:szCs w:val="24"/>
        </w:rPr>
        <w:t xml:space="preserve">) by delivery to a responsible person at the residence or place of business or employment of that person who shall be apparently in charge of the premises at the time of delivery being a person apparently not less than sixteen years of age </w:t>
      </w:r>
    </w:p>
    <w:p w14:paraId="5DD33F87" w14:textId="77777777" w:rsidR="002D5A7A" w:rsidRPr="00CD4855" w:rsidRDefault="002D5A7A" w:rsidP="00E92CB7">
      <w:pPr>
        <w:autoSpaceDE w:val="0"/>
        <w:autoSpaceDN w:val="0"/>
        <w:adjustRightInd w:val="0"/>
        <w:spacing w:after="0"/>
        <w:ind w:left="284" w:hanging="284"/>
        <w:jc w:val="both"/>
        <w:rPr>
          <w:rFonts w:ascii="Times New Roman" w:hAnsi="Times New Roman"/>
          <w:sz w:val="24"/>
          <w:szCs w:val="24"/>
        </w:rPr>
      </w:pPr>
      <w:r w:rsidRPr="00CD4855">
        <w:rPr>
          <w:rFonts w:ascii="Times New Roman" w:hAnsi="Times New Roman"/>
          <w:sz w:val="24"/>
          <w:szCs w:val="24"/>
        </w:rPr>
        <w:t xml:space="preserve">(c) </w:t>
      </w:r>
      <w:proofErr w:type="gramStart"/>
      <w:r w:rsidRPr="00CD4855">
        <w:rPr>
          <w:rFonts w:ascii="Times New Roman" w:hAnsi="Times New Roman"/>
          <w:sz w:val="24"/>
          <w:szCs w:val="24"/>
        </w:rPr>
        <w:t>by</w:t>
      </w:r>
      <w:proofErr w:type="gramEnd"/>
      <w:r w:rsidRPr="00CD4855">
        <w:rPr>
          <w:rFonts w:ascii="Times New Roman" w:hAnsi="Times New Roman"/>
          <w:sz w:val="24"/>
          <w:szCs w:val="24"/>
        </w:rPr>
        <w:t xml:space="preserve"> delivering a copy thereof to the agent who is duly authorised in writing to accept service on behalf of the person upon whom service is to be effected;</w:t>
      </w:r>
    </w:p>
    <w:p w14:paraId="0C390D77" w14:textId="77777777" w:rsidR="002D5A7A" w:rsidRPr="00CD4855" w:rsidRDefault="002D5A7A" w:rsidP="00E92CB7">
      <w:pPr>
        <w:autoSpaceDE w:val="0"/>
        <w:autoSpaceDN w:val="0"/>
        <w:adjustRightInd w:val="0"/>
        <w:spacing w:after="0"/>
        <w:ind w:left="284" w:hanging="284"/>
        <w:jc w:val="both"/>
        <w:rPr>
          <w:rFonts w:ascii="Times New Roman" w:hAnsi="Times New Roman"/>
          <w:sz w:val="24"/>
          <w:szCs w:val="24"/>
        </w:rPr>
      </w:pPr>
      <w:r w:rsidRPr="00CD4855">
        <w:rPr>
          <w:rFonts w:ascii="Times New Roman" w:hAnsi="Times New Roman"/>
          <w:sz w:val="24"/>
          <w:szCs w:val="24"/>
        </w:rPr>
        <w:t xml:space="preserve">(d) </w:t>
      </w:r>
      <w:proofErr w:type="gramStart"/>
      <w:r w:rsidRPr="00CD4855">
        <w:rPr>
          <w:rFonts w:ascii="Times New Roman" w:hAnsi="Times New Roman"/>
          <w:sz w:val="24"/>
          <w:szCs w:val="24"/>
        </w:rPr>
        <w:t>if</w:t>
      </w:r>
      <w:proofErr w:type="gramEnd"/>
      <w:r w:rsidRPr="00CD4855">
        <w:rPr>
          <w:rFonts w:ascii="Times New Roman" w:hAnsi="Times New Roman"/>
          <w:sz w:val="24"/>
          <w:szCs w:val="24"/>
        </w:rPr>
        <w:t xml:space="preserve"> the person to be served has chosen an address for legal purposes, by delivering or leaving a copy thereof at the address for legal purposes chosen;</w:t>
      </w:r>
    </w:p>
    <w:p w14:paraId="03C64588" w14:textId="77777777" w:rsidR="002D5A7A" w:rsidRPr="00CD4855" w:rsidRDefault="002D5A7A" w:rsidP="00E92CB7">
      <w:pPr>
        <w:autoSpaceDE w:val="0"/>
        <w:autoSpaceDN w:val="0"/>
        <w:adjustRightInd w:val="0"/>
        <w:spacing w:after="0"/>
        <w:ind w:left="284" w:hanging="284"/>
        <w:jc w:val="both"/>
        <w:rPr>
          <w:rFonts w:ascii="Times New Roman" w:hAnsi="Times New Roman"/>
          <w:sz w:val="24"/>
          <w:szCs w:val="24"/>
        </w:rPr>
      </w:pPr>
      <w:r w:rsidRPr="00CD4855">
        <w:rPr>
          <w:rFonts w:ascii="Times New Roman" w:hAnsi="Times New Roman"/>
          <w:sz w:val="24"/>
          <w:szCs w:val="24"/>
        </w:rPr>
        <w:t>(e) where two or more persons are sued in their joint capacity as trustees, liquidators, executors, administrators, curators or guardians, or in any other joint representative capacity, service shall be effected upon each of them in any manner provided for in this rule except in the case of married persons who are not separated under an order of judicial separation, when service of process relating to property jointly held by them may be effected on either spouse;</w:t>
      </w:r>
    </w:p>
    <w:p w14:paraId="686627D4" w14:textId="77777777" w:rsidR="002D5A7A" w:rsidRPr="00CD4855" w:rsidRDefault="002D5A7A" w:rsidP="00E92CB7">
      <w:pPr>
        <w:autoSpaceDE w:val="0"/>
        <w:autoSpaceDN w:val="0"/>
        <w:adjustRightInd w:val="0"/>
        <w:spacing w:after="0"/>
        <w:ind w:left="284" w:hanging="284"/>
        <w:jc w:val="both"/>
        <w:rPr>
          <w:rFonts w:ascii="Times New Roman" w:hAnsi="Times New Roman"/>
          <w:sz w:val="24"/>
          <w:szCs w:val="24"/>
        </w:rPr>
      </w:pPr>
    </w:p>
    <w:p w14:paraId="3212DD69" w14:textId="77777777" w:rsidR="002D5A7A" w:rsidRPr="00CD4855" w:rsidRDefault="002D5A7A" w:rsidP="00E92CB7">
      <w:pPr>
        <w:widowControl w:val="0"/>
        <w:autoSpaceDE w:val="0"/>
        <w:autoSpaceDN w:val="0"/>
        <w:adjustRightInd w:val="0"/>
        <w:spacing w:after="0"/>
        <w:jc w:val="both"/>
        <w:rPr>
          <w:rFonts w:ascii="Times New Roman" w:hAnsi="Times New Roman"/>
          <w:b/>
          <w:bCs/>
          <w:sz w:val="24"/>
          <w:szCs w:val="24"/>
        </w:rPr>
      </w:pPr>
      <w:r w:rsidRPr="00CD4855">
        <w:rPr>
          <w:rFonts w:ascii="Times New Roman" w:hAnsi="Times New Roman"/>
          <w:b/>
          <w:bCs/>
          <w:sz w:val="24"/>
          <w:szCs w:val="24"/>
        </w:rPr>
        <w:t>Section 20 of the High Court Act provides for:-</w:t>
      </w:r>
    </w:p>
    <w:p w14:paraId="18C4E67B" w14:textId="77777777" w:rsidR="002D5A7A" w:rsidRPr="00CD4855" w:rsidRDefault="002D5A7A" w:rsidP="00E92CB7">
      <w:pPr>
        <w:widowControl w:val="0"/>
        <w:autoSpaceDE w:val="0"/>
        <w:autoSpaceDN w:val="0"/>
        <w:adjustRightInd w:val="0"/>
        <w:spacing w:after="0"/>
        <w:jc w:val="both"/>
        <w:rPr>
          <w:rFonts w:ascii="Times New Roman" w:hAnsi="Times New Roman"/>
          <w:b/>
          <w:bCs/>
          <w:sz w:val="24"/>
          <w:szCs w:val="24"/>
        </w:rPr>
      </w:pPr>
    </w:p>
    <w:p w14:paraId="54CAAE49" w14:textId="77777777" w:rsidR="002D5A7A" w:rsidRPr="00CD4855" w:rsidRDefault="002D5A7A" w:rsidP="00E92CB7">
      <w:pPr>
        <w:widowControl w:val="0"/>
        <w:autoSpaceDE w:val="0"/>
        <w:autoSpaceDN w:val="0"/>
        <w:adjustRightInd w:val="0"/>
        <w:spacing w:after="0"/>
        <w:jc w:val="both"/>
        <w:rPr>
          <w:rFonts w:ascii="Times New Roman" w:hAnsi="Times New Roman"/>
          <w:b/>
          <w:bCs/>
          <w:sz w:val="24"/>
          <w:szCs w:val="24"/>
        </w:rPr>
      </w:pPr>
      <w:r w:rsidRPr="00CD4855">
        <w:rPr>
          <w:rFonts w:ascii="Times New Roman" w:hAnsi="Times New Roman"/>
          <w:b/>
          <w:bCs/>
          <w:sz w:val="24"/>
          <w:szCs w:val="24"/>
        </w:rPr>
        <w:t>Execution of process</w:t>
      </w:r>
    </w:p>
    <w:p w14:paraId="7E8D09CC" w14:textId="77777777" w:rsidR="002D5A7A" w:rsidRPr="00CD4855" w:rsidRDefault="002D5A7A" w:rsidP="00E92CB7">
      <w:pPr>
        <w:widowControl w:val="0"/>
        <w:autoSpaceDE w:val="0"/>
        <w:autoSpaceDN w:val="0"/>
        <w:adjustRightInd w:val="0"/>
        <w:spacing w:after="0"/>
        <w:jc w:val="both"/>
        <w:rPr>
          <w:rFonts w:ascii="Times New Roman" w:hAnsi="Times New Roman"/>
          <w:b/>
          <w:bCs/>
          <w:sz w:val="24"/>
          <w:szCs w:val="24"/>
        </w:rPr>
      </w:pPr>
    </w:p>
    <w:p w14:paraId="03BDCACD" w14:textId="491624FC" w:rsidR="002D5A7A" w:rsidRPr="00CD4855" w:rsidRDefault="002D5A7A" w:rsidP="00E92CB7">
      <w:pPr>
        <w:pStyle w:val="ListParagraph"/>
        <w:widowControl w:val="0"/>
        <w:numPr>
          <w:ilvl w:val="1"/>
          <w:numId w:val="46"/>
        </w:numPr>
        <w:autoSpaceDE w:val="0"/>
        <w:autoSpaceDN w:val="0"/>
        <w:adjustRightInd w:val="0"/>
        <w:spacing w:after="0"/>
        <w:ind w:left="709" w:hanging="425"/>
        <w:jc w:val="both"/>
        <w:rPr>
          <w:rFonts w:ascii="Times New Roman" w:hAnsi="Times New Roman"/>
          <w:bCs/>
          <w:sz w:val="24"/>
          <w:szCs w:val="24"/>
        </w:rPr>
      </w:pPr>
      <w:r w:rsidRPr="00CD4855">
        <w:rPr>
          <w:rFonts w:ascii="Times New Roman" w:hAnsi="Times New Roman"/>
          <w:bCs/>
          <w:sz w:val="24"/>
          <w:szCs w:val="24"/>
        </w:rPr>
        <w:t>Subject to section nineteen and to rules of court, the Sheriff shall, by himself or his deputy or an assistant deputy, execute all sentences, decrees, judgments, writs, summonses, rules, orders, warrants, commands and other process of the High Court, and shall make a return thereof to that court, together with the manner of the execution thereof.</w:t>
      </w:r>
    </w:p>
    <w:p w14:paraId="2319DF55" w14:textId="77777777" w:rsidR="002D5A7A" w:rsidRPr="00CD4855" w:rsidRDefault="002D5A7A" w:rsidP="00E92CB7">
      <w:pPr>
        <w:pStyle w:val="ListParagraph"/>
        <w:widowControl w:val="0"/>
        <w:numPr>
          <w:ilvl w:val="1"/>
          <w:numId w:val="46"/>
        </w:numPr>
        <w:autoSpaceDE w:val="0"/>
        <w:autoSpaceDN w:val="0"/>
        <w:adjustRightInd w:val="0"/>
        <w:spacing w:after="0"/>
        <w:ind w:left="709" w:hanging="425"/>
        <w:jc w:val="both"/>
        <w:rPr>
          <w:rFonts w:ascii="Times New Roman" w:hAnsi="Times New Roman"/>
          <w:bCs/>
          <w:sz w:val="24"/>
          <w:szCs w:val="24"/>
        </w:rPr>
      </w:pPr>
      <w:r w:rsidRPr="00CD4855">
        <w:rPr>
          <w:rFonts w:ascii="Times New Roman" w:hAnsi="Times New Roman"/>
          <w:bCs/>
          <w:sz w:val="24"/>
          <w:szCs w:val="24"/>
        </w:rPr>
        <w:t>The Sheriff may, notwithstanding the appointment of a deputy sheriff and assistant deputy sheriffs, give special directions for the service of any particular process by some person other than the duly appointed deputy sheriff or assistant deputy sheriff for the area concerned.</w:t>
      </w:r>
    </w:p>
    <w:p w14:paraId="329996F2" w14:textId="77777777" w:rsidR="002D5A7A" w:rsidRPr="00CD4855" w:rsidRDefault="002D5A7A" w:rsidP="00E92CB7">
      <w:pPr>
        <w:pStyle w:val="ListParagraph"/>
        <w:widowControl w:val="0"/>
        <w:numPr>
          <w:ilvl w:val="1"/>
          <w:numId w:val="46"/>
        </w:numPr>
        <w:autoSpaceDE w:val="0"/>
        <w:autoSpaceDN w:val="0"/>
        <w:adjustRightInd w:val="0"/>
        <w:spacing w:after="0"/>
        <w:ind w:left="709" w:hanging="425"/>
        <w:jc w:val="both"/>
        <w:rPr>
          <w:rFonts w:ascii="Times New Roman" w:hAnsi="Times New Roman"/>
          <w:bCs/>
          <w:sz w:val="24"/>
          <w:szCs w:val="24"/>
        </w:rPr>
      </w:pPr>
      <w:r w:rsidRPr="00CD4855">
        <w:rPr>
          <w:rFonts w:ascii="Times New Roman" w:hAnsi="Times New Roman"/>
          <w:bCs/>
          <w:sz w:val="24"/>
          <w:szCs w:val="24"/>
        </w:rPr>
        <w:t xml:space="preserve">The return of the Sheriff or a deputy sheriff or an assistant deputy sheriff or a person </w:t>
      </w:r>
      <w:r w:rsidRPr="00CD4855">
        <w:rPr>
          <w:rFonts w:ascii="Times New Roman" w:hAnsi="Times New Roman"/>
          <w:bCs/>
          <w:sz w:val="24"/>
          <w:szCs w:val="24"/>
        </w:rPr>
        <w:lastRenderedPageBreak/>
        <w:t>mentioned in subsection (2) of what has been done upon any process of the High Court shall be prima facie evidence of the matters therein stated.</w:t>
      </w:r>
    </w:p>
    <w:p w14:paraId="49409E4D" w14:textId="77777777" w:rsidR="002D5A7A" w:rsidRPr="00CD4855" w:rsidRDefault="002D5A7A" w:rsidP="00E92CB7">
      <w:pPr>
        <w:pStyle w:val="ListParagraph"/>
        <w:widowControl w:val="0"/>
        <w:numPr>
          <w:ilvl w:val="1"/>
          <w:numId w:val="46"/>
        </w:numPr>
        <w:autoSpaceDE w:val="0"/>
        <w:autoSpaceDN w:val="0"/>
        <w:adjustRightInd w:val="0"/>
        <w:spacing w:after="0"/>
        <w:ind w:left="709" w:hanging="425"/>
        <w:jc w:val="both"/>
        <w:rPr>
          <w:rFonts w:ascii="Times New Roman" w:hAnsi="Times New Roman"/>
          <w:bCs/>
          <w:sz w:val="24"/>
          <w:szCs w:val="24"/>
        </w:rPr>
      </w:pPr>
      <w:r w:rsidRPr="00CD4855">
        <w:rPr>
          <w:rFonts w:ascii="Times New Roman" w:hAnsi="Times New Roman"/>
          <w:bCs/>
          <w:sz w:val="24"/>
          <w:szCs w:val="24"/>
        </w:rPr>
        <w:t>The Sheriff shall receive and detain, or cause to be detained, in prison all such persons as are arrested by order of the High Court or committed to his custody by that court or by the Chief Justice or by any judge of the High Court.</w:t>
      </w:r>
    </w:p>
    <w:p w14:paraId="4F05C863" w14:textId="77777777" w:rsidR="002D5A7A" w:rsidRPr="00CD4855" w:rsidRDefault="002D5A7A" w:rsidP="00E92CB7">
      <w:pPr>
        <w:pStyle w:val="ListParagraph"/>
        <w:widowControl w:val="0"/>
        <w:autoSpaceDE w:val="0"/>
        <w:autoSpaceDN w:val="0"/>
        <w:adjustRightInd w:val="0"/>
        <w:spacing w:after="0"/>
        <w:ind w:left="709"/>
        <w:jc w:val="both"/>
        <w:rPr>
          <w:rFonts w:ascii="Times New Roman" w:hAnsi="Times New Roman"/>
          <w:bCs/>
          <w:sz w:val="24"/>
          <w:szCs w:val="24"/>
        </w:rPr>
      </w:pPr>
    </w:p>
    <w:p w14:paraId="2BE564B1" w14:textId="3E6E85BC" w:rsidR="002D5A7A" w:rsidRPr="00CD4855" w:rsidRDefault="002D5A7A" w:rsidP="00E92CB7">
      <w:pPr>
        <w:jc w:val="both"/>
        <w:rPr>
          <w:rFonts w:ascii="Times New Roman" w:hAnsi="Times New Roman"/>
          <w:sz w:val="24"/>
          <w:szCs w:val="24"/>
        </w:rPr>
      </w:pPr>
      <w:r w:rsidRPr="00CD4855">
        <w:rPr>
          <w:rFonts w:ascii="Times New Roman" w:hAnsi="Times New Roman"/>
          <w:bCs/>
          <w:sz w:val="24"/>
          <w:szCs w:val="24"/>
        </w:rPr>
        <w:t>For service at place of employment, there is need to serve the defendant where he or she is physically present not at the headquarters or any other branch where the employee is not present</w:t>
      </w:r>
      <w:r w:rsidRPr="00CD4855">
        <w:rPr>
          <w:rFonts w:ascii="Times New Roman" w:hAnsi="Times New Roman"/>
          <w:b/>
          <w:bCs/>
          <w:sz w:val="24"/>
          <w:szCs w:val="24"/>
        </w:rPr>
        <w:t>.</w:t>
      </w:r>
      <w:r w:rsidR="008E2943" w:rsidRPr="00CD4855">
        <w:rPr>
          <w:rFonts w:ascii="Times New Roman" w:hAnsi="Times New Roman"/>
          <w:b/>
          <w:bCs/>
          <w:sz w:val="24"/>
          <w:szCs w:val="24"/>
        </w:rPr>
        <w:t xml:space="preserve"> </w:t>
      </w:r>
      <w:r w:rsidR="008E2943" w:rsidRPr="00CD4855">
        <w:rPr>
          <w:rFonts w:ascii="Times New Roman" w:hAnsi="Times New Roman"/>
          <w:sz w:val="24"/>
          <w:szCs w:val="24"/>
        </w:rPr>
        <w:t xml:space="preserve">See </w:t>
      </w:r>
      <w:r w:rsidR="008E2943" w:rsidRPr="00CD4855">
        <w:rPr>
          <w:rFonts w:ascii="Times New Roman" w:hAnsi="Times New Roman"/>
          <w:i/>
          <w:iCs/>
          <w:sz w:val="24"/>
          <w:szCs w:val="24"/>
          <w:lang w:val="it-IT"/>
        </w:rPr>
        <w:t>Marimo</w:t>
      </w:r>
      <w:r w:rsidR="008E2943" w:rsidRPr="00CD4855">
        <w:rPr>
          <w:rFonts w:ascii="Times New Roman" w:hAnsi="Times New Roman"/>
          <w:i/>
          <w:sz w:val="24"/>
          <w:szCs w:val="24"/>
          <w:lang w:val="it-IT"/>
        </w:rPr>
        <w:t xml:space="preserve"> v </w:t>
      </w:r>
      <w:r w:rsidR="008E2943" w:rsidRPr="00CD4855">
        <w:rPr>
          <w:rFonts w:ascii="Times New Roman" w:hAnsi="Times New Roman"/>
          <w:i/>
          <w:iCs/>
          <w:sz w:val="24"/>
          <w:szCs w:val="24"/>
          <w:lang w:val="it-IT"/>
        </w:rPr>
        <w:t>Mpofu</w:t>
      </w:r>
      <w:r w:rsidR="008E2943" w:rsidRPr="00CD4855">
        <w:rPr>
          <w:rFonts w:ascii="Times New Roman" w:hAnsi="Times New Roman"/>
          <w:sz w:val="24"/>
          <w:szCs w:val="24"/>
          <w:lang w:val="it-IT"/>
        </w:rPr>
        <w:t xml:space="preserve"> HB-99-04.</w:t>
      </w:r>
      <w:r w:rsidRPr="00CD4855">
        <w:rPr>
          <w:rFonts w:ascii="Times New Roman" w:hAnsi="Times New Roman"/>
          <w:sz w:val="24"/>
          <w:szCs w:val="24"/>
          <w:lang w:val="it-IT"/>
        </w:rPr>
        <w:t xml:space="preserve"> </w:t>
      </w:r>
      <w:r w:rsidRPr="00CD4855">
        <w:rPr>
          <w:rFonts w:ascii="Times New Roman" w:hAnsi="Times New Roman"/>
          <w:sz w:val="24"/>
          <w:szCs w:val="24"/>
        </w:rPr>
        <w:t xml:space="preserve">There is a greater obligation on the person seeking to </w:t>
      </w:r>
      <w:proofErr w:type="gramStart"/>
      <w:r w:rsidRPr="00CD4855">
        <w:rPr>
          <w:rFonts w:ascii="Times New Roman" w:hAnsi="Times New Roman"/>
          <w:sz w:val="24"/>
          <w:szCs w:val="24"/>
        </w:rPr>
        <w:t>effect</w:t>
      </w:r>
      <w:proofErr w:type="gramEnd"/>
      <w:r w:rsidRPr="00CD4855">
        <w:rPr>
          <w:rFonts w:ascii="Times New Roman" w:hAnsi="Times New Roman"/>
          <w:sz w:val="24"/>
          <w:szCs w:val="24"/>
        </w:rPr>
        <w:t xml:space="preserve"> service at the domicilium citandi than there is under the common law. No matter what the common law position may be, under the rules of court, as formulated, service cannot be properly </w:t>
      </w:r>
      <w:proofErr w:type="gramStart"/>
      <w:r w:rsidRPr="00CD4855">
        <w:rPr>
          <w:rFonts w:ascii="Times New Roman" w:hAnsi="Times New Roman"/>
          <w:sz w:val="24"/>
          <w:szCs w:val="24"/>
        </w:rPr>
        <w:t>effected</w:t>
      </w:r>
      <w:proofErr w:type="gramEnd"/>
      <w:r w:rsidRPr="00CD4855">
        <w:rPr>
          <w:rFonts w:ascii="Times New Roman" w:hAnsi="Times New Roman"/>
          <w:sz w:val="24"/>
          <w:szCs w:val="24"/>
        </w:rPr>
        <w:t xml:space="preserve"> by leaving the process at a domicilium citandi which is a vacant plot of land.</w:t>
      </w:r>
      <w:r w:rsidR="008E2943" w:rsidRPr="00CD4855">
        <w:rPr>
          <w:rFonts w:ascii="Times New Roman" w:hAnsi="Times New Roman"/>
          <w:i/>
          <w:sz w:val="24"/>
          <w:szCs w:val="24"/>
        </w:rPr>
        <w:t xml:space="preserve"> CABS v Kufa</w:t>
      </w:r>
      <w:r w:rsidR="008E2943" w:rsidRPr="00CD4855">
        <w:rPr>
          <w:rFonts w:ascii="Times New Roman" w:hAnsi="Times New Roman"/>
          <w:sz w:val="24"/>
          <w:szCs w:val="24"/>
        </w:rPr>
        <w:t xml:space="preserve"> 1998 (1) ZLR 303 (HC).</w:t>
      </w:r>
      <w:r w:rsidRPr="00CD4855">
        <w:rPr>
          <w:rFonts w:ascii="Times New Roman" w:hAnsi="Times New Roman"/>
          <w:b/>
          <w:sz w:val="24"/>
          <w:szCs w:val="24"/>
        </w:rPr>
        <w:t xml:space="preserve"> </w:t>
      </w:r>
    </w:p>
    <w:p w14:paraId="1A54B544"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3EBAB8CF" w14:textId="41CCD94E" w:rsidR="002D5A7A" w:rsidRPr="00CD4855" w:rsidRDefault="002D5A7A" w:rsidP="00E92CB7">
      <w:pPr>
        <w:pStyle w:val="Heading3"/>
        <w:rPr>
          <w:rFonts w:ascii="Times New Roman" w:hAnsi="Times New Roman" w:cs="Times New Roman"/>
          <w:color w:val="auto"/>
        </w:rPr>
      </w:pPr>
      <w:bookmarkStart w:id="101" w:name="_Toc86363596"/>
      <w:r w:rsidRPr="00CD4855">
        <w:rPr>
          <w:rFonts w:ascii="Times New Roman" w:hAnsi="Times New Roman" w:cs="Times New Roman"/>
          <w:color w:val="auto"/>
        </w:rPr>
        <w:t>12.</w:t>
      </w:r>
      <w:r w:rsidR="00C6040F" w:rsidRPr="00CD4855">
        <w:rPr>
          <w:rFonts w:ascii="Times New Roman" w:hAnsi="Times New Roman" w:cs="Times New Roman"/>
          <w:color w:val="auto"/>
        </w:rPr>
        <w:t>8</w:t>
      </w:r>
      <w:r w:rsidRPr="00CD4855">
        <w:rPr>
          <w:rFonts w:ascii="Times New Roman" w:hAnsi="Times New Roman" w:cs="Times New Roman"/>
          <w:color w:val="auto"/>
        </w:rPr>
        <w:t>.2. Service on Companies {Rule 15 (13) (e)}</w:t>
      </w:r>
      <w:bookmarkEnd w:id="101"/>
    </w:p>
    <w:p w14:paraId="1C50C580" w14:textId="77777777" w:rsidR="002D5A7A" w:rsidRPr="00CD4855" w:rsidRDefault="002D5A7A" w:rsidP="00E92CB7">
      <w:pPr>
        <w:jc w:val="both"/>
        <w:rPr>
          <w:rFonts w:ascii="Times New Roman" w:hAnsi="Times New Roman"/>
          <w:bCs/>
          <w:sz w:val="24"/>
          <w:szCs w:val="24"/>
        </w:rPr>
      </w:pPr>
    </w:p>
    <w:p w14:paraId="61B59358" w14:textId="74247485" w:rsidR="002D5A7A" w:rsidRPr="00CD4855" w:rsidRDefault="002D5A7A" w:rsidP="00E92CB7">
      <w:pPr>
        <w:jc w:val="both"/>
        <w:rPr>
          <w:rFonts w:ascii="Times New Roman" w:hAnsi="Times New Roman"/>
          <w:b/>
          <w:sz w:val="24"/>
          <w:szCs w:val="24"/>
        </w:rPr>
      </w:pPr>
      <w:r w:rsidRPr="00CD4855">
        <w:rPr>
          <w:rFonts w:ascii="Times New Roman" w:hAnsi="Times New Roman"/>
          <w:bCs/>
          <w:sz w:val="24"/>
          <w:szCs w:val="24"/>
        </w:rPr>
        <w:t>Where process is served on a body corporate, it may be served on a responsible person at the body corporate's place of business, or by delivery to a director or the secretary or public officer. A responsible person is not a person whom the deputy sheriff judges to be mature or reliable, but such a person who also has a degree of answerability towards the party to be served. Service on a domestic servant or spouse of a director of a defendant company would not be service on a responsible person, there being doubt as to whether the servant or spouse was answerable to the company. Similarly, service on a lodger at premises owned by a defendant company would not be effective.</w:t>
      </w:r>
      <w:r w:rsidR="0032023F" w:rsidRPr="00CD4855">
        <w:rPr>
          <w:rFonts w:ascii="Times New Roman" w:hAnsi="Times New Roman"/>
          <w:bCs/>
          <w:sz w:val="24"/>
          <w:szCs w:val="24"/>
        </w:rPr>
        <w:t xml:space="preserve"> </w:t>
      </w:r>
      <w:r w:rsidR="008E2943" w:rsidRPr="00CD4855">
        <w:rPr>
          <w:rFonts w:ascii="Times New Roman" w:hAnsi="Times New Roman"/>
          <w:bCs/>
          <w:sz w:val="24"/>
          <w:szCs w:val="24"/>
        </w:rPr>
        <w:t xml:space="preserve">See </w:t>
      </w:r>
      <w:r w:rsidR="008E2943" w:rsidRPr="00CD4855">
        <w:rPr>
          <w:rFonts w:ascii="Times New Roman" w:hAnsi="Times New Roman"/>
          <w:bCs/>
          <w:i/>
          <w:sz w:val="24"/>
          <w:szCs w:val="24"/>
        </w:rPr>
        <w:t>Fire 'n Light Videographers (Pvt) Ltd &amp; Anor –v- Taona Invstms (Pvt) Ltd</w:t>
      </w:r>
      <w:r w:rsidR="008E2943" w:rsidRPr="00CD4855">
        <w:rPr>
          <w:rFonts w:ascii="Times New Roman" w:hAnsi="Times New Roman"/>
          <w:bCs/>
          <w:sz w:val="24"/>
          <w:szCs w:val="24"/>
        </w:rPr>
        <w:t xml:space="preserve"> 1998 (1) ZLR 494 (HC) See also </w:t>
      </w:r>
      <w:r w:rsidR="008E2943" w:rsidRPr="00CD4855">
        <w:rPr>
          <w:rFonts w:ascii="Times New Roman" w:hAnsi="Times New Roman"/>
          <w:bCs/>
          <w:i/>
          <w:sz w:val="24"/>
          <w:szCs w:val="24"/>
        </w:rPr>
        <w:t xml:space="preserve">Woolchart Properties (Pvt) Ltd &amp; Another –v- Idem Trading (Pvt) Ltd trading as Eurex &amp; Anor </w:t>
      </w:r>
      <w:r w:rsidR="008E2943" w:rsidRPr="00CD4855">
        <w:rPr>
          <w:rFonts w:ascii="Times New Roman" w:hAnsi="Times New Roman"/>
          <w:bCs/>
          <w:sz w:val="24"/>
          <w:szCs w:val="24"/>
        </w:rPr>
        <w:t>HC 357/12</w:t>
      </w:r>
      <w:r w:rsidR="008E2943" w:rsidRPr="00CD4855">
        <w:rPr>
          <w:rFonts w:ascii="Times New Roman" w:hAnsi="Times New Roman"/>
          <w:bCs/>
          <w:i/>
          <w:sz w:val="24"/>
          <w:szCs w:val="24"/>
        </w:rPr>
        <w:t xml:space="preserve">, Fire 'n Light Videographers (Pvt) Ltd &amp; Anor &amp; Taona Invstms (Pvt) Ltd v  </w:t>
      </w:r>
      <w:r w:rsidR="008E2943" w:rsidRPr="00CD4855">
        <w:rPr>
          <w:rFonts w:ascii="Times New Roman" w:hAnsi="Times New Roman"/>
          <w:bCs/>
          <w:sz w:val="24"/>
          <w:szCs w:val="24"/>
        </w:rPr>
        <w:t>1998 (1) ZLR 494 (HC).</w:t>
      </w:r>
      <w:r w:rsidRPr="00CD4855">
        <w:rPr>
          <w:rFonts w:ascii="Times New Roman" w:hAnsi="Times New Roman"/>
          <w:bCs/>
          <w:sz w:val="24"/>
          <w:szCs w:val="24"/>
        </w:rPr>
        <w:t xml:space="preserve"> Nonetheless, where it is clear that the court papers have come to the attention of the relevant people, the deficiency in the service can be condoned. </w:t>
      </w:r>
      <w:r w:rsidRPr="00CD4855">
        <w:rPr>
          <w:rFonts w:ascii="Times New Roman" w:hAnsi="Times New Roman"/>
          <w:sz w:val="24"/>
          <w:szCs w:val="24"/>
        </w:rPr>
        <w:t>Once the return has been challenged, the deputy sheriff must do more than just refer to the return. He must assist the court to determine the truthfulness of the return of service.</w:t>
      </w:r>
      <w:r w:rsidR="0032023F" w:rsidRPr="00CD4855">
        <w:rPr>
          <w:rFonts w:ascii="Times New Roman" w:hAnsi="Times New Roman"/>
          <w:sz w:val="24"/>
          <w:szCs w:val="24"/>
        </w:rPr>
        <w:t xml:space="preserve"> </w:t>
      </w:r>
      <w:r w:rsidR="008E2943" w:rsidRPr="00CD4855">
        <w:rPr>
          <w:rFonts w:ascii="Times New Roman" w:hAnsi="Times New Roman"/>
          <w:sz w:val="24"/>
          <w:szCs w:val="24"/>
        </w:rPr>
        <w:t xml:space="preserve">See </w:t>
      </w:r>
      <w:r w:rsidR="008E2943" w:rsidRPr="00CD4855">
        <w:rPr>
          <w:rFonts w:ascii="Times New Roman" w:hAnsi="Times New Roman"/>
          <w:i/>
          <w:sz w:val="24"/>
          <w:szCs w:val="24"/>
        </w:rPr>
        <w:t>Croco Properties (Pvt) Ltd v Swift Debt Collectors (Pvt) Ltd</w:t>
      </w:r>
      <w:r w:rsidR="008E2943" w:rsidRPr="00CD4855">
        <w:rPr>
          <w:rFonts w:ascii="Times New Roman" w:hAnsi="Times New Roman"/>
          <w:sz w:val="24"/>
          <w:szCs w:val="24"/>
        </w:rPr>
        <w:t xml:space="preserve"> HH-220-13.</w:t>
      </w:r>
      <w:r w:rsidRPr="00CD4855">
        <w:rPr>
          <w:rFonts w:ascii="Times New Roman" w:hAnsi="Times New Roman"/>
          <w:b/>
          <w:sz w:val="24"/>
          <w:szCs w:val="24"/>
        </w:rPr>
        <w:t xml:space="preserve"> </w:t>
      </w:r>
    </w:p>
    <w:p w14:paraId="0DE27AA0" w14:textId="65F7E256" w:rsidR="002D5A7A" w:rsidRPr="00CD4855" w:rsidRDefault="002D5A7A" w:rsidP="00E92CB7">
      <w:pPr>
        <w:pStyle w:val="Heading3"/>
        <w:rPr>
          <w:rFonts w:ascii="Times New Roman" w:hAnsi="Times New Roman" w:cs="Times New Roman"/>
          <w:color w:val="auto"/>
        </w:rPr>
      </w:pPr>
      <w:bookmarkStart w:id="102" w:name="_Toc86363597"/>
      <w:r w:rsidRPr="00CD4855">
        <w:rPr>
          <w:rFonts w:ascii="Times New Roman" w:hAnsi="Times New Roman" w:cs="Times New Roman"/>
          <w:color w:val="auto"/>
        </w:rPr>
        <w:t>12.</w:t>
      </w:r>
      <w:r w:rsidR="00C6040F" w:rsidRPr="00CD4855">
        <w:rPr>
          <w:rFonts w:ascii="Times New Roman" w:hAnsi="Times New Roman" w:cs="Times New Roman"/>
          <w:color w:val="auto"/>
        </w:rPr>
        <w:t>8</w:t>
      </w:r>
      <w:r w:rsidRPr="00CD4855">
        <w:rPr>
          <w:rFonts w:ascii="Times New Roman" w:hAnsi="Times New Roman" w:cs="Times New Roman"/>
          <w:color w:val="auto"/>
        </w:rPr>
        <w:t>.3. Service on a syndicate, club, society, church, firm or voluntary association</w:t>
      </w:r>
      <w:bookmarkEnd w:id="102"/>
    </w:p>
    <w:p w14:paraId="448715EE" w14:textId="77777777" w:rsidR="002D5A7A" w:rsidRPr="00CD4855" w:rsidRDefault="002D5A7A" w:rsidP="00E92CB7">
      <w:pPr>
        <w:rPr>
          <w:rFonts w:ascii="Times New Roman" w:hAnsi="Times New Roman"/>
          <w:sz w:val="24"/>
          <w:szCs w:val="24"/>
          <w:lang w:val="en-US" w:eastAsia="ja-JP"/>
        </w:rPr>
      </w:pPr>
    </w:p>
    <w:p w14:paraId="0D612215" w14:textId="77777777" w:rsidR="002D5A7A" w:rsidRPr="00CD4855" w:rsidRDefault="002D5A7A" w:rsidP="00E92CB7">
      <w:pPr>
        <w:jc w:val="both"/>
        <w:rPr>
          <w:rFonts w:ascii="Times New Roman" w:hAnsi="Times New Roman"/>
          <w:sz w:val="24"/>
          <w:szCs w:val="24"/>
          <w:lang w:val="en-US" w:eastAsia="ja-JP"/>
        </w:rPr>
      </w:pPr>
      <w:r w:rsidRPr="00CD4855">
        <w:rPr>
          <w:rFonts w:ascii="Times New Roman" w:hAnsi="Times New Roman"/>
          <w:sz w:val="24"/>
          <w:szCs w:val="24"/>
          <w:lang w:val="en-US" w:eastAsia="ja-JP"/>
        </w:rPr>
        <w:t>Where any syndicate, club, society, church, firm or voluntary association is to be served, service shall be effected by delivering a copy thereof on a responsible person at the place of residence or business or employment of that person, who shall be apparently in charge of the premises at the time of delivery being a person apparently not less than sixteen years of age. If it has no place of business on a partner, the proprietor, chairperson or secretary of the committee or other managing body of such association as the case may be or a responsible person at its place of business;</w:t>
      </w:r>
    </w:p>
    <w:p w14:paraId="62653234" w14:textId="75B2A9A2" w:rsidR="002D5A7A" w:rsidRPr="00CD4855" w:rsidRDefault="002D5A7A" w:rsidP="00E92CB7">
      <w:pPr>
        <w:pStyle w:val="Heading3"/>
        <w:rPr>
          <w:rFonts w:ascii="Times New Roman" w:hAnsi="Times New Roman" w:cs="Times New Roman"/>
          <w:color w:val="auto"/>
        </w:rPr>
      </w:pPr>
      <w:bookmarkStart w:id="103" w:name="_Toc86363598"/>
      <w:r w:rsidRPr="00CD4855">
        <w:rPr>
          <w:rFonts w:ascii="Times New Roman" w:hAnsi="Times New Roman" w:cs="Times New Roman"/>
          <w:color w:val="auto"/>
        </w:rPr>
        <w:lastRenderedPageBreak/>
        <w:t>12.</w:t>
      </w:r>
      <w:r w:rsidR="00C6040F" w:rsidRPr="00CD4855">
        <w:rPr>
          <w:rFonts w:ascii="Times New Roman" w:hAnsi="Times New Roman" w:cs="Times New Roman"/>
          <w:color w:val="auto"/>
        </w:rPr>
        <w:t>8</w:t>
      </w:r>
      <w:r w:rsidRPr="00CD4855">
        <w:rPr>
          <w:rFonts w:ascii="Times New Roman" w:hAnsi="Times New Roman" w:cs="Times New Roman"/>
          <w:color w:val="auto"/>
        </w:rPr>
        <w:t>.4. Service on a local authority or statutory body</w:t>
      </w:r>
      <w:bookmarkEnd w:id="103"/>
    </w:p>
    <w:p w14:paraId="5F43E608" w14:textId="77777777" w:rsidR="002D5A7A" w:rsidRPr="00CD4855" w:rsidRDefault="002D5A7A" w:rsidP="00E92CB7">
      <w:pPr>
        <w:rPr>
          <w:rFonts w:ascii="Times New Roman" w:hAnsi="Times New Roman"/>
          <w:sz w:val="24"/>
          <w:szCs w:val="24"/>
          <w:lang w:val="en-US" w:eastAsia="ja-JP"/>
        </w:rPr>
      </w:pPr>
    </w:p>
    <w:p w14:paraId="4ADCA562" w14:textId="3AED0355" w:rsidR="002D5A7A" w:rsidRPr="00CD4855" w:rsidRDefault="002D5A7A" w:rsidP="00E92CB7">
      <w:pPr>
        <w:rPr>
          <w:rFonts w:ascii="Times New Roman" w:hAnsi="Times New Roman"/>
          <w:sz w:val="24"/>
          <w:szCs w:val="24"/>
          <w:lang w:val="en-US" w:eastAsia="ja-JP"/>
        </w:rPr>
      </w:pPr>
      <w:r w:rsidRPr="00CD4855">
        <w:rPr>
          <w:rFonts w:ascii="Times New Roman" w:hAnsi="Times New Roman"/>
          <w:sz w:val="24"/>
          <w:szCs w:val="24"/>
        </w:rPr>
        <w:t xml:space="preserve">Where a local authority or statutory body is to be served, service shall be </w:t>
      </w:r>
      <w:proofErr w:type="gramStart"/>
      <w:r w:rsidRPr="00CD4855">
        <w:rPr>
          <w:rFonts w:ascii="Times New Roman" w:hAnsi="Times New Roman"/>
          <w:sz w:val="24"/>
          <w:szCs w:val="24"/>
        </w:rPr>
        <w:t>effected</w:t>
      </w:r>
      <w:proofErr w:type="gramEnd"/>
      <w:r w:rsidRPr="00CD4855">
        <w:rPr>
          <w:rFonts w:ascii="Times New Roman" w:hAnsi="Times New Roman"/>
          <w:sz w:val="24"/>
          <w:szCs w:val="24"/>
        </w:rPr>
        <w:t xml:space="preserve"> by delivering a copy to the town clerk or assistant town clerk or mayor of such local authority or to the secretary or similar officer or member of the board or committee of such body, or in any manner provided by law.</w:t>
      </w:r>
      <w:r w:rsidR="008E2943" w:rsidRPr="00CD4855">
        <w:rPr>
          <w:rFonts w:ascii="Times New Roman" w:hAnsi="Times New Roman"/>
          <w:sz w:val="24"/>
          <w:szCs w:val="24"/>
        </w:rPr>
        <w:t xml:space="preserve"> See Rule 15(13) (g).</w:t>
      </w:r>
    </w:p>
    <w:p w14:paraId="0DC190B3" w14:textId="65FEB48A" w:rsidR="002D5A7A" w:rsidRPr="00CD4855" w:rsidRDefault="002D5A7A" w:rsidP="00E92CB7">
      <w:pPr>
        <w:pStyle w:val="Heading3"/>
        <w:rPr>
          <w:rFonts w:ascii="Times New Roman" w:hAnsi="Times New Roman" w:cs="Times New Roman"/>
          <w:color w:val="auto"/>
        </w:rPr>
      </w:pPr>
      <w:bookmarkStart w:id="104" w:name="_Toc86363599"/>
      <w:r w:rsidRPr="00CD4855">
        <w:rPr>
          <w:rFonts w:ascii="Times New Roman" w:hAnsi="Times New Roman" w:cs="Times New Roman"/>
          <w:color w:val="auto"/>
        </w:rPr>
        <w:t>12.</w:t>
      </w:r>
      <w:r w:rsidR="00C6040F" w:rsidRPr="00CD4855">
        <w:rPr>
          <w:rFonts w:ascii="Times New Roman" w:hAnsi="Times New Roman" w:cs="Times New Roman"/>
          <w:color w:val="auto"/>
        </w:rPr>
        <w:t>8</w:t>
      </w:r>
      <w:r w:rsidRPr="00CD4855">
        <w:rPr>
          <w:rFonts w:ascii="Times New Roman" w:hAnsi="Times New Roman" w:cs="Times New Roman"/>
          <w:color w:val="auto"/>
        </w:rPr>
        <w:t>.5. Service on the State</w:t>
      </w:r>
      <w:bookmarkEnd w:id="104"/>
      <w:r w:rsidRPr="00CD4855">
        <w:rPr>
          <w:rFonts w:ascii="Times New Roman" w:hAnsi="Times New Roman" w:cs="Times New Roman"/>
          <w:color w:val="auto"/>
        </w:rPr>
        <w:t xml:space="preserve"> </w:t>
      </w:r>
    </w:p>
    <w:p w14:paraId="55D8CC50" w14:textId="77777777" w:rsidR="002D5A7A" w:rsidRPr="00CD4855" w:rsidRDefault="002D5A7A" w:rsidP="00E92CB7">
      <w:pPr>
        <w:pStyle w:val="Default"/>
        <w:spacing w:line="276" w:lineRule="auto"/>
        <w:jc w:val="both"/>
        <w:rPr>
          <w:color w:val="auto"/>
        </w:rPr>
      </w:pPr>
    </w:p>
    <w:p w14:paraId="7922F61F" w14:textId="34D45725" w:rsidR="002D5A7A" w:rsidRPr="00CD4855" w:rsidRDefault="002D5A7A" w:rsidP="00E92CB7">
      <w:pPr>
        <w:pStyle w:val="Default"/>
        <w:spacing w:line="276" w:lineRule="auto"/>
        <w:jc w:val="both"/>
        <w:rPr>
          <w:color w:val="auto"/>
        </w:rPr>
      </w:pPr>
      <w:r w:rsidRPr="00CD4855">
        <w:rPr>
          <w:color w:val="auto"/>
        </w:rPr>
        <w:t>There are special rules of service in proceedings against the state. Section 5 of State Liabilities Act</w:t>
      </w:r>
      <w:r w:rsidR="008E2943" w:rsidRPr="00CD4855">
        <w:rPr>
          <w:color w:val="auto"/>
        </w:rPr>
        <w:t xml:space="preserve"> Chapter 8:14</w:t>
      </w:r>
      <w:r w:rsidRPr="00CD4855">
        <w:rPr>
          <w:color w:val="auto"/>
        </w:rPr>
        <w:t xml:space="preserve"> and Rule 16 of the High Court Rules </w:t>
      </w:r>
      <w:proofErr w:type="gramStart"/>
      <w:r w:rsidRPr="00CD4855">
        <w:rPr>
          <w:color w:val="auto"/>
        </w:rPr>
        <w:t>is  instructive</w:t>
      </w:r>
      <w:proofErr w:type="gramEnd"/>
      <w:r w:rsidRPr="00CD4855">
        <w:rPr>
          <w:color w:val="auto"/>
        </w:rPr>
        <w:t xml:space="preserve"> of the procedure. It is always important to make an inquiry after service on government officials who else must be served. </w:t>
      </w:r>
    </w:p>
    <w:p w14:paraId="4D48F407" w14:textId="77777777" w:rsidR="002D5A7A" w:rsidRPr="00CD4855" w:rsidRDefault="002D5A7A" w:rsidP="00E92CB7">
      <w:pPr>
        <w:pStyle w:val="Default"/>
        <w:spacing w:line="276" w:lineRule="auto"/>
        <w:jc w:val="both"/>
        <w:rPr>
          <w:color w:val="auto"/>
        </w:rPr>
      </w:pPr>
    </w:p>
    <w:p w14:paraId="02C6989F" w14:textId="5F7CBC45" w:rsidR="002D5A7A" w:rsidRPr="00CD4855" w:rsidRDefault="002D5A7A" w:rsidP="00E92CB7">
      <w:pPr>
        <w:pStyle w:val="Heading3"/>
        <w:rPr>
          <w:rFonts w:ascii="Times New Roman" w:hAnsi="Times New Roman" w:cs="Times New Roman"/>
          <w:color w:val="auto"/>
        </w:rPr>
      </w:pPr>
      <w:bookmarkStart w:id="105" w:name="_Toc86363600"/>
      <w:r w:rsidRPr="00CD4855">
        <w:rPr>
          <w:rFonts w:ascii="Times New Roman" w:hAnsi="Times New Roman" w:cs="Times New Roman"/>
          <w:color w:val="auto"/>
        </w:rPr>
        <w:t>12.</w:t>
      </w:r>
      <w:r w:rsidR="00C6040F" w:rsidRPr="00CD4855">
        <w:rPr>
          <w:rFonts w:ascii="Times New Roman" w:hAnsi="Times New Roman" w:cs="Times New Roman"/>
          <w:color w:val="auto"/>
        </w:rPr>
        <w:t>8</w:t>
      </w:r>
      <w:r w:rsidRPr="00CD4855">
        <w:rPr>
          <w:rFonts w:ascii="Times New Roman" w:hAnsi="Times New Roman" w:cs="Times New Roman"/>
          <w:color w:val="auto"/>
        </w:rPr>
        <w:t>.6. Service where person to be served prevents service or cannot be found</w:t>
      </w:r>
      <w:bookmarkEnd w:id="105"/>
    </w:p>
    <w:p w14:paraId="17D9CAB4" w14:textId="77777777" w:rsidR="002D5A7A" w:rsidRPr="00CD4855" w:rsidRDefault="002D5A7A" w:rsidP="00E92CB7">
      <w:pPr>
        <w:pStyle w:val="Default"/>
        <w:spacing w:line="276" w:lineRule="auto"/>
        <w:jc w:val="both"/>
        <w:rPr>
          <w:color w:val="auto"/>
        </w:rPr>
      </w:pPr>
    </w:p>
    <w:p w14:paraId="1942250D" w14:textId="77777777" w:rsidR="002D5A7A" w:rsidRPr="00CD4855" w:rsidRDefault="002D5A7A" w:rsidP="00E92CB7">
      <w:pPr>
        <w:pStyle w:val="Default"/>
        <w:spacing w:line="276" w:lineRule="auto"/>
        <w:jc w:val="both"/>
        <w:rPr>
          <w:color w:val="auto"/>
        </w:rPr>
      </w:pPr>
      <w:r w:rsidRPr="00CD4855">
        <w:rPr>
          <w:color w:val="auto"/>
        </w:rPr>
        <w:t>Rule 15 subrule (13) (a</w:t>
      </w:r>
      <w:proofErr w:type="gramStart"/>
      <w:r w:rsidRPr="00CD4855">
        <w:rPr>
          <w:color w:val="auto"/>
        </w:rPr>
        <w:t>)-</w:t>
      </w:r>
      <w:proofErr w:type="gramEnd"/>
      <w:r w:rsidRPr="00CD4855">
        <w:rPr>
          <w:color w:val="auto"/>
        </w:rPr>
        <w:t xml:space="preserve"> (h) sets out what is termed a normal service and also if one party cannot personally serve the other, the Rules allow in Rule 15 subrule (13) (i) to serve the court process by leaving at the outer principal door at the residence, place of business or employment or by affixing them to the defendant’s letter box. </w:t>
      </w:r>
    </w:p>
    <w:p w14:paraId="19941D0C"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bookmarkStart w:id="106" w:name="page29"/>
      <w:bookmarkEnd w:id="106"/>
    </w:p>
    <w:p w14:paraId="622B071C"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r w:rsidRPr="00CD4855">
        <w:rPr>
          <w:rFonts w:ascii="Times New Roman" w:hAnsi="Times New Roman"/>
          <w:sz w:val="24"/>
          <w:szCs w:val="24"/>
        </w:rPr>
        <w:t xml:space="preserve">If the Deputy Sheriff makes an attempt to serve on a given address and is unsuccessful in situations where the defendant is reported not available or that he has relocated to an unknown place, the next avenue is to make an application for substituted service. </w:t>
      </w:r>
    </w:p>
    <w:p w14:paraId="27BCAE64" w14:textId="77777777" w:rsidR="002D5A7A" w:rsidRPr="00CD4855" w:rsidRDefault="002D5A7A" w:rsidP="00E92CB7">
      <w:pPr>
        <w:widowControl w:val="0"/>
        <w:autoSpaceDE w:val="0"/>
        <w:autoSpaceDN w:val="0"/>
        <w:adjustRightInd w:val="0"/>
        <w:spacing w:after="0"/>
        <w:jc w:val="both"/>
        <w:rPr>
          <w:rFonts w:ascii="Times New Roman" w:hAnsi="Times New Roman"/>
          <w:b/>
          <w:sz w:val="24"/>
          <w:szCs w:val="24"/>
          <w:u w:val="single"/>
        </w:rPr>
      </w:pPr>
    </w:p>
    <w:p w14:paraId="0C7AF76A" w14:textId="399F8920" w:rsidR="002D5A7A" w:rsidRPr="00CD4855" w:rsidRDefault="002D5A7A" w:rsidP="00E92CB7">
      <w:pPr>
        <w:pStyle w:val="Heading2"/>
        <w:spacing w:line="276" w:lineRule="auto"/>
        <w:rPr>
          <w:rFonts w:ascii="Times New Roman" w:hAnsi="Times New Roman" w:cs="Times New Roman"/>
          <w:szCs w:val="24"/>
        </w:rPr>
      </w:pPr>
      <w:bookmarkStart w:id="107" w:name="_Toc86363601"/>
      <w:r w:rsidRPr="00CD4855">
        <w:rPr>
          <w:rFonts w:ascii="Times New Roman" w:hAnsi="Times New Roman" w:cs="Times New Roman"/>
          <w:szCs w:val="24"/>
        </w:rPr>
        <w:t>12.</w:t>
      </w:r>
      <w:r w:rsidR="00C6040F" w:rsidRPr="00CD4855">
        <w:rPr>
          <w:rFonts w:ascii="Times New Roman" w:hAnsi="Times New Roman" w:cs="Times New Roman"/>
          <w:szCs w:val="24"/>
        </w:rPr>
        <w:t>9</w:t>
      </w:r>
      <w:r w:rsidRPr="00CD4855">
        <w:rPr>
          <w:rFonts w:ascii="Times New Roman" w:hAnsi="Times New Roman" w:cs="Times New Roman"/>
          <w:szCs w:val="24"/>
        </w:rPr>
        <w:t>. Substituted service</w:t>
      </w:r>
      <w:bookmarkEnd w:id="107"/>
    </w:p>
    <w:p w14:paraId="6472631D"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135145ED"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bCs/>
          <w:sz w:val="24"/>
          <w:szCs w:val="24"/>
        </w:rPr>
        <w:t xml:space="preserve">Substituted service is basically </w:t>
      </w:r>
      <w:proofErr w:type="gramStart"/>
      <w:r w:rsidRPr="00CD4855">
        <w:rPr>
          <w:rFonts w:ascii="Times New Roman" w:hAnsi="Times New Roman"/>
          <w:bCs/>
          <w:sz w:val="24"/>
          <w:szCs w:val="24"/>
        </w:rPr>
        <w:t>service</w:t>
      </w:r>
      <w:proofErr w:type="gramEnd"/>
      <w:r w:rsidRPr="00CD4855">
        <w:rPr>
          <w:rFonts w:ascii="Times New Roman" w:hAnsi="Times New Roman"/>
          <w:bCs/>
          <w:sz w:val="24"/>
          <w:szCs w:val="24"/>
        </w:rPr>
        <w:t xml:space="preserve"> of a process, pleading or document on a defendant or Respondent who is within the jurisdiction of the court but whose whereabouts are unknown. Substituted service is regulated by the provisions of Rule 19 of High Court Rules</w:t>
      </w:r>
      <w:r w:rsidRPr="00CD4855">
        <w:rPr>
          <w:rFonts w:ascii="Times New Roman" w:hAnsi="Times New Roman"/>
          <w:sz w:val="24"/>
          <w:szCs w:val="24"/>
        </w:rPr>
        <w:t xml:space="preserve">. </w:t>
      </w:r>
    </w:p>
    <w:p w14:paraId="2FF44846"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49858197" w14:textId="43D3A2B6" w:rsidR="002D5A7A" w:rsidRPr="00CD4855" w:rsidRDefault="002D5A7A" w:rsidP="007B01DD">
      <w:pPr>
        <w:pStyle w:val="Heading3"/>
        <w:rPr>
          <w:rFonts w:ascii="Times New Roman" w:hAnsi="Times New Roman" w:cs="Times New Roman"/>
          <w:color w:val="auto"/>
        </w:rPr>
      </w:pPr>
      <w:r w:rsidRPr="00CD4855">
        <w:rPr>
          <w:rFonts w:ascii="Times New Roman" w:hAnsi="Times New Roman" w:cs="Times New Roman"/>
          <w:color w:val="auto"/>
        </w:rPr>
        <w:t>12.</w:t>
      </w:r>
      <w:r w:rsidR="007B01DD" w:rsidRPr="00CD4855">
        <w:rPr>
          <w:rFonts w:ascii="Times New Roman" w:hAnsi="Times New Roman" w:cs="Times New Roman"/>
          <w:color w:val="auto"/>
        </w:rPr>
        <w:t>9.</w:t>
      </w:r>
      <w:r w:rsidRPr="00CD4855">
        <w:rPr>
          <w:rFonts w:ascii="Times New Roman" w:hAnsi="Times New Roman" w:cs="Times New Roman"/>
          <w:color w:val="auto"/>
        </w:rPr>
        <w:t>1. Procedure</w:t>
      </w:r>
    </w:p>
    <w:p w14:paraId="21C967BB"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469D3DA9" w14:textId="26953EBB"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Plaintiff or Applicant needs to make a chamber application in order to obtain the leave to serve the summons or an application through substituted service and the chamber application must meet the requirements of applications dealt with in chapter 7 which means it must be supported by founding affidavits. In the founding affidavits and in terms of Rule 19 (2) the applicant must set out facts upon which the cause of action is based, secondly must set out the reason why service cannot be effected in any methods provided in Rule 15 and lastly it must set out all the relevant facts which indicates the best method of which service and manner it may be effected.</w:t>
      </w:r>
      <w:r w:rsidR="008E2943" w:rsidRPr="00CD4855">
        <w:rPr>
          <w:rFonts w:ascii="Times New Roman" w:hAnsi="Times New Roman"/>
          <w:i/>
          <w:sz w:val="24"/>
          <w:szCs w:val="24"/>
        </w:rPr>
        <w:t xml:space="preserve"> See Becker McComick (Pvt) Ltd v Gvt of Kenya</w:t>
      </w:r>
      <w:r w:rsidR="008E2943" w:rsidRPr="00CD4855">
        <w:rPr>
          <w:rFonts w:ascii="Times New Roman" w:hAnsi="Times New Roman"/>
          <w:sz w:val="24"/>
          <w:szCs w:val="24"/>
        </w:rPr>
        <w:t xml:space="preserve"> 1983 (2) ZLR 72 &amp; </w:t>
      </w:r>
      <w:proofErr w:type="gramStart"/>
      <w:r w:rsidR="008E2943" w:rsidRPr="00CD4855">
        <w:rPr>
          <w:rFonts w:ascii="Times New Roman" w:hAnsi="Times New Roman"/>
          <w:i/>
          <w:iCs/>
          <w:sz w:val="24"/>
          <w:szCs w:val="24"/>
        </w:rPr>
        <w:t>The</w:t>
      </w:r>
      <w:proofErr w:type="gramEnd"/>
      <w:r w:rsidR="008E2943" w:rsidRPr="00CD4855">
        <w:rPr>
          <w:rFonts w:ascii="Times New Roman" w:hAnsi="Times New Roman"/>
          <w:i/>
          <w:sz w:val="24"/>
          <w:szCs w:val="24"/>
        </w:rPr>
        <w:t xml:space="preserve"> City of Harare v Mudzingwa &amp; Ors </w:t>
      </w:r>
      <w:r w:rsidR="008E2943" w:rsidRPr="00CD4855">
        <w:rPr>
          <w:rFonts w:ascii="Times New Roman" w:hAnsi="Times New Roman"/>
          <w:sz w:val="24"/>
          <w:szCs w:val="24"/>
        </w:rPr>
        <w:t>HH 200/91.</w:t>
      </w:r>
      <w:r w:rsidRPr="00CD4855">
        <w:rPr>
          <w:rFonts w:ascii="Times New Roman" w:hAnsi="Times New Roman"/>
          <w:sz w:val="24"/>
          <w:szCs w:val="24"/>
        </w:rPr>
        <w:t xml:space="preserve"> If the defendant is not within the jurisdiction of the court, service can only be done through edictal citation. </w:t>
      </w:r>
    </w:p>
    <w:p w14:paraId="1953563C"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p>
    <w:p w14:paraId="2D200D78" w14:textId="54B3E101" w:rsidR="002D5A7A" w:rsidRPr="00CD4855" w:rsidRDefault="002D5A7A" w:rsidP="00E92CB7">
      <w:pPr>
        <w:pStyle w:val="Heading2"/>
        <w:spacing w:line="276" w:lineRule="auto"/>
        <w:rPr>
          <w:rFonts w:ascii="Times New Roman" w:hAnsi="Times New Roman" w:cs="Times New Roman"/>
          <w:szCs w:val="24"/>
        </w:rPr>
      </w:pPr>
      <w:bookmarkStart w:id="108" w:name="_Toc86363602"/>
      <w:r w:rsidRPr="00CD4855">
        <w:rPr>
          <w:rFonts w:ascii="Times New Roman" w:hAnsi="Times New Roman" w:cs="Times New Roman"/>
          <w:szCs w:val="24"/>
        </w:rPr>
        <w:t>12.</w:t>
      </w:r>
      <w:r w:rsidR="007B01DD" w:rsidRPr="00CD4855">
        <w:rPr>
          <w:rFonts w:ascii="Times New Roman" w:hAnsi="Times New Roman" w:cs="Times New Roman"/>
          <w:szCs w:val="24"/>
        </w:rPr>
        <w:t>10</w:t>
      </w:r>
      <w:r w:rsidRPr="00CD4855">
        <w:rPr>
          <w:rFonts w:ascii="Times New Roman" w:hAnsi="Times New Roman" w:cs="Times New Roman"/>
          <w:szCs w:val="24"/>
        </w:rPr>
        <w:t>. Edictal citation</w:t>
      </w:r>
      <w:bookmarkEnd w:id="108"/>
    </w:p>
    <w:p w14:paraId="41B18DFC"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p>
    <w:p w14:paraId="53A0CAC5" w14:textId="2D612860"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bCs/>
          <w:sz w:val="24"/>
          <w:szCs w:val="24"/>
        </w:rPr>
        <w:t>An edictal citation is in summary service of court process on a defendant or respondent who is outside the jurisdiction of the court whose whereabouts is known or unknown. To serve through edictal citation it means making an application to the court in terms of Rule 17.</w:t>
      </w:r>
      <w:r w:rsidRPr="00CD4855">
        <w:rPr>
          <w:rFonts w:ascii="Times New Roman" w:hAnsi="Times New Roman"/>
          <w:sz w:val="24"/>
          <w:szCs w:val="24"/>
        </w:rPr>
        <w:t xml:space="preserve"> </w:t>
      </w:r>
      <w:r w:rsidRPr="00CD4855">
        <w:rPr>
          <w:rFonts w:ascii="Times New Roman" w:hAnsi="Times New Roman"/>
          <w:bCs/>
          <w:sz w:val="24"/>
          <w:szCs w:val="24"/>
        </w:rPr>
        <w:t>Any person wishing to obtain leave to effect service outside Zimbabwe of any document other than one through which proceedings are instituted, may either make application for such leave in terms of subrule (2) or request such leave at any hearing at which the court or judge is dealing with the matter, in which latter event no papers need to be filed in support of such request, and the court or judge may act upon such information as may be given from the bar or in chambers or given in such other manner as the court or judge may require, and may make such order as it, he or she considers fit.</w:t>
      </w:r>
      <w:r w:rsidR="008E2943" w:rsidRPr="00CD4855">
        <w:rPr>
          <w:rFonts w:ascii="Times New Roman" w:hAnsi="Times New Roman"/>
          <w:sz w:val="24"/>
          <w:szCs w:val="24"/>
        </w:rPr>
        <w:t xml:space="preserve">  See Rule 17 (6). </w:t>
      </w:r>
    </w:p>
    <w:p w14:paraId="5A8FD9AE"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5B9EDA8D" w14:textId="3417A351" w:rsidR="002D5A7A" w:rsidRPr="00CD4855" w:rsidRDefault="002D5A7A" w:rsidP="00E92CB7">
      <w:pPr>
        <w:autoSpaceDE w:val="0"/>
        <w:autoSpaceDN w:val="0"/>
        <w:adjustRightInd w:val="0"/>
        <w:spacing w:after="0"/>
        <w:jc w:val="both"/>
        <w:rPr>
          <w:rFonts w:ascii="Times New Roman" w:hAnsi="Times New Roman"/>
          <w:bCs/>
          <w:sz w:val="24"/>
          <w:szCs w:val="24"/>
        </w:rPr>
      </w:pPr>
      <w:r w:rsidRPr="00CD4855">
        <w:rPr>
          <w:rFonts w:ascii="Times New Roman" w:hAnsi="Times New Roman"/>
          <w:sz w:val="24"/>
          <w:szCs w:val="24"/>
        </w:rPr>
        <w:t xml:space="preserve">If the whereabouts of the person are unknown in a foreign country, the applicant can request to make publication of the process in the newspaper of that country. If the whereabout are known then service must be </w:t>
      </w:r>
      <w:proofErr w:type="gramStart"/>
      <w:r w:rsidRPr="00CD4855">
        <w:rPr>
          <w:rFonts w:ascii="Times New Roman" w:hAnsi="Times New Roman"/>
          <w:sz w:val="24"/>
          <w:szCs w:val="24"/>
        </w:rPr>
        <w:t>effected</w:t>
      </w:r>
      <w:proofErr w:type="gramEnd"/>
      <w:r w:rsidRPr="00CD4855">
        <w:rPr>
          <w:rFonts w:ascii="Times New Roman" w:hAnsi="Times New Roman"/>
          <w:sz w:val="24"/>
          <w:szCs w:val="24"/>
        </w:rPr>
        <w:t xml:space="preserve"> by the Sheriff or deputy Sheriff of that province or country. </w:t>
      </w:r>
      <w:r w:rsidRPr="00CD4855">
        <w:rPr>
          <w:rFonts w:ascii="Times New Roman" w:eastAsiaTheme="minorEastAsia" w:hAnsi="Times New Roman"/>
          <w:sz w:val="24"/>
          <w:szCs w:val="24"/>
          <w:lang w:eastAsia="en-GB"/>
        </w:rPr>
        <w:t xml:space="preserve">The signature and seal of the sheriff on any return of service </w:t>
      </w:r>
      <w:proofErr w:type="gramStart"/>
      <w:r w:rsidRPr="00CD4855">
        <w:rPr>
          <w:rFonts w:ascii="Times New Roman" w:eastAsiaTheme="minorEastAsia" w:hAnsi="Times New Roman"/>
          <w:sz w:val="24"/>
          <w:szCs w:val="24"/>
          <w:lang w:eastAsia="en-GB"/>
        </w:rPr>
        <w:t>effected</w:t>
      </w:r>
      <w:proofErr w:type="gramEnd"/>
      <w:r w:rsidRPr="00CD4855">
        <w:rPr>
          <w:rFonts w:ascii="Times New Roman" w:eastAsiaTheme="minorEastAsia" w:hAnsi="Times New Roman"/>
          <w:sz w:val="24"/>
          <w:szCs w:val="24"/>
          <w:lang w:eastAsia="en-GB"/>
        </w:rPr>
        <w:t xml:space="preserve"> shall be sufficient authentication.</w:t>
      </w:r>
      <w:r w:rsidR="008E2943" w:rsidRPr="00CD4855">
        <w:rPr>
          <w:rFonts w:ascii="Times New Roman" w:eastAsiaTheme="minorEastAsia" w:hAnsi="Times New Roman"/>
          <w:sz w:val="24"/>
          <w:szCs w:val="24"/>
          <w:lang w:eastAsia="en-GB"/>
        </w:rPr>
        <w:t xml:space="preserve"> </w:t>
      </w:r>
      <w:r w:rsidR="008E2943" w:rsidRPr="00CD4855">
        <w:rPr>
          <w:rFonts w:ascii="Times New Roman" w:hAnsi="Times New Roman"/>
          <w:sz w:val="24"/>
          <w:szCs w:val="24"/>
        </w:rPr>
        <w:t>See Rule 18 (2).</w:t>
      </w:r>
    </w:p>
    <w:p w14:paraId="7833341A"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5F62C453"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 In an application of this nature the following information is required:-</w:t>
      </w:r>
    </w:p>
    <w:p w14:paraId="6B12A028"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44970FF9" w14:textId="77777777" w:rsidR="002D5A7A" w:rsidRPr="00CD4855" w:rsidRDefault="002D5A7A" w:rsidP="0015225E">
      <w:pPr>
        <w:pStyle w:val="ListParagraph"/>
        <w:numPr>
          <w:ilvl w:val="0"/>
          <w:numId w:val="63"/>
        </w:numPr>
        <w:autoSpaceDE w:val="0"/>
        <w:autoSpaceDN w:val="0"/>
        <w:adjustRightInd w:val="0"/>
        <w:spacing w:after="134"/>
        <w:jc w:val="both"/>
        <w:rPr>
          <w:rFonts w:ascii="Times New Roman" w:hAnsi="Times New Roman"/>
          <w:sz w:val="24"/>
          <w:szCs w:val="24"/>
        </w:rPr>
      </w:pPr>
      <w:r w:rsidRPr="00CD4855">
        <w:rPr>
          <w:rFonts w:ascii="Times New Roman" w:hAnsi="Times New Roman"/>
          <w:sz w:val="24"/>
          <w:szCs w:val="24"/>
        </w:rPr>
        <w:t xml:space="preserve">Facts in which cause of action is based. </w:t>
      </w:r>
    </w:p>
    <w:p w14:paraId="724C9D98" w14:textId="77777777" w:rsidR="002D5A7A" w:rsidRPr="00CD4855" w:rsidRDefault="002D5A7A" w:rsidP="0015225E">
      <w:pPr>
        <w:pStyle w:val="ListParagraph"/>
        <w:numPr>
          <w:ilvl w:val="0"/>
          <w:numId w:val="63"/>
        </w:numPr>
        <w:autoSpaceDE w:val="0"/>
        <w:autoSpaceDN w:val="0"/>
        <w:adjustRightInd w:val="0"/>
        <w:spacing w:after="134"/>
        <w:jc w:val="both"/>
        <w:rPr>
          <w:rFonts w:ascii="Times New Roman" w:hAnsi="Times New Roman"/>
          <w:sz w:val="24"/>
          <w:szCs w:val="24"/>
        </w:rPr>
      </w:pPr>
      <w:r w:rsidRPr="00CD4855">
        <w:rPr>
          <w:rFonts w:ascii="Times New Roman" w:hAnsi="Times New Roman"/>
          <w:sz w:val="24"/>
          <w:szCs w:val="24"/>
        </w:rPr>
        <w:t xml:space="preserve">Grounds which the court has jurisdiction in entertaining the claim. </w:t>
      </w:r>
    </w:p>
    <w:p w14:paraId="0046BDC5" w14:textId="77777777" w:rsidR="002D5A7A" w:rsidRPr="00CD4855" w:rsidRDefault="002D5A7A" w:rsidP="0015225E">
      <w:pPr>
        <w:pStyle w:val="ListParagraph"/>
        <w:numPr>
          <w:ilvl w:val="0"/>
          <w:numId w:val="63"/>
        </w:numPr>
        <w:autoSpaceDE w:val="0"/>
        <w:autoSpaceDN w:val="0"/>
        <w:adjustRightInd w:val="0"/>
        <w:spacing w:after="134"/>
        <w:jc w:val="both"/>
        <w:rPr>
          <w:rFonts w:ascii="Times New Roman" w:hAnsi="Times New Roman"/>
          <w:sz w:val="24"/>
          <w:szCs w:val="24"/>
        </w:rPr>
      </w:pPr>
      <w:r w:rsidRPr="00CD4855">
        <w:rPr>
          <w:rFonts w:ascii="Times New Roman" w:hAnsi="Times New Roman"/>
          <w:sz w:val="24"/>
          <w:szCs w:val="24"/>
        </w:rPr>
        <w:t>Proposed manner of service</w:t>
      </w:r>
    </w:p>
    <w:p w14:paraId="34EAD142" w14:textId="77777777" w:rsidR="002D5A7A" w:rsidRPr="00CD4855" w:rsidRDefault="002D5A7A" w:rsidP="0015225E">
      <w:pPr>
        <w:pStyle w:val="ListParagraph"/>
        <w:numPr>
          <w:ilvl w:val="0"/>
          <w:numId w:val="63"/>
        </w:numPr>
        <w:autoSpaceDE w:val="0"/>
        <w:autoSpaceDN w:val="0"/>
        <w:adjustRightInd w:val="0"/>
        <w:spacing w:after="134"/>
        <w:jc w:val="both"/>
        <w:rPr>
          <w:rFonts w:ascii="Times New Roman" w:hAnsi="Times New Roman"/>
          <w:sz w:val="24"/>
          <w:szCs w:val="24"/>
        </w:rPr>
      </w:pPr>
      <w:r w:rsidRPr="00CD4855">
        <w:rPr>
          <w:rFonts w:ascii="Times New Roman" w:hAnsi="Times New Roman"/>
          <w:sz w:val="24"/>
          <w:szCs w:val="24"/>
        </w:rPr>
        <w:t>Last known whereabouts of the person to be served.</w:t>
      </w:r>
    </w:p>
    <w:p w14:paraId="2F6AAEA4"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2ABA8D64" w14:textId="0948EF86" w:rsidR="002D5A7A" w:rsidRPr="00CD4855" w:rsidRDefault="002D5A7A" w:rsidP="00E92CB7">
      <w:pPr>
        <w:pStyle w:val="Heading2"/>
        <w:spacing w:line="276" w:lineRule="auto"/>
        <w:rPr>
          <w:rFonts w:ascii="Times New Roman" w:hAnsi="Times New Roman" w:cs="Times New Roman"/>
          <w:szCs w:val="24"/>
        </w:rPr>
      </w:pPr>
      <w:bookmarkStart w:id="109" w:name="_Toc86363603"/>
      <w:r w:rsidRPr="00CD4855">
        <w:rPr>
          <w:rFonts w:ascii="Times New Roman" w:hAnsi="Times New Roman" w:cs="Times New Roman"/>
          <w:szCs w:val="24"/>
        </w:rPr>
        <w:t>12.</w:t>
      </w:r>
      <w:r w:rsidR="00A71F56" w:rsidRPr="00CD4855">
        <w:rPr>
          <w:rFonts w:ascii="Times New Roman" w:hAnsi="Times New Roman" w:cs="Times New Roman"/>
          <w:szCs w:val="24"/>
        </w:rPr>
        <w:t>1</w:t>
      </w:r>
      <w:r w:rsidR="007B01DD" w:rsidRPr="00CD4855">
        <w:rPr>
          <w:rFonts w:ascii="Times New Roman" w:hAnsi="Times New Roman" w:cs="Times New Roman"/>
          <w:szCs w:val="24"/>
        </w:rPr>
        <w:t>1</w:t>
      </w:r>
      <w:r w:rsidRPr="00CD4855">
        <w:rPr>
          <w:rFonts w:ascii="Times New Roman" w:hAnsi="Times New Roman" w:cs="Times New Roman"/>
          <w:szCs w:val="24"/>
        </w:rPr>
        <w:t>. Courses available to defendant after service of summons</w:t>
      </w:r>
      <w:bookmarkEnd w:id="109"/>
    </w:p>
    <w:p w14:paraId="51CEF790" w14:textId="77777777" w:rsidR="002D5A7A" w:rsidRPr="00CD4855" w:rsidRDefault="002D5A7A" w:rsidP="00E92CB7">
      <w:pPr>
        <w:rPr>
          <w:rFonts w:ascii="Times New Roman" w:hAnsi="Times New Roman"/>
          <w:sz w:val="24"/>
          <w:szCs w:val="24"/>
        </w:rPr>
      </w:pPr>
      <w:r w:rsidRPr="00CD4855">
        <w:rPr>
          <w:rFonts w:ascii="Times New Roman" w:hAnsi="Times New Roman"/>
          <w:sz w:val="24"/>
          <w:szCs w:val="24"/>
        </w:rPr>
        <w:fldChar w:fldCharType="begin"/>
      </w:r>
      <w:r w:rsidRPr="00CD4855">
        <w:rPr>
          <w:rFonts w:ascii="Times New Roman" w:hAnsi="Times New Roman"/>
          <w:sz w:val="24"/>
          <w:szCs w:val="24"/>
        </w:rPr>
        <w:instrText>tc "Courses available to defendant after service of summons"</w:instrText>
      </w:r>
      <w:r w:rsidRPr="00CD4855">
        <w:rPr>
          <w:rFonts w:ascii="Times New Roman" w:hAnsi="Times New Roman"/>
          <w:sz w:val="24"/>
          <w:szCs w:val="24"/>
        </w:rPr>
        <w:fldChar w:fldCharType="end"/>
      </w:r>
    </w:p>
    <w:p w14:paraId="0BFC3F09" w14:textId="77777777" w:rsidR="002D5A7A" w:rsidRPr="00CD4855" w:rsidRDefault="002D5A7A" w:rsidP="00E92CB7">
      <w:pPr>
        <w:tabs>
          <w:tab w:val="left" w:pos="340"/>
          <w:tab w:val="left" w:pos="680"/>
          <w:tab w:val="left" w:pos="1020"/>
        </w:tabs>
        <w:autoSpaceDE w:val="0"/>
        <w:autoSpaceDN w:val="0"/>
        <w:adjustRightInd w:val="0"/>
        <w:spacing w:before="1" w:after="125"/>
        <w:ind w:left="1" w:right="1" w:firstLine="1"/>
        <w:jc w:val="both"/>
        <w:rPr>
          <w:rFonts w:ascii="Times New Roman" w:hAnsi="Times New Roman"/>
          <w:sz w:val="24"/>
          <w:szCs w:val="24"/>
        </w:rPr>
      </w:pPr>
      <w:r w:rsidRPr="00CD4855">
        <w:rPr>
          <w:rFonts w:ascii="Times New Roman" w:hAnsi="Times New Roman"/>
          <w:sz w:val="24"/>
          <w:szCs w:val="24"/>
        </w:rPr>
        <w:t>After service of the summons the defendant may:</w:t>
      </w:r>
    </w:p>
    <w:p w14:paraId="670AE913" w14:textId="4F824D8F" w:rsidR="002D5A7A" w:rsidRPr="00CD4855" w:rsidRDefault="002D5A7A" w:rsidP="00E92CB7">
      <w:pPr>
        <w:pStyle w:val="ListParagraph"/>
        <w:numPr>
          <w:ilvl w:val="0"/>
          <w:numId w:val="55"/>
        </w:numPr>
        <w:tabs>
          <w:tab w:val="left" w:pos="340"/>
          <w:tab w:val="left" w:pos="680"/>
          <w:tab w:val="left" w:pos="1020"/>
        </w:tabs>
        <w:autoSpaceDE w:val="0"/>
        <w:autoSpaceDN w:val="0"/>
        <w:adjustRightInd w:val="0"/>
        <w:spacing w:before="1" w:after="125"/>
        <w:ind w:right="1"/>
        <w:jc w:val="both"/>
        <w:rPr>
          <w:rFonts w:ascii="Times New Roman" w:hAnsi="Times New Roman"/>
          <w:sz w:val="24"/>
          <w:szCs w:val="24"/>
        </w:rPr>
      </w:pPr>
      <w:proofErr w:type="gramStart"/>
      <w:r w:rsidRPr="00CD4855">
        <w:rPr>
          <w:rFonts w:ascii="Times New Roman" w:hAnsi="Times New Roman"/>
          <w:sz w:val="24"/>
          <w:szCs w:val="24"/>
        </w:rPr>
        <w:t>consent</w:t>
      </w:r>
      <w:proofErr w:type="gramEnd"/>
      <w:r w:rsidRPr="00CD4855">
        <w:rPr>
          <w:rFonts w:ascii="Times New Roman" w:hAnsi="Times New Roman"/>
          <w:sz w:val="24"/>
          <w:szCs w:val="24"/>
        </w:rPr>
        <w:t xml:space="preserve"> to judgment</w:t>
      </w:r>
      <w:r w:rsidR="009E3C71" w:rsidRPr="00CD4855">
        <w:rPr>
          <w:rFonts w:ascii="Times New Roman" w:hAnsi="Times New Roman"/>
          <w:sz w:val="24"/>
          <w:szCs w:val="24"/>
        </w:rPr>
        <w:t xml:space="preserve"> See Rule 18 (2).</w:t>
      </w:r>
      <w:r w:rsidR="008E2943" w:rsidRPr="00CD4855">
        <w:rPr>
          <w:rFonts w:ascii="Times New Roman" w:hAnsi="Times New Roman"/>
          <w:sz w:val="24"/>
          <w:szCs w:val="24"/>
        </w:rPr>
        <w:t xml:space="preserve"> </w:t>
      </w:r>
    </w:p>
    <w:p w14:paraId="289C6F92" w14:textId="39D7A45D" w:rsidR="002D5A7A" w:rsidRPr="00CD4855" w:rsidRDefault="002D5A7A" w:rsidP="00E92CB7">
      <w:pPr>
        <w:pStyle w:val="ListParagraph"/>
        <w:numPr>
          <w:ilvl w:val="0"/>
          <w:numId w:val="55"/>
        </w:numPr>
        <w:tabs>
          <w:tab w:val="left" w:pos="340"/>
          <w:tab w:val="left" w:pos="680"/>
          <w:tab w:val="left" w:pos="1020"/>
        </w:tabs>
        <w:autoSpaceDE w:val="0"/>
        <w:autoSpaceDN w:val="0"/>
        <w:adjustRightInd w:val="0"/>
        <w:spacing w:before="1" w:after="125"/>
        <w:ind w:right="1"/>
        <w:jc w:val="both"/>
        <w:rPr>
          <w:rFonts w:ascii="Times New Roman" w:hAnsi="Times New Roman"/>
          <w:sz w:val="24"/>
          <w:szCs w:val="24"/>
        </w:rPr>
      </w:pPr>
      <w:proofErr w:type="gramStart"/>
      <w:r w:rsidRPr="00CD4855">
        <w:rPr>
          <w:rFonts w:ascii="Times New Roman" w:hAnsi="Times New Roman"/>
          <w:sz w:val="24"/>
          <w:szCs w:val="24"/>
        </w:rPr>
        <w:t>enter</w:t>
      </w:r>
      <w:proofErr w:type="gramEnd"/>
      <w:r w:rsidRPr="00CD4855">
        <w:rPr>
          <w:rFonts w:ascii="Times New Roman" w:hAnsi="Times New Roman"/>
          <w:sz w:val="24"/>
          <w:szCs w:val="24"/>
        </w:rPr>
        <w:t xml:space="preserve"> an appearance to defend</w:t>
      </w:r>
      <w:r w:rsidR="008E2943" w:rsidRPr="00CD4855">
        <w:rPr>
          <w:rFonts w:ascii="Times New Roman" w:hAnsi="Times New Roman"/>
          <w:sz w:val="24"/>
          <w:szCs w:val="24"/>
        </w:rPr>
        <w:t xml:space="preserve"> </w:t>
      </w:r>
      <w:r w:rsidR="009E3C71" w:rsidRPr="00CD4855">
        <w:rPr>
          <w:rFonts w:ascii="Times New Roman" w:hAnsi="Times New Roman"/>
          <w:sz w:val="24"/>
          <w:szCs w:val="24"/>
        </w:rPr>
        <w:t xml:space="preserve">(Rule 21). </w:t>
      </w:r>
    </w:p>
    <w:p w14:paraId="1470FC93" w14:textId="69212166" w:rsidR="002D5A7A" w:rsidRPr="00CD4855" w:rsidRDefault="002D5A7A" w:rsidP="00E92CB7">
      <w:pPr>
        <w:pStyle w:val="ListParagraph"/>
        <w:numPr>
          <w:ilvl w:val="0"/>
          <w:numId w:val="55"/>
        </w:numPr>
        <w:tabs>
          <w:tab w:val="left" w:pos="340"/>
          <w:tab w:val="left" w:pos="680"/>
          <w:tab w:val="left" w:pos="1020"/>
        </w:tabs>
        <w:autoSpaceDE w:val="0"/>
        <w:autoSpaceDN w:val="0"/>
        <w:adjustRightInd w:val="0"/>
        <w:spacing w:before="1" w:after="125"/>
        <w:ind w:right="1"/>
        <w:jc w:val="both"/>
        <w:rPr>
          <w:rFonts w:ascii="Times New Roman" w:hAnsi="Times New Roman"/>
          <w:sz w:val="24"/>
          <w:szCs w:val="24"/>
        </w:rPr>
      </w:pPr>
      <w:r w:rsidRPr="00CD4855">
        <w:rPr>
          <w:rFonts w:ascii="Times New Roman" w:hAnsi="Times New Roman"/>
          <w:sz w:val="24"/>
          <w:szCs w:val="24"/>
        </w:rPr>
        <w:t xml:space="preserve">Offers and tender in </w:t>
      </w:r>
      <w:proofErr w:type="gramStart"/>
      <w:r w:rsidRPr="00CD4855">
        <w:rPr>
          <w:rFonts w:ascii="Times New Roman" w:hAnsi="Times New Roman"/>
          <w:sz w:val="24"/>
          <w:szCs w:val="24"/>
        </w:rPr>
        <w:t>settlement</w:t>
      </w:r>
      <w:r w:rsidR="009E3C71" w:rsidRPr="00CD4855">
        <w:rPr>
          <w:rFonts w:ascii="Times New Roman" w:hAnsi="Times New Roman"/>
          <w:sz w:val="24"/>
          <w:szCs w:val="24"/>
        </w:rPr>
        <w:t>(</w:t>
      </w:r>
      <w:proofErr w:type="gramEnd"/>
      <w:r w:rsidR="009E3C71" w:rsidRPr="00CD4855">
        <w:rPr>
          <w:rFonts w:ascii="Times New Roman" w:hAnsi="Times New Roman"/>
          <w:sz w:val="24"/>
          <w:szCs w:val="24"/>
        </w:rPr>
        <w:t>Rule 45).</w:t>
      </w:r>
    </w:p>
    <w:p w14:paraId="4D964049" w14:textId="370B2E6E" w:rsidR="002D5A7A" w:rsidRPr="00CD4855" w:rsidRDefault="002D5A7A" w:rsidP="00E92CB7">
      <w:pPr>
        <w:pStyle w:val="ListParagraph"/>
        <w:numPr>
          <w:ilvl w:val="0"/>
          <w:numId w:val="55"/>
        </w:numPr>
        <w:tabs>
          <w:tab w:val="left" w:pos="340"/>
          <w:tab w:val="left" w:pos="680"/>
          <w:tab w:val="left" w:pos="1020"/>
        </w:tabs>
        <w:autoSpaceDE w:val="0"/>
        <w:autoSpaceDN w:val="0"/>
        <w:adjustRightInd w:val="0"/>
        <w:spacing w:before="1" w:after="125"/>
        <w:ind w:right="1"/>
        <w:jc w:val="both"/>
        <w:rPr>
          <w:rFonts w:ascii="Times New Roman" w:hAnsi="Times New Roman"/>
          <w:sz w:val="24"/>
          <w:szCs w:val="24"/>
        </w:rPr>
      </w:pPr>
      <w:r w:rsidRPr="00CD4855">
        <w:rPr>
          <w:rFonts w:ascii="Times New Roman" w:hAnsi="Times New Roman"/>
          <w:sz w:val="24"/>
          <w:szCs w:val="24"/>
        </w:rPr>
        <w:t>Request the plaintiff to provide security for the costs of the action.</w:t>
      </w:r>
    </w:p>
    <w:p w14:paraId="182D02CB" w14:textId="77777777" w:rsidR="002D5A7A" w:rsidRPr="00CD4855" w:rsidRDefault="002D5A7A" w:rsidP="00E92CB7">
      <w:pPr>
        <w:pStyle w:val="ListParagraph"/>
        <w:numPr>
          <w:ilvl w:val="0"/>
          <w:numId w:val="42"/>
        </w:numPr>
        <w:tabs>
          <w:tab w:val="left" w:pos="340"/>
          <w:tab w:val="left" w:pos="680"/>
          <w:tab w:val="left" w:pos="1020"/>
        </w:tabs>
        <w:autoSpaceDE w:val="0"/>
        <w:autoSpaceDN w:val="0"/>
        <w:adjustRightInd w:val="0"/>
        <w:spacing w:before="1" w:after="256"/>
        <w:ind w:right="1"/>
        <w:jc w:val="both"/>
        <w:rPr>
          <w:rFonts w:ascii="Times New Roman" w:hAnsi="Times New Roman"/>
          <w:sz w:val="24"/>
          <w:szCs w:val="24"/>
        </w:rPr>
      </w:pPr>
      <w:r w:rsidRPr="00CD4855">
        <w:rPr>
          <w:rFonts w:ascii="Times New Roman" w:hAnsi="Times New Roman"/>
          <w:sz w:val="24"/>
          <w:szCs w:val="24"/>
        </w:rPr>
        <w:t>Or to show ignorance over the summons such that the summons are deemed uncontested.</w:t>
      </w:r>
    </w:p>
    <w:p w14:paraId="11D0EA29" w14:textId="77777777" w:rsidR="002D5A7A" w:rsidRPr="00CD4855" w:rsidRDefault="002D5A7A" w:rsidP="00E92CB7">
      <w:pPr>
        <w:pStyle w:val="Heading2"/>
        <w:spacing w:line="276" w:lineRule="auto"/>
        <w:rPr>
          <w:rFonts w:ascii="Times New Roman" w:hAnsi="Times New Roman" w:cs="Times New Roman"/>
          <w:szCs w:val="24"/>
        </w:rPr>
      </w:pPr>
      <w:bookmarkStart w:id="110" w:name="_Toc86363604"/>
      <w:r w:rsidRPr="00CD4855">
        <w:rPr>
          <w:rStyle w:val="Heading3Char"/>
          <w:rFonts w:ascii="Times New Roman" w:hAnsi="Times New Roman" w:cs="Times New Roman"/>
          <w:color w:val="auto"/>
        </w:rPr>
        <w:t>Contested Matter</w:t>
      </w:r>
      <w:bookmarkEnd w:id="110"/>
    </w:p>
    <w:p w14:paraId="16B3D427"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0BDEAAEC"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bCs/>
          <w:sz w:val="24"/>
          <w:szCs w:val="24"/>
        </w:rPr>
        <w:t xml:space="preserve">A matter becomes contested </w:t>
      </w:r>
      <w:r w:rsidRPr="00CD4855">
        <w:rPr>
          <w:rFonts w:ascii="Times New Roman" w:hAnsi="Times New Roman"/>
          <w:sz w:val="24"/>
          <w:szCs w:val="24"/>
        </w:rPr>
        <w:t xml:space="preserve">if the summons have been properly been served and the defendant decides to contest. The defendant would under those circumstances signal the contestation by filing an appearance to defend. </w:t>
      </w:r>
    </w:p>
    <w:p w14:paraId="784FCF89"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b/>
          <w:bCs/>
          <w:sz w:val="24"/>
          <w:szCs w:val="24"/>
          <w:u w:val="single"/>
        </w:rPr>
      </w:pPr>
    </w:p>
    <w:p w14:paraId="28D9B6A1" w14:textId="77777777" w:rsidR="002D5A7A" w:rsidRPr="00CD4855" w:rsidRDefault="002D5A7A" w:rsidP="00E92CB7">
      <w:pPr>
        <w:pStyle w:val="Heading2"/>
        <w:spacing w:line="276" w:lineRule="auto"/>
        <w:rPr>
          <w:rFonts w:ascii="Times New Roman" w:hAnsi="Times New Roman" w:cs="Times New Roman"/>
          <w:szCs w:val="24"/>
        </w:rPr>
      </w:pPr>
      <w:bookmarkStart w:id="111" w:name="_Toc86363605"/>
      <w:r w:rsidRPr="00CD4855">
        <w:rPr>
          <w:rFonts w:ascii="Times New Roman" w:hAnsi="Times New Roman" w:cs="Times New Roman"/>
          <w:szCs w:val="24"/>
        </w:rPr>
        <w:t>Uncontested matters</w:t>
      </w:r>
      <w:bookmarkEnd w:id="111"/>
    </w:p>
    <w:p w14:paraId="433FFBB4"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08A81198" w14:textId="4E128146" w:rsidR="002D5A7A" w:rsidRPr="00CD4855" w:rsidRDefault="002D5A7A" w:rsidP="00E92CB7">
      <w:pPr>
        <w:pStyle w:val="NormalWeb"/>
        <w:shd w:val="clear" w:color="auto" w:fill="FFFFFF"/>
        <w:spacing w:before="0" w:beforeAutospacing="0" w:after="168" w:afterAutospacing="0" w:line="276" w:lineRule="auto"/>
        <w:jc w:val="both"/>
        <w:rPr>
          <w:rFonts w:cs="Times New Roman"/>
        </w:rPr>
      </w:pPr>
      <w:r w:rsidRPr="00CD4855">
        <w:rPr>
          <w:rFonts w:cs="Times New Roman"/>
        </w:rPr>
        <w:t>An action is said to be uncontested when after service of the summons the defendant does not enter an appearance to defend and dies induciae lapses. Failure to enter an appearance to defend within the dies induciae, the defendant is automatically barred which means that due to the lapse of time the defendant becomes barred.</w:t>
      </w:r>
      <w:r w:rsidR="009E3C71" w:rsidRPr="00CD4855">
        <w:rPr>
          <w:rFonts w:cs="Times New Roman"/>
        </w:rPr>
        <w:t xml:space="preserve"> See Rule 20 (7). </w:t>
      </w:r>
      <w:r w:rsidRPr="00CD4855">
        <w:rPr>
          <w:rFonts w:cs="Times New Roman"/>
        </w:rPr>
        <w:t xml:space="preserve">The plaintiff does not need to do anything meaning that the Registrar cannot accept any other pleading from a party that has been barred except for pleading associating with the upliftment of the bar. When the dies induciae has lapsed without an entry of an appearance to defend the option that is available to the plaintiff is to apply for a default judgment. </w:t>
      </w:r>
    </w:p>
    <w:p w14:paraId="32B7A898"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p>
    <w:p w14:paraId="4ACBA7C9" w14:textId="48E06E01" w:rsidR="002D5A7A" w:rsidRPr="00CD4855" w:rsidRDefault="002D5A7A" w:rsidP="00E92CB7">
      <w:pPr>
        <w:pStyle w:val="Heading2"/>
        <w:spacing w:line="276" w:lineRule="auto"/>
        <w:rPr>
          <w:rFonts w:ascii="Times New Roman" w:hAnsi="Times New Roman" w:cs="Times New Roman"/>
          <w:szCs w:val="24"/>
        </w:rPr>
      </w:pPr>
      <w:bookmarkStart w:id="112" w:name="_Toc86363606"/>
      <w:r w:rsidRPr="00CD4855">
        <w:rPr>
          <w:rFonts w:ascii="Times New Roman" w:hAnsi="Times New Roman" w:cs="Times New Roman"/>
          <w:szCs w:val="24"/>
        </w:rPr>
        <w:t>12.</w:t>
      </w:r>
      <w:r w:rsidR="00A71F56" w:rsidRPr="00CD4855">
        <w:rPr>
          <w:rFonts w:ascii="Times New Roman" w:hAnsi="Times New Roman" w:cs="Times New Roman"/>
          <w:szCs w:val="24"/>
        </w:rPr>
        <w:t>1</w:t>
      </w:r>
      <w:r w:rsidR="007B01DD" w:rsidRPr="00CD4855">
        <w:rPr>
          <w:rFonts w:ascii="Times New Roman" w:hAnsi="Times New Roman" w:cs="Times New Roman"/>
          <w:szCs w:val="24"/>
        </w:rPr>
        <w:t>2</w:t>
      </w:r>
      <w:r w:rsidRPr="00CD4855">
        <w:rPr>
          <w:rFonts w:ascii="Times New Roman" w:hAnsi="Times New Roman" w:cs="Times New Roman"/>
          <w:szCs w:val="24"/>
        </w:rPr>
        <w:t>. Default Judgment</w:t>
      </w:r>
      <w:bookmarkEnd w:id="112"/>
      <w:r w:rsidRPr="00CD4855">
        <w:rPr>
          <w:rFonts w:ascii="Times New Roman" w:hAnsi="Times New Roman" w:cs="Times New Roman"/>
          <w:szCs w:val="24"/>
        </w:rPr>
        <w:t xml:space="preserve"> </w:t>
      </w:r>
    </w:p>
    <w:p w14:paraId="01F09853"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p>
    <w:p w14:paraId="06105484"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r w:rsidRPr="00CD4855">
        <w:rPr>
          <w:rFonts w:ascii="Times New Roman" w:hAnsi="Times New Roman"/>
          <w:sz w:val="24"/>
          <w:szCs w:val="24"/>
        </w:rPr>
        <w:t xml:space="preserve">A default judgment is a court judgment that is granted in favour of either party when the opposing party fails to respond. It can spell the end of a lawsuit and become a final judgment if the opposing party does not seek to reverse it or where the judgment was given by a court of competent jurisdiction and not appealed against. </w:t>
      </w:r>
    </w:p>
    <w:p w14:paraId="3B86ED73"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p>
    <w:p w14:paraId="425026AA" w14:textId="6B1C09F1"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r w:rsidRPr="00CD4855">
        <w:rPr>
          <w:rFonts w:ascii="Times New Roman" w:hAnsi="Times New Roman"/>
          <w:sz w:val="24"/>
          <w:szCs w:val="24"/>
        </w:rPr>
        <w:t>In the High Court, the procedure for default judgment depends on whether the claim is for a claim or a liquidated demand or otherwise.</w:t>
      </w:r>
      <w:r w:rsidR="009E3C71" w:rsidRPr="00CD4855">
        <w:rPr>
          <w:rFonts w:ascii="Times New Roman" w:hAnsi="Times New Roman"/>
          <w:sz w:val="24"/>
          <w:szCs w:val="24"/>
        </w:rPr>
        <w:t xml:space="preserve"> Liquidated demand is a term applying to the demand where the amount has already been agreed to. </w:t>
      </w:r>
      <w:r w:rsidRPr="00CD4855">
        <w:rPr>
          <w:rFonts w:ascii="Times New Roman" w:hAnsi="Times New Roman"/>
          <w:sz w:val="24"/>
          <w:szCs w:val="24"/>
        </w:rPr>
        <w:t>If the claim is for a debt or liquidated demand, default judgment is applied by way of a Chamber Application</w:t>
      </w:r>
      <w:r w:rsidR="009E3C71" w:rsidRPr="00CD4855">
        <w:rPr>
          <w:rFonts w:ascii="Times New Roman" w:hAnsi="Times New Roman"/>
          <w:sz w:val="24"/>
          <w:szCs w:val="24"/>
        </w:rPr>
        <w:t xml:space="preserve"> (See Rule 22 of the High Court Rules).</w:t>
      </w:r>
      <w:r w:rsidRPr="00CD4855">
        <w:rPr>
          <w:rFonts w:ascii="Times New Roman" w:hAnsi="Times New Roman"/>
          <w:sz w:val="24"/>
          <w:szCs w:val="24"/>
        </w:rPr>
        <w:t xml:space="preserve"> In terms of Rule 22 of the High Court Rules, the chamber application or default judgment dispenses the need of filing supporting founding affidavits because the claim is a liquidated demand. In cases where the plaintiff’s claim is not for a debt or  liquidated demand only, or where it is for a debt or liquidated demand only but argument in relation to any aspect of the suit is considered necessary, and the defendant has failed to enter appearance to defend within the period specified in the summons for entering appearance or, having entered appearance, has been duly bared in default of plea, the plaintiff may without notice to the defendant set down the case on the unopposed roll</w:t>
      </w:r>
      <w:r w:rsidR="009E3C71" w:rsidRPr="00CD4855">
        <w:rPr>
          <w:rFonts w:ascii="Times New Roman" w:hAnsi="Times New Roman"/>
          <w:sz w:val="24"/>
          <w:szCs w:val="24"/>
        </w:rPr>
        <w:t xml:space="preserve"> (</w:t>
      </w:r>
      <w:r w:rsidR="009E3C71" w:rsidRPr="00CD4855">
        <w:rPr>
          <w:rFonts w:ascii="Times New Roman" w:hAnsi="Times New Roman"/>
          <w:sz w:val="24"/>
          <w:szCs w:val="24"/>
          <w:lang w:val="en-ZW"/>
        </w:rPr>
        <w:t>Rule 23 (2) of the High Court Rules</w:t>
      </w:r>
      <w:r w:rsidR="009E3C71" w:rsidRPr="00CD4855">
        <w:rPr>
          <w:rStyle w:val="FootnoteReference"/>
          <w:rFonts w:ascii="Times New Roman" w:hAnsi="Times New Roman"/>
          <w:color w:val="auto"/>
          <w:sz w:val="24"/>
          <w:szCs w:val="24"/>
        </w:rPr>
        <w:t xml:space="preserve"> </w:t>
      </w:r>
      <w:r w:rsidR="009E3C71" w:rsidRPr="00CD4855">
        <w:rPr>
          <w:rFonts w:ascii="Times New Roman" w:hAnsi="Times New Roman"/>
          <w:sz w:val="24"/>
          <w:szCs w:val="24"/>
        </w:rPr>
        <w:t xml:space="preserve">) </w:t>
      </w:r>
      <w:r w:rsidRPr="00CD4855">
        <w:rPr>
          <w:rFonts w:ascii="Times New Roman" w:hAnsi="Times New Roman"/>
          <w:sz w:val="24"/>
          <w:szCs w:val="24"/>
        </w:rPr>
        <w:t>:-</w:t>
      </w:r>
    </w:p>
    <w:p w14:paraId="17E826C5"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p>
    <w:p w14:paraId="40241355" w14:textId="77777777" w:rsidR="002D5A7A" w:rsidRPr="00CD4855" w:rsidRDefault="002D5A7A" w:rsidP="0015225E">
      <w:pPr>
        <w:pStyle w:val="ListParagraph"/>
        <w:widowControl w:val="0"/>
        <w:numPr>
          <w:ilvl w:val="0"/>
          <w:numId w:val="95"/>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in Harare, on any Wednesday, by filing a notice of set down with the registrar not later than the Friday preceding the Wednesday of set down;</w:t>
      </w:r>
    </w:p>
    <w:p w14:paraId="43066D75" w14:textId="77777777" w:rsidR="002D5A7A" w:rsidRPr="00CD4855" w:rsidRDefault="002D5A7A" w:rsidP="0015225E">
      <w:pPr>
        <w:pStyle w:val="ListParagraph"/>
        <w:widowControl w:val="0"/>
        <w:numPr>
          <w:ilvl w:val="0"/>
          <w:numId w:val="95"/>
        </w:numPr>
        <w:autoSpaceDE w:val="0"/>
        <w:autoSpaceDN w:val="0"/>
        <w:adjustRightInd w:val="0"/>
        <w:spacing w:after="0"/>
        <w:jc w:val="both"/>
        <w:rPr>
          <w:rFonts w:ascii="Times New Roman" w:hAnsi="Times New Roman"/>
          <w:sz w:val="24"/>
          <w:szCs w:val="24"/>
        </w:rPr>
      </w:pPr>
      <w:proofErr w:type="gramStart"/>
      <w:r w:rsidRPr="00CD4855">
        <w:rPr>
          <w:rFonts w:ascii="Times New Roman" w:hAnsi="Times New Roman"/>
          <w:sz w:val="24"/>
          <w:szCs w:val="24"/>
        </w:rPr>
        <w:t>in</w:t>
      </w:r>
      <w:proofErr w:type="gramEnd"/>
      <w:r w:rsidRPr="00CD4855">
        <w:rPr>
          <w:rFonts w:ascii="Times New Roman" w:hAnsi="Times New Roman"/>
          <w:sz w:val="24"/>
          <w:szCs w:val="24"/>
        </w:rPr>
        <w:t xml:space="preserve"> Bulawayo, Masvingo and Mutare, on any Thursday, by filing a notice of set down with the registrar not later than the Monday preceding the Thursday of set down.</w:t>
      </w:r>
    </w:p>
    <w:p w14:paraId="68A20994" w14:textId="77777777" w:rsidR="002D5A7A" w:rsidRPr="00CD4855" w:rsidRDefault="002D5A7A" w:rsidP="00E92CB7">
      <w:pPr>
        <w:pStyle w:val="ListParagraph"/>
        <w:widowControl w:val="0"/>
        <w:autoSpaceDE w:val="0"/>
        <w:autoSpaceDN w:val="0"/>
        <w:adjustRightInd w:val="0"/>
        <w:spacing w:after="0"/>
        <w:jc w:val="both"/>
        <w:rPr>
          <w:rFonts w:ascii="Times New Roman" w:hAnsi="Times New Roman"/>
          <w:sz w:val="24"/>
          <w:szCs w:val="24"/>
        </w:rPr>
      </w:pPr>
    </w:p>
    <w:p w14:paraId="2A7D7432" w14:textId="7065A98E" w:rsidR="002D5A7A" w:rsidRPr="00CD4855" w:rsidRDefault="002D5A7A" w:rsidP="00E92CB7">
      <w:pPr>
        <w:pStyle w:val="FootnoteText"/>
        <w:jc w:val="both"/>
        <w:rPr>
          <w:rFonts w:ascii="Times New Roman" w:hAnsi="Times New Roman" w:cs="Times New Roman"/>
          <w:sz w:val="24"/>
          <w:szCs w:val="24"/>
          <w:lang w:val="en-GB"/>
        </w:rPr>
      </w:pPr>
      <w:r w:rsidRPr="00CD4855">
        <w:rPr>
          <w:rFonts w:ascii="Times New Roman" w:hAnsi="Times New Roman" w:cs="Times New Roman"/>
          <w:sz w:val="24"/>
          <w:szCs w:val="24"/>
        </w:rPr>
        <w:t xml:space="preserve">On the date of hearing, the applicant just attends Court and if there are no issues the judge will grant the default judgment, but if the court requires </w:t>
      </w:r>
      <w:proofErr w:type="gramStart"/>
      <w:r w:rsidRPr="00CD4855">
        <w:rPr>
          <w:rFonts w:ascii="Times New Roman" w:hAnsi="Times New Roman" w:cs="Times New Roman"/>
          <w:sz w:val="24"/>
          <w:szCs w:val="24"/>
        </w:rPr>
        <w:t>to hear</w:t>
      </w:r>
      <w:proofErr w:type="gramEnd"/>
      <w:r w:rsidRPr="00CD4855">
        <w:rPr>
          <w:rFonts w:ascii="Times New Roman" w:hAnsi="Times New Roman" w:cs="Times New Roman"/>
          <w:sz w:val="24"/>
          <w:szCs w:val="24"/>
        </w:rPr>
        <w:t xml:space="preserve"> evidence it will order such</w:t>
      </w:r>
      <w:r w:rsidRPr="00CD4855">
        <w:rPr>
          <w:rFonts w:ascii="Times New Roman" w:hAnsi="Times New Roman" w:cs="Times New Roman"/>
          <w:b/>
          <w:sz w:val="24"/>
          <w:szCs w:val="24"/>
        </w:rPr>
        <w:t>.</w:t>
      </w:r>
      <w:r w:rsidR="009E3C71" w:rsidRPr="00CD4855">
        <w:rPr>
          <w:rFonts w:ascii="Times New Roman" w:hAnsi="Times New Roman" w:cs="Times New Roman"/>
          <w:b/>
          <w:sz w:val="24"/>
          <w:szCs w:val="24"/>
        </w:rPr>
        <w:t xml:space="preserve"> </w:t>
      </w:r>
      <w:r w:rsidR="009E3C71" w:rsidRPr="00CD4855">
        <w:rPr>
          <w:rFonts w:ascii="Times New Roman" w:hAnsi="Times New Roman" w:cs="Times New Roman"/>
          <w:sz w:val="24"/>
          <w:szCs w:val="24"/>
        </w:rPr>
        <w:t xml:space="preserve">See </w:t>
      </w:r>
      <w:r w:rsidR="009E3C71" w:rsidRPr="00CD4855">
        <w:rPr>
          <w:rFonts w:ascii="Times New Roman" w:hAnsi="Times New Roman" w:cs="Times New Roman"/>
          <w:i/>
          <w:sz w:val="24"/>
          <w:szCs w:val="24"/>
        </w:rPr>
        <w:t>Knight No v Harris</w:t>
      </w:r>
      <w:r w:rsidR="009E3C71" w:rsidRPr="00CD4855">
        <w:rPr>
          <w:rFonts w:ascii="Times New Roman" w:hAnsi="Times New Roman" w:cs="Times New Roman"/>
          <w:sz w:val="24"/>
          <w:szCs w:val="24"/>
        </w:rPr>
        <w:t xml:space="preserve"> (1962 (2</w:t>
      </w:r>
      <w:proofErr w:type="gramStart"/>
      <w:r w:rsidR="009E3C71" w:rsidRPr="00CD4855">
        <w:rPr>
          <w:rFonts w:ascii="Times New Roman" w:hAnsi="Times New Roman" w:cs="Times New Roman"/>
          <w:sz w:val="24"/>
          <w:szCs w:val="24"/>
        </w:rPr>
        <w:t>)  SA</w:t>
      </w:r>
      <w:proofErr w:type="gramEnd"/>
      <w:r w:rsidR="009E3C71" w:rsidRPr="00CD4855">
        <w:rPr>
          <w:rFonts w:ascii="Times New Roman" w:hAnsi="Times New Roman" w:cs="Times New Roman"/>
          <w:sz w:val="24"/>
          <w:szCs w:val="24"/>
        </w:rPr>
        <w:t xml:space="preserve"> 317 (SR),</w:t>
      </w:r>
      <w:r w:rsidR="009E3C71" w:rsidRPr="00CD4855">
        <w:rPr>
          <w:rFonts w:ascii="Times New Roman" w:hAnsi="Times New Roman" w:cs="Times New Roman"/>
          <w:bCs/>
          <w:sz w:val="24"/>
          <w:szCs w:val="24"/>
        </w:rPr>
        <w:t xml:space="preserve"> </w:t>
      </w:r>
      <w:r w:rsidR="009E3C71" w:rsidRPr="00CD4855">
        <w:rPr>
          <w:rFonts w:ascii="Times New Roman" w:hAnsi="Times New Roman" w:cs="Times New Roman"/>
          <w:bCs/>
          <w:i/>
          <w:sz w:val="24"/>
          <w:szCs w:val="24"/>
        </w:rPr>
        <w:t>Dunlop v West</w:t>
      </w:r>
      <w:r w:rsidR="009E3C71" w:rsidRPr="00CD4855">
        <w:rPr>
          <w:rFonts w:ascii="Times New Roman" w:hAnsi="Times New Roman" w:cs="Times New Roman"/>
          <w:bCs/>
          <w:sz w:val="24"/>
          <w:szCs w:val="24"/>
        </w:rPr>
        <w:t xml:space="preserve"> 1974 (2) SA 642, </w:t>
      </w:r>
      <w:r w:rsidR="009E3C71" w:rsidRPr="00CD4855">
        <w:rPr>
          <w:rFonts w:ascii="Times New Roman" w:hAnsi="Times New Roman" w:cs="Times New Roman"/>
          <w:bCs/>
          <w:i/>
          <w:sz w:val="24"/>
          <w:szCs w:val="24"/>
        </w:rPr>
        <w:t>Mpehlani v Expert Panel Beaters &amp; Spray Painters (Pvt) Ltd</w:t>
      </w:r>
      <w:r w:rsidR="009E3C71" w:rsidRPr="00CD4855">
        <w:rPr>
          <w:rFonts w:ascii="Times New Roman" w:hAnsi="Times New Roman" w:cs="Times New Roman"/>
          <w:sz w:val="24"/>
          <w:szCs w:val="24"/>
        </w:rPr>
        <w:t xml:space="preserve"> 1993 (2) ZLR 212 (SC).</w:t>
      </w:r>
    </w:p>
    <w:p w14:paraId="29DF6AD9" w14:textId="5CEE73D2" w:rsidR="002D5A7A" w:rsidRPr="00CD4855" w:rsidRDefault="002D5A7A" w:rsidP="00E92CB7">
      <w:pPr>
        <w:pStyle w:val="Default"/>
        <w:spacing w:line="276" w:lineRule="auto"/>
        <w:jc w:val="both"/>
        <w:rPr>
          <w:color w:val="auto"/>
        </w:rPr>
      </w:pPr>
      <w:r w:rsidRPr="00CD4855">
        <w:rPr>
          <w:color w:val="auto"/>
        </w:rPr>
        <w:lastRenderedPageBreak/>
        <w:t xml:space="preserve">In terms of Rule 24 (1), if the plaintiff or the plaintiff in reconvention appears and the other party is in default, the court may proceed to grant default judgment without hearing any evidence at all. </w:t>
      </w:r>
      <w:proofErr w:type="gramStart"/>
      <w:r w:rsidRPr="00CD4855">
        <w:rPr>
          <w:color w:val="auto"/>
        </w:rPr>
        <w:t>In actions where the claim is for damages then evidence as to quantum only shall be adduced</w:t>
      </w:r>
      <w:r w:rsidR="009E3C71" w:rsidRPr="00CD4855">
        <w:rPr>
          <w:color w:val="auto"/>
        </w:rPr>
        <w:t xml:space="preserve"> (</w:t>
      </w:r>
      <w:r w:rsidR="009E3C71" w:rsidRPr="00CD4855">
        <w:rPr>
          <w:color w:val="auto"/>
          <w:lang w:val="en-ZW"/>
        </w:rPr>
        <w:t>See Rule 25 (1).</w:t>
      </w:r>
      <w:proofErr w:type="gramEnd"/>
      <w:r w:rsidRPr="00CD4855">
        <w:rPr>
          <w:color w:val="auto"/>
        </w:rPr>
        <w:t xml:space="preserve"> Rule 25 (2) now requires that a judgment that has been entered in default should be served upon the defendant as soon as reasonably possible after it has been granted even where the plaintiff does not execute it.</w:t>
      </w:r>
    </w:p>
    <w:p w14:paraId="7B12C1A6" w14:textId="77777777" w:rsidR="002D5A7A" w:rsidRPr="00CD4855" w:rsidRDefault="002D5A7A" w:rsidP="00E92CB7">
      <w:pPr>
        <w:pStyle w:val="Default"/>
        <w:spacing w:line="276" w:lineRule="auto"/>
        <w:jc w:val="both"/>
        <w:rPr>
          <w:color w:val="auto"/>
        </w:rPr>
      </w:pPr>
    </w:p>
    <w:p w14:paraId="199BEDB3" w14:textId="56822E59" w:rsidR="002D5A7A" w:rsidRPr="00CD4855" w:rsidRDefault="002D5A7A" w:rsidP="00E92CB7">
      <w:pPr>
        <w:pStyle w:val="Heading3"/>
        <w:rPr>
          <w:rFonts w:ascii="Times New Roman" w:hAnsi="Times New Roman" w:cs="Times New Roman"/>
          <w:color w:val="auto"/>
        </w:rPr>
      </w:pPr>
      <w:r w:rsidRPr="00CD4855">
        <w:rPr>
          <w:rFonts w:ascii="Times New Roman" w:hAnsi="Times New Roman" w:cs="Times New Roman"/>
          <w:color w:val="auto"/>
        </w:rPr>
        <w:t xml:space="preserve"> </w:t>
      </w:r>
      <w:bookmarkStart w:id="113" w:name="_Toc86363607"/>
      <w:r w:rsidRPr="00CD4855">
        <w:rPr>
          <w:rFonts w:ascii="Times New Roman" w:hAnsi="Times New Roman" w:cs="Times New Roman"/>
          <w:color w:val="auto"/>
        </w:rPr>
        <w:t>12.</w:t>
      </w:r>
      <w:r w:rsidR="00A71F56" w:rsidRPr="00CD4855">
        <w:rPr>
          <w:rFonts w:ascii="Times New Roman" w:hAnsi="Times New Roman" w:cs="Times New Roman"/>
          <w:color w:val="auto"/>
        </w:rPr>
        <w:t>1</w:t>
      </w:r>
      <w:r w:rsidR="007B01DD" w:rsidRPr="00CD4855">
        <w:rPr>
          <w:rFonts w:ascii="Times New Roman" w:hAnsi="Times New Roman" w:cs="Times New Roman"/>
          <w:color w:val="auto"/>
        </w:rPr>
        <w:t>2</w:t>
      </w:r>
      <w:r w:rsidRPr="00CD4855">
        <w:rPr>
          <w:rFonts w:ascii="Times New Roman" w:hAnsi="Times New Roman" w:cs="Times New Roman"/>
          <w:color w:val="auto"/>
        </w:rPr>
        <w:t>.1. Is default judgment appealable?</w:t>
      </w:r>
      <w:bookmarkEnd w:id="113"/>
    </w:p>
    <w:p w14:paraId="0DFAB131" w14:textId="77777777" w:rsidR="002D5A7A" w:rsidRPr="00CD4855" w:rsidRDefault="002D5A7A" w:rsidP="00E92CB7">
      <w:pPr>
        <w:rPr>
          <w:rFonts w:ascii="Times New Roman" w:hAnsi="Times New Roman"/>
          <w:sz w:val="24"/>
          <w:szCs w:val="24"/>
          <w:lang w:val="en-US" w:eastAsia="ja-JP"/>
        </w:rPr>
      </w:pPr>
    </w:p>
    <w:p w14:paraId="656C4B03" w14:textId="790E262A" w:rsidR="002D5A7A" w:rsidRPr="00CD4855" w:rsidRDefault="002D5A7A" w:rsidP="00E92CB7">
      <w:pPr>
        <w:jc w:val="both"/>
        <w:rPr>
          <w:rFonts w:ascii="Times New Roman" w:hAnsi="Times New Roman"/>
          <w:sz w:val="24"/>
          <w:szCs w:val="24"/>
          <w:shd w:val="clear" w:color="auto" w:fill="FFFFFF"/>
        </w:rPr>
      </w:pPr>
      <w:r w:rsidRPr="00CD4855">
        <w:rPr>
          <w:rFonts w:ascii="Times New Roman" w:hAnsi="Times New Roman"/>
          <w:iCs/>
          <w:sz w:val="24"/>
          <w:szCs w:val="24"/>
          <w:shd w:val="clear" w:color="auto" w:fill="FFFFFF"/>
        </w:rPr>
        <w:t>The case of</w:t>
      </w:r>
      <w:r w:rsidRPr="00CD4855">
        <w:rPr>
          <w:rFonts w:ascii="Times New Roman" w:hAnsi="Times New Roman"/>
          <w:b/>
          <w:iCs/>
          <w:sz w:val="24"/>
          <w:szCs w:val="24"/>
          <w:shd w:val="clear" w:color="auto" w:fill="FFFFFF"/>
        </w:rPr>
        <w:t xml:space="preserve"> </w:t>
      </w:r>
      <w:r w:rsidRPr="00CD4855">
        <w:rPr>
          <w:rFonts w:ascii="Times New Roman" w:hAnsi="Times New Roman"/>
          <w:bCs/>
          <w:i/>
          <w:sz w:val="24"/>
          <w:szCs w:val="24"/>
          <w:shd w:val="clear" w:color="auto" w:fill="FFFFFF"/>
        </w:rPr>
        <w:t>Sibanda &amp; Ors v Nkayi Rural District Council</w:t>
      </w:r>
      <w:r w:rsidR="009E3C71" w:rsidRPr="00CD4855">
        <w:rPr>
          <w:rFonts w:ascii="Times New Roman" w:hAnsi="Times New Roman"/>
          <w:b/>
          <w:iCs/>
          <w:sz w:val="24"/>
          <w:szCs w:val="24"/>
          <w:shd w:val="clear" w:color="auto" w:fill="FFFFFF"/>
        </w:rPr>
        <w:t xml:space="preserve"> </w:t>
      </w:r>
      <w:r w:rsidR="009E3C71" w:rsidRPr="00CD4855">
        <w:rPr>
          <w:rFonts w:ascii="Times New Roman" w:hAnsi="Times New Roman"/>
          <w:sz w:val="24"/>
          <w:szCs w:val="24"/>
          <w:shd w:val="clear" w:color="auto" w:fill="FFFFFF"/>
        </w:rPr>
        <w:t xml:space="preserve">1991 (1) ZLR </w:t>
      </w:r>
      <w:proofErr w:type="gramStart"/>
      <w:r w:rsidR="009E3C71" w:rsidRPr="00CD4855">
        <w:rPr>
          <w:rFonts w:ascii="Times New Roman" w:hAnsi="Times New Roman"/>
          <w:sz w:val="24"/>
          <w:szCs w:val="24"/>
          <w:shd w:val="clear" w:color="auto" w:fill="FFFFFF"/>
        </w:rPr>
        <w:t>32</w:t>
      </w:r>
      <w:r w:rsidRPr="00CD4855">
        <w:rPr>
          <w:rFonts w:ascii="Times New Roman" w:hAnsi="Times New Roman"/>
          <w:sz w:val="24"/>
          <w:szCs w:val="24"/>
          <w:shd w:val="clear" w:color="auto" w:fill="FFFFFF"/>
        </w:rPr>
        <w:t> ,</w:t>
      </w:r>
      <w:proofErr w:type="gramEnd"/>
      <w:r w:rsidRPr="00CD4855">
        <w:rPr>
          <w:rFonts w:ascii="Times New Roman" w:hAnsi="Times New Roman"/>
          <w:sz w:val="24"/>
          <w:szCs w:val="24"/>
          <w:shd w:val="clear" w:color="auto" w:fill="FFFFFF"/>
        </w:rPr>
        <w:t xml:space="preserve"> is an authority for the proposition that a default judgment cannot be appealed against albeit subject to exception. Rather the proper procedure is for the aggrieved party to seek rescission of the judgment. In </w:t>
      </w:r>
      <w:r w:rsidRPr="00CD4855">
        <w:rPr>
          <w:rFonts w:ascii="Times New Roman" w:hAnsi="Times New Roman"/>
          <w:bCs/>
          <w:i/>
          <w:iCs/>
          <w:sz w:val="24"/>
          <w:szCs w:val="24"/>
        </w:rPr>
        <w:t>Guoxing Gong –v</w:t>
      </w:r>
      <w:proofErr w:type="gramStart"/>
      <w:r w:rsidRPr="00CD4855">
        <w:rPr>
          <w:rFonts w:ascii="Times New Roman" w:hAnsi="Times New Roman"/>
          <w:bCs/>
          <w:i/>
          <w:iCs/>
          <w:sz w:val="24"/>
          <w:szCs w:val="24"/>
        </w:rPr>
        <w:t>-  Mayor</w:t>
      </w:r>
      <w:proofErr w:type="gramEnd"/>
      <w:r w:rsidRPr="00CD4855">
        <w:rPr>
          <w:rFonts w:ascii="Times New Roman" w:hAnsi="Times New Roman"/>
          <w:bCs/>
          <w:i/>
          <w:iCs/>
          <w:sz w:val="24"/>
          <w:szCs w:val="24"/>
        </w:rPr>
        <w:t xml:space="preserve"> Logistics (Pvt) Ltd</w:t>
      </w:r>
      <w:r w:rsidR="009E3C71" w:rsidRPr="00CD4855">
        <w:rPr>
          <w:rFonts w:ascii="Times New Roman" w:hAnsi="Times New Roman"/>
          <w:sz w:val="24"/>
          <w:szCs w:val="24"/>
        </w:rPr>
        <w:t xml:space="preserve"> SC 2/17 </w:t>
      </w:r>
      <w:r w:rsidRPr="00CD4855">
        <w:rPr>
          <w:rFonts w:ascii="Times New Roman" w:hAnsi="Times New Roman"/>
          <w:sz w:val="24"/>
          <w:szCs w:val="24"/>
        </w:rPr>
        <w:t>it was submitted that,</w:t>
      </w:r>
    </w:p>
    <w:p w14:paraId="0686A45C" w14:textId="77777777" w:rsidR="002D5A7A" w:rsidRPr="00CD4855" w:rsidRDefault="002D5A7A" w:rsidP="00E92CB7">
      <w:pPr>
        <w:spacing w:after="0"/>
        <w:ind w:left="720"/>
        <w:jc w:val="both"/>
        <w:rPr>
          <w:rFonts w:ascii="Times New Roman" w:hAnsi="Times New Roman"/>
          <w:sz w:val="24"/>
          <w:szCs w:val="24"/>
        </w:rPr>
      </w:pPr>
      <w:r w:rsidRPr="00CD4855">
        <w:rPr>
          <w:rFonts w:ascii="Times New Roman" w:hAnsi="Times New Roman"/>
          <w:sz w:val="24"/>
          <w:szCs w:val="24"/>
        </w:rPr>
        <w:t>“It is trite that save in special circumstances which do not concern us here, no appeal lies to this court against a default judgment which is normally reversed by rescission of judgment or a declaration of nullity. It therefore, follows that in the absence of special circumstances, no valid ground of appeal can be laid at the door of this court concerning the propriety or otherwise of a default judgment.  Whether or not there was non-joinder or any other irregularity pertaining to the default judgment that is a complaint to be laid at the court a quo’s door and not this court. There being no special circumstances pleaded in this case, this court will not entertain any argument calculated to impugn the validity of the default judgment at hand.”</w:t>
      </w:r>
    </w:p>
    <w:p w14:paraId="765C10F8" w14:textId="77777777" w:rsidR="002D5A7A" w:rsidRPr="00CD4855" w:rsidRDefault="002D5A7A" w:rsidP="00E92CB7">
      <w:pPr>
        <w:spacing w:after="0"/>
        <w:ind w:left="720"/>
        <w:jc w:val="both"/>
        <w:rPr>
          <w:rFonts w:ascii="Times New Roman" w:hAnsi="Times New Roman"/>
          <w:sz w:val="24"/>
          <w:szCs w:val="24"/>
        </w:rPr>
      </w:pPr>
    </w:p>
    <w:p w14:paraId="4503F919" w14:textId="362C22F5"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shd w:val="clear" w:color="auto" w:fill="FFFFFF"/>
        </w:rPr>
        <w:t>A special circumstance where a default judgment can be appealed against is where a court acts outside its jurisdiction and grants an order outside its powers, in this case, the default judgment is appealable or reviewable.</w:t>
      </w:r>
      <w:r w:rsidR="009E3C71" w:rsidRPr="00CD4855">
        <w:rPr>
          <w:rFonts w:ascii="Times New Roman" w:hAnsi="Times New Roman"/>
          <w:sz w:val="24"/>
          <w:szCs w:val="24"/>
          <w:shd w:val="clear" w:color="auto" w:fill="FFFFFF"/>
        </w:rPr>
        <w:t xml:space="preserve"> </w:t>
      </w:r>
      <w:r w:rsidR="009E3C71" w:rsidRPr="00CD4855">
        <w:rPr>
          <w:rFonts w:ascii="Times New Roman" w:hAnsi="Times New Roman"/>
          <w:sz w:val="24"/>
          <w:szCs w:val="24"/>
        </w:rPr>
        <w:t xml:space="preserve">See </w:t>
      </w:r>
      <w:r w:rsidR="009E3C71" w:rsidRPr="00CD4855">
        <w:rPr>
          <w:rFonts w:ascii="Times New Roman" w:hAnsi="Times New Roman"/>
          <w:i/>
          <w:sz w:val="24"/>
          <w:szCs w:val="24"/>
        </w:rPr>
        <w:t>Folly Cornishe (</w:t>
      </w:r>
      <w:r w:rsidR="0032023F" w:rsidRPr="00CD4855">
        <w:rPr>
          <w:rFonts w:ascii="Times New Roman" w:hAnsi="Times New Roman"/>
          <w:i/>
          <w:sz w:val="24"/>
          <w:szCs w:val="24"/>
        </w:rPr>
        <w:t>P</w:t>
      </w:r>
      <w:r w:rsidR="009E3C71" w:rsidRPr="00CD4855">
        <w:rPr>
          <w:rFonts w:ascii="Times New Roman" w:hAnsi="Times New Roman"/>
          <w:i/>
          <w:sz w:val="24"/>
          <w:szCs w:val="24"/>
        </w:rPr>
        <w:t xml:space="preserve">vt) </w:t>
      </w:r>
      <w:r w:rsidR="0032023F" w:rsidRPr="00CD4855">
        <w:rPr>
          <w:rFonts w:ascii="Times New Roman" w:hAnsi="Times New Roman"/>
          <w:i/>
          <w:sz w:val="24"/>
          <w:szCs w:val="24"/>
        </w:rPr>
        <w:t>L</w:t>
      </w:r>
      <w:r w:rsidR="009E3C71" w:rsidRPr="00CD4855">
        <w:rPr>
          <w:rFonts w:ascii="Times New Roman" w:hAnsi="Times New Roman"/>
          <w:i/>
          <w:sz w:val="24"/>
          <w:szCs w:val="24"/>
        </w:rPr>
        <w:t xml:space="preserve">td and </w:t>
      </w:r>
      <w:r w:rsidR="0032023F" w:rsidRPr="00CD4855">
        <w:rPr>
          <w:rFonts w:ascii="Times New Roman" w:hAnsi="Times New Roman"/>
          <w:i/>
          <w:sz w:val="24"/>
          <w:szCs w:val="24"/>
        </w:rPr>
        <w:t>A</w:t>
      </w:r>
      <w:r w:rsidR="009E3C71" w:rsidRPr="00CD4855">
        <w:rPr>
          <w:rFonts w:ascii="Times New Roman" w:hAnsi="Times New Roman"/>
          <w:i/>
          <w:sz w:val="24"/>
          <w:szCs w:val="24"/>
        </w:rPr>
        <w:t xml:space="preserve">nor –v- Shingirai Tapomwa &amp; </w:t>
      </w:r>
      <w:r w:rsidR="00AD478D" w:rsidRPr="00CD4855">
        <w:rPr>
          <w:rFonts w:ascii="Times New Roman" w:hAnsi="Times New Roman"/>
          <w:i/>
          <w:sz w:val="24"/>
          <w:szCs w:val="24"/>
        </w:rPr>
        <w:t>O</w:t>
      </w:r>
      <w:r w:rsidR="009E3C71" w:rsidRPr="00CD4855">
        <w:rPr>
          <w:rFonts w:ascii="Times New Roman" w:hAnsi="Times New Roman"/>
          <w:i/>
          <w:sz w:val="24"/>
          <w:szCs w:val="24"/>
        </w:rPr>
        <w:t xml:space="preserve">rs </w:t>
      </w:r>
      <w:r w:rsidR="009E3C71" w:rsidRPr="00CD4855">
        <w:rPr>
          <w:rFonts w:ascii="Times New Roman" w:hAnsi="Times New Roman"/>
          <w:sz w:val="24"/>
          <w:szCs w:val="24"/>
        </w:rPr>
        <w:t>SC 26/14.</w:t>
      </w:r>
      <w:r w:rsidRPr="00CD4855">
        <w:rPr>
          <w:rFonts w:ascii="Times New Roman" w:hAnsi="Times New Roman"/>
          <w:sz w:val="24"/>
          <w:szCs w:val="24"/>
        </w:rPr>
        <w:t xml:space="preserve"> </w:t>
      </w:r>
      <w:proofErr w:type="gramStart"/>
      <w:r w:rsidRPr="00CD4855">
        <w:rPr>
          <w:rFonts w:ascii="Times New Roman" w:hAnsi="Times New Roman"/>
          <w:sz w:val="24"/>
          <w:szCs w:val="24"/>
        </w:rPr>
        <w:t>If an application for rescission of default judgment has been dismissed on the basis that it was not made within one month of knowledge of judgment.</w:t>
      </w:r>
      <w:proofErr w:type="gramEnd"/>
      <w:r w:rsidRPr="00CD4855">
        <w:rPr>
          <w:rFonts w:ascii="Times New Roman" w:hAnsi="Times New Roman"/>
          <w:sz w:val="24"/>
          <w:szCs w:val="24"/>
        </w:rPr>
        <w:t xml:space="preserve"> One </w:t>
      </w:r>
      <w:proofErr w:type="gramStart"/>
      <w:r w:rsidRPr="00CD4855">
        <w:rPr>
          <w:rFonts w:ascii="Times New Roman" w:hAnsi="Times New Roman"/>
          <w:sz w:val="24"/>
          <w:szCs w:val="24"/>
        </w:rPr>
        <w:t>need</w:t>
      </w:r>
      <w:proofErr w:type="gramEnd"/>
      <w:r w:rsidRPr="00CD4855">
        <w:rPr>
          <w:rFonts w:ascii="Times New Roman" w:hAnsi="Times New Roman"/>
          <w:sz w:val="24"/>
          <w:szCs w:val="24"/>
        </w:rPr>
        <w:t xml:space="preserve"> not to appeal against that judgment but to file a condonation for late filing of rescission of default judgment.</w:t>
      </w:r>
      <w:r w:rsidR="009E3C71" w:rsidRPr="00CD4855">
        <w:rPr>
          <w:rFonts w:ascii="Times New Roman" w:hAnsi="Times New Roman"/>
          <w:sz w:val="24"/>
          <w:szCs w:val="24"/>
        </w:rPr>
        <w:t xml:space="preserve"> </w:t>
      </w:r>
      <w:proofErr w:type="gramStart"/>
      <w:r w:rsidR="009E3C71" w:rsidRPr="00CD4855">
        <w:rPr>
          <w:rFonts w:ascii="Times New Roman" w:hAnsi="Times New Roman"/>
          <w:sz w:val="24"/>
          <w:szCs w:val="24"/>
        </w:rPr>
        <w:t xml:space="preserve">See </w:t>
      </w:r>
      <w:r w:rsidR="009E3C71" w:rsidRPr="00CD4855">
        <w:rPr>
          <w:rFonts w:ascii="Times New Roman" w:hAnsi="Times New Roman"/>
          <w:i/>
          <w:sz w:val="24"/>
          <w:szCs w:val="24"/>
        </w:rPr>
        <w:t>Viking Woodwork (Pvt) Ltd v Blue Bells Enterprises (Pvt) Ltd</w:t>
      </w:r>
      <w:r w:rsidR="009E3C71" w:rsidRPr="00CD4855">
        <w:rPr>
          <w:rFonts w:ascii="Times New Roman" w:hAnsi="Times New Roman"/>
          <w:sz w:val="24"/>
          <w:szCs w:val="24"/>
        </w:rPr>
        <w:t xml:space="preserve"> 1998 (2) ZLR 249 (S).</w:t>
      </w:r>
      <w:proofErr w:type="gramEnd"/>
      <w:r w:rsidR="009E3C71" w:rsidRPr="00CD4855">
        <w:rPr>
          <w:rFonts w:ascii="Times New Roman" w:hAnsi="Times New Roman"/>
          <w:sz w:val="24"/>
          <w:szCs w:val="24"/>
        </w:rPr>
        <w:t xml:space="preserve"> </w:t>
      </w:r>
      <w:r w:rsidRPr="00CD4855">
        <w:rPr>
          <w:rFonts w:ascii="Times New Roman" w:hAnsi="Times New Roman"/>
          <w:sz w:val="24"/>
          <w:szCs w:val="24"/>
        </w:rPr>
        <w:t xml:space="preserve">Where fresh evidence emerges after granting of default judgment, the correct procedure is </w:t>
      </w:r>
      <w:proofErr w:type="gramStart"/>
      <w:r w:rsidRPr="00CD4855">
        <w:rPr>
          <w:rFonts w:ascii="Times New Roman" w:hAnsi="Times New Roman"/>
          <w:sz w:val="24"/>
          <w:szCs w:val="24"/>
        </w:rPr>
        <w:t>to  apply</w:t>
      </w:r>
      <w:proofErr w:type="gramEnd"/>
      <w:r w:rsidRPr="00CD4855">
        <w:rPr>
          <w:rFonts w:ascii="Times New Roman" w:hAnsi="Times New Roman"/>
          <w:sz w:val="24"/>
          <w:szCs w:val="24"/>
        </w:rPr>
        <w:t xml:space="preserve"> for rescission of the default judgment before seeking to introduce the new evidence.</w:t>
      </w:r>
      <w:r w:rsidR="00E3547B" w:rsidRPr="00CD4855">
        <w:rPr>
          <w:rFonts w:ascii="Times New Roman" w:hAnsi="Times New Roman"/>
          <w:i/>
          <w:sz w:val="24"/>
          <w:szCs w:val="24"/>
        </w:rPr>
        <w:t xml:space="preserve"> </w:t>
      </w:r>
      <w:proofErr w:type="gramStart"/>
      <w:r w:rsidR="00E3547B" w:rsidRPr="00CD4855">
        <w:rPr>
          <w:rFonts w:ascii="Times New Roman" w:hAnsi="Times New Roman"/>
          <w:i/>
          <w:sz w:val="24"/>
          <w:szCs w:val="24"/>
        </w:rPr>
        <w:t>See City of Mutare v Mawoyo</w:t>
      </w:r>
      <w:r w:rsidR="00E3547B" w:rsidRPr="00CD4855">
        <w:rPr>
          <w:rFonts w:ascii="Times New Roman" w:hAnsi="Times New Roman"/>
          <w:sz w:val="24"/>
          <w:szCs w:val="24"/>
        </w:rPr>
        <w:t xml:space="preserve"> 1995 (1) ZLR 258 (HC).</w:t>
      </w:r>
      <w:proofErr w:type="gramEnd"/>
    </w:p>
    <w:p w14:paraId="4478096D" w14:textId="77777777" w:rsidR="002D5A7A" w:rsidRPr="00CD4855" w:rsidRDefault="002D5A7A" w:rsidP="00E92CB7">
      <w:pPr>
        <w:pStyle w:val="Default"/>
        <w:spacing w:line="276" w:lineRule="auto"/>
        <w:jc w:val="both"/>
        <w:rPr>
          <w:color w:val="auto"/>
        </w:rPr>
      </w:pPr>
    </w:p>
    <w:p w14:paraId="4C0E702A" w14:textId="3352BB98" w:rsidR="002D5A7A" w:rsidRPr="00CD4855" w:rsidRDefault="002D5A7A" w:rsidP="00E92CB7">
      <w:pPr>
        <w:pStyle w:val="Heading2"/>
        <w:spacing w:line="276" w:lineRule="auto"/>
        <w:rPr>
          <w:rFonts w:ascii="Times New Roman" w:hAnsi="Times New Roman" w:cs="Times New Roman"/>
          <w:szCs w:val="24"/>
        </w:rPr>
      </w:pPr>
      <w:bookmarkStart w:id="114" w:name="_Toc86363608"/>
      <w:r w:rsidRPr="00CD4855">
        <w:rPr>
          <w:rFonts w:ascii="Times New Roman" w:hAnsi="Times New Roman" w:cs="Times New Roman"/>
          <w:szCs w:val="24"/>
        </w:rPr>
        <w:t>12.</w:t>
      </w:r>
      <w:r w:rsidR="00A71F56" w:rsidRPr="00CD4855">
        <w:rPr>
          <w:rFonts w:ascii="Times New Roman" w:hAnsi="Times New Roman" w:cs="Times New Roman"/>
          <w:szCs w:val="24"/>
        </w:rPr>
        <w:t>1</w:t>
      </w:r>
      <w:r w:rsidR="007B01DD" w:rsidRPr="00CD4855">
        <w:rPr>
          <w:rFonts w:ascii="Times New Roman" w:hAnsi="Times New Roman" w:cs="Times New Roman"/>
          <w:szCs w:val="24"/>
        </w:rPr>
        <w:t>3</w:t>
      </w:r>
      <w:r w:rsidRPr="00CD4855">
        <w:rPr>
          <w:rFonts w:ascii="Times New Roman" w:hAnsi="Times New Roman" w:cs="Times New Roman"/>
          <w:szCs w:val="24"/>
        </w:rPr>
        <w:t>. Barring Procedure (Rule 39)</w:t>
      </w:r>
      <w:bookmarkEnd w:id="114"/>
    </w:p>
    <w:p w14:paraId="60F1E5BB" w14:textId="77777777" w:rsidR="002D5A7A" w:rsidRPr="00CD4855" w:rsidRDefault="002D5A7A" w:rsidP="00E92CB7">
      <w:pPr>
        <w:pStyle w:val="Default"/>
        <w:spacing w:line="276" w:lineRule="auto"/>
        <w:jc w:val="both"/>
        <w:rPr>
          <w:color w:val="auto"/>
        </w:rPr>
      </w:pPr>
    </w:p>
    <w:p w14:paraId="3B07150B" w14:textId="02DC8EC2" w:rsidR="002D5A7A" w:rsidRPr="00CD4855" w:rsidRDefault="002D5A7A" w:rsidP="00E92CB7">
      <w:pPr>
        <w:autoSpaceDE w:val="0"/>
        <w:autoSpaceDN w:val="0"/>
        <w:adjustRightInd w:val="0"/>
        <w:spacing w:after="0"/>
        <w:jc w:val="both"/>
        <w:rPr>
          <w:rFonts w:ascii="Times New Roman" w:hAnsi="Times New Roman"/>
          <w:sz w:val="24"/>
          <w:szCs w:val="24"/>
          <w:shd w:val="clear" w:color="auto" w:fill="FFFFFF"/>
        </w:rPr>
      </w:pPr>
      <w:r w:rsidRPr="00CD4855">
        <w:rPr>
          <w:rFonts w:ascii="Times New Roman" w:hAnsi="Times New Roman"/>
          <w:sz w:val="24"/>
          <w:szCs w:val="24"/>
        </w:rPr>
        <w:t xml:space="preserve">Sometimes the defendant enters appearance to defend and then fails to plead on time or the plaintiff issues summons detached from declaration and fails to file his or her declaration. Either party should institute the barring process first, that is issuing a notice to plead and intention to bar or notice of intention to bar plaintiff from declaring. If the 5-day period lapses on account of Defendant’s failure to file his plea, or requests for further particulars, the plaintiff </w:t>
      </w:r>
      <w:r w:rsidRPr="00CD4855">
        <w:rPr>
          <w:rFonts w:ascii="Times New Roman" w:hAnsi="Times New Roman"/>
          <w:sz w:val="24"/>
          <w:szCs w:val="24"/>
          <w:shd w:val="clear" w:color="auto" w:fill="FFFFFF"/>
        </w:rPr>
        <w:t>is required to effect the bar by getting the notice to plead stamped by the registrar</w:t>
      </w:r>
      <w:r w:rsidRPr="00CD4855">
        <w:rPr>
          <w:rFonts w:ascii="Times New Roman" w:hAnsi="Times New Roman"/>
          <w:sz w:val="24"/>
          <w:szCs w:val="24"/>
        </w:rPr>
        <w:t xml:space="preserve"> </w:t>
      </w:r>
      <w:r w:rsidRPr="00CD4855">
        <w:rPr>
          <w:rFonts w:ascii="Times New Roman" w:hAnsi="Times New Roman"/>
          <w:sz w:val="24"/>
          <w:szCs w:val="24"/>
        </w:rPr>
        <w:lastRenderedPageBreak/>
        <w:t xml:space="preserve">and </w:t>
      </w:r>
      <w:r w:rsidRPr="00CD4855">
        <w:rPr>
          <w:rFonts w:ascii="Times New Roman" w:hAnsi="Times New Roman"/>
          <w:sz w:val="24"/>
          <w:szCs w:val="24"/>
          <w:shd w:val="clear" w:color="auto" w:fill="FFFFFF"/>
        </w:rPr>
        <w:t xml:space="preserve">the endorsement on Form No. 8 should be completed before filing and it shall be signed by the party who has given the notice or his or her legal </w:t>
      </w:r>
      <w:proofErr w:type="gramStart"/>
      <w:r w:rsidRPr="00CD4855">
        <w:rPr>
          <w:rFonts w:ascii="Times New Roman" w:hAnsi="Times New Roman"/>
          <w:sz w:val="24"/>
          <w:szCs w:val="24"/>
          <w:shd w:val="clear" w:color="auto" w:fill="FFFFFF"/>
        </w:rPr>
        <w:t>practitioner</w:t>
      </w:r>
      <w:r w:rsidR="00E3547B" w:rsidRPr="00CD4855">
        <w:rPr>
          <w:rFonts w:ascii="Times New Roman" w:hAnsi="Times New Roman"/>
          <w:sz w:val="24"/>
          <w:szCs w:val="24"/>
          <w:shd w:val="clear" w:color="auto" w:fill="FFFFFF"/>
        </w:rPr>
        <w:t>(</w:t>
      </w:r>
      <w:proofErr w:type="gramEnd"/>
      <w:r w:rsidR="00E3547B" w:rsidRPr="00CD4855">
        <w:rPr>
          <w:rFonts w:ascii="Times New Roman" w:hAnsi="Times New Roman"/>
          <w:sz w:val="24"/>
          <w:szCs w:val="24"/>
          <w:lang w:val="en-ZW"/>
        </w:rPr>
        <w:t>Rule 39 Subrule (2))</w:t>
      </w:r>
      <w:r w:rsidRPr="00CD4855">
        <w:rPr>
          <w:rFonts w:ascii="Times New Roman" w:hAnsi="Times New Roman"/>
          <w:sz w:val="24"/>
          <w:szCs w:val="24"/>
          <w:shd w:val="clear" w:color="auto" w:fill="FFFFFF"/>
        </w:rPr>
        <w:t xml:space="preserve">. After the bar is </w:t>
      </w:r>
      <w:proofErr w:type="gramStart"/>
      <w:r w:rsidRPr="00CD4855">
        <w:rPr>
          <w:rFonts w:ascii="Times New Roman" w:hAnsi="Times New Roman"/>
          <w:sz w:val="24"/>
          <w:szCs w:val="24"/>
          <w:shd w:val="clear" w:color="auto" w:fill="FFFFFF"/>
        </w:rPr>
        <w:t>effected</w:t>
      </w:r>
      <w:proofErr w:type="gramEnd"/>
      <w:r w:rsidRPr="00CD4855">
        <w:rPr>
          <w:rFonts w:ascii="Times New Roman" w:hAnsi="Times New Roman"/>
          <w:sz w:val="24"/>
          <w:szCs w:val="24"/>
          <w:shd w:val="clear" w:color="auto" w:fill="FFFFFF"/>
        </w:rPr>
        <w:t xml:space="preserve">, the plaintiff </w:t>
      </w:r>
      <w:r w:rsidRPr="00CD4855">
        <w:rPr>
          <w:rFonts w:ascii="Times New Roman" w:hAnsi="Times New Roman"/>
          <w:sz w:val="24"/>
          <w:szCs w:val="24"/>
        </w:rPr>
        <w:t>should then file a chamber application for default judgement in default of entry of plea</w:t>
      </w:r>
      <w:r w:rsidR="00E3547B" w:rsidRPr="00CD4855">
        <w:rPr>
          <w:rFonts w:ascii="Times New Roman" w:hAnsi="Times New Roman"/>
          <w:sz w:val="24"/>
          <w:szCs w:val="24"/>
        </w:rPr>
        <w:t xml:space="preserve"> (</w:t>
      </w:r>
      <w:r w:rsidR="00E3547B" w:rsidRPr="00CD4855">
        <w:rPr>
          <w:rFonts w:ascii="Times New Roman" w:hAnsi="Times New Roman"/>
          <w:sz w:val="24"/>
          <w:szCs w:val="24"/>
          <w:lang w:val="en-ZW"/>
        </w:rPr>
        <w:t>Rule 22)</w:t>
      </w:r>
      <w:r w:rsidRPr="00CD4855">
        <w:rPr>
          <w:rFonts w:ascii="Times New Roman" w:hAnsi="Times New Roman"/>
          <w:sz w:val="24"/>
          <w:szCs w:val="24"/>
        </w:rPr>
        <w:t>. If the Plaintiff fails to file his declaration within those 5 days the defendant can proceed to bar the plaintiff and where the plaintiff has been duly barred from declaring or making a claim the defendant may, without notice to the plaintiff, make a chamber application to dismiss the action for want of prosecution</w:t>
      </w:r>
      <w:r w:rsidR="00E3547B" w:rsidRPr="00CD4855">
        <w:rPr>
          <w:rFonts w:ascii="Times New Roman" w:hAnsi="Times New Roman"/>
          <w:sz w:val="24"/>
          <w:szCs w:val="24"/>
        </w:rPr>
        <w:t xml:space="preserve"> (</w:t>
      </w:r>
      <w:r w:rsidR="00E3547B" w:rsidRPr="00CD4855">
        <w:rPr>
          <w:rFonts w:ascii="Times New Roman" w:hAnsi="Times New Roman"/>
          <w:sz w:val="24"/>
          <w:szCs w:val="24"/>
          <w:lang w:val="en-ZW"/>
        </w:rPr>
        <w:t>See Rule 26 of the High Court Rules)</w:t>
      </w:r>
      <w:r w:rsidRPr="00CD4855">
        <w:rPr>
          <w:rFonts w:ascii="Times New Roman" w:hAnsi="Times New Roman"/>
          <w:sz w:val="24"/>
          <w:szCs w:val="24"/>
        </w:rPr>
        <w:t>.</w:t>
      </w:r>
    </w:p>
    <w:p w14:paraId="19BF263C"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552A7A1A"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Rule 39 provides that:-</w:t>
      </w:r>
    </w:p>
    <w:p w14:paraId="599B1B06"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2E689E61" w14:textId="77777777" w:rsidR="002D5A7A" w:rsidRPr="00CD4855" w:rsidRDefault="002D5A7A" w:rsidP="0015225E">
      <w:pPr>
        <w:pStyle w:val="ListParagraph"/>
        <w:numPr>
          <w:ilvl w:val="0"/>
          <w:numId w:val="74"/>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A party shall be entitled to give five days’ notice of intention to bar to any other party to the action who has failed to file his or her plea or request for further particulars within the time prescribed in these rules and shall do so by delivering a notice in Form No. 8 at the address for service of the party in default.</w:t>
      </w:r>
    </w:p>
    <w:p w14:paraId="7E90C9F9" w14:textId="77777777" w:rsidR="002D5A7A" w:rsidRPr="00CD4855" w:rsidRDefault="002D5A7A" w:rsidP="0015225E">
      <w:pPr>
        <w:pStyle w:val="ListParagraph"/>
        <w:numPr>
          <w:ilvl w:val="0"/>
          <w:numId w:val="74"/>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On the expiry of the time limited by the notice, the party who has served the notice may bar the opposite party by filing a copy of the notice with the registrar and for purposes of this subrule, the endorsement on Form No. 8 shall be duly completed before filing and it shall be signed by the party who has given the notice or his or her legal practitioner.</w:t>
      </w:r>
    </w:p>
    <w:p w14:paraId="13A15463"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2F2F286B" w14:textId="2E8F57F4"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A notice of intention to bar requires specifically the delivery of a declaration, plea or request for further particulars and not an exception or any other pleading. A party who is specifically required in the notice of intention to bar to do one thing but does another and the five (5) day period expires will not have complied with the terms of the notice and becomes liable to the penalty of being barred.</w:t>
      </w:r>
      <w:r w:rsidR="00EC3C8F" w:rsidRPr="00CD4855">
        <w:rPr>
          <w:rFonts w:ascii="Times New Roman" w:hAnsi="Times New Roman"/>
          <w:sz w:val="24"/>
          <w:szCs w:val="24"/>
        </w:rPr>
        <w:t xml:space="preserve"> See </w:t>
      </w:r>
      <w:r w:rsidR="00EC3C8F" w:rsidRPr="00CD4855">
        <w:rPr>
          <w:rFonts w:ascii="Times New Roman" w:hAnsi="Times New Roman"/>
          <w:i/>
          <w:sz w:val="24"/>
          <w:szCs w:val="24"/>
        </w:rPr>
        <w:t>Adam Takawira –v- Tony’s Panel Beater &amp; Spray Painters (Pvt) Ltd</w:t>
      </w:r>
      <w:r w:rsidR="00EC3C8F" w:rsidRPr="00CD4855">
        <w:rPr>
          <w:rFonts w:ascii="Times New Roman" w:hAnsi="Times New Roman"/>
          <w:sz w:val="24"/>
          <w:szCs w:val="24"/>
        </w:rPr>
        <w:t xml:space="preserve"> HH 268/18. </w:t>
      </w:r>
      <w:r w:rsidRPr="00CD4855">
        <w:rPr>
          <w:rFonts w:ascii="Times New Roman" w:hAnsi="Times New Roman"/>
          <w:sz w:val="24"/>
          <w:szCs w:val="24"/>
        </w:rPr>
        <w:t>A party who has barred his or her opponent may withdraw such bar by filing a notice with the registrar in Form No. 9</w:t>
      </w:r>
      <w:r w:rsidR="00EC3C8F" w:rsidRPr="00CD4855">
        <w:rPr>
          <w:rFonts w:ascii="Times New Roman" w:hAnsi="Times New Roman"/>
          <w:sz w:val="24"/>
          <w:szCs w:val="24"/>
        </w:rPr>
        <w:t>(See Rule 39 Subrule (3)).</w:t>
      </w:r>
    </w:p>
    <w:p w14:paraId="3F2E4B2A" w14:textId="77777777" w:rsidR="002D5A7A" w:rsidRPr="00CD4855" w:rsidRDefault="002D5A7A" w:rsidP="00E92CB7">
      <w:pPr>
        <w:autoSpaceDE w:val="0"/>
        <w:autoSpaceDN w:val="0"/>
        <w:adjustRightInd w:val="0"/>
        <w:spacing w:after="0"/>
        <w:rPr>
          <w:rFonts w:ascii="Times New Roman" w:hAnsi="Times New Roman"/>
          <w:sz w:val="24"/>
          <w:szCs w:val="24"/>
        </w:rPr>
      </w:pPr>
    </w:p>
    <w:p w14:paraId="6E06703C" w14:textId="77777777" w:rsidR="002D5A7A" w:rsidRPr="00CD4855" w:rsidRDefault="002D5A7A" w:rsidP="00E92CB7">
      <w:pPr>
        <w:pStyle w:val="BodyText2"/>
        <w:spacing w:line="276" w:lineRule="auto"/>
        <w:jc w:val="both"/>
        <w:rPr>
          <w:rFonts w:ascii="Times New Roman" w:hAnsi="Times New Roman" w:cs="Times New Roman"/>
          <w:sz w:val="24"/>
          <w:szCs w:val="24"/>
          <w:shd w:val="clear" w:color="auto" w:fill="FFFFFF"/>
        </w:rPr>
      </w:pPr>
      <w:r w:rsidRPr="00CD4855">
        <w:rPr>
          <w:rFonts w:ascii="Times New Roman" w:hAnsi="Times New Roman" w:cs="Times New Roman"/>
          <w:sz w:val="24"/>
          <w:szCs w:val="24"/>
          <w:shd w:val="clear" w:color="auto" w:fill="FFFFFF"/>
        </w:rPr>
        <w:t xml:space="preserve">The bar envisaged in terms of Rule 39, is different from that envisaged by Rule 20 Subrule (7) which provides for a scenario where, if a litigant has failed to file appearance to defend within the stipulated days, he is automatically barred. Where a notice to plead and intention to bar has been served on the other party and the plaintiff fails to effect the bar on the expiry of 5 days, the other party is at liberty to file its plea for as long as the bar has not been effected. The other side becomes barred only if he fails to file the plea before the bar is actually </w:t>
      </w:r>
      <w:proofErr w:type="gramStart"/>
      <w:r w:rsidRPr="00CD4855">
        <w:rPr>
          <w:rFonts w:ascii="Times New Roman" w:hAnsi="Times New Roman" w:cs="Times New Roman"/>
          <w:sz w:val="24"/>
          <w:szCs w:val="24"/>
          <w:shd w:val="clear" w:color="auto" w:fill="FFFFFF"/>
        </w:rPr>
        <w:t>effected</w:t>
      </w:r>
      <w:proofErr w:type="gramEnd"/>
      <w:r w:rsidRPr="00CD4855">
        <w:rPr>
          <w:rFonts w:ascii="Times New Roman" w:hAnsi="Times New Roman" w:cs="Times New Roman"/>
          <w:sz w:val="24"/>
          <w:szCs w:val="24"/>
          <w:shd w:val="clear" w:color="auto" w:fill="FFFFFF"/>
        </w:rPr>
        <w:t>.</w:t>
      </w:r>
    </w:p>
    <w:p w14:paraId="080C8FCF" w14:textId="784C14F1" w:rsidR="002D5A7A" w:rsidRPr="00CD4855" w:rsidRDefault="002D5A7A" w:rsidP="00E92CB7">
      <w:pPr>
        <w:pStyle w:val="BodyText2"/>
        <w:spacing w:line="276" w:lineRule="auto"/>
        <w:jc w:val="both"/>
        <w:rPr>
          <w:rFonts w:ascii="Times New Roman" w:hAnsi="Times New Roman" w:cs="Times New Roman"/>
          <w:sz w:val="24"/>
          <w:szCs w:val="24"/>
          <w:shd w:val="clear" w:color="auto" w:fill="FFFFFF"/>
        </w:rPr>
      </w:pPr>
      <w:r w:rsidRPr="00CD4855">
        <w:rPr>
          <w:rFonts w:ascii="Times New Roman" w:hAnsi="Times New Roman" w:cs="Times New Roman"/>
          <w:sz w:val="24"/>
          <w:szCs w:val="24"/>
          <w:shd w:val="clear" w:color="auto" w:fill="FFFFFF"/>
        </w:rPr>
        <w:t xml:space="preserve"> Where the bar is </w:t>
      </w:r>
      <w:proofErr w:type="gramStart"/>
      <w:r w:rsidRPr="00CD4855">
        <w:rPr>
          <w:rFonts w:ascii="Times New Roman" w:hAnsi="Times New Roman" w:cs="Times New Roman"/>
          <w:sz w:val="24"/>
          <w:szCs w:val="24"/>
          <w:shd w:val="clear" w:color="auto" w:fill="FFFFFF"/>
        </w:rPr>
        <w:t>effected</w:t>
      </w:r>
      <w:proofErr w:type="gramEnd"/>
      <w:r w:rsidRPr="00CD4855">
        <w:rPr>
          <w:rFonts w:ascii="Times New Roman" w:hAnsi="Times New Roman" w:cs="Times New Roman"/>
          <w:sz w:val="24"/>
          <w:szCs w:val="24"/>
          <w:shd w:val="clear" w:color="auto" w:fill="FFFFFF"/>
        </w:rPr>
        <w:t xml:space="preserve"> on the same date as the filing of the plea or special plea it becomes unnecessary to determine who filed his papers first. Where a party </w:t>
      </w:r>
      <w:proofErr w:type="gramStart"/>
      <w:r w:rsidRPr="00CD4855">
        <w:rPr>
          <w:rFonts w:ascii="Times New Roman" w:hAnsi="Times New Roman" w:cs="Times New Roman"/>
          <w:sz w:val="24"/>
          <w:szCs w:val="24"/>
          <w:shd w:val="clear" w:color="auto" w:fill="FFFFFF"/>
        </w:rPr>
        <w:t>effects</w:t>
      </w:r>
      <w:proofErr w:type="gramEnd"/>
      <w:r w:rsidRPr="00CD4855">
        <w:rPr>
          <w:rFonts w:ascii="Times New Roman" w:hAnsi="Times New Roman" w:cs="Times New Roman"/>
          <w:sz w:val="24"/>
          <w:szCs w:val="24"/>
          <w:shd w:val="clear" w:color="auto" w:fill="FFFFFF"/>
        </w:rPr>
        <w:t xml:space="preserve"> a bar, that bar takes effect as at the close of business that day.</w:t>
      </w:r>
      <w:r w:rsidR="00EC3C8F" w:rsidRPr="00CD4855">
        <w:rPr>
          <w:rFonts w:ascii="Times New Roman" w:hAnsi="Times New Roman" w:cs="Times New Roman"/>
          <w:sz w:val="24"/>
          <w:szCs w:val="24"/>
        </w:rPr>
        <w:t xml:space="preserve"> See </w:t>
      </w:r>
      <w:r w:rsidR="00EC3C8F" w:rsidRPr="00CD4855">
        <w:rPr>
          <w:rFonts w:ascii="Times New Roman" w:hAnsi="Times New Roman" w:cs="Times New Roman"/>
          <w:i/>
          <w:sz w:val="24"/>
          <w:szCs w:val="24"/>
        </w:rPr>
        <w:t>Rita Mbatha –v- Farai Zizhou &amp; Anor</w:t>
      </w:r>
      <w:r w:rsidR="00EC3C8F" w:rsidRPr="00CD4855">
        <w:rPr>
          <w:rFonts w:ascii="Times New Roman" w:hAnsi="Times New Roman" w:cs="Times New Roman"/>
          <w:sz w:val="24"/>
          <w:szCs w:val="24"/>
        </w:rPr>
        <w:t xml:space="preserve"> HH 93/16. </w:t>
      </w:r>
      <w:r w:rsidRPr="00CD4855">
        <w:rPr>
          <w:rFonts w:ascii="Times New Roman" w:hAnsi="Times New Roman" w:cs="Times New Roman"/>
          <w:sz w:val="24"/>
          <w:szCs w:val="24"/>
          <w:shd w:val="clear" w:color="auto" w:fill="FFFFFF"/>
        </w:rPr>
        <w:t>The withdrawal or removal of a bar shall not preclude a subsequent bar for a subsequent default</w:t>
      </w:r>
      <w:r w:rsidR="00EC3C8F" w:rsidRPr="00CD4855">
        <w:rPr>
          <w:rFonts w:ascii="Times New Roman" w:hAnsi="Times New Roman" w:cs="Times New Roman"/>
          <w:sz w:val="24"/>
          <w:szCs w:val="24"/>
          <w:shd w:val="clear" w:color="auto" w:fill="FFFFFF"/>
        </w:rPr>
        <w:t xml:space="preserve"> (</w:t>
      </w:r>
      <w:r w:rsidR="00EC3C8F" w:rsidRPr="00CD4855">
        <w:rPr>
          <w:rFonts w:ascii="Times New Roman" w:hAnsi="Times New Roman" w:cs="Times New Roman"/>
          <w:sz w:val="24"/>
          <w:szCs w:val="24"/>
        </w:rPr>
        <w:t>Rule 39 (5).</w:t>
      </w:r>
    </w:p>
    <w:p w14:paraId="64F59BCA" w14:textId="5645E838" w:rsidR="002D5A7A" w:rsidRPr="00CD4855" w:rsidRDefault="002D5A7A" w:rsidP="00E92CB7">
      <w:pPr>
        <w:pStyle w:val="NoSpacing"/>
        <w:spacing w:line="276" w:lineRule="auto"/>
        <w:jc w:val="both"/>
        <w:rPr>
          <w:rFonts w:ascii="Times New Roman" w:hAnsi="Times New Roman"/>
          <w:sz w:val="24"/>
          <w:szCs w:val="24"/>
        </w:rPr>
      </w:pPr>
      <w:r w:rsidRPr="00CD4855">
        <w:rPr>
          <w:rFonts w:ascii="Times New Roman" w:hAnsi="Times New Roman"/>
          <w:sz w:val="24"/>
          <w:szCs w:val="24"/>
        </w:rPr>
        <w:t xml:space="preserve">A bar is the last procedural stage after party has been given notice. The party barred must apply for its removal first before being given any right of audience pertaining to other aspects </w:t>
      </w:r>
      <w:r w:rsidRPr="00CD4855">
        <w:rPr>
          <w:rFonts w:ascii="Times New Roman" w:hAnsi="Times New Roman"/>
          <w:sz w:val="24"/>
          <w:szCs w:val="24"/>
        </w:rPr>
        <w:lastRenderedPageBreak/>
        <w:t>of the suit. And where the matter has proceeded beyond the stage of barring, and the barred party was granted a default court order, then it is that default judgment which the barred party should seek to have rescinded. Thus, it is not proper to first apply for the removal of the bar before being heard in the application for rescission of default judgment.</w:t>
      </w:r>
      <w:r w:rsidR="00AD478D" w:rsidRPr="00CD4855">
        <w:rPr>
          <w:rFonts w:ascii="Times New Roman" w:hAnsi="Times New Roman"/>
          <w:sz w:val="24"/>
          <w:szCs w:val="24"/>
        </w:rPr>
        <w:t xml:space="preserve"> </w:t>
      </w:r>
      <w:r w:rsidR="00EC3C8F" w:rsidRPr="00CD4855">
        <w:rPr>
          <w:rFonts w:ascii="Times New Roman" w:hAnsi="Times New Roman"/>
          <w:sz w:val="24"/>
          <w:szCs w:val="24"/>
        </w:rPr>
        <w:t xml:space="preserve">See </w:t>
      </w:r>
      <w:r w:rsidR="00EC3C8F" w:rsidRPr="00CD4855">
        <w:rPr>
          <w:rFonts w:ascii="Times New Roman" w:hAnsi="Times New Roman"/>
          <w:i/>
          <w:sz w:val="24"/>
          <w:szCs w:val="24"/>
        </w:rPr>
        <w:t>Nkomo v Ncube</w:t>
      </w:r>
      <w:r w:rsidR="00EC3C8F" w:rsidRPr="00CD4855">
        <w:rPr>
          <w:rFonts w:ascii="Times New Roman" w:hAnsi="Times New Roman"/>
          <w:sz w:val="24"/>
          <w:szCs w:val="24"/>
        </w:rPr>
        <w:t xml:space="preserve"> HB-57-15.</w:t>
      </w:r>
      <w:r w:rsidRPr="00CD4855">
        <w:rPr>
          <w:rFonts w:ascii="Times New Roman" w:hAnsi="Times New Roman"/>
          <w:sz w:val="24"/>
          <w:szCs w:val="24"/>
        </w:rPr>
        <w:t xml:space="preserve"> The effect of barring is that the barred party may not proceed any further with his action or defence save in matrimonial matters where a personal appearance by the barred party is allowed</w:t>
      </w:r>
      <w:r w:rsidR="001C5A2F" w:rsidRPr="00CD4855">
        <w:rPr>
          <w:rFonts w:ascii="Times New Roman" w:hAnsi="Times New Roman"/>
          <w:sz w:val="24"/>
          <w:szCs w:val="24"/>
        </w:rPr>
        <w:t xml:space="preserve"> (Mary Welsh).</w:t>
      </w:r>
    </w:p>
    <w:p w14:paraId="3D6678F0" w14:textId="77777777" w:rsidR="002D5A7A" w:rsidRPr="00CD4855" w:rsidRDefault="002D5A7A" w:rsidP="00E92CB7">
      <w:pPr>
        <w:widowControl w:val="0"/>
        <w:overflowPunct w:val="0"/>
        <w:autoSpaceDE w:val="0"/>
        <w:autoSpaceDN w:val="0"/>
        <w:adjustRightInd w:val="0"/>
        <w:spacing w:after="0"/>
        <w:ind w:right="100"/>
        <w:jc w:val="both"/>
        <w:rPr>
          <w:rFonts w:ascii="Times New Roman" w:hAnsi="Times New Roman"/>
          <w:sz w:val="24"/>
          <w:szCs w:val="24"/>
        </w:rPr>
      </w:pPr>
    </w:p>
    <w:p w14:paraId="1F3A5FE3" w14:textId="24101676" w:rsidR="002D5A7A" w:rsidRPr="00CD4855" w:rsidRDefault="002D5A7A" w:rsidP="00E92CB7">
      <w:pPr>
        <w:pStyle w:val="Heading2"/>
        <w:spacing w:line="276" w:lineRule="auto"/>
        <w:rPr>
          <w:rFonts w:ascii="Times New Roman" w:hAnsi="Times New Roman" w:cs="Times New Roman"/>
          <w:szCs w:val="24"/>
        </w:rPr>
      </w:pPr>
      <w:bookmarkStart w:id="115" w:name="_Toc86363609"/>
      <w:r w:rsidRPr="00CD4855">
        <w:rPr>
          <w:rFonts w:ascii="Times New Roman" w:hAnsi="Times New Roman" w:cs="Times New Roman"/>
          <w:szCs w:val="24"/>
        </w:rPr>
        <w:t>12.1</w:t>
      </w:r>
      <w:r w:rsidR="007B01DD" w:rsidRPr="00CD4855">
        <w:rPr>
          <w:rFonts w:ascii="Times New Roman" w:hAnsi="Times New Roman" w:cs="Times New Roman"/>
          <w:szCs w:val="24"/>
        </w:rPr>
        <w:t>4</w:t>
      </w:r>
      <w:r w:rsidRPr="00CD4855">
        <w:rPr>
          <w:rFonts w:ascii="Times New Roman" w:hAnsi="Times New Roman" w:cs="Times New Roman"/>
          <w:szCs w:val="24"/>
        </w:rPr>
        <w:t>. Rescission of judgment in the High Court</w:t>
      </w:r>
      <w:bookmarkEnd w:id="115"/>
      <w:r w:rsidRPr="00CD4855">
        <w:rPr>
          <w:rFonts w:ascii="Times New Roman" w:hAnsi="Times New Roman" w:cs="Times New Roman"/>
          <w:szCs w:val="24"/>
        </w:rPr>
        <w:t xml:space="preserve"> </w:t>
      </w:r>
    </w:p>
    <w:p w14:paraId="1D7D52FF" w14:textId="77777777" w:rsidR="002D5A7A" w:rsidRPr="00CD4855" w:rsidRDefault="002D5A7A" w:rsidP="00E92CB7">
      <w:pPr>
        <w:rPr>
          <w:rFonts w:ascii="Times New Roman" w:hAnsi="Times New Roman"/>
          <w:sz w:val="24"/>
          <w:szCs w:val="24"/>
          <w:lang w:val="en-US" w:eastAsia="ja-JP"/>
        </w:rPr>
      </w:pPr>
    </w:p>
    <w:p w14:paraId="6BE5B7B5" w14:textId="77777777" w:rsidR="002D5A7A" w:rsidRPr="00CD4855" w:rsidRDefault="002D5A7A" w:rsidP="00E92CB7">
      <w:pPr>
        <w:rPr>
          <w:rFonts w:ascii="Times New Roman" w:hAnsi="Times New Roman"/>
          <w:sz w:val="24"/>
          <w:szCs w:val="24"/>
        </w:rPr>
      </w:pPr>
      <w:r w:rsidRPr="00CD4855">
        <w:rPr>
          <w:rFonts w:ascii="Times New Roman" w:hAnsi="Times New Roman"/>
          <w:sz w:val="24"/>
          <w:szCs w:val="24"/>
        </w:rPr>
        <w:t>Rescission of judgment is provided in terms of Rule 27 of the High Court Rules.</w:t>
      </w:r>
    </w:p>
    <w:p w14:paraId="66C587FF" w14:textId="77777777" w:rsidR="002D5A7A" w:rsidRPr="00CD4855" w:rsidRDefault="002D5A7A" w:rsidP="00E92CB7">
      <w:pPr>
        <w:widowControl w:val="0"/>
        <w:overflowPunct w:val="0"/>
        <w:autoSpaceDE w:val="0"/>
        <w:autoSpaceDN w:val="0"/>
        <w:adjustRightInd w:val="0"/>
        <w:spacing w:after="0"/>
        <w:ind w:right="100"/>
        <w:jc w:val="both"/>
        <w:rPr>
          <w:rFonts w:ascii="Times New Roman" w:hAnsi="Times New Roman"/>
          <w:sz w:val="24"/>
          <w:szCs w:val="24"/>
        </w:rPr>
      </w:pPr>
    </w:p>
    <w:p w14:paraId="42FF3B8C" w14:textId="77777777" w:rsidR="002D5A7A" w:rsidRPr="00CD4855" w:rsidRDefault="002D5A7A" w:rsidP="00E92CB7">
      <w:pPr>
        <w:autoSpaceDE w:val="0"/>
        <w:autoSpaceDN w:val="0"/>
        <w:adjustRightInd w:val="0"/>
        <w:spacing w:after="0"/>
        <w:ind w:firstLine="360"/>
        <w:jc w:val="both"/>
        <w:rPr>
          <w:rFonts w:ascii="Times New Roman" w:hAnsi="Times New Roman"/>
          <w:b/>
          <w:bCs/>
          <w:iCs/>
          <w:sz w:val="24"/>
          <w:szCs w:val="24"/>
        </w:rPr>
      </w:pPr>
      <w:r w:rsidRPr="00CD4855">
        <w:rPr>
          <w:rFonts w:ascii="Times New Roman" w:hAnsi="Times New Roman"/>
          <w:b/>
          <w:bCs/>
          <w:iCs/>
          <w:sz w:val="24"/>
          <w:szCs w:val="24"/>
        </w:rPr>
        <w:t>27. Court may set aside judgment given in default</w:t>
      </w:r>
    </w:p>
    <w:p w14:paraId="549C31A4" w14:textId="77777777" w:rsidR="002D5A7A" w:rsidRPr="00CD4855" w:rsidRDefault="002D5A7A" w:rsidP="00E92CB7">
      <w:pPr>
        <w:autoSpaceDE w:val="0"/>
        <w:autoSpaceDN w:val="0"/>
        <w:adjustRightInd w:val="0"/>
        <w:spacing w:after="0"/>
        <w:jc w:val="both"/>
        <w:rPr>
          <w:rFonts w:ascii="Times New Roman" w:hAnsi="Times New Roman"/>
          <w:b/>
          <w:bCs/>
          <w:iCs/>
          <w:sz w:val="24"/>
          <w:szCs w:val="24"/>
        </w:rPr>
      </w:pPr>
    </w:p>
    <w:p w14:paraId="07293ADF" w14:textId="77777777" w:rsidR="002D5A7A" w:rsidRPr="00CD4855" w:rsidRDefault="002D5A7A" w:rsidP="0015225E">
      <w:pPr>
        <w:pStyle w:val="ListParagraph"/>
        <w:numPr>
          <w:ilvl w:val="0"/>
          <w:numId w:val="67"/>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A party against whom judgment has been given in default, whether under these rules or under any other law, may make a court application, not later than one month after he has had knowledge of the judgment, for the judgment to be set aside….</w:t>
      </w:r>
    </w:p>
    <w:p w14:paraId="53C42BC4" w14:textId="77777777" w:rsidR="002D5A7A" w:rsidRPr="00CD4855" w:rsidRDefault="002D5A7A" w:rsidP="0015225E">
      <w:pPr>
        <w:pStyle w:val="ListParagraph"/>
        <w:numPr>
          <w:ilvl w:val="0"/>
          <w:numId w:val="67"/>
        </w:numPr>
        <w:autoSpaceDE w:val="0"/>
        <w:autoSpaceDN w:val="0"/>
        <w:adjustRightInd w:val="0"/>
        <w:spacing w:after="0"/>
        <w:jc w:val="both"/>
        <w:rPr>
          <w:rFonts w:ascii="Times New Roman" w:eastAsiaTheme="minorHAnsi" w:hAnsi="Times New Roman"/>
          <w:sz w:val="24"/>
          <w:szCs w:val="24"/>
        </w:rPr>
      </w:pPr>
      <w:r w:rsidRPr="00CD4855">
        <w:rPr>
          <w:rFonts w:ascii="Times New Roman" w:eastAsiaTheme="minorHAnsi" w:hAnsi="Times New Roman"/>
          <w:sz w:val="24"/>
          <w:szCs w:val="24"/>
        </w:rPr>
        <w:t>If the court is satisfied on an application in terms of subrule (1) that there is good and sufficient cause to do so, the court may set aside the judgment concerned and give leave to the defendant to defend or to the plaintiff to prosecute his action, on such terms as to costs and otherwise as the court considers just.</w:t>
      </w:r>
    </w:p>
    <w:p w14:paraId="27CFE53B" w14:textId="77777777" w:rsidR="002D5A7A" w:rsidRPr="00CD4855" w:rsidRDefault="002D5A7A" w:rsidP="00E92CB7">
      <w:pPr>
        <w:autoSpaceDE w:val="0"/>
        <w:autoSpaceDN w:val="0"/>
        <w:adjustRightInd w:val="0"/>
        <w:spacing w:after="0"/>
        <w:rPr>
          <w:rFonts w:ascii="Times New Roman" w:hAnsi="Times New Roman"/>
          <w:sz w:val="24"/>
          <w:szCs w:val="24"/>
        </w:rPr>
      </w:pPr>
    </w:p>
    <w:p w14:paraId="6D99D8E7" w14:textId="77777777" w:rsidR="002D5A7A" w:rsidRPr="00CD4855" w:rsidRDefault="002D5A7A" w:rsidP="00E92CB7">
      <w:pPr>
        <w:widowControl w:val="0"/>
        <w:overflowPunct w:val="0"/>
        <w:autoSpaceDE w:val="0"/>
        <w:autoSpaceDN w:val="0"/>
        <w:adjustRightInd w:val="0"/>
        <w:spacing w:after="0"/>
        <w:ind w:right="100"/>
        <w:jc w:val="both"/>
        <w:rPr>
          <w:rFonts w:ascii="Times New Roman" w:hAnsi="Times New Roman"/>
          <w:sz w:val="24"/>
          <w:szCs w:val="24"/>
        </w:rPr>
      </w:pPr>
      <w:r w:rsidRPr="00CD4855">
        <w:rPr>
          <w:rFonts w:ascii="Times New Roman" w:hAnsi="Times New Roman"/>
          <w:sz w:val="24"/>
          <w:szCs w:val="24"/>
        </w:rPr>
        <w:t xml:space="preserve">Before making an application to rescind judgment, one may write a letter to the other party seeking their consent to rescind the default judgment as provided in terms of Rule 28 Subrule (1) of the High Court Rules and parties may jointly file </w:t>
      </w:r>
      <w:proofErr w:type="gramStart"/>
      <w:r w:rsidRPr="00CD4855">
        <w:rPr>
          <w:rFonts w:ascii="Times New Roman" w:hAnsi="Times New Roman"/>
          <w:sz w:val="24"/>
          <w:szCs w:val="24"/>
        </w:rPr>
        <w:t>a consent</w:t>
      </w:r>
      <w:proofErr w:type="gramEnd"/>
      <w:r w:rsidRPr="00CD4855">
        <w:rPr>
          <w:rFonts w:ascii="Times New Roman" w:hAnsi="Times New Roman"/>
          <w:sz w:val="24"/>
          <w:szCs w:val="24"/>
        </w:rPr>
        <w:t xml:space="preserve"> to the rescission of the judgment. </w:t>
      </w:r>
    </w:p>
    <w:p w14:paraId="42231944" w14:textId="77777777" w:rsidR="002D5A7A" w:rsidRPr="00CD4855" w:rsidRDefault="002D5A7A" w:rsidP="00E92CB7">
      <w:pPr>
        <w:widowControl w:val="0"/>
        <w:overflowPunct w:val="0"/>
        <w:autoSpaceDE w:val="0"/>
        <w:autoSpaceDN w:val="0"/>
        <w:adjustRightInd w:val="0"/>
        <w:spacing w:after="0"/>
        <w:ind w:right="100"/>
        <w:jc w:val="both"/>
        <w:rPr>
          <w:rFonts w:ascii="Times New Roman" w:hAnsi="Times New Roman"/>
          <w:sz w:val="24"/>
          <w:szCs w:val="24"/>
        </w:rPr>
      </w:pPr>
    </w:p>
    <w:p w14:paraId="578D2F93" w14:textId="77777777" w:rsidR="002D5A7A" w:rsidRPr="00CD4855" w:rsidRDefault="002D5A7A" w:rsidP="00E92CB7">
      <w:pPr>
        <w:widowControl w:val="0"/>
        <w:overflowPunct w:val="0"/>
        <w:autoSpaceDE w:val="0"/>
        <w:autoSpaceDN w:val="0"/>
        <w:adjustRightInd w:val="0"/>
        <w:spacing w:after="0"/>
        <w:ind w:right="100"/>
        <w:jc w:val="both"/>
        <w:rPr>
          <w:rFonts w:ascii="Times New Roman" w:hAnsi="Times New Roman"/>
          <w:sz w:val="24"/>
          <w:szCs w:val="24"/>
        </w:rPr>
      </w:pPr>
      <w:r w:rsidRPr="00CD4855">
        <w:rPr>
          <w:rFonts w:ascii="Times New Roman" w:hAnsi="Times New Roman"/>
          <w:sz w:val="24"/>
          <w:szCs w:val="24"/>
        </w:rPr>
        <w:t xml:space="preserve">In terms of Rule 28 subrule (2) in </w:t>
      </w:r>
      <w:proofErr w:type="gramStart"/>
      <w:r w:rsidRPr="00CD4855">
        <w:rPr>
          <w:rFonts w:ascii="Times New Roman" w:hAnsi="Times New Roman"/>
          <w:sz w:val="24"/>
          <w:szCs w:val="24"/>
        </w:rPr>
        <w:t>a consent</w:t>
      </w:r>
      <w:proofErr w:type="gramEnd"/>
      <w:r w:rsidRPr="00CD4855">
        <w:rPr>
          <w:rFonts w:ascii="Times New Roman" w:hAnsi="Times New Roman"/>
          <w:sz w:val="24"/>
          <w:szCs w:val="24"/>
        </w:rPr>
        <w:t xml:space="preserve"> filed under 28 subrule (1) the parties may agree on—</w:t>
      </w:r>
    </w:p>
    <w:p w14:paraId="5E670D7E" w14:textId="77777777" w:rsidR="002D5A7A" w:rsidRPr="00CD4855" w:rsidRDefault="002D5A7A" w:rsidP="0015225E">
      <w:pPr>
        <w:pStyle w:val="ListParagraph"/>
        <w:widowControl w:val="0"/>
        <w:numPr>
          <w:ilvl w:val="0"/>
          <w:numId w:val="68"/>
        </w:numPr>
        <w:overflowPunct w:val="0"/>
        <w:autoSpaceDE w:val="0"/>
        <w:autoSpaceDN w:val="0"/>
        <w:adjustRightInd w:val="0"/>
        <w:spacing w:after="0"/>
        <w:ind w:right="100"/>
        <w:jc w:val="both"/>
        <w:rPr>
          <w:rFonts w:ascii="Times New Roman" w:hAnsi="Times New Roman"/>
          <w:sz w:val="24"/>
          <w:szCs w:val="24"/>
        </w:rPr>
      </w:pPr>
      <w:r w:rsidRPr="00CD4855">
        <w:rPr>
          <w:rFonts w:ascii="Times New Roman" w:hAnsi="Times New Roman"/>
          <w:sz w:val="24"/>
          <w:szCs w:val="24"/>
        </w:rPr>
        <w:t>the filing of further affidavits or further pleadings, as the case may be; and</w:t>
      </w:r>
    </w:p>
    <w:p w14:paraId="327D749D" w14:textId="77777777" w:rsidR="002D5A7A" w:rsidRPr="00CD4855" w:rsidRDefault="002D5A7A" w:rsidP="0015225E">
      <w:pPr>
        <w:pStyle w:val="ListParagraph"/>
        <w:widowControl w:val="0"/>
        <w:numPr>
          <w:ilvl w:val="0"/>
          <w:numId w:val="68"/>
        </w:numPr>
        <w:overflowPunct w:val="0"/>
        <w:autoSpaceDE w:val="0"/>
        <w:autoSpaceDN w:val="0"/>
        <w:adjustRightInd w:val="0"/>
        <w:spacing w:after="0"/>
        <w:ind w:right="100"/>
        <w:jc w:val="both"/>
        <w:rPr>
          <w:rFonts w:ascii="Times New Roman" w:hAnsi="Times New Roman"/>
          <w:sz w:val="24"/>
          <w:szCs w:val="24"/>
        </w:rPr>
      </w:pPr>
      <w:r w:rsidRPr="00CD4855">
        <w:rPr>
          <w:rFonts w:ascii="Times New Roman" w:hAnsi="Times New Roman"/>
          <w:sz w:val="24"/>
          <w:szCs w:val="24"/>
        </w:rPr>
        <w:t>the time within which anything is to be done; and</w:t>
      </w:r>
    </w:p>
    <w:p w14:paraId="11EF7CB6" w14:textId="77777777" w:rsidR="002D5A7A" w:rsidRPr="00CD4855" w:rsidRDefault="002D5A7A" w:rsidP="0015225E">
      <w:pPr>
        <w:pStyle w:val="ListParagraph"/>
        <w:widowControl w:val="0"/>
        <w:numPr>
          <w:ilvl w:val="0"/>
          <w:numId w:val="68"/>
        </w:numPr>
        <w:overflowPunct w:val="0"/>
        <w:autoSpaceDE w:val="0"/>
        <w:autoSpaceDN w:val="0"/>
        <w:adjustRightInd w:val="0"/>
        <w:spacing w:after="0"/>
        <w:ind w:right="100"/>
        <w:jc w:val="both"/>
        <w:rPr>
          <w:rFonts w:ascii="Times New Roman" w:hAnsi="Times New Roman"/>
          <w:sz w:val="24"/>
          <w:szCs w:val="24"/>
        </w:rPr>
      </w:pPr>
      <w:r w:rsidRPr="00CD4855">
        <w:rPr>
          <w:rFonts w:ascii="Times New Roman" w:hAnsi="Times New Roman"/>
          <w:sz w:val="24"/>
          <w:szCs w:val="24"/>
        </w:rPr>
        <w:t xml:space="preserve">the payment of costs; and </w:t>
      </w:r>
    </w:p>
    <w:p w14:paraId="2B900525" w14:textId="77777777" w:rsidR="002D5A7A" w:rsidRPr="00CD4855" w:rsidRDefault="002D5A7A" w:rsidP="0015225E">
      <w:pPr>
        <w:pStyle w:val="ListParagraph"/>
        <w:widowControl w:val="0"/>
        <w:numPr>
          <w:ilvl w:val="0"/>
          <w:numId w:val="68"/>
        </w:numPr>
        <w:overflowPunct w:val="0"/>
        <w:autoSpaceDE w:val="0"/>
        <w:autoSpaceDN w:val="0"/>
        <w:adjustRightInd w:val="0"/>
        <w:spacing w:after="0"/>
        <w:ind w:right="100"/>
        <w:jc w:val="both"/>
        <w:rPr>
          <w:rFonts w:ascii="Times New Roman" w:hAnsi="Times New Roman"/>
          <w:sz w:val="24"/>
          <w:szCs w:val="24"/>
        </w:rPr>
      </w:pPr>
      <w:proofErr w:type="gramStart"/>
      <w:r w:rsidRPr="00CD4855">
        <w:rPr>
          <w:rFonts w:ascii="Times New Roman" w:hAnsi="Times New Roman"/>
          <w:sz w:val="24"/>
          <w:szCs w:val="24"/>
        </w:rPr>
        <w:t>any</w:t>
      </w:r>
      <w:proofErr w:type="gramEnd"/>
      <w:r w:rsidRPr="00CD4855">
        <w:rPr>
          <w:rFonts w:ascii="Times New Roman" w:hAnsi="Times New Roman"/>
          <w:sz w:val="24"/>
          <w:szCs w:val="24"/>
        </w:rPr>
        <w:t xml:space="preserve"> other matter which the parties consider to be necessary or desirable to ensure the expeditious and just resolution of the proceedings.</w:t>
      </w:r>
    </w:p>
    <w:p w14:paraId="4F222AAA" w14:textId="77777777" w:rsidR="002D5A7A" w:rsidRPr="00CD4855" w:rsidRDefault="002D5A7A" w:rsidP="00E92CB7">
      <w:pPr>
        <w:widowControl w:val="0"/>
        <w:overflowPunct w:val="0"/>
        <w:autoSpaceDE w:val="0"/>
        <w:autoSpaceDN w:val="0"/>
        <w:adjustRightInd w:val="0"/>
        <w:spacing w:after="0"/>
        <w:ind w:right="100"/>
        <w:jc w:val="both"/>
        <w:rPr>
          <w:rFonts w:ascii="Times New Roman" w:hAnsi="Times New Roman"/>
          <w:sz w:val="24"/>
          <w:szCs w:val="24"/>
        </w:rPr>
      </w:pPr>
    </w:p>
    <w:p w14:paraId="6CCBADDF" w14:textId="1CD2F590" w:rsidR="002D5A7A" w:rsidRPr="00CD4855" w:rsidRDefault="002D5A7A" w:rsidP="00E92CB7">
      <w:pPr>
        <w:widowControl w:val="0"/>
        <w:overflowPunct w:val="0"/>
        <w:autoSpaceDE w:val="0"/>
        <w:autoSpaceDN w:val="0"/>
        <w:adjustRightInd w:val="0"/>
        <w:spacing w:after="0"/>
        <w:ind w:right="100"/>
        <w:jc w:val="both"/>
        <w:rPr>
          <w:rFonts w:ascii="Times New Roman" w:hAnsi="Times New Roman"/>
          <w:sz w:val="24"/>
          <w:szCs w:val="24"/>
        </w:rPr>
      </w:pPr>
      <w:r w:rsidRPr="00CD4855">
        <w:rPr>
          <w:rFonts w:ascii="Times New Roman" w:hAnsi="Times New Roman"/>
          <w:sz w:val="24"/>
          <w:szCs w:val="24"/>
        </w:rPr>
        <w:t xml:space="preserve">A party who unreasonably refuses to accede to consent to rescission where necessary for example in the case of </w:t>
      </w:r>
      <w:r w:rsidRPr="00CD4855">
        <w:rPr>
          <w:rFonts w:ascii="Times New Roman" w:hAnsi="Times New Roman"/>
          <w:bCs/>
          <w:i/>
          <w:iCs/>
          <w:sz w:val="24"/>
          <w:szCs w:val="24"/>
        </w:rPr>
        <w:t>Bvekwa Legal Practice –v- Toll Free Zimbabwe Pvt Ltd (Pvt) Ltd t/a Vascor</w:t>
      </w:r>
      <w:r w:rsidR="001C5A2F" w:rsidRPr="00CD4855">
        <w:rPr>
          <w:rFonts w:ascii="Times New Roman" w:hAnsi="Times New Roman"/>
          <w:b/>
          <w:sz w:val="24"/>
          <w:szCs w:val="24"/>
        </w:rPr>
        <w:t xml:space="preserve"> </w:t>
      </w:r>
      <w:r w:rsidR="001C5A2F" w:rsidRPr="00CD4855">
        <w:rPr>
          <w:rFonts w:ascii="Times New Roman" w:hAnsi="Times New Roman"/>
          <w:sz w:val="24"/>
          <w:szCs w:val="24"/>
        </w:rPr>
        <w:t>HH 948/15</w:t>
      </w:r>
      <w:r w:rsidR="001C5A2F" w:rsidRPr="00CD4855">
        <w:rPr>
          <w:rFonts w:ascii="Times New Roman" w:hAnsi="Times New Roman"/>
          <w:b/>
          <w:sz w:val="24"/>
          <w:szCs w:val="24"/>
        </w:rPr>
        <w:t xml:space="preserve"> </w:t>
      </w:r>
      <w:r w:rsidRPr="00CD4855">
        <w:rPr>
          <w:rFonts w:ascii="Times New Roman" w:hAnsi="Times New Roman"/>
          <w:sz w:val="24"/>
          <w:szCs w:val="24"/>
        </w:rPr>
        <w:t xml:space="preserve">where the Legal Practitioner was only late for Pre Trial Conference meeting with 25 minutes the other party obtained default judgement and refused to consent to rescission despite being written a letter, the court simply awarded costs on higher scale against the other party. </w:t>
      </w:r>
    </w:p>
    <w:p w14:paraId="5CDA365A" w14:textId="77777777" w:rsidR="002D5A7A" w:rsidRPr="00CD4855" w:rsidRDefault="002D5A7A" w:rsidP="00E92CB7">
      <w:pPr>
        <w:widowControl w:val="0"/>
        <w:overflowPunct w:val="0"/>
        <w:autoSpaceDE w:val="0"/>
        <w:autoSpaceDN w:val="0"/>
        <w:adjustRightInd w:val="0"/>
        <w:spacing w:after="0"/>
        <w:ind w:right="100"/>
        <w:jc w:val="both"/>
        <w:rPr>
          <w:rFonts w:ascii="Times New Roman" w:hAnsi="Times New Roman"/>
          <w:sz w:val="24"/>
          <w:szCs w:val="24"/>
        </w:rPr>
      </w:pPr>
    </w:p>
    <w:p w14:paraId="3A63FBBA" w14:textId="35D831EF" w:rsidR="002D5A7A" w:rsidRPr="00CD4855" w:rsidRDefault="002D5A7A" w:rsidP="00E92CB7">
      <w:pPr>
        <w:widowControl w:val="0"/>
        <w:overflowPunct w:val="0"/>
        <w:autoSpaceDE w:val="0"/>
        <w:autoSpaceDN w:val="0"/>
        <w:adjustRightInd w:val="0"/>
        <w:spacing w:after="0"/>
        <w:ind w:right="100"/>
        <w:jc w:val="both"/>
        <w:rPr>
          <w:rFonts w:ascii="Times New Roman" w:hAnsi="Times New Roman"/>
          <w:sz w:val="24"/>
          <w:szCs w:val="24"/>
        </w:rPr>
      </w:pPr>
      <w:r w:rsidRPr="00CD4855">
        <w:rPr>
          <w:rFonts w:ascii="Times New Roman" w:hAnsi="Times New Roman"/>
          <w:sz w:val="24"/>
          <w:szCs w:val="24"/>
        </w:rPr>
        <w:lastRenderedPageBreak/>
        <w:t xml:space="preserve">In </w:t>
      </w:r>
      <w:r w:rsidRPr="00CD4855">
        <w:rPr>
          <w:rFonts w:ascii="Times New Roman" w:hAnsi="Times New Roman"/>
          <w:bCs/>
          <w:i/>
          <w:iCs/>
          <w:sz w:val="24"/>
          <w:szCs w:val="24"/>
        </w:rPr>
        <w:t>Founders Building Society v Dalis (Pvt) Ltd</w:t>
      </w:r>
      <w:r w:rsidR="00AD478D" w:rsidRPr="00CD4855">
        <w:rPr>
          <w:rFonts w:ascii="Times New Roman" w:hAnsi="Times New Roman"/>
          <w:bCs/>
          <w:i/>
          <w:iCs/>
          <w:sz w:val="24"/>
          <w:szCs w:val="24"/>
        </w:rPr>
        <w:t xml:space="preserve"> &amp;</w:t>
      </w:r>
      <w:r w:rsidRPr="00CD4855">
        <w:rPr>
          <w:rFonts w:ascii="Times New Roman" w:hAnsi="Times New Roman"/>
          <w:bCs/>
          <w:i/>
          <w:iCs/>
          <w:sz w:val="24"/>
          <w:szCs w:val="24"/>
        </w:rPr>
        <w:t xml:space="preserve"> Ors</w:t>
      </w:r>
      <w:r w:rsidR="001C5A2F" w:rsidRPr="00CD4855">
        <w:rPr>
          <w:rFonts w:ascii="Times New Roman" w:hAnsi="Times New Roman"/>
          <w:b/>
          <w:sz w:val="24"/>
          <w:szCs w:val="24"/>
        </w:rPr>
        <w:t xml:space="preserve"> </w:t>
      </w:r>
      <w:r w:rsidR="001C5A2F" w:rsidRPr="00CD4855">
        <w:rPr>
          <w:rFonts w:ascii="Times New Roman" w:hAnsi="Times New Roman"/>
          <w:sz w:val="24"/>
          <w:szCs w:val="24"/>
        </w:rPr>
        <w:t>1998 (1) ZLR 526 (H)</w:t>
      </w:r>
      <w:r w:rsidRPr="00CD4855">
        <w:rPr>
          <w:rFonts w:ascii="Times New Roman" w:hAnsi="Times New Roman"/>
          <w:b/>
          <w:i/>
          <w:sz w:val="24"/>
          <w:szCs w:val="24"/>
        </w:rPr>
        <w:t xml:space="preserve"> </w:t>
      </w:r>
      <w:r w:rsidRPr="00CD4855">
        <w:rPr>
          <w:rFonts w:ascii="Times New Roman" w:hAnsi="Times New Roman"/>
          <w:sz w:val="24"/>
          <w:szCs w:val="24"/>
        </w:rPr>
        <w:t>it was held that</w:t>
      </w:r>
      <w:r w:rsidRPr="00CD4855">
        <w:rPr>
          <w:rFonts w:ascii="Times New Roman" w:hAnsi="Times New Roman"/>
          <w:b/>
          <w:i/>
          <w:sz w:val="24"/>
          <w:szCs w:val="24"/>
        </w:rPr>
        <w:t xml:space="preserve"> </w:t>
      </w:r>
      <w:r w:rsidRPr="00CD4855">
        <w:rPr>
          <w:rFonts w:ascii="Times New Roman" w:hAnsi="Times New Roman"/>
          <w:sz w:val="24"/>
          <w:szCs w:val="24"/>
        </w:rPr>
        <w:t xml:space="preserve">a party who proceeds to default judgment in circumstances where he may be accused of “snatching at a judgment'' may well be held accountable for unnecessary proceedings generated by his deviousness or pig-headedness. </w:t>
      </w:r>
    </w:p>
    <w:p w14:paraId="77F10ADA" w14:textId="77777777" w:rsidR="002D5A7A" w:rsidRPr="00CD4855" w:rsidRDefault="002D5A7A" w:rsidP="00E92CB7">
      <w:pPr>
        <w:widowControl w:val="0"/>
        <w:overflowPunct w:val="0"/>
        <w:autoSpaceDE w:val="0"/>
        <w:autoSpaceDN w:val="0"/>
        <w:adjustRightInd w:val="0"/>
        <w:spacing w:after="0"/>
        <w:ind w:right="100"/>
        <w:jc w:val="both"/>
        <w:rPr>
          <w:rFonts w:ascii="Times New Roman" w:hAnsi="Times New Roman"/>
          <w:sz w:val="24"/>
          <w:szCs w:val="24"/>
        </w:rPr>
      </w:pPr>
    </w:p>
    <w:p w14:paraId="753A4873" w14:textId="1009A6F2" w:rsidR="002D5A7A" w:rsidRPr="00CD4855" w:rsidRDefault="002D5A7A" w:rsidP="00E92CB7">
      <w:pPr>
        <w:widowControl w:val="0"/>
        <w:overflowPunct w:val="0"/>
        <w:autoSpaceDE w:val="0"/>
        <w:autoSpaceDN w:val="0"/>
        <w:adjustRightInd w:val="0"/>
        <w:spacing w:after="0"/>
        <w:ind w:right="100"/>
        <w:jc w:val="both"/>
        <w:rPr>
          <w:rFonts w:ascii="Times New Roman" w:hAnsi="Times New Roman"/>
          <w:sz w:val="24"/>
          <w:szCs w:val="24"/>
        </w:rPr>
      </w:pPr>
      <w:r w:rsidRPr="00CD4855">
        <w:rPr>
          <w:rFonts w:ascii="Times New Roman" w:hAnsi="Times New Roman"/>
          <w:sz w:val="24"/>
          <w:szCs w:val="24"/>
        </w:rPr>
        <w:t>The meaning of "good and sufficient cause" in Rule 27 (2) of the High Court rules draws inspiration from the interpretation given in an array of cases interpreting the same phrase in Order 9 Rule 63 (2) of the former High Court Rules.</w:t>
      </w:r>
      <w:r w:rsidR="001C5A2F" w:rsidRPr="00CD4855">
        <w:rPr>
          <w:rFonts w:ascii="Times New Roman" w:hAnsi="Times New Roman"/>
          <w:sz w:val="24"/>
          <w:szCs w:val="24"/>
        </w:rPr>
        <w:t xml:space="preserve"> See </w:t>
      </w:r>
      <w:r w:rsidR="001C5A2F" w:rsidRPr="00CD4855">
        <w:rPr>
          <w:rFonts w:ascii="Times New Roman" w:hAnsi="Times New Roman"/>
          <w:i/>
          <w:sz w:val="24"/>
          <w:szCs w:val="24"/>
        </w:rPr>
        <w:t xml:space="preserve">Barclays Bank of Zimbabwe Limited v CC International (Pvt) Ltd &amp; Anor </w:t>
      </w:r>
      <w:r w:rsidR="001C5A2F" w:rsidRPr="00CD4855">
        <w:rPr>
          <w:rFonts w:ascii="Times New Roman" w:hAnsi="Times New Roman"/>
          <w:sz w:val="24"/>
          <w:szCs w:val="24"/>
        </w:rPr>
        <w:t>SC 16-86</w:t>
      </w:r>
      <w:r w:rsidR="001C5A2F" w:rsidRPr="00CD4855">
        <w:rPr>
          <w:rFonts w:ascii="Times New Roman" w:hAnsi="Times New Roman"/>
          <w:i/>
          <w:sz w:val="24"/>
          <w:szCs w:val="24"/>
        </w:rPr>
        <w:t xml:space="preserve">; Muller v Braes </w:t>
      </w:r>
      <w:r w:rsidR="001C5A2F" w:rsidRPr="00CD4855">
        <w:rPr>
          <w:rFonts w:ascii="Times New Roman" w:hAnsi="Times New Roman"/>
          <w:sz w:val="24"/>
          <w:szCs w:val="24"/>
        </w:rPr>
        <w:t>S-51-86</w:t>
      </w:r>
      <w:r w:rsidR="001C5A2F" w:rsidRPr="00CD4855">
        <w:rPr>
          <w:rFonts w:ascii="Times New Roman" w:hAnsi="Times New Roman"/>
          <w:i/>
          <w:sz w:val="24"/>
          <w:szCs w:val="24"/>
        </w:rPr>
        <w:t xml:space="preserve">; and Roland &amp; Anor v McDonnell </w:t>
      </w:r>
      <w:r w:rsidR="001C5A2F" w:rsidRPr="00CD4855">
        <w:rPr>
          <w:rFonts w:ascii="Times New Roman" w:hAnsi="Times New Roman"/>
          <w:sz w:val="24"/>
          <w:szCs w:val="24"/>
        </w:rPr>
        <w:t>S-133-86</w:t>
      </w:r>
      <w:r w:rsidR="001C5A2F" w:rsidRPr="00CD4855">
        <w:rPr>
          <w:rFonts w:ascii="Times New Roman" w:hAnsi="Times New Roman"/>
          <w:i/>
          <w:sz w:val="24"/>
          <w:szCs w:val="24"/>
        </w:rPr>
        <w:t xml:space="preserve">, Songore v Olivine Industries (pvt) ltd </w:t>
      </w:r>
      <w:r w:rsidR="001C5A2F" w:rsidRPr="00CD4855">
        <w:rPr>
          <w:rFonts w:ascii="Times New Roman" w:hAnsi="Times New Roman"/>
          <w:sz w:val="24"/>
          <w:szCs w:val="24"/>
        </w:rPr>
        <w:t xml:space="preserve">1988 (2) </w:t>
      </w:r>
      <w:r w:rsidR="00AD478D" w:rsidRPr="00CD4855">
        <w:rPr>
          <w:rFonts w:ascii="Times New Roman" w:hAnsi="Times New Roman"/>
          <w:sz w:val="24"/>
          <w:szCs w:val="24"/>
        </w:rPr>
        <w:t>ZLR</w:t>
      </w:r>
      <w:r w:rsidR="001C5A2F" w:rsidRPr="00CD4855">
        <w:rPr>
          <w:rFonts w:ascii="Times New Roman" w:hAnsi="Times New Roman"/>
          <w:sz w:val="24"/>
          <w:szCs w:val="24"/>
        </w:rPr>
        <w:t xml:space="preserve"> 210 (SC)</w:t>
      </w:r>
      <w:r w:rsidR="001C5A2F" w:rsidRPr="00CD4855">
        <w:rPr>
          <w:rFonts w:ascii="Times New Roman" w:hAnsi="Times New Roman"/>
          <w:i/>
          <w:sz w:val="24"/>
          <w:szCs w:val="24"/>
        </w:rPr>
        <w:t xml:space="preserve"> &amp; Beitbridge Rural District Council v Russell Construction Co (Pvt) Ltd </w:t>
      </w:r>
      <w:r w:rsidR="001C5A2F" w:rsidRPr="00CD4855">
        <w:rPr>
          <w:rFonts w:ascii="Times New Roman" w:hAnsi="Times New Roman"/>
          <w:sz w:val="24"/>
          <w:szCs w:val="24"/>
        </w:rPr>
        <w:t>1998 (2) ZLR 190 (SC) at 192 D-E.</w:t>
      </w:r>
    </w:p>
    <w:p w14:paraId="57FA5C56" w14:textId="77777777" w:rsidR="002D5A7A" w:rsidRPr="00CD4855" w:rsidRDefault="002D5A7A" w:rsidP="00E92CB7">
      <w:pPr>
        <w:widowControl w:val="0"/>
        <w:overflowPunct w:val="0"/>
        <w:autoSpaceDE w:val="0"/>
        <w:autoSpaceDN w:val="0"/>
        <w:adjustRightInd w:val="0"/>
        <w:spacing w:after="0"/>
        <w:ind w:right="100"/>
        <w:jc w:val="both"/>
        <w:rPr>
          <w:rFonts w:ascii="Times New Roman" w:hAnsi="Times New Roman"/>
          <w:sz w:val="24"/>
          <w:szCs w:val="24"/>
        </w:rPr>
      </w:pPr>
    </w:p>
    <w:p w14:paraId="3AB5331F" w14:textId="16A81271" w:rsidR="002D5A7A" w:rsidRPr="00CD4855" w:rsidRDefault="002D5A7A" w:rsidP="00E92CB7">
      <w:pPr>
        <w:pStyle w:val="Heading2"/>
        <w:spacing w:line="276" w:lineRule="auto"/>
        <w:jc w:val="both"/>
        <w:rPr>
          <w:rFonts w:ascii="Times New Roman" w:hAnsi="Times New Roman" w:cs="Times New Roman"/>
          <w:szCs w:val="24"/>
        </w:rPr>
      </w:pPr>
      <w:bookmarkStart w:id="116" w:name="_Toc86363610"/>
      <w:r w:rsidRPr="00CD4855">
        <w:rPr>
          <w:rFonts w:ascii="Times New Roman" w:hAnsi="Times New Roman" w:cs="Times New Roman"/>
          <w:szCs w:val="24"/>
        </w:rPr>
        <w:t>12.</w:t>
      </w:r>
      <w:r w:rsidR="00A71F56" w:rsidRPr="00CD4855">
        <w:rPr>
          <w:rFonts w:ascii="Times New Roman" w:hAnsi="Times New Roman" w:cs="Times New Roman"/>
          <w:szCs w:val="24"/>
        </w:rPr>
        <w:t>1</w:t>
      </w:r>
      <w:r w:rsidR="007B01DD" w:rsidRPr="00CD4855">
        <w:rPr>
          <w:rFonts w:ascii="Times New Roman" w:hAnsi="Times New Roman" w:cs="Times New Roman"/>
          <w:szCs w:val="24"/>
        </w:rPr>
        <w:t>4</w:t>
      </w:r>
      <w:r w:rsidRPr="00CD4855">
        <w:rPr>
          <w:rFonts w:ascii="Times New Roman" w:hAnsi="Times New Roman" w:cs="Times New Roman"/>
          <w:szCs w:val="24"/>
        </w:rPr>
        <w:t>.1. Good cause or Good and sufficient cause shown</w:t>
      </w:r>
      <w:bookmarkEnd w:id="116"/>
    </w:p>
    <w:p w14:paraId="54770AF8" w14:textId="77777777" w:rsidR="002D5A7A" w:rsidRPr="00CD4855" w:rsidRDefault="002D5A7A" w:rsidP="00E92CB7">
      <w:pPr>
        <w:widowControl w:val="0"/>
        <w:overflowPunct w:val="0"/>
        <w:autoSpaceDE w:val="0"/>
        <w:autoSpaceDN w:val="0"/>
        <w:adjustRightInd w:val="0"/>
        <w:spacing w:after="0"/>
        <w:ind w:right="100"/>
        <w:jc w:val="both"/>
        <w:rPr>
          <w:rFonts w:ascii="Times New Roman" w:hAnsi="Times New Roman"/>
          <w:sz w:val="24"/>
          <w:szCs w:val="24"/>
        </w:rPr>
      </w:pPr>
    </w:p>
    <w:p w14:paraId="75ECBCB5" w14:textId="65177998"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bCs/>
          <w:i/>
          <w:iCs/>
          <w:sz w:val="24"/>
          <w:szCs w:val="24"/>
        </w:rPr>
        <w:t>Songore v Olivine Industries (Pvt) Ltd</w:t>
      </w:r>
      <w:r w:rsidR="001C5A2F" w:rsidRPr="00CD4855">
        <w:rPr>
          <w:rFonts w:ascii="Times New Roman" w:hAnsi="Times New Roman"/>
          <w:b/>
          <w:sz w:val="24"/>
          <w:szCs w:val="24"/>
        </w:rPr>
        <w:t xml:space="preserve"> </w:t>
      </w:r>
      <w:r w:rsidR="001C5A2F" w:rsidRPr="00CD4855">
        <w:rPr>
          <w:rFonts w:ascii="Times New Roman" w:hAnsi="Times New Roman"/>
          <w:sz w:val="24"/>
          <w:szCs w:val="24"/>
        </w:rPr>
        <w:t>1988 (2) ZLR 210 (S)</w:t>
      </w:r>
      <w:r w:rsidR="001C5A2F" w:rsidRPr="00CD4855">
        <w:rPr>
          <w:rStyle w:val="FootnoteReference"/>
          <w:rFonts w:ascii="Times New Roman" w:hAnsi="Times New Roman"/>
          <w:i/>
          <w:color w:val="auto"/>
          <w:sz w:val="24"/>
          <w:szCs w:val="24"/>
        </w:rPr>
        <w:t xml:space="preserve"> </w:t>
      </w:r>
      <w:r w:rsidRPr="00CD4855">
        <w:rPr>
          <w:rFonts w:ascii="Times New Roman" w:hAnsi="Times New Roman"/>
          <w:sz w:val="24"/>
          <w:szCs w:val="24"/>
        </w:rPr>
        <w:t>a three-pronged enquiry was conducted by the court of appeal in assessing whether or not “</w:t>
      </w:r>
      <w:r w:rsidRPr="00CD4855">
        <w:rPr>
          <w:rFonts w:ascii="Times New Roman" w:hAnsi="Times New Roman"/>
          <w:bCs/>
          <w:sz w:val="24"/>
          <w:szCs w:val="24"/>
        </w:rPr>
        <w:t>good and sufficient cause”</w:t>
      </w:r>
      <w:r w:rsidRPr="00CD4855">
        <w:rPr>
          <w:rFonts w:ascii="Times New Roman" w:hAnsi="Times New Roman"/>
          <w:sz w:val="24"/>
          <w:szCs w:val="24"/>
        </w:rPr>
        <w:t xml:space="preserve"> existed for the rescission of judgment to be granted. In that case, for “good and sufficient cause” to be found to exist, the court held that the following must be satisfied that: -</w:t>
      </w:r>
    </w:p>
    <w:p w14:paraId="16106C2F" w14:textId="77777777" w:rsidR="002D5A7A" w:rsidRPr="00CD4855" w:rsidRDefault="002D5A7A" w:rsidP="00E92CB7">
      <w:pPr>
        <w:spacing w:after="0"/>
        <w:jc w:val="both"/>
        <w:rPr>
          <w:rFonts w:ascii="Times New Roman" w:hAnsi="Times New Roman"/>
          <w:sz w:val="24"/>
          <w:szCs w:val="24"/>
        </w:rPr>
      </w:pPr>
    </w:p>
    <w:p w14:paraId="0F130771" w14:textId="77777777" w:rsidR="002D5A7A" w:rsidRPr="00CD4855" w:rsidRDefault="002D5A7A" w:rsidP="00E92CB7">
      <w:pPr>
        <w:pStyle w:val="ListParagraph"/>
        <w:numPr>
          <w:ilvl w:val="0"/>
          <w:numId w:val="52"/>
        </w:numPr>
        <w:spacing w:after="0"/>
        <w:jc w:val="both"/>
        <w:rPr>
          <w:rFonts w:ascii="Times New Roman" w:hAnsi="Times New Roman"/>
          <w:sz w:val="24"/>
          <w:szCs w:val="24"/>
        </w:rPr>
      </w:pPr>
      <w:r w:rsidRPr="00CD4855">
        <w:rPr>
          <w:rFonts w:ascii="Times New Roman" w:hAnsi="Times New Roman"/>
          <w:sz w:val="24"/>
          <w:szCs w:val="24"/>
        </w:rPr>
        <w:t xml:space="preserve"> that the applicant’s default was not wilful, and</w:t>
      </w:r>
    </w:p>
    <w:p w14:paraId="68112EA6" w14:textId="77777777" w:rsidR="002D5A7A" w:rsidRPr="00CD4855" w:rsidRDefault="002D5A7A" w:rsidP="00E92CB7">
      <w:pPr>
        <w:pStyle w:val="ListParagraph"/>
        <w:numPr>
          <w:ilvl w:val="0"/>
          <w:numId w:val="52"/>
        </w:numPr>
        <w:spacing w:after="0"/>
        <w:jc w:val="both"/>
        <w:rPr>
          <w:rFonts w:ascii="Times New Roman" w:hAnsi="Times New Roman"/>
          <w:sz w:val="24"/>
          <w:szCs w:val="24"/>
        </w:rPr>
      </w:pPr>
      <w:r w:rsidRPr="00CD4855">
        <w:rPr>
          <w:rFonts w:ascii="Times New Roman" w:hAnsi="Times New Roman"/>
          <w:sz w:val="24"/>
          <w:szCs w:val="24"/>
        </w:rPr>
        <w:t xml:space="preserve"> that the applicant has a </w:t>
      </w:r>
      <w:r w:rsidRPr="00CD4855">
        <w:rPr>
          <w:rFonts w:ascii="Times New Roman" w:hAnsi="Times New Roman"/>
          <w:i/>
          <w:sz w:val="24"/>
          <w:szCs w:val="24"/>
        </w:rPr>
        <w:t>bona fide</w:t>
      </w:r>
      <w:r w:rsidRPr="00CD4855">
        <w:rPr>
          <w:rFonts w:ascii="Times New Roman" w:hAnsi="Times New Roman"/>
          <w:sz w:val="24"/>
          <w:szCs w:val="24"/>
        </w:rPr>
        <w:t xml:space="preserve"> defence, and</w:t>
      </w:r>
    </w:p>
    <w:p w14:paraId="763783C6" w14:textId="77777777" w:rsidR="002D5A7A" w:rsidRPr="00CD4855" w:rsidRDefault="002D5A7A" w:rsidP="00E92CB7">
      <w:pPr>
        <w:pStyle w:val="ListParagraph"/>
        <w:numPr>
          <w:ilvl w:val="0"/>
          <w:numId w:val="52"/>
        </w:numPr>
        <w:spacing w:after="0"/>
        <w:jc w:val="both"/>
        <w:rPr>
          <w:rFonts w:ascii="Times New Roman" w:hAnsi="Times New Roman"/>
          <w:sz w:val="24"/>
          <w:szCs w:val="24"/>
        </w:rPr>
      </w:pPr>
      <w:proofErr w:type="gramStart"/>
      <w:r w:rsidRPr="00CD4855">
        <w:rPr>
          <w:rFonts w:ascii="Times New Roman" w:hAnsi="Times New Roman"/>
          <w:sz w:val="24"/>
          <w:szCs w:val="24"/>
        </w:rPr>
        <w:t>that</w:t>
      </w:r>
      <w:proofErr w:type="gramEnd"/>
      <w:r w:rsidRPr="00CD4855">
        <w:rPr>
          <w:rFonts w:ascii="Times New Roman" w:hAnsi="Times New Roman"/>
          <w:sz w:val="24"/>
          <w:szCs w:val="24"/>
        </w:rPr>
        <w:t xml:space="preserve"> the applicant has prospects of success in the prosecution of its cause in the main matter</w:t>
      </w:r>
      <w:r w:rsidRPr="00CD4855">
        <w:rPr>
          <w:rFonts w:ascii="Times New Roman" w:hAnsi="Times New Roman"/>
          <w:i/>
          <w:sz w:val="24"/>
          <w:szCs w:val="24"/>
        </w:rPr>
        <w:t>.</w:t>
      </w:r>
    </w:p>
    <w:p w14:paraId="4AC72B3B" w14:textId="77777777" w:rsidR="002D5A7A" w:rsidRPr="00CD4855" w:rsidRDefault="002D5A7A" w:rsidP="00E92CB7">
      <w:pPr>
        <w:pStyle w:val="ListParagraph"/>
        <w:spacing w:after="0"/>
        <w:ind w:left="1080"/>
        <w:jc w:val="both"/>
        <w:rPr>
          <w:rFonts w:ascii="Times New Roman" w:hAnsi="Times New Roman"/>
          <w:sz w:val="24"/>
          <w:szCs w:val="24"/>
        </w:rPr>
      </w:pPr>
    </w:p>
    <w:p w14:paraId="55D24A47" w14:textId="77777777"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 xml:space="preserve">The court further held that these three considerations are neither exhaustive nor decisive and the court has a very wide discretion as to the manner in which it will consider giving the applicant leave to proceed. Because the court has available to it wide discretionary powers, and that public policy considerations often play a very key role. </w:t>
      </w:r>
    </w:p>
    <w:p w14:paraId="7F786972" w14:textId="77777777" w:rsidR="002D5A7A" w:rsidRPr="00CD4855" w:rsidRDefault="002D5A7A" w:rsidP="00E92CB7">
      <w:pPr>
        <w:spacing w:after="0"/>
        <w:jc w:val="both"/>
        <w:rPr>
          <w:rFonts w:ascii="Times New Roman" w:hAnsi="Times New Roman"/>
          <w:sz w:val="24"/>
          <w:szCs w:val="24"/>
        </w:rPr>
      </w:pPr>
    </w:p>
    <w:p w14:paraId="5C8347AA" w14:textId="3271E7A4" w:rsidR="001C5A2F" w:rsidRPr="00CD4855" w:rsidRDefault="002D5A7A" w:rsidP="00E92CB7">
      <w:pPr>
        <w:pStyle w:val="FootnoteText"/>
        <w:jc w:val="both"/>
        <w:rPr>
          <w:rFonts w:ascii="Times New Roman" w:hAnsi="Times New Roman" w:cs="Times New Roman"/>
          <w:sz w:val="24"/>
          <w:szCs w:val="24"/>
          <w:lang w:val="en-GB"/>
        </w:rPr>
      </w:pPr>
      <w:r w:rsidRPr="00CD4855">
        <w:rPr>
          <w:rFonts w:ascii="Times New Roman" w:hAnsi="Times New Roman" w:cs="Times New Roman"/>
          <w:sz w:val="24"/>
          <w:szCs w:val="24"/>
        </w:rPr>
        <w:t>The above factors are considered not only individually but in conjunction with one another and with the application as a whole.</w:t>
      </w:r>
      <w:r w:rsidR="001C5A2F" w:rsidRPr="00CD4855">
        <w:rPr>
          <w:rFonts w:ascii="Times New Roman" w:hAnsi="Times New Roman" w:cs="Times New Roman"/>
          <w:sz w:val="24"/>
          <w:szCs w:val="24"/>
        </w:rPr>
        <w:t xml:space="preserve"> See </w:t>
      </w:r>
      <w:r w:rsidR="001C5A2F" w:rsidRPr="00CD4855">
        <w:rPr>
          <w:rFonts w:ascii="Times New Roman" w:hAnsi="Times New Roman" w:cs="Times New Roman"/>
          <w:i/>
          <w:sz w:val="24"/>
          <w:szCs w:val="24"/>
        </w:rPr>
        <w:t xml:space="preserve">Stockil </w:t>
      </w:r>
      <w:r w:rsidR="001C5A2F" w:rsidRPr="00CD4855">
        <w:rPr>
          <w:rFonts w:ascii="Times New Roman" w:hAnsi="Times New Roman" w:cs="Times New Roman"/>
          <w:sz w:val="24"/>
          <w:szCs w:val="24"/>
        </w:rPr>
        <w:t>v</w:t>
      </w:r>
      <w:r w:rsidR="001C5A2F" w:rsidRPr="00CD4855">
        <w:rPr>
          <w:rFonts w:ascii="Times New Roman" w:hAnsi="Times New Roman" w:cs="Times New Roman"/>
          <w:i/>
          <w:sz w:val="24"/>
          <w:szCs w:val="24"/>
        </w:rPr>
        <w:t xml:space="preserve"> Griffiths </w:t>
      </w:r>
      <w:r w:rsidR="001C5A2F" w:rsidRPr="00CD4855">
        <w:rPr>
          <w:rFonts w:ascii="Times New Roman" w:hAnsi="Times New Roman" w:cs="Times New Roman"/>
          <w:sz w:val="24"/>
          <w:szCs w:val="24"/>
        </w:rPr>
        <w:t xml:space="preserve">1992 (1) ZLR 172(S) at 173E-F; </w:t>
      </w:r>
      <w:r w:rsidR="001C5A2F" w:rsidRPr="00CD4855">
        <w:rPr>
          <w:rFonts w:ascii="Times New Roman" w:hAnsi="Times New Roman" w:cs="Times New Roman"/>
          <w:i/>
          <w:sz w:val="24"/>
          <w:szCs w:val="24"/>
        </w:rPr>
        <w:t xml:space="preserve">Mdokwani </w:t>
      </w:r>
      <w:r w:rsidR="001C5A2F" w:rsidRPr="00CD4855">
        <w:rPr>
          <w:rFonts w:ascii="Times New Roman" w:hAnsi="Times New Roman" w:cs="Times New Roman"/>
          <w:sz w:val="24"/>
          <w:szCs w:val="24"/>
        </w:rPr>
        <w:t>v</w:t>
      </w:r>
      <w:r w:rsidR="001C5A2F" w:rsidRPr="00CD4855">
        <w:rPr>
          <w:rFonts w:ascii="Times New Roman" w:hAnsi="Times New Roman" w:cs="Times New Roman"/>
          <w:i/>
          <w:sz w:val="24"/>
          <w:szCs w:val="24"/>
        </w:rPr>
        <w:t xml:space="preserve"> Shoniwa </w:t>
      </w:r>
      <w:r w:rsidR="001C5A2F" w:rsidRPr="00CD4855">
        <w:rPr>
          <w:rFonts w:ascii="Times New Roman" w:hAnsi="Times New Roman" w:cs="Times New Roman"/>
          <w:sz w:val="24"/>
          <w:szCs w:val="24"/>
        </w:rPr>
        <w:t>1992 (1) ZLR 269(S) at 270B-D.</w:t>
      </w:r>
    </w:p>
    <w:p w14:paraId="49722A95" w14:textId="1D62E01D"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Put in other words, the court will examine and weigh the above factors one against the other, and also take into account all the other circumstances which may be relevant to the case.  The court has cautioned against the unnecessary fettering of its discretion by embracing a rigid approach in the consideration of whether good and sufficient cause has been established.</w:t>
      </w:r>
      <w:r w:rsidR="001C5A2F" w:rsidRPr="00CD4855">
        <w:rPr>
          <w:rFonts w:ascii="Times New Roman" w:hAnsi="Times New Roman"/>
          <w:sz w:val="24"/>
          <w:szCs w:val="24"/>
        </w:rPr>
        <w:t xml:space="preserve"> See </w:t>
      </w:r>
      <w:r w:rsidR="001C5A2F" w:rsidRPr="00CD4855">
        <w:rPr>
          <w:rFonts w:ascii="Times New Roman" w:hAnsi="Times New Roman"/>
          <w:i/>
          <w:sz w:val="24"/>
          <w:szCs w:val="24"/>
        </w:rPr>
        <w:t xml:space="preserve">Dewera’s Farm (Pvt) Ltd &amp; Ors </w:t>
      </w:r>
      <w:r w:rsidR="001C5A2F" w:rsidRPr="00CD4855">
        <w:rPr>
          <w:rFonts w:ascii="Times New Roman" w:hAnsi="Times New Roman"/>
          <w:sz w:val="24"/>
          <w:szCs w:val="24"/>
        </w:rPr>
        <w:t>v</w:t>
      </w:r>
      <w:r w:rsidR="001C5A2F" w:rsidRPr="00CD4855">
        <w:rPr>
          <w:rFonts w:ascii="Times New Roman" w:hAnsi="Times New Roman"/>
          <w:i/>
          <w:sz w:val="24"/>
          <w:szCs w:val="24"/>
        </w:rPr>
        <w:t xml:space="preserve"> Zimbabwe Banking Corp Ltd </w:t>
      </w:r>
      <w:r w:rsidR="001C5A2F" w:rsidRPr="00CD4855">
        <w:rPr>
          <w:rFonts w:ascii="Times New Roman" w:hAnsi="Times New Roman"/>
          <w:sz w:val="24"/>
          <w:szCs w:val="24"/>
        </w:rPr>
        <w:t>1998 (1) ZLR 368(S) at 369</w:t>
      </w:r>
      <w:r w:rsidR="00965567">
        <w:rPr>
          <w:rFonts w:ascii="Times New Roman" w:hAnsi="Times New Roman"/>
          <w:sz w:val="24"/>
          <w:szCs w:val="24"/>
        </w:rPr>
        <w:t xml:space="preserve"> </w:t>
      </w:r>
      <w:r w:rsidR="001C5A2F" w:rsidRPr="00CD4855">
        <w:rPr>
          <w:rFonts w:ascii="Times New Roman" w:hAnsi="Times New Roman"/>
          <w:sz w:val="24"/>
          <w:szCs w:val="24"/>
        </w:rPr>
        <w:t xml:space="preserve">E-F; </w:t>
      </w:r>
      <w:r w:rsidR="001C5A2F" w:rsidRPr="00CD4855">
        <w:rPr>
          <w:rFonts w:ascii="Times New Roman" w:hAnsi="Times New Roman"/>
          <w:i/>
          <w:sz w:val="24"/>
          <w:szCs w:val="24"/>
        </w:rPr>
        <w:t xml:space="preserve">Dewera’s Farm (Pvt) Ltd &amp; Ors </w:t>
      </w:r>
      <w:r w:rsidR="001C5A2F" w:rsidRPr="00CD4855">
        <w:rPr>
          <w:rFonts w:ascii="Times New Roman" w:hAnsi="Times New Roman"/>
          <w:sz w:val="24"/>
          <w:szCs w:val="24"/>
        </w:rPr>
        <w:t>v</w:t>
      </w:r>
      <w:r w:rsidR="001C5A2F" w:rsidRPr="00CD4855">
        <w:rPr>
          <w:rFonts w:ascii="Times New Roman" w:hAnsi="Times New Roman"/>
          <w:i/>
          <w:sz w:val="24"/>
          <w:szCs w:val="24"/>
        </w:rPr>
        <w:t xml:space="preserve"> Zimbabwe Banking Corporation </w:t>
      </w:r>
      <w:r w:rsidR="001C5A2F" w:rsidRPr="00CD4855">
        <w:rPr>
          <w:rFonts w:ascii="Times New Roman" w:hAnsi="Times New Roman"/>
          <w:sz w:val="24"/>
          <w:szCs w:val="24"/>
        </w:rPr>
        <w:t>1997(2) ZLR 47(H) at 57</w:t>
      </w:r>
      <w:r w:rsidR="00965567">
        <w:rPr>
          <w:rFonts w:ascii="Times New Roman" w:hAnsi="Times New Roman"/>
          <w:sz w:val="24"/>
          <w:szCs w:val="24"/>
        </w:rPr>
        <w:t xml:space="preserve"> </w:t>
      </w:r>
      <w:r w:rsidR="001C5A2F" w:rsidRPr="00CD4855">
        <w:rPr>
          <w:rFonts w:ascii="Times New Roman" w:hAnsi="Times New Roman"/>
          <w:sz w:val="24"/>
          <w:szCs w:val="24"/>
        </w:rPr>
        <w:t>F-G.</w:t>
      </w:r>
      <w:r w:rsidRPr="00CD4855">
        <w:rPr>
          <w:rFonts w:ascii="Times New Roman" w:hAnsi="Times New Roman"/>
          <w:sz w:val="24"/>
          <w:szCs w:val="24"/>
        </w:rPr>
        <w:t xml:space="preserve"> </w:t>
      </w:r>
    </w:p>
    <w:p w14:paraId="3BD86CD2" w14:textId="77777777" w:rsidR="002D5A7A" w:rsidRPr="00CD4855" w:rsidRDefault="002D5A7A" w:rsidP="00E92CB7">
      <w:pPr>
        <w:spacing w:after="0"/>
        <w:jc w:val="both"/>
        <w:rPr>
          <w:rFonts w:ascii="Times New Roman" w:hAnsi="Times New Roman"/>
          <w:sz w:val="24"/>
          <w:szCs w:val="24"/>
        </w:rPr>
      </w:pPr>
    </w:p>
    <w:p w14:paraId="78D39432" w14:textId="26EC3755" w:rsidR="002D5A7A" w:rsidRPr="00CD4855" w:rsidRDefault="002D5A7A" w:rsidP="00E92CB7">
      <w:pPr>
        <w:pStyle w:val="Heading4"/>
        <w:rPr>
          <w:rFonts w:ascii="Times New Roman" w:hAnsi="Times New Roman" w:cs="Times New Roman"/>
          <w:color w:val="auto"/>
          <w:sz w:val="24"/>
          <w:szCs w:val="24"/>
        </w:rPr>
      </w:pPr>
      <w:r w:rsidRPr="00CD4855">
        <w:rPr>
          <w:rFonts w:ascii="Times New Roman" w:hAnsi="Times New Roman" w:cs="Times New Roman"/>
          <w:color w:val="auto"/>
          <w:sz w:val="24"/>
          <w:szCs w:val="24"/>
        </w:rPr>
        <w:t>12.</w:t>
      </w:r>
      <w:r w:rsidR="00A71F56" w:rsidRPr="00CD4855">
        <w:rPr>
          <w:rFonts w:ascii="Times New Roman" w:hAnsi="Times New Roman" w:cs="Times New Roman"/>
          <w:color w:val="auto"/>
          <w:sz w:val="24"/>
          <w:szCs w:val="24"/>
        </w:rPr>
        <w:t>1</w:t>
      </w:r>
      <w:r w:rsidR="007B01DD" w:rsidRPr="00CD4855">
        <w:rPr>
          <w:rFonts w:ascii="Times New Roman" w:hAnsi="Times New Roman" w:cs="Times New Roman"/>
          <w:color w:val="auto"/>
          <w:sz w:val="24"/>
          <w:szCs w:val="24"/>
        </w:rPr>
        <w:t>4</w:t>
      </w:r>
      <w:r w:rsidRPr="00CD4855">
        <w:rPr>
          <w:rFonts w:ascii="Times New Roman" w:hAnsi="Times New Roman" w:cs="Times New Roman"/>
          <w:color w:val="auto"/>
          <w:sz w:val="24"/>
          <w:szCs w:val="24"/>
        </w:rPr>
        <w:t xml:space="preserve">.1.1. What constitutes wilful </w:t>
      </w:r>
    </w:p>
    <w:p w14:paraId="67E92F2F" w14:textId="77777777" w:rsidR="002D5A7A" w:rsidRPr="00CD4855" w:rsidRDefault="002D5A7A" w:rsidP="00E92CB7">
      <w:pPr>
        <w:rPr>
          <w:rFonts w:ascii="Times New Roman" w:hAnsi="Times New Roman"/>
          <w:sz w:val="24"/>
          <w:szCs w:val="24"/>
          <w:lang w:val="en-US" w:eastAsia="ja-JP"/>
        </w:rPr>
      </w:pPr>
    </w:p>
    <w:p w14:paraId="77C40300" w14:textId="316097F0"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lastRenderedPageBreak/>
        <w:t xml:space="preserve">In </w:t>
      </w:r>
      <w:r w:rsidRPr="00CD4855">
        <w:rPr>
          <w:rFonts w:ascii="Times New Roman" w:hAnsi="Times New Roman"/>
          <w:bCs/>
          <w:i/>
          <w:iCs/>
          <w:sz w:val="24"/>
          <w:szCs w:val="24"/>
        </w:rPr>
        <w:t>R v Tosela</w:t>
      </w:r>
      <w:r w:rsidR="001C5A2F" w:rsidRPr="00CD4855">
        <w:rPr>
          <w:rFonts w:ascii="Times New Roman" w:hAnsi="Times New Roman"/>
          <w:b/>
          <w:sz w:val="24"/>
          <w:szCs w:val="24"/>
        </w:rPr>
        <w:t xml:space="preserve"> </w:t>
      </w:r>
      <w:r w:rsidR="001C5A2F" w:rsidRPr="00CD4855">
        <w:rPr>
          <w:rFonts w:ascii="Times New Roman" w:hAnsi="Times New Roman"/>
          <w:sz w:val="24"/>
          <w:szCs w:val="24"/>
        </w:rPr>
        <w:t>1942 EDL 175 at 176</w:t>
      </w:r>
      <w:r w:rsidRPr="00CD4855">
        <w:rPr>
          <w:rFonts w:ascii="Times New Roman" w:hAnsi="Times New Roman"/>
          <w:i/>
          <w:sz w:val="24"/>
          <w:szCs w:val="24"/>
        </w:rPr>
        <w:t xml:space="preserve"> </w:t>
      </w:r>
      <w:r w:rsidRPr="00CD4855">
        <w:rPr>
          <w:rFonts w:ascii="Times New Roman" w:hAnsi="Times New Roman"/>
          <w:sz w:val="24"/>
          <w:szCs w:val="24"/>
        </w:rPr>
        <w:t>the following observation was made by Lansdown JP:</w:t>
      </w:r>
    </w:p>
    <w:p w14:paraId="35B40A8A" w14:textId="77777777" w:rsidR="002D5A7A" w:rsidRPr="00CD4855" w:rsidRDefault="002D5A7A" w:rsidP="00E92CB7">
      <w:pPr>
        <w:pStyle w:val="BodyTextIndent"/>
        <w:ind w:left="720"/>
        <w:jc w:val="both"/>
        <w:rPr>
          <w:rFonts w:ascii="Times New Roman" w:hAnsi="Times New Roman" w:cs="Times New Roman"/>
          <w:sz w:val="24"/>
          <w:szCs w:val="24"/>
        </w:rPr>
      </w:pPr>
      <w:r w:rsidRPr="00CD4855">
        <w:rPr>
          <w:rFonts w:ascii="Times New Roman" w:hAnsi="Times New Roman" w:cs="Times New Roman"/>
          <w:sz w:val="24"/>
          <w:szCs w:val="24"/>
        </w:rPr>
        <w:t xml:space="preserve">“… in general apart from the particular context, an act is wilful which is deliberate or intentional, and not occasioned by ignorance, inadvertence, accident, physical disability or like causes: not only is knowledge present, but volition  is brought into activity.”; </w:t>
      </w:r>
    </w:p>
    <w:p w14:paraId="57052D91" w14:textId="77777777" w:rsidR="002D5A7A" w:rsidRPr="00CD4855" w:rsidRDefault="002D5A7A" w:rsidP="00E92CB7">
      <w:pPr>
        <w:spacing w:after="0"/>
        <w:jc w:val="both"/>
        <w:rPr>
          <w:rFonts w:ascii="Times New Roman" w:hAnsi="Times New Roman"/>
          <w:sz w:val="24"/>
          <w:szCs w:val="24"/>
        </w:rPr>
      </w:pPr>
    </w:p>
    <w:p w14:paraId="7CB200EB" w14:textId="7D19D9BF"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bCs/>
          <w:i/>
          <w:iCs/>
          <w:sz w:val="24"/>
          <w:szCs w:val="24"/>
        </w:rPr>
        <w:t>Zimbabwe Banking Corp Ltd v Masendeke</w:t>
      </w:r>
      <w:r w:rsidR="001C5A2F" w:rsidRPr="00CD4855">
        <w:rPr>
          <w:rFonts w:ascii="Times New Roman" w:hAnsi="Times New Roman"/>
          <w:b/>
          <w:sz w:val="24"/>
          <w:szCs w:val="24"/>
        </w:rPr>
        <w:t xml:space="preserve"> </w:t>
      </w:r>
      <w:r w:rsidR="001C5A2F" w:rsidRPr="00CD4855">
        <w:rPr>
          <w:rFonts w:ascii="Times New Roman" w:hAnsi="Times New Roman"/>
          <w:sz w:val="24"/>
          <w:szCs w:val="24"/>
        </w:rPr>
        <w:t>1995 (2) ZLR 400 (SC</w:t>
      </w:r>
      <w:proofErr w:type="gramStart"/>
      <w:r w:rsidR="001C5A2F" w:rsidRPr="00CD4855">
        <w:rPr>
          <w:rFonts w:ascii="Times New Roman" w:hAnsi="Times New Roman"/>
          <w:sz w:val="24"/>
          <w:szCs w:val="24"/>
        </w:rPr>
        <w:t>)</w:t>
      </w:r>
      <w:r w:rsidRPr="00CD4855">
        <w:rPr>
          <w:rFonts w:ascii="Times New Roman" w:hAnsi="Times New Roman"/>
          <w:b/>
          <w:i/>
          <w:sz w:val="24"/>
          <w:szCs w:val="24"/>
        </w:rPr>
        <w:t xml:space="preserve">  </w:t>
      </w:r>
      <w:r w:rsidRPr="00CD4855">
        <w:rPr>
          <w:rFonts w:ascii="Times New Roman" w:hAnsi="Times New Roman"/>
          <w:sz w:val="24"/>
          <w:szCs w:val="24"/>
        </w:rPr>
        <w:t>it</w:t>
      </w:r>
      <w:proofErr w:type="gramEnd"/>
      <w:r w:rsidRPr="00CD4855">
        <w:rPr>
          <w:rFonts w:ascii="Times New Roman" w:hAnsi="Times New Roman"/>
          <w:sz w:val="24"/>
          <w:szCs w:val="24"/>
        </w:rPr>
        <w:t xml:space="preserve"> was stated that:</w:t>
      </w:r>
    </w:p>
    <w:p w14:paraId="53DA3121" w14:textId="77777777" w:rsidR="002D5A7A" w:rsidRPr="00CD4855" w:rsidRDefault="002D5A7A" w:rsidP="00E92CB7">
      <w:pPr>
        <w:spacing w:after="0"/>
        <w:jc w:val="both"/>
        <w:rPr>
          <w:rFonts w:ascii="Times New Roman" w:hAnsi="Times New Roman"/>
          <w:sz w:val="24"/>
          <w:szCs w:val="24"/>
        </w:rPr>
      </w:pPr>
    </w:p>
    <w:p w14:paraId="749B9F45" w14:textId="77777777" w:rsidR="002D5A7A" w:rsidRPr="00CD4855" w:rsidRDefault="002D5A7A" w:rsidP="00E92CB7">
      <w:pPr>
        <w:ind w:left="720"/>
        <w:jc w:val="both"/>
        <w:rPr>
          <w:rFonts w:ascii="Times New Roman" w:hAnsi="Times New Roman"/>
          <w:sz w:val="24"/>
          <w:szCs w:val="24"/>
        </w:rPr>
      </w:pPr>
      <w:r w:rsidRPr="00CD4855">
        <w:rPr>
          <w:rFonts w:ascii="Times New Roman" w:hAnsi="Times New Roman"/>
          <w:sz w:val="24"/>
          <w:szCs w:val="24"/>
        </w:rPr>
        <w:t>“</w:t>
      </w:r>
      <w:proofErr w:type="gramStart"/>
      <w:r w:rsidRPr="00CD4855">
        <w:rPr>
          <w:rFonts w:ascii="Times New Roman" w:hAnsi="Times New Roman"/>
          <w:sz w:val="24"/>
          <w:szCs w:val="24"/>
        </w:rPr>
        <w:t>wilful</w:t>
      </w:r>
      <w:proofErr w:type="gramEnd"/>
      <w:r w:rsidRPr="00CD4855">
        <w:rPr>
          <w:rFonts w:ascii="Times New Roman" w:hAnsi="Times New Roman"/>
          <w:sz w:val="24"/>
          <w:szCs w:val="24"/>
        </w:rPr>
        <w:t xml:space="preserve"> default occurs when a party freely takes a decision to refrain  from appearing with full knowledge of the service or set down of the matter. Where there is negligence in relation to the default, the court will examine whether the negligence is so gross as to amount to wilfulness. In coming to its conclusion, there is a certain weighing of the balance between the extent of negligence and the merits of the defence.” </w:t>
      </w:r>
    </w:p>
    <w:p w14:paraId="113A0392" w14:textId="77777777" w:rsidR="002D5A7A" w:rsidRPr="00CD4855" w:rsidRDefault="002D5A7A" w:rsidP="00E92CB7">
      <w:pPr>
        <w:widowControl w:val="0"/>
        <w:overflowPunct w:val="0"/>
        <w:autoSpaceDE w:val="0"/>
        <w:autoSpaceDN w:val="0"/>
        <w:adjustRightInd w:val="0"/>
        <w:spacing w:after="0"/>
        <w:ind w:right="100"/>
        <w:jc w:val="both"/>
        <w:rPr>
          <w:rFonts w:ascii="Times New Roman" w:hAnsi="Times New Roman"/>
          <w:sz w:val="24"/>
          <w:szCs w:val="24"/>
        </w:rPr>
      </w:pPr>
    </w:p>
    <w:p w14:paraId="79A7A1EC" w14:textId="77777777" w:rsidR="002D5A7A" w:rsidRPr="00CD4855" w:rsidRDefault="002D5A7A" w:rsidP="00E92CB7">
      <w:pPr>
        <w:widowControl w:val="0"/>
        <w:overflowPunct w:val="0"/>
        <w:autoSpaceDE w:val="0"/>
        <w:autoSpaceDN w:val="0"/>
        <w:adjustRightInd w:val="0"/>
        <w:spacing w:after="0"/>
        <w:ind w:right="100"/>
        <w:jc w:val="both"/>
        <w:rPr>
          <w:rFonts w:ascii="Times New Roman" w:hAnsi="Times New Roman"/>
          <w:sz w:val="24"/>
          <w:szCs w:val="24"/>
        </w:rPr>
      </w:pPr>
      <w:r w:rsidRPr="00CD4855">
        <w:rPr>
          <w:rFonts w:ascii="Times New Roman" w:hAnsi="Times New Roman"/>
          <w:sz w:val="24"/>
          <w:szCs w:val="24"/>
        </w:rPr>
        <w:t>In</w:t>
      </w:r>
      <w:r w:rsidRPr="00CD4855">
        <w:rPr>
          <w:rFonts w:ascii="Times New Roman" w:hAnsi="Times New Roman"/>
          <w:i/>
          <w:sz w:val="24"/>
          <w:szCs w:val="24"/>
        </w:rPr>
        <w:t xml:space="preserve"> </w:t>
      </w:r>
      <w:r w:rsidRPr="00CD4855">
        <w:rPr>
          <w:rFonts w:ascii="Times New Roman" w:hAnsi="Times New Roman"/>
          <w:bCs/>
          <w:i/>
          <w:iCs/>
          <w:sz w:val="24"/>
          <w:szCs w:val="24"/>
        </w:rPr>
        <w:t>Mdokwani v Shoniwa</w:t>
      </w:r>
      <w:r w:rsidRPr="00CD4855">
        <w:rPr>
          <w:rFonts w:ascii="Times New Roman" w:hAnsi="Times New Roman"/>
          <w:i/>
          <w:sz w:val="24"/>
          <w:szCs w:val="24"/>
        </w:rPr>
        <w:t xml:space="preserve"> </w:t>
      </w:r>
      <w:r w:rsidRPr="00CD4855">
        <w:rPr>
          <w:rFonts w:ascii="Times New Roman" w:hAnsi="Times New Roman"/>
          <w:sz w:val="24"/>
          <w:szCs w:val="24"/>
        </w:rPr>
        <w:t>(</w:t>
      </w:r>
      <w:r w:rsidRPr="00CD4855">
        <w:rPr>
          <w:rFonts w:ascii="Times New Roman" w:hAnsi="Times New Roman"/>
          <w:i/>
          <w:sz w:val="24"/>
          <w:szCs w:val="24"/>
        </w:rPr>
        <w:t>supra</w:t>
      </w:r>
      <w:r w:rsidRPr="00CD4855">
        <w:rPr>
          <w:rFonts w:ascii="Times New Roman" w:hAnsi="Times New Roman"/>
          <w:sz w:val="24"/>
          <w:szCs w:val="24"/>
        </w:rPr>
        <w:t>) p 274C it was held that the facts alleged and the evidence, if any, tendered, must show that the defence is being advanced in good faith and not merely for the purpose of frustrating enforcement of the judgment. The prospects of success of that defence must be assessed by reference to those facts and the evidence.</w:t>
      </w:r>
    </w:p>
    <w:p w14:paraId="2EFBC92E" w14:textId="77777777" w:rsidR="002D5A7A" w:rsidRPr="00CD4855" w:rsidRDefault="002D5A7A" w:rsidP="00E92CB7">
      <w:pPr>
        <w:widowControl w:val="0"/>
        <w:overflowPunct w:val="0"/>
        <w:autoSpaceDE w:val="0"/>
        <w:autoSpaceDN w:val="0"/>
        <w:adjustRightInd w:val="0"/>
        <w:spacing w:after="0"/>
        <w:ind w:right="100"/>
        <w:jc w:val="both"/>
        <w:rPr>
          <w:rFonts w:ascii="Times New Roman" w:hAnsi="Times New Roman"/>
          <w:sz w:val="24"/>
          <w:szCs w:val="24"/>
        </w:rPr>
      </w:pPr>
    </w:p>
    <w:p w14:paraId="0C61B9AA" w14:textId="31F4E062"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bCs/>
          <w:i/>
          <w:iCs/>
          <w:sz w:val="24"/>
          <w:szCs w:val="24"/>
        </w:rPr>
        <w:t>Sibanda v Ntini</w:t>
      </w:r>
      <w:r w:rsidR="001C5A2F" w:rsidRPr="00CD4855">
        <w:rPr>
          <w:rFonts w:ascii="Times New Roman" w:hAnsi="Times New Roman"/>
          <w:b/>
          <w:sz w:val="24"/>
          <w:szCs w:val="24"/>
        </w:rPr>
        <w:t xml:space="preserve"> </w:t>
      </w:r>
      <w:r w:rsidR="001C5A2F" w:rsidRPr="00CD4855">
        <w:rPr>
          <w:rFonts w:ascii="Times New Roman" w:hAnsi="Times New Roman"/>
          <w:sz w:val="24"/>
          <w:szCs w:val="24"/>
        </w:rPr>
        <w:t>SC 74/02, 2002 ZLR (1) at p266</w:t>
      </w:r>
      <w:r w:rsidRPr="00CD4855">
        <w:rPr>
          <w:rFonts w:ascii="Times New Roman" w:hAnsi="Times New Roman"/>
          <w:i/>
          <w:sz w:val="24"/>
          <w:szCs w:val="24"/>
        </w:rPr>
        <w:t xml:space="preserve"> </w:t>
      </w:r>
      <w:r w:rsidRPr="00CD4855">
        <w:rPr>
          <w:rFonts w:ascii="Times New Roman" w:hAnsi="Times New Roman"/>
          <w:sz w:val="24"/>
          <w:szCs w:val="24"/>
        </w:rPr>
        <w:t>Malaba JA (as he then was), stated that:</w:t>
      </w:r>
    </w:p>
    <w:p w14:paraId="1C1C5AF8" w14:textId="77777777" w:rsidR="002D5A7A" w:rsidRPr="00CD4855" w:rsidRDefault="002D5A7A" w:rsidP="00E92CB7">
      <w:pPr>
        <w:ind w:left="720"/>
        <w:jc w:val="both"/>
        <w:rPr>
          <w:rFonts w:ascii="Times New Roman" w:hAnsi="Times New Roman"/>
          <w:sz w:val="24"/>
          <w:szCs w:val="24"/>
        </w:rPr>
      </w:pPr>
      <w:r w:rsidRPr="00CD4855">
        <w:rPr>
          <w:rFonts w:ascii="Times New Roman" w:hAnsi="Times New Roman"/>
          <w:sz w:val="24"/>
          <w:szCs w:val="24"/>
        </w:rPr>
        <w:t>“….. before considering the question whether or not the application contains a “good and sufficient cause” for it to exercise the wide discretion conferred upon it in favor of the applicant, the court must be satisfied that the application has been made (that is set down for hearing and not just filed with the registrar) within one month of the date when the applicant had knowledge of the default judgment or that an application for condonation of non-compliance …has been made or granted”.</w:t>
      </w:r>
    </w:p>
    <w:p w14:paraId="06DA9604" w14:textId="15BDCA87" w:rsidR="002D5A7A" w:rsidRPr="00CD4855" w:rsidRDefault="002D5A7A" w:rsidP="00E92CB7">
      <w:pPr>
        <w:spacing w:after="0"/>
        <w:jc w:val="both"/>
        <w:rPr>
          <w:rFonts w:ascii="Times New Roman" w:hAnsi="Times New Roman"/>
          <w:b/>
          <w:sz w:val="24"/>
          <w:szCs w:val="24"/>
        </w:rPr>
      </w:pPr>
      <w:r w:rsidRPr="00CD4855">
        <w:rPr>
          <w:rFonts w:ascii="Times New Roman" w:hAnsi="Times New Roman"/>
          <w:sz w:val="24"/>
          <w:szCs w:val="24"/>
        </w:rPr>
        <w:t xml:space="preserve">How to calculate the one month see the case of </w:t>
      </w:r>
      <w:r w:rsidRPr="00CD4855">
        <w:rPr>
          <w:rFonts w:ascii="Times New Roman" w:hAnsi="Times New Roman"/>
          <w:bCs/>
          <w:i/>
          <w:iCs/>
          <w:sz w:val="24"/>
          <w:szCs w:val="24"/>
        </w:rPr>
        <w:t>Daktyl Automative (PVT) LTD t/a Autozone versus Matabeleland Haulirs [Hauliers] (Pvt) Ltd</w:t>
      </w:r>
      <w:r w:rsidR="001C5A2F" w:rsidRPr="00CD4855">
        <w:rPr>
          <w:rFonts w:ascii="Times New Roman" w:hAnsi="Times New Roman"/>
          <w:b/>
          <w:sz w:val="24"/>
          <w:szCs w:val="24"/>
        </w:rPr>
        <w:t xml:space="preserve"> </w:t>
      </w:r>
      <w:r w:rsidR="001C5A2F" w:rsidRPr="00CD4855">
        <w:rPr>
          <w:rFonts w:ascii="Times New Roman" w:hAnsi="Times New Roman"/>
          <w:sz w:val="24"/>
          <w:szCs w:val="24"/>
        </w:rPr>
        <w:t>HB 129/11</w:t>
      </w:r>
      <w:r w:rsidRPr="00CD4855">
        <w:rPr>
          <w:rFonts w:ascii="Times New Roman" w:hAnsi="Times New Roman"/>
          <w:b/>
          <w:i/>
          <w:sz w:val="24"/>
          <w:szCs w:val="24"/>
        </w:rPr>
        <w:t xml:space="preserve">, </w:t>
      </w:r>
      <w:r w:rsidRPr="00CD4855">
        <w:rPr>
          <w:rFonts w:ascii="Times New Roman" w:hAnsi="Times New Roman"/>
          <w:i/>
          <w:iCs/>
          <w:sz w:val="24"/>
          <w:szCs w:val="24"/>
        </w:rPr>
        <w:t>SAI Enterprises (Pvt) Ltd –v- Girdle Enterprises (Pvt) Ltd t/a Quality Engineering Services (Pvt) Ltd</w:t>
      </w:r>
      <w:r w:rsidR="001C5A2F" w:rsidRPr="00CD4855">
        <w:rPr>
          <w:rFonts w:ascii="Times New Roman" w:hAnsi="Times New Roman"/>
          <w:b/>
          <w:bCs/>
          <w:sz w:val="24"/>
          <w:szCs w:val="24"/>
        </w:rPr>
        <w:t xml:space="preserve"> </w:t>
      </w:r>
      <w:r w:rsidR="001C5A2F" w:rsidRPr="00CD4855">
        <w:rPr>
          <w:rFonts w:ascii="Times New Roman" w:hAnsi="Times New Roman"/>
          <w:sz w:val="24"/>
          <w:szCs w:val="24"/>
        </w:rPr>
        <w:t>HB 62/09</w:t>
      </w:r>
      <w:r w:rsidRPr="00CD4855">
        <w:rPr>
          <w:rFonts w:ascii="Times New Roman" w:hAnsi="Times New Roman"/>
          <w:b/>
          <w:bCs/>
          <w:sz w:val="24"/>
          <w:szCs w:val="24"/>
        </w:rPr>
        <w:t xml:space="preserve"> </w:t>
      </w:r>
      <w:r w:rsidRPr="00CD4855">
        <w:rPr>
          <w:rFonts w:ascii="Times New Roman" w:hAnsi="Times New Roman"/>
          <w:sz w:val="24"/>
          <w:szCs w:val="24"/>
        </w:rPr>
        <w:t xml:space="preserve">&amp; </w:t>
      </w:r>
      <w:r w:rsidRPr="00CD4855">
        <w:rPr>
          <w:rFonts w:ascii="Times New Roman" w:hAnsi="Times New Roman"/>
          <w:i/>
          <w:iCs/>
          <w:sz w:val="24"/>
          <w:szCs w:val="24"/>
        </w:rPr>
        <w:t>Langalibalele Ethan Dube &amp; Anor –v- Theophilus Mali Zondo</w:t>
      </w:r>
      <w:r w:rsidR="001C5A2F" w:rsidRPr="00CD4855">
        <w:rPr>
          <w:rFonts w:ascii="Times New Roman" w:hAnsi="Times New Roman"/>
          <w:sz w:val="24"/>
          <w:szCs w:val="24"/>
        </w:rPr>
        <w:t xml:space="preserve"> HC 28/09.</w:t>
      </w:r>
      <w:r w:rsidRPr="00CD4855">
        <w:rPr>
          <w:rFonts w:ascii="Times New Roman" w:hAnsi="Times New Roman"/>
          <w:b/>
          <w:bCs/>
          <w:sz w:val="24"/>
          <w:szCs w:val="24"/>
        </w:rPr>
        <w:t xml:space="preserve"> </w:t>
      </w:r>
    </w:p>
    <w:p w14:paraId="0AB9DA98" w14:textId="77777777" w:rsidR="002D5A7A" w:rsidRPr="00CD4855" w:rsidRDefault="002D5A7A" w:rsidP="00E92CB7">
      <w:pPr>
        <w:spacing w:after="0"/>
        <w:jc w:val="both"/>
        <w:rPr>
          <w:rFonts w:ascii="Times New Roman" w:hAnsi="Times New Roman"/>
          <w:sz w:val="24"/>
          <w:szCs w:val="24"/>
        </w:rPr>
      </w:pPr>
    </w:p>
    <w:p w14:paraId="1703A31B" w14:textId="32438ADE"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 xml:space="preserve">If a party fails to make an application for rescission later than one month after he has had knowledge of the judgment condonation has to be sought for the late filing of the application. A litigant should give an acceptable explanation, not only for the delay in making the application for rescission but also for the delay in seeking condonation – there are thus two hurdles to overcome. If a litigant proceeds to file rescission without seeking condonation when it is clear that the one month period has expired, the other party may raise a point in </w:t>
      </w:r>
      <w:r w:rsidRPr="00CD4855">
        <w:rPr>
          <w:rFonts w:ascii="Times New Roman" w:hAnsi="Times New Roman"/>
          <w:i/>
          <w:iCs/>
          <w:sz w:val="24"/>
          <w:szCs w:val="24"/>
        </w:rPr>
        <w:t>limine</w:t>
      </w:r>
      <w:r w:rsidRPr="00CD4855">
        <w:rPr>
          <w:rFonts w:ascii="Times New Roman" w:hAnsi="Times New Roman"/>
          <w:sz w:val="24"/>
          <w:szCs w:val="24"/>
        </w:rPr>
        <w:t xml:space="preserve"> that the application for rescission has been made out of time and therefore the party applying must first obtain condonation. Without such condonation the application for rescission is fatally flawed and should be dismissed.</w:t>
      </w:r>
      <w:r w:rsidR="001C5A2F" w:rsidRPr="00CD4855">
        <w:rPr>
          <w:rFonts w:ascii="Times New Roman" w:hAnsi="Times New Roman"/>
          <w:sz w:val="24"/>
          <w:szCs w:val="24"/>
        </w:rPr>
        <w:t xml:space="preserve"> See the case of </w:t>
      </w:r>
      <w:r w:rsidR="001C5A2F" w:rsidRPr="00CD4855">
        <w:rPr>
          <w:rFonts w:ascii="Times New Roman" w:hAnsi="Times New Roman"/>
          <w:i/>
          <w:sz w:val="24"/>
          <w:szCs w:val="24"/>
        </w:rPr>
        <w:t>Theunissen</w:t>
      </w:r>
      <w:r w:rsidR="001C5A2F" w:rsidRPr="00CD4855">
        <w:rPr>
          <w:rFonts w:ascii="Times New Roman" w:hAnsi="Times New Roman"/>
          <w:sz w:val="24"/>
          <w:szCs w:val="24"/>
        </w:rPr>
        <w:t xml:space="preserve"> v </w:t>
      </w:r>
      <w:r w:rsidR="001C5A2F" w:rsidRPr="00CD4855">
        <w:rPr>
          <w:rFonts w:ascii="Times New Roman" w:hAnsi="Times New Roman"/>
          <w:i/>
          <w:sz w:val="24"/>
          <w:szCs w:val="24"/>
        </w:rPr>
        <w:t>Payne</w:t>
      </w:r>
      <w:r w:rsidR="001C5A2F" w:rsidRPr="00CD4855">
        <w:rPr>
          <w:rFonts w:ascii="Times New Roman" w:hAnsi="Times New Roman"/>
          <w:sz w:val="24"/>
          <w:szCs w:val="24"/>
        </w:rPr>
        <w:t xml:space="preserve"> 1940 </w:t>
      </w:r>
      <w:r w:rsidR="001C5A2F" w:rsidRPr="00CD4855">
        <w:rPr>
          <w:rFonts w:ascii="Times New Roman" w:hAnsi="Times New Roman"/>
          <w:sz w:val="24"/>
          <w:szCs w:val="24"/>
        </w:rPr>
        <w:lastRenderedPageBreak/>
        <w:t xml:space="preserve">TPD 680 at </w:t>
      </w:r>
      <w:r w:rsidR="001C5A2F" w:rsidRPr="00CD4855">
        <w:rPr>
          <w:rFonts w:ascii="Times New Roman" w:hAnsi="Times New Roman"/>
          <w:i/>
          <w:sz w:val="24"/>
          <w:szCs w:val="24"/>
        </w:rPr>
        <w:t>685,</w:t>
      </w:r>
      <w:r w:rsidR="00AD478D" w:rsidRPr="00CD4855">
        <w:rPr>
          <w:rFonts w:ascii="Times New Roman" w:hAnsi="Times New Roman"/>
          <w:i/>
          <w:sz w:val="24"/>
          <w:szCs w:val="24"/>
        </w:rPr>
        <w:t xml:space="preserve"> </w:t>
      </w:r>
      <w:r w:rsidR="001C5A2F" w:rsidRPr="00CD4855">
        <w:rPr>
          <w:rFonts w:ascii="Times New Roman" w:hAnsi="Times New Roman"/>
          <w:i/>
          <w:sz w:val="24"/>
          <w:szCs w:val="24"/>
        </w:rPr>
        <w:t xml:space="preserve">Tatenda Mukudu –v- Andrew Malete </w:t>
      </w:r>
      <w:r w:rsidR="001C5A2F" w:rsidRPr="00CD4855">
        <w:rPr>
          <w:rFonts w:ascii="Times New Roman" w:hAnsi="Times New Roman"/>
          <w:sz w:val="24"/>
          <w:szCs w:val="24"/>
        </w:rPr>
        <w:t xml:space="preserve">HB 22/14, </w:t>
      </w:r>
      <w:r w:rsidR="001C5A2F" w:rsidRPr="00CD4855">
        <w:rPr>
          <w:rFonts w:ascii="Times New Roman" w:hAnsi="Times New Roman"/>
          <w:i/>
          <w:sz w:val="24"/>
          <w:szCs w:val="24"/>
        </w:rPr>
        <w:t xml:space="preserve">Viking Woodwork (Pvt) Ltd v Blue Bells Enterprises (Pvt) Ltd </w:t>
      </w:r>
      <w:r w:rsidR="001C5A2F" w:rsidRPr="00CD4855">
        <w:rPr>
          <w:rFonts w:ascii="Times New Roman" w:hAnsi="Times New Roman"/>
          <w:sz w:val="24"/>
          <w:szCs w:val="24"/>
        </w:rPr>
        <w:t>1988 (2) ZLR 249 (S),</w:t>
      </w:r>
      <w:r w:rsidR="001C5A2F" w:rsidRPr="00CD4855">
        <w:rPr>
          <w:rFonts w:ascii="Times New Roman" w:eastAsiaTheme="minorHAnsi" w:hAnsi="Times New Roman"/>
          <w:i/>
          <w:iCs/>
          <w:sz w:val="24"/>
          <w:szCs w:val="24"/>
        </w:rPr>
        <w:t xml:space="preserve"> Murwara </w:t>
      </w:r>
      <w:r w:rsidR="001C5A2F" w:rsidRPr="00CD4855">
        <w:rPr>
          <w:rFonts w:ascii="Times New Roman" w:eastAsiaTheme="minorHAnsi" w:hAnsi="Times New Roman"/>
          <w:i/>
          <w:sz w:val="24"/>
          <w:szCs w:val="24"/>
        </w:rPr>
        <w:t xml:space="preserve">v </w:t>
      </w:r>
      <w:r w:rsidR="001C5A2F" w:rsidRPr="00CD4855">
        <w:rPr>
          <w:rFonts w:ascii="Times New Roman" w:eastAsiaTheme="minorHAnsi" w:hAnsi="Times New Roman"/>
          <w:i/>
          <w:iCs/>
          <w:sz w:val="24"/>
          <w:szCs w:val="24"/>
        </w:rPr>
        <w:t xml:space="preserve">Valeta </w:t>
      </w:r>
      <w:r w:rsidR="001C5A2F" w:rsidRPr="00CD4855">
        <w:rPr>
          <w:rFonts w:ascii="Times New Roman" w:eastAsiaTheme="minorHAnsi" w:hAnsi="Times New Roman"/>
          <w:sz w:val="24"/>
          <w:szCs w:val="24"/>
        </w:rPr>
        <w:t>1996(1) ZLR 67 (S)</w:t>
      </w:r>
      <w:r w:rsidR="001C5A2F" w:rsidRPr="00CD4855">
        <w:rPr>
          <w:rFonts w:ascii="Times New Roman" w:eastAsiaTheme="minorHAnsi" w:hAnsi="Times New Roman"/>
          <w:iCs/>
          <w:sz w:val="24"/>
          <w:szCs w:val="24"/>
        </w:rPr>
        <w:t>,</w:t>
      </w:r>
      <w:r w:rsidR="001C5A2F" w:rsidRPr="00CD4855">
        <w:rPr>
          <w:rFonts w:ascii="Times New Roman" w:eastAsiaTheme="minorHAnsi" w:hAnsi="Times New Roman"/>
          <w:i/>
          <w:iCs/>
          <w:sz w:val="24"/>
          <w:szCs w:val="24"/>
        </w:rPr>
        <w:t xml:space="preserve"> Forestry Commission Co </w:t>
      </w:r>
      <w:r w:rsidR="001C5A2F" w:rsidRPr="00CD4855">
        <w:rPr>
          <w:rFonts w:ascii="Times New Roman" w:eastAsiaTheme="minorHAnsi" w:hAnsi="Times New Roman"/>
          <w:i/>
          <w:sz w:val="24"/>
          <w:szCs w:val="24"/>
        </w:rPr>
        <w:t xml:space="preserve">v </w:t>
      </w:r>
      <w:r w:rsidR="001C5A2F" w:rsidRPr="00CD4855">
        <w:rPr>
          <w:rFonts w:ascii="Times New Roman" w:eastAsiaTheme="minorHAnsi" w:hAnsi="Times New Roman"/>
          <w:i/>
          <w:iCs/>
          <w:sz w:val="24"/>
          <w:szCs w:val="24"/>
        </w:rPr>
        <w:t xml:space="preserve">Moyo </w:t>
      </w:r>
      <w:r w:rsidR="001C5A2F" w:rsidRPr="00CD4855">
        <w:rPr>
          <w:rFonts w:ascii="Times New Roman" w:eastAsiaTheme="minorHAnsi" w:hAnsi="Times New Roman"/>
          <w:sz w:val="24"/>
          <w:szCs w:val="24"/>
        </w:rPr>
        <w:t>1997(1) ZLR 254(S) at 260</w:t>
      </w:r>
      <w:r w:rsidR="001C5A2F" w:rsidRPr="00CD4855">
        <w:rPr>
          <w:rFonts w:ascii="Times New Roman" w:eastAsiaTheme="minorHAnsi" w:hAnsi="Times New Roman"/>
          <w:i/>
          <w:sz w:val="24"/>
          <w:szCs w:val="24"/>
        </w:rPr>
        <w:t>,</w:t>
      </w:r>
      <w:r w:rsidR="001C5A2F" w:rsidRPr="00CD4855">
        <w:rPr>
          <w:rFonts w:ascii="Times New Roman" w:eastAsiaTheme="minorHAnsi" w:hAnsi="Times New Roman"/>
          <w:i/>
          <w:iCs/>
          <w:sz w:val="24"/>
          <w:szCs w:val="24"/>
        </w:rPr>
        <w:t xml:space="preserve"> Talbert </w:t>
      </w:r>
      <w:r w:rsidR="001C5A2F" w:rsidRPr="00CD4855">
        <w:rPr>
          <w:rFonts w:ascii="Times New Roman" w:eastAsiaTheme="minorHAnsi" w:hAnsi="Times New Roman"/>
          <w:i/>
          <w:sz w:val="24"/>
          <w:szCs w:val="24"/>
        </w:rPr>
        <w:t xml:space="preserve">v </w:t>
      </w:r>
      <w:r w:rsidR="001C5A2F" w:rsidRPr="00CD4855">
        <w:rPr>
          <w:rFonts w:ascii="Times New Roman" w:eastAsiaTheme="minorHAnsi" w:hAnsi="Times New Roman"/>
          <w:i/>
          <w:iCs/>
          <w:sz w:val="24"/>
          <w:szCs w:val="24"/>
        </w:rPr>
        <w:t xml:space="preserve">Jeoman Products P/L </w:t>
      </w:r>
      <w:r w:rsidR="001C5A2F" w:rsidRPr="00CD4855">
        <w:rPr>
          <w:rFonts w:ascii="Times New Roman" w:eastAsiaTheme="minorHAnsi" w:hAnsi="Times New Roman"/>
          <w:sz w:val="24"/>
          <w:szCs w:val="24"/>
        </w:rPr>
        <w:t>SC 111-99,</w:t>
      </w:r>
      <w:r w:rsidR="001C5A2F" w:rsidRPr="00CD4855">
        <w:rPr>
          <w:rFonts w:ascii="Times New Roman" w:hAnsi="Times New Roman"/>
          <w:sz w:val="24"/>
          <w:szCs w:val="24"/>
        </w:rPr>
        <w:t xml:space="preserve"> </w:t>
      </w:r>
      <w:r w:rsidR="001C5A2F" w:rsidRPr="00CD4855">
        <w:rPr>
          <w:rFonts w:ascii="Times New Roman" w:hAnsi="Times New Roman"/>
          <w:i/>
          <w:sz w:val="24"/>
          <w:szCs w:val="24"/>
        </w:rPr>
        <w:t xml:space="preserve">Sibanda v Ntini </w:t>
      </w:r>
      <w:r w:rsidR="001C5A2F" w:rsidRPr="00CD4855">
        <w:rPr>
          <w:rFonts w:ascii="Times New Roman" w:hAnsi="Times New Roman"/>
          <w:sz w:val="24"/>
          <w:szCs w:val="24"/>
        </w:rPr>
        <w:t xml:space="preserve">2002 (1) ZLR 264 (S);) </w:t>
      </w:r>
      <w:r w:rsidR="001C5A2F" w:rsidRPr="00CD4855">
        <w:rPr>
          <w:rFonts w:ascii="Times New Roman" w:hAnsi="Times New Roman"/>
          <w:i/>
          <w:sz w:val="24"/>
          <w:szCs w:val="24"/>
        </w:rPr>
        <w:t xml:space="preserve">and Highline Motor Spares (1933) (Pvt) Ltd &amp; Ors v Zimbabwe Corporation Ltd </w:t>
      </w:r>
      <w:r w:rsidR="001C5A2F" w:rsidRPr="00CD4855">
        <w:rPr>
          <w:rFonts w:ascii="Times New Roman" w:hAnsi="Times New Roman"/>
          <w:sz w:val="24"/>
          <w:szCs w:val="24"/>
        </w:rPr>
        <w:t>2002 (1) ZLR 514 (S).</w:t>
      </w:r>
      <w:r w:rsidRPr="00CD4855">
        <w:rPr>
          <w:rFonts w:ascii="Times New Roman" w:hAnsi="Times New Roman"/>
          <w:sz w:val="24"/>
          <w:szCs w:val="24"/>
        </w:rPr>
        <w:t xml:space="preserve">  </w:t>
      </w:r>
    </w:p>
    <w:p w14:paraId="01950AE5" w14:textId="77777777" w:rsidR="002D5A7A" w:rsidRPr="00CD4855" w:rsidRDefault="002D5A7A" w:rsidP="00E92CB7">
      <w:pPr>
        <w:spacing w:after="0"/>
        <w:jc w:val="both"/>
        <w:rPr>
          <w:rFonts w:ascii="Times New Roman" w:hAnsi="Times New Roman"/>
          <w:sz w:val="24"/>
          <w:szCs w:val="24"/>
        </w:rPr>
      </w:pPr>
    </w:p>
    <w:p w14:paraId="4DCF9CA0" w14:textId="75D1BB5D" w:rsidR="002D5A7A" w:rsidRPr="00CD4855" w:rsidRDefault="002D5A7A" w:rsidP="00E92CB7">
      <w:pPr>
        <w:ind w:left="360"/>
        <w:jc w:val="both"/>
        <w:rPr>
          <w:rFonts w:ascii="Times New Roman" w:hAnsi="Times New Roman"/>
          <w:sz w:val="24"/>
          <w:szCs w:val="24"/>
        </w:rPr>
      </w:pPr>
      <w:r w:rsidRPr="00CD4855">
        <w:rPr>
          <w:rFonts w:ascii="Times New Roman" w:hAnsi="Times New Roman"/>
          <w:sz w:val="24"/>
          <w:szCs w:val="24"/>
        </w:rPr>
        <w:t>It is trite that the factors which court takes into account in such applications are:</w:t>
      </w:r>
    </w:p>
    <w:p w14:paraId="30B89120" w14:textId="77777777" w:rsidR="002D5A7A" w:rsidRPr="00CD4855" w:rsidRDefault="002D5A7A" w:rsidP="00E92CB7">
      <w:pPr>
        <w:numPr>
          <w:ilvl w:val="0"/>
          <w:numId w:val="49"/>
        </w:numPr>
        <w:contextualSpacing/>
        <w:jc w:val="both"/>
        <w:rPr>
          <w:rFonts w:ascii="Times New Roman" w:hAnsi="Times New Roman"/>
          <w:sz w:val="24"/>
          <w:szCs w:val="24"/>
        </w:rPr>
      </w:pPr>
      <w:r w:rsidRPr="00CD4855">
        <w:rPr>
          <w:rFonts w:ascii="Times New Roman" w:hAnsi="Times New Roman"/>
          <w:sz w:val="24"/>
          <w:szCs w:val="24"/>
        </w:rPr>
        <w:t>the degree of non-compliance with the Rules;</w:t>
      </w:r>
    </w:p>
    <w:p w14:paraId="33A44640" w14:textId="77777777" w:rsidR="002D5A7A" w:rsidRPr="00CD4855" w:rsidRDefault="002D5A7A" w:rsidP="00E92CB7">
      <w:pPr>
        <w:numPr>
          <w:ilvl w:val="0"/>
          <w:numId w:val="49"/>
        </w:numPr>
        <w:contextualSpacing/>
        <w:jc w:val="both"/>
        <w:rPr>
          <w:rFonts w:ascii="Times New Roman" w:hAnsi="Times New Roman"/>
          <w:sz w:val="24"/>
          <w:szCs w:val="24"/>
        </w:rPr>
      </w:pPr>
      <w:r w:rsidRPr="00CD4855">
        <w:rPr>
          <w:rFonts w:ascii="Times New Roman" w:hAnsi="Times New Roman"/>
          <w:sz w:val="24"/>
          <w:szCs w:val="24"/>
        </w:rPr>
        <w:t>the explanation therefor</w:t>
      </w:r>
    </w:p>
    <w:p w14:paraId="4027E5FC" w14:textId="77777777" w:rsidR="002D5A7A" w:rsidRPr="00CD4855" w:rsidRDefault="002D5A7A" w:rsidP="00E92CB7">
      <w:pPr>
        <w:numPr>
          <w:ilvl w:val="0"/>
          <w:numId w:val="49"/>
        </w:numPr>
        <w:contextualSpacing/>
        <w:jc w:val="both"/>
        <w:rPr>
          <w:rFonts w:ascii="Times New Roman" w:hAnsi="Times New Roman"/>
          <w:sz w:val="24"/>
          <w:szCs w:val="24"/>
        </w:rPr>
      </w:pPr>
      <w:r w:rsidRPr="00CD4855">
        <w:rPr>
          <w:rFonts w:ascii="Times New Roman" w:hAnsi="Times New Roman"/>
          <w:sz w:val="24"/>
          <w:szCs w:val="24"/>
        </w:rPr>
        <w:t>prospects of success on the merits</w:t>
      </w:r>
    </w:p>
    <w:p w14:paraId="55AEBB21" w14:textId="77777777" w:rsidR="002D5A7A" w:rsidRPr="00CD4855" w:rsidRDefault="002D5A7A" w:rsidP="00E92CB7">
      <w:pPr>
        <w:numPr>
          <w:ilvl w:val="0"/>
          <w:numId w:val="49"/>
        </w:numPr>
        <w:contextualSpacing/>
        <w:jc w:val="both"/>
        <w:rPr>
          <w:rFonts w:ascii="Times New Roman" w:hAnsi="Times New Roman"/>
          <w:sz w:val="24"/>
          <w:szCs w:val="24"/>
        </w:rPr>
      </w:pPr>
      <w:r w:rsidRPr="00CD4855">
        <w:rPr>
          <w:rFonts w:ascii="Times New Roman" w:hAnsi="Times New Roman"/>
          <w:sz w:val="24"/>
          <w:szCs w:val="24"/>
        </w:rPr>
        <w:t>the importance of the case</w:t>
      </w:r>
    </w:p>
    <w:p w14:paraId="2B4DBEE0" w14:textId="77777777" w:rsidR="002D5A7A" w:rsidRPr="00CD4855" w:rsidRDefault="002D5A7A" w:rsidP="00E92CB7">
      <w:pPr>
        <w:numPr>
          <w:ilvl w:val="0"/>
          <w:numId w:val="49"/>
        </w:numPr>
        <w:contextualSpacing/>
        <w:jc w:val="both"/>
        <w:rPr>
          <w:rFonts w:ascii="Times New Roman" w:hAnsi="Times New Roman"/>
          <w:sz w:val="24"/>
          <w:szCs w:val="24"/>
        </w:rPr>
      </w:pPr>
      <w:r w:rsidRPr="00CD4855">
        <w:rPr>
          <w:rFonts w:ascii="Times New Roman" w:hAnsi="Times New Roman"/>
          <w:sz w:val="24"/>
          <w:szCs w:val="24"/>
        </w:rPr>
        <w:t>the convenience of the court, and</w:t>
      </w:r>
    </w:p>
    <w:p w14:paraId="60A061B4" w14:textId="77777777" w:rsidR="002D5A7A" w:rsidRPr="00CD4855" w:rsidRDefault="002D5A7A" w:rsidP="00E92CB7">
      <w:pPr>
        <w:numPr>
          <w:ilvl w:val="0"/>
          <w:numId w:val="49"/>
        </w:numPr>
        <w:contextualSpacing/>
        <w:jc w:val="both"/>
        <w:rPr>
          <w:rFonts w:ascii="Times New Roman" w:hAnsi="Times New Roman"/>
          <w:sz w:val="24"/>
          <w:szCs w:val="24"/>
        </w:rPr>
      </w:pPr>
      <w:r w:rsidRPr="00CD4855">
        <w:rPr>
          <w:rFonts w:ascii="Times New Roman" w:hAnsi="Times New Roman"/>
          <w:sz w:val="24"/>
          <w:szCs w:val="24"/>
        </w:rPr>
        <w:t>the avoidance of unnecessary delay in the administration of justice –</w:t>
      </w:r>
    </w:p>
    <w:p w14:paraId="03D1176D" w14:textId="77777777" w:rsidR="002D5A7A" w:rsidRPr="00CD4855" w:rsidRDefault="002D5A7A" w:rsidP="00E92CB7">
      <w:pPr>
        <w:widowControl w:val="0"/>
        <w:overflowPunct w:val="0"/>
        <w:autoSpaceDE w:val="0"/>
        <w:autoSpaceDN w:val="0"/>
        <w:adjustRightInd w:val="0"/>
        <w:spacing w:after="0"/>
        <w:ind w:right="100"/>
        <w:jc w:val="both"/>
        <w:rPr>
          <w:rFonts w:ascii="Times New Roman" w:hAnsi="Times New Roman"/>
          <w:i/>
          <w:sz w:val="24"/>
          <w:szCs w:val="24"/>
        </w:rPr>
      </w:pPr>
    </w:p>
    <w:p w14:paraId="4E957FA9" w14:textId="05ADA539" w:rsidR="00F411CC" w:rsidRPr="00CD4855" w:rsidRDefault="00F411CC" w:rsidP="00E92CB7">
      <w:pPr>
        <w:jc w:val="both"/>
        <w:rPr>
          <w:rFonts w:ascii="Times New Roman" w:hAnsi="Times New Roman"/>
          <w:sz w:val="24"/>
          <w:szCs w:val="24"/>
        </w:rPr>
      </w:pPr>
      <w:r w:rsidRPr="00CD4855">
        <w:rPr>
          <w:rFonts w:ascii="Times New Roman" w:hAnsi="Times New Roman"/>
          <w:sz w:val="24"/>
          <w:szCs w:val="24"/>
        </w:rPr>
        <w:t xml:space="preserve">See the following cases </w:t>
      </w:r>
      <w:r w:rsidRPr="00CD4855">
        <w:rPr>
          <w:rFonts w:ascii="Times New Roman" w:hAnsi="Times New Roman"/>
          <w:i/>
          <w:sz w:val="24"/>
          <w:szCs w:val="24"/>
        </w:rPr>
        <w:t>Bishi</w:t>
      </w:r>
      <w:r w:rsidRPr="00CD4855">
        <w:rPr>
          <w:rFonts w:ascii="Times New Roman" w:hAnsi="Times New Roman"/>
          <w:sz w:val="24"/>
          <w:szCs w:val="24"/>
        </w:rPr>
        <w:t xml:space="preserve"> v </w:t>
      </w:r>
      <w:r w:rsidRPr="00CD4855">
        <w:rPr>
          <w:rFonts w:ascii="Times New Roman" w:hAnsi="Times New Roman"/>
          <w:i/>
          <w:sz w:val="24"/>
          <w:szCs w:val="24"/>
        </w:rPr>
        <w:t>Secretary for Education</w:t>
      </w:r>
      <w:r w:rsidRPr="00CD4855">
        <w:rPr>
          <w:rFonts w:ascii="Times New Roman" w:hAnsi="Times New Roman"/>
          <w:sz w:val="24"/>
          <w:szCs w:val="24"/>
        </w:rPr>
        <w:t xml:space="preserve"> 1989 (2) ZLR 240 (H) at 243B-C; </w:t>
      </w:r>
      <w:r w:rsidRPr="00CD4855">
        <w:rPr>
          <w:rFonts w:ascii="Times New Roman" w:hAnsi="Times New Roman"/>
          <w:i/>
          <w:sz w:val="24"/>
          <w:szCs w:val="24"/>
        </w:rPr>
        <w:t>V Saitis &amp; Co (Pvt) Ltd</w:t>
      </w:r>
      <w:r w:rsidRPr="00CD4855">
        <w:rPr>
          <w:rFonts w:ascii="Times New Roman" w:hAnsi="Times New Roman"/>
          <w:sz w:val="24"/>
          <w:szCs w:val="24"/>
        </w:rPr>
        <w:t xml:space="preserve"> v </w:t>
      </w:r>
      <w:r w:rsidRPr="00CD4855">
        <w:rPr>
          <w:rFonts w:ascii="Times New Roman" w:hAnsi="Times New Roman"/>
          <w:i/>
          <w:sz w:val="24"/>
          <w:szCs w:val="24"/>
        </w:rPr>
        <w:t>Fenlake (Pvt) Ltd</w:t>
      </w:r>
      <w:r w:rsidRPr="00CD4855">
        <w:rPr>
          <w:rFonts w:ascii="Times New Roman" w:hAnsi="Times New Roman"/>
          <w:sz w:val="24"/>
          <w:szCs w:val="24"/>
        </w:rPr>
        <w:t xml:space="preserve"> 2002 (1) ZLR 378 (H) and </w:t>
      </w:r>
      <w:r w:rsidRPr="00CD4855">
        <w:rPr>
          <w:rFonts w:ascii="Times New Roman" w:hAnsi="Times New Roman"/>
          <w:i/>
          <w:sz w:val="24"/>
          <w:szCs w:val="24"/>
        </w:rPr>
        <w:t>Challenge Auto (Pvt) Ltd &amp; Ors</w:t>
      </w:r>
      <w:r w:rsidRPr="00CD4855">
        <w:rPr>
          <w:rFonts w:ascii="Times New Roman" w:hAnsi="Times New Roman"/>
          <w:sz w:val="24"/>
          <w:szCs w:val="24"/>
        </w:rPr>
        <w:t xml:space="preserve"> v </w:t>
      </w:r>
      <w:r w:rsidRPr="00CD4855">
        <w:rPr>
          <w:rFonts w:ascii="Times New Roman" w:hAnsi="Times New Roman"/>
          <w:i/>
          <w:sz w:val="24"/>
          <w:szCs w:val="24"/>
        </w:rPr>
        <w:t>Standard Chartered Bank Zimbabwe Ltd</w:t>
      </w:r>
      <w:r w:rsidRPr="00CD4855">
        <w:rPr>
          <w:rFonts w:ascii="Times New Roman" w:hAnsi="Times New Roman"/>
          <w:sz w:val="24"/>
          <w:szCs w:val="24"/>
        </w:rPr>
        <w:t xml:space="preserve"> 2003 (1) ZLR 17 (H) at 19.</w:t>
      </w:r>
    </w:p>
    <w:p w14:paraId="174666A6" w14:textId="364B727A"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Everything said on default judgment does not apply to divorce, judicial separation, and nullity of marriage and restoration of conjugal </w:t>
      </w:r>
      <w:proofErr w:type="gramStart"/>
      <w:r w:rsidRPr="00CD4855">
        <w:rPr>
          <w:rFonts w:ascii="Times New Roman" w:hAnsi="Times New Roman"/>
          <w:sz w:val="24"/>
          <w:szCs w:val="24"/>
        </w:rPr>
        <w:t>rights</w:t>
      </w:r>
      <w:r w:rsidR="00F411CC" w:rsidRPr="00CD4855">
        <w:rPr>
          <w:rFonts w:ascii="Times New Roman" w:hAnsi="Times New Roman"/>
          <w:sz w:val="24"/>
          <w:szCs w:val="24"/>
        </w:rPr>
        <w:t>(</w:t>
      </w:r>
      <w:proofErr w:type="gramEnd"/>
      <w:r w:rsidR="00F411CC" w:rsidRPr="00CD4855">
        <w:rPr>
          <w:rFonts w:ascii="Times New Roman" w:hAnsi="Times New Roman"/>
          <w:sz w:val="24"/>
          <w:szCs w:val="24"/>
        </w:rPr>
        <w:t>Rule 24 (4))</w:t>
      </w:r>
      <w:r w:rsidRPr="00CD4855">
        <w:rPr>
          <w:rFonts w:ascii="Times New Roman" w:hAnsi="Times New Roman"/>
          <w:sz w:val="24"/>
          <w:szCs w:val="24"/>
        </w:rPr>
        <w:t xml:space="preserve">.  </w:t>
      </w:r>
    </w:p>
    <w:p w14:paraId="02DC9CD7" w14:textId="77777777" w:rsidR="002D5A7A" w:rsidRPr="00CD4855" w:rsidRDefault="002D5A7A" w:rsidP="00E92CB7">
      <w:pPr>
        <w:widowControl w:val="0"/>
        <w:overflowPunct w:val="0"/>
        <w:autoSpaceDE w:val="0"/>
        <w:autoSpaceDN w:val="0"/>
        <w:adjustRightInd w:val="0"/>
        <w:spacing w:after="0"/>
        <w:ind w:right="100"/>
        <w:jc w:val="both"/>
        <w:rPr>
          <w:rFonts w:ascii="Times New Roman" w:hAnsi="Times New Roman"/>
          <w:sz w:val="24"/>
          <w:szCs w:val="24"/>
        </w:rPr>
      </w:pPr>
      <w:r w:rsidRPr="00CD4855">
        <w:rPr>
          <w:rFonts w:ascii="Times New Roman" w:hAnsi="Times New Roman"/>
          <w:sz w:val="24"/>
          <w:szCs w:val="24"/>
        </w:rPr>
        <w:t xml:space="preserve">The second aspect where the claim is uncontested pertains to where the defendant after service of summons is in agreement or is not contesting the </w:t>
      </w:r>
      <w:proofErr w:type="gramStart"/>
      <w:r w:rsidRPr="00CD4855">
        <w:rPr>
          <w:rFonts w:ascii="Times New Roman" w:hAnsi="Times New Roman"/>
          <w:sz w:val="24"/>
          <w:szCs w:val="24"/>
        </w:rPr>
        <w:t>claim,</w:t>
      </w:r>
      <w:proofErr w:type="gramEnd"/>
      <w:r w:rsidRPr="00CD4855">
        <w:rPr>
          <w:rFonts w:ascii="Times New Roman" w:hAnsi="Times New Roman"/>
          <w:sz w:val="24"/>
          <w:szCs w:val="24"/>
        </w:rPr>
        <w:t xml:space="preserve"> the defendant can opt to consent to judgment. Consent to judgment is governed by Rule 21 of the High Court Rules. </w:t>
      </w:r>
    </w:p>
    <w:p w14:paraId="64798FDD"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2690EE20"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210C0E21" w14:textId="37C52B53" w:rsidR="002D5A7A" w:rsidRPr="00CD4855" w:rsidRDefault="002D5A7A" w:rsidP="00E92CB7">
      <w:pPr>
        <w:pStyle w:val="Heading2"/>
        <w:spacing w:line="276" w:lineRule="auto"/>
        <w:rPr>
          <w:rFonts w:ascii="Times New Roman" w:hAnsi="Times New Roman" w:cs="Times New Roman"/>
          <w:b w:val="0"/>
          <w:szCs w:val="24"/>
        </w:rPr>
      </w:pPr>
      <w:bookmarkStart w:id="117" w:name="_Toc86363611"/>
      <w:r w:rsidRPr="00CD4855">
        <w:rPr>
          <w:rFonts w:ascii="Times New Roman" w:hAnsi="Times New Roman" w:cs="Times New Roman"/>
          <w:b w:val="0"/>
          <w:szCs w:val="24"/>
        </w:rPr>
        <w:t>12.1</w:t>
      </w:r>
      <w:r w:rsidR="007B01DD" w:rsidRPr="00CD4855">
        <w:rPr>
          <w:rFonts w:ascii="Times New Roman" w:hAnsi="Times New Roman" w:cs="Times New Roman"/>
          <w:b w:val="0"/>
          <w:szCs w:val="24"/>
        </w:rPr>
        <w:t>5</w:t>
      </w:r>
      <w:r w:rsidRPr="00CD4855">
        <w:rPr>
          <w:rFonts w:ascii="Times New Roman" w:hAnsi="Times New Roman" w:cs="Times New Roman"/>
          <w:b w:val="0"/>
          <w:szCs w:val="24"/>
        </w:rPr>
        <w:t>. Consent to judgment by defendant [Rule 21]</w:t>
      </w:r>
      <w:bookmarkEnd w:id="117"/>
      <w:r w:rsidRPr="00CD4855">
        <w:rPr>
          <w:rFonts w:ascii="Times New Roman" w:hAnsi="Times New Roman" w:cs="Times New Roman"/>
          <w:b w:val="0"/>
          <w:szCs w:val="24"/>
        </w:rPr>
        <w:fldChar w:fldCharType="begin"/>
      </w:r>
      <w:r w:rsidRPr="00CD4855">
        <w:rPr>
          <w:rFonts w:ascii="Times New Roman" w:hAnsi="Times New Roman" w:cs="Times New Roman"/>
          <w:b w:val="0"/>
          <w:szCs w:val="24"/>
        </w:rPr>
        <w:instrText>tc "Consent to judgment by defendant [Order 11]"</w:instrText>
      </w:r>
      <w:r w:rsidRPr="00CD4855">
        <w:rPr>
          <w:rFonts w:ascii="Times New Roman" w:hAnsi="Times New Roman" w:cs="Times New Roman"/>
          <w:b w:val="0"/>
          <w:szCs w:val="24"/>
        </w:rPr>
        <w:fldChar w:fldCharType="end"/>
      </w:r>
    </w:p>
    <w:p w14:paraId="6686CCEC" w14:textId="77777777" w:rsidR="002D5A7A" w:rsidRPr="00CD4855" w:rsidRDefault="002D5A7A" w:rsidP="00E92CB7">
      <w:pPr>
        <w:keepNext/>
        <w:tabs>
          <w:tab w:val="left" w:pos="340"/>
          <w:tab w:val="left" w:pos="680"/>
          <w:tab w:val="left" w:pos="1020"/>
        </w:tabs>
        <w:autoSpaceDE w:val="0"/>
        <w:autoSpaceDN w:val="0"/>
        <w:adjustRightInd w:val="0"/>
        <w:spacing w:before="125" w:after="125"/>
        <w:ind w:left="1" w:right="1" w:firstLine="1"/>
        <w:jc w:val="both"/>
        <w:rPr>
          <w:rFonts w:ascii="Times New Roman" w:hAnsi="Times New Roman"/>
          <w:sz w:val="24"/>
          <w:szCs w:val="24"/>
        </w:rPr>
      </w:pPr>
    </w:p>
    <w:p w14:paraId="5C7057C5" w14:textId="77777777" w:rsidR="002D5A7A" w:rsidRPr="00CD4855" w:rsidRDefault="002D5A7A" w:rsidP="00E92CB7">
      <w:pPr>
        <w:keepNext/>
        <w:tabs>
          <w:tab w:val="left" w:pos="340"/>
          <w:tab w:val="left" w:pos="680"/>
          <w:tab w:val="left" w:pos="1020"/>
        </w:tabs>
        <w:autoSpaceDE w:val="0"/>
        <w:autoSpaceDN w:val="0"/>
        <w:adjustRightInd w:val="0"/>
        <w:spacing w:before="125" w:after="125"/>
        <w:ind w:left="1" w:right="1" w:firstLine="1"/>
        <w:jc w:val="both"/>
        <w:rPr>
          <w:rFonts w:ascii="Times New Roman" w:hAnsi="Times New Roman"/>
          <w:sz w:val="24"/>
          <w:szCs w:val="24"/>
        </w:rPr>
      </w:pPr>
      <w:r w:rsidRPr="00CD4855">
        <w:rPr>
          <w:rFonts w:ascii="Times New Roman" w:hAnsi="Times New Roman"/>
          <w:sz w:val="24"/>
          <w:szCs w:val="24"/>
        </w:rPr>
        <w:t>Procedure</w:t>
      </w:r>
      <w:r w:rsidRPr="00CD4855">
        <w:rPr>
          <w:rFonts w:ascii="Times New Roman" w:hAnsi="Times New Roman"/>
          <w:sz w:val="24"/>
          <w:szCs w:val="24"/>
        </w:rPr>
        <w:fldChar w:fldCharType="begin"/>
      </w:r>
      <w:r w:rsidRPr="00CD4855">
        <w:rPr>
          <w:rFonts w:ascii="Times New Roman" w:hAnsi="Times New Roman"/>
          <w:sz w:val="24"/>
          <w:szCs w:val="24"/>
        </w:rPr>
        <w:instrText>tc "Procedure"</w:instrText>
      </w:r>
      <w:r w:rsidRPr="00CD4855">
        <w:rPr>
          <w:rFonts w:ascii="Times New Roman" w:hAnsi="Times New Roman"/>
          <w:sz w:val="24"/>
          <w:szCs w:val="24"/>
        </w:rPr>
        <w:fldChar w:fldCharType="end"/>
      </w:r>
    </w:p>
    <w:p w14:paraId="5CE3F8D5" w14:textId="7AE6F387" w:rsidR="002D5A7A" w:rsidRPr="00CD4855" w:rsidRDefault="002D5A7A" w:rsidP="00E92CB7">
      <w:pPr>
        <w:tabs>
          <w:tab w:val="left" w:pos="340"/>
          <w:tab w:val="left" w:pos="680"/>
          <w:tab w:val="left" w:pos="1020"/>
        </w:tabs>
        <w:autoSpaceDE w:val="0"/>
        <w:autoSpaceDN w:val="0"/>
        <w:adjustRightInd w:val="0"/>
        <w:spacing w:before="1" w:after="256"/>
        <w:ind w:left="1" w:right="1" w:firstLine="1"/>
        <w:jc w:val="both"/>
        <w:rPr>
          <w:rFonts w:ascii="Times New Roman" w:hAnsi="Times New Roman"/>
          <w:bCs/>
          <w:sz w:val="24"/>
          <w:szCs w:val="24"/>
        </w:rPr>
      </w:pPr>
      <w:r w:rsidRPr="00CD4855">
        <w:rPr>
          <w:rFonts w:ascii="Times New Roman" w:hAnsi="Times New Roman"/>
          <w:bCs/>
          <w:sz w:val="24"/>
          <w:szCs w:val="24"/>
        </w:rPr>
        <w:t xml:space="preserve">The defendant can consent to judgment by filing with the Registrar of Court a written memorandum setting out his consent and serving a copy on the plaintiff. </w:t>
      </w:r>
      <w:r w:rsidRPr="00CD4855">
        <w:rPr>
          <w:rFonts w:ascii="Times New Roman" w:hAnsi="Times New Roman"/>
          <w:sz w:val="24"/>
          <w:szCs w:val="24"/>
        </w:rPr>
        <w:t xml:space="preserve">Rule 21 (1) requires that a consent to judgment be in writing and it must be signed by the defendant personally or by a legal practitioner who has entered appearance on his behalf. The defendant’s signature shall be verified by an affidavit made by someone other than himself, or by the signature of a legal practitioner acting for him and not for the opposite party. Upon filing a consent to judgment with the Registrar, the plaintiff may make a chamber application for judgment and thereafter a judge may give judgment according to the </w:t>
      </w:r>
      <w:proofErr w:type="gramStart"/>
      <w:r w:rsidRPr="00CD4855">
        <w:rPr>
          <w:rFonts w:ascii="Times New Roman" w:hAnsi="Times New Roman"/>
          <w:sz w:val="24"/>
          <w:szCs w:val="24"/>
        </w:rPr>
        <w:t>consent</w:t>
      </w:r>
      <w:r w:rsidR="00F411CC" w:rsidRPr="00CD4855">
        <w:rPr>
          <w:rFonts w:ascii="Times New Roman" w:hAnsi="Times New Roman"/>
          <w:sz w:val="24"/>
          <w:szCs w:val="24"/>
        </w:rPr>
        <w:t>(</w:t>
      </w:r>
      <w:proofErr w:type="gramEnd"/>
      <w:r w:rsidR="00F411CC" w:rsidRPr="00CD4855">
        <w:rPr>
          <w:rFonts w:ascii="Times New Roman" w:hAnsi="Times New Roman"/>
          <w:sz w:val="24"/>
          <w:szCs w:val="24"/>
          <w:lang w:val="en-ZW"/>
        </w:rPr>
        <w:t>Rule 21 (1))</w:t>
      </w:r>
      <w:r w:rsidRPr="00CD4855">
        <w:rPr>
          <w:rFonts w:ascii="Times New Roman" w:hAnsi="Times New Roman"/>
          <w:sz w:val="24"/>
          <w:szCs w:val="24"/>
        </w:rPr>
        <w:t>.</w:t>
      </w:r>
    </w:p>
    <w:p w14:paraId="30CDDC2C"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It is a recognised procedure of the High Court that a judgement granted with the consent of the parties may be set aside on good and sufficient cause shown. Rule 21 (2) of the High Court of Zimbabwe provides:</w:t>
      </w:r>
    </w:p>
    <w:p w14:paraId="648440D3" w14:textId="0DD0293E" w:rsidR="002D5A7A" w:rsidRPr="00CD4855" w:rsidRDefault="002D5A7A" w:rsidP="00E92CB7">
      <w:pPr>
        <w:pStyle w:val="BodyTextIndent2"/>
        <w:spacing w:line="276" w:lineRule="auto"/>
        <w:rPr>
          <w:rFonts w:cs="Times New Roman"/>
        </w:rPr>
      </w:pPr>
      <w:r w:rsidRPr="00CD4855">
        <w:rPr>
          <w:rFonts w:cs="Times New Roman"/>
        </w:rPr>
        <w:lastRenderedPageBreak/>
        <w:t>“A judgment given by consent under these rules may be set aside by the court and leave may be given to the defendant to defend, or to the plaintiff to prosecute the action and such leave shall only be given on good and sufficient cause and upon such terms as to costs and otherwise as the court considers just.”</w:t>
      </w:r>
      <w:r w:rsidR="00F411CC" w:rsidRPr="00CD4855">
        <w:rPr>
          <w:rFonts w:cs="Times New Roman"/>
        </w:rPr>
        <w:t>See the case of</w:t>
      </w:r>
      <w:r w:rsidRPr="00CD4855">
        <w:rPr>
          <w:rFonts w:cs="Times New Roman"/>
        </w:rPr>
        <w:t xml:space="preserve"> </w:t>
      </w:r>
      <w:r w:rsidR="00F411CC" w:rsidRPr="00CD4855">
        <w:rPr>
          <w:rFonts w:cs="Times New Roman"/>
          <w:i/>
        </w:rPr>
        <w:t>Southend cargo airline –v- Zimbabwe Development Bank</w:t>
      </w:r>
      <w:r w:rsidR="00F411CC" w:rsidRPr="00CD4855">
        <w:rPr>
          <w:rFonts w:cs="Times New Roman"/>
        </w:rPr>
        <w:t xml:space="preserve"> HH 123/2004.</w:t>
      </w:r>
    </w:p>
    <w:p w14:paraId="40B7CB60" w14:textId="77777777" w:rsidR="002D5A7A" w:rsidRPr="00CD4855" w:rsidRDefault="002D5A7A" w:rsidP="00E92CB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ind w:left="720"/>
        <w:jc w:val="both"/>
        <w:rPr>
          <w:rFonts w:ascii="Times New Roman" w:hAnsi="Times New Roman"/>
          <w:b/>
          <w:sz w:val="24"/>
          <w:szCs w:val="24"/>
        </w:rPr>
      </w:pPr>
    </w:p>
    <w:p w14:paraId="6601EADA" w14:textId="4CFBC65F"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While in </w:t>
      </w:r>
      <w:r w:rsidRPr="00CD4855">
        <w:rPr>
          <w:rFonts w:ascii="Times New Roman" w:hAnsi="Times New Roman"/>
          <w:bCs/>
          <w:i/>
          <w:sz w:val="24"/>
          <w:szCs w:val="24"/>
        </w:rPr>
        <w:t>Washaya v Washaya</w:t>
      </w:r>
      <w:r w:rsidR="00F411CC" w:rsidRPr="00CD4855">
        <w:rPr>
          <w:rFonts w:ascii="Times New Roman" w:hAnsi="Times New Roman"/>
          <w:bCs/>
          <w:i/>
          <w:sz w:val="24"/>
          <w:szCs w:val="24"/>
        </w:rPr>
        <w:t xml:space="preserve"> 1989</w:t>
      </w:r>
      <w:r w:rsidR="00F411CC" w:rsidRPr="00CD4855">
        <w:rPr>
          <w:rFonts w:ascii="Times New Roman" w:hAnsi="Times New Roman"/>
          <w:sz w:val="24"/>
          <w:szCs w:val="24"/>
        </w:rPr>
        <w:t xml:space="preserve"> (2) ZLR 195 (H),</w:t>
      </w:r>
      <w:r w:rsidRPr="00CD4855">
        <w:rPr>
          <w:rFonts w:ascii="Times New Roman" w:hAnsi="Times New Roman"/>
          <w:sz w:val="24"/>
          <w:szCs w:val="24"/>
        </w:rPr>
        <w:t xml:space="preserve"> GREENLAND J went to some length in drawing a distinction between a consent judgement granted in terms of the rules and one granted at common law Justice Makarau as she then was in </w:t>
      </w:r>
      <w:r w:rsidRPr="00CD4855">
        <w:rPr>
          <w:rFonts w:ascii="Times New Roman" w:hAnsi="Times New Roman"/>
          <w:bCs/>
          <w:i/>
          <w:iCs/>
          <w:sz w:val="24"/>
          <w:szCs w:val="24"/>
        </w:rPr>
        <w:t xml:space="preserve">Southend </w:t>
      </w:r>
      <w:r w:rsidR="00AD478D" w:rsidRPr="00CD4855">
        <w:rPr>
          <w:rFonts w:ascii="Times New Roman" w:hAnsi="Times New Roman"/>
          <w:bCs/>
          <w:i/>
          <w:iCs/>
          <w:sz w:val="24"/>
          <w:szCs w:val="24"/>
        </w:rPr>
        <w:t>C</w:t>
      </w:r>
      <w:r w:rsidRPr="00CD4855">
        <w:rPr>
          <w:rFonts w:ascii="Times New Roman" w:hAnsi="Times New Roman"/>
          <w:bCs/>
          <w:i/>
          <w:iCs/>
          <w:sz w:val="24"/>
          <w:szCs w:val="24"/>
        </w:rPr>
        <w:t xml:space="preserve">argo </w:t>
      </w:r>
      <w:r w:rsidR="00AD478D" w:rsidRPr="00CD4855">
        <w:rPr>
          <w:rFonts w:ascii="Times New Roman" w:hAnsi="Times New Roman"/>
          <w:bCs/>
          <w:i/>
          <w:iCs/>
          <w:sz w:val="24"/>
          <w:szCs w:val="24"/>
        </w:rPr>
        <w:t>A</w:t>
      </w:r>
      <w:r w:rsidRPr="00CD4855">
        <w:rPr>
          <w:rFonts w:ascii="Times New Roman" w:hAnsi="Times New Roman"/>
          <w:bCs/>
          <w:i/>
          <w:iCs/>
          <w:sz w:val="24"/>
          <w:szCs w:val="24"/>
        </w:rPr>
        <w:t>irline</w:t>
      </w:r>
      <w:r w:rsidRPr="00CD4855">
        <w:rPr>
          <w:rFonts w:ascii="Times New Roman" w:hAnsi="Times New Roman"/>
          <w:b/>
          <w:sz w:val="24"/>
          <w:szCs w:val="24"/>
        </w:rPr>
        <w:t xml:space="preserve"> </w:t>
      </w:r>
      <w:r w:rsidRPr="00CD4855">
        <w:rPr>
          <w:rFonts w:ascii="Times New Roman" w:hAnsi="Times New Roman"/>
          <w:i/>
          <w:sz w:val="24"/>
          <w:szCs w:val="24"/>
        </w:rPr>
        <w:t xml:space="preserve">(supra) </w:t>
      </w:r>
      <w:r w:rsidRPr="00CD4855">
        <w:rPr>
          <w:rFonts w:ascii="Times New Roman" w:hAnsi="Times New Roman"/>
          <w:sz w:val="24"/>
          <w:szCs w:val="24"/>
        </w:rPr>
        <w:t xml:space="preserve">held that the distinction is no longer relevant when considering the setting aside of a consent judgment and that the distinction was swept away by GUBBAY CJ (as he then was) in </w:t>
      </w:r>
      <w:r w:rsidRPr="00CD4855">
        <w:rPr>
          <w:rFonts w:ascii="Times New Roman" w:hAnsi="Times New Roman"/>
          <w:bCs/>
          <w:i/>
          <w:sz w:val="24"/>
          <w:szCs w:val="24"/>
        </w:rPr>
        <w:t>Georgias &amp; Another v Standard Chartered Finance Zimbabwe Ltd</w:t>
      </w:r>
      <w:r w:rsidR="00F411CC" w:rsidRPr="00CD4855">
        <w:rPr>
          <w:rFonts w:ascii="Times New Roman" w:hAnsi="Times New Roman"/>
          <w:bCs/>
          <w:i/>
          <w:sz w:val="24"/>
          <w:szCs w:val="24"/>
        </w:rPr>
        <w:t xml:space="preserve"> </w:t>
      </w:r>
      <w:r w:rsidR="00F411CC" w:rsidRPr="00CD4855">
        <w:rPr>
          <w:rFonts w:ascii="Times New Roman" w:hAnsi="Times New Roman"/>
          <w:sz w:val="24"/>
          <w:szCs w:val="24"/>
        </w:rPr>
        <w:t xml:space="preserve">1998 (2) ZLR 488 (SC). </w:t>
      </w:r>
      <w:r w:rsidRPr="00CD4855">
        <w:rPr>
          <w:rFonts w:ascii="Times New Roman" w:hAnsi="Times New Roman"/>
          <w:sz w:val="24"/>
          <w:szCs w:val="24"/>
        </w:rPr>
        <w:t xml:space="preserve">In that case, the learned judge proceeded on the undisputed basis that the High Court has inherent power to set aside a consent judgement granted at common law. And proceeded to say that in exercising this inherent power, the court must be satisfied that the applicant has shown good and sufficient cause as if it was proceeding under Rule 56 of the erstwhile High Court Rules now Rule 21 (2). </w:t>
      </w:r>
    </w:p>
    <w:p w14:paraId="729BAA3F" w14:textId="71F615E2"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What constitutes good and sufficient cause for setting aside a consent judgement is the same as for setting aside a default judgement under Rule 27(2). </w:t>
      </w:r>
      <w:r w:rsidR="00F411CC" w:rsidRPr="00CD4855">
        <w:rPr>
          <w:rFonts w:ascii="Times New Roman" w:hAnsi="Times New Roman"/>
          <w:sz w:val="24"/>
          <w:szCs w:val="24"/>
        </w:rPr>
        <w:t xml:space="preserve">See </w:t>
      </w:r>
      <w:r w:rsidR="00F411CC" w:rsidRPr="00CD4855">
        <w:rPr>
          <w:rFonts w:ascii="Times New Roman" w:hAnsi="Times New Roman"/>
          <w:i/>
          <w:iCs/>
          <w:sz w:val="24"/>
          <w:szCs w:val="24"/>
        </w:rPr>
        <w:t>Roland v Mcdonnel</w:t>
      </w:r>
      <w:r w:rsidR="00F411CC" w:rsidRPr="00CD4855">
        <w:rPr>
          <w:rFonts w:ascii="Times New Roman" w:hAnsi="Times New Roman"/>
          <w:sz w:val="24"/>
          <w:szCs w:val="24"/>
        </w:rPr>
        <w:t xml:space="preserve"> 1986 (2) ZLR 216 (SC) and </w:t>
      </w:r>
      <w:r w:rsidR="00F411CC" w:rsidRPr="00CD4855">
        <w:rPr>
          <w:rFonts w:ascii="Times New Roman" w:hAnsi="Times New Roman"/>
          <w:i/>
          <w:iCs/>
          <w:sz w:val="24"/>
          <w:szCs w:val="24"/>
        </w:rPr>
        <w:t>Georgias &amp; Another v Standard Chartered Finance Zimbabwe</w:t>
      </w:r>
      <w:r w:rsidR="00AD478D" w:rsidRPr="00CD4855">
        <w:rPr>
          <w:rFonts w:ascii="Times New Roman" w:hAnsi="Times New Roman"/>
          <w:i/>
          <w:iCs/>
          <w:sz w:val="24"/>
          <w:szCs w:val="24"/>
        </w:rPr>
        <w:t xml:space="preserve"> </w:t>
      </w:r>
      <w:r w:rsidR="00F411CC" w:rsidRPr="00CD4855">
        <w:rPr>
          <w:rFonts w:ascii="Times New Roman" w:hAnsi="Times New Roman"/>
          <w:i/>
          <w:iCs/>
          <w:sz w:val="24"/>
          <w:szCs w:val="24"/>
        </w:rPr>
        <w:t>Ltd (supra)</w:t>
      </w:r>
      <w:r w:rsidR="00F411CC" w:rsidRPr="00CD4855">
        <w:rPr>
          <w:rFonts w:ascii="Times New Roman" w:hAnsi="Times New Roman"/>
          <w:sz w:val="24"/>
          <w:szCs w:val="24"/>
        </w:rPr>
        <w:t xml:space="preserve">). </w:t>
      </w:r>
      <w:r w:rsidRPr="00CD4855">
        <w:rPr>
          <w:rFonts w:ascii="Times New Roman" w:hAnsi="Times New Roman"/>
          <w:sz w:val="24"/>
          <w:szCs w:val="24"/>
        </w:rPr>
        <w:t xml:space="preserve">In considering the setting aside of </w:t>
      </w:r>
      <w:proofErr w:type="gramStart"/>
      <w:r w:rsidRPr="00CD4855">
        <w:rPr>
          <w:rFonts w:ascii="Times New Roman" w:hAnsi="Times New Roman"/>
          <w:sz w:val="24"/>
          <w:szCs w:val="24"/>
        </w:rPr>
        <w:t>a consent</w:t>
      </w:r>
      <w:proofErr w:type="gramEnd"/>
      <w:r w:rsidRPr="00CD4855">
        <w:rPr>
          <w:rFonts w:ascii="Times New Roman" w:hAnsi="Times New Roman"/>
          <w:sz w:val="24"/>
          <w:szCs w:val="24"/>
        </w:rPr>
        <w:t xml:space="preserve"> judgment, the court must have regard to:</w:t>
      </w:r>
      <w:r w:rsidR="00F411CC" w:rsidRPr="00CD4855">
        <w:rPr>
          <w:rFonts w:ascii="Times New Roman" w:hAnsi="Times New Roman"/>
          <w:sz w:val="24"/>
          <w:szCs w:val="24"/>
        </w:rPr>
        <w:t xml:space="preserve"> </w:t>
      </w:r>
    </w:p>
    <w:p w14:paraId="58DF3928" w14:textId="77777777" w:rsidR="002D5A7A" w:rsidRPr="00CD4855" w:rsidRDefault="002D5A7A" w:rsidP="00E92CB7">
      <w:pPr>
        <w:numPr>
          <w:ilvl w:val="0"/>
          <w:numId w:val="34"/>
        </w:numPr>
        <w:spacing w:after="0"/>
        <w:jc w:val="both"/>
        <w:rPr>
          <w:rFonts w:ascii="Times New Roman" w:hAnsi="Times New Roman"/>
          <w:sz w:val="24"/>
          <w:szCs w:val="24"/>
        </w:rPr>
      </w:pPr>
      <w:r w:rsidRPr="00CD4855">
        <w:rPr>
          <w:rFonts w:ascii="Times New Roman" w:hAnsi="Times New Roman"/>
          <w:sz w:val="24"/>
          <w:szCs w:val="24"/>
        </w:rPr>
        <w:t>the reasonableness of the explanation proffered by the applicant of the circumstances in which the consent judgment was entered;</w:t>
      </w:r>
    </w:p>
    <w:p w14:paraId="06A0A08E" w14:textId="77777777" w:rsidR="002D5A7A" w:rsidRPr="00CD4855" w:rsidRDefault="002D5A7A" w:rsidP="00E92CB7">
      <w:pPr>
        <w:numPr>
          <w:ilvl w:val="0"/>
          <w:numId w:val="34"/>
        </w:numPr>
        <w:spacing w:after="0"/>
        <w:jc w:val="both"/>
        <w:rPr>
          <w:rFonts w:ascii="Times New Roman" w:hAnsi="Times New Roman"/>
          <w:sz w:val="24"/>
          <w:szCs w:val="24"/>
        </w:rPr>
      </w:pPr>
      <w:r w:rsidRPr="00CD4855">
        <w:rPr>
          <w:rFonts w:ascii="Times New Roman" w:hAnsi="Times New Roman"/>
          <w:sz w:val="24"/>
          <w:szCs w:val="24"/>
        </w:rPr>
        <w:t xml:space="preserve">the </w:t>
      </w:r>
      <w:r w:rsidRPr="00CD4855">
        <w:rPr>
          <w:rFonts w:ascii="Times New Roman" w:hAnsi="Times New Roman"/>
          <w:i/>
          <w:iCs/>
          <w:sz w:val="24"/>
          <w:szCs w:val="24"/>
        </w:rPr>
        <w:t>bona fides</w:t>
      </w:r>
      <w:r w:rsidRPr="00CD4855">
        <w:rPr>
          <w:rFonts w:ascii="Times New Roman" w:hAnsi="Times New Roman"/>
          <w:sz w:val="24"/>
          <w:szCs w:val="24"/>
        </w:rPr>
        <w:t xml:space="preserve"> of the application for rescission;</w:t>
      </w:r>
    </w:p>
    <w:p w14:paraId="5B3C2613" w14:textId="77777777" w:rsidR="002D5A7A" w:rsidRPr="00CD4855" w:rsidRDefault="002D5A7A" w:rsidP="00E92CB7">
      <w:pPr>
        <w:numPr>
          <w:ilvl w:val="0"/>
          <w:numId w:val="34"/>
        </w:numPr>
        <w:spacing w:after="0"/>
        <w:jc w:val="both"/>
        <w:rPr>
          <w:rFonts w:ascii="Times New Roman" w:hAnsi="Times New Roman"/>
          <w:sz w:val="24"/>
          <w:szCs w:val="24"/>
        </w:rPr>
      </w:pPr>
      <w:proofErr w:type="gramStart"/>
      <w:r w:rsidRPr="00CD4855">
        <w:rPr>
          <w:rFonts w:ascii="Times New Roman" w:hAnsi="Times New Roman"/>
          <w:sz w:val="24"/>
          <w:szCs w:val="24"/>
        </w:rPr>
        <w:t>the</w:t>
      </w:r>
      <w:proofErr w:type="gramEnd"/>
      <w:r w:rsidRPr="00CD4855">
        <w:rPr>
          <w:rFonts w:ascii="Times New Roman" w:hAnsi="Times New Roman"/>
          <w:sz w:val="24"/>
          <w:szCs w:val="24"/>
        </w:rPr>
        <w:t xml:space="preserve"> </w:t>
      </w:r>
      <w:r w:rsidRPr="00CD4855">
        <w:rPr>
          <w:rFonts w:ascii="Times New Roman" w:hAnsi="Times New Roman"/>
          <w:i/>
          <w:iCs/>
          <w:sz w:val="24"/>
          <w:szCs w:val="24"/>
        </w:rPr>
        <w:t>bona fides</w:t>
      </w:r>
      <w:r w:rsidRPr="00CD4855">
        <w:rPr>
          <w:rFonts w:ascii="Times New Roman" w:hAnsi="Times New Roman"/>
          <w:sz w:val="24"/>
          <w:szCs w:val="24"/>
        </w:rPr>
        <w:t xml:space="preserve"> of the defence to the merits of the case which </w:t>
      </w:r>
      <w:r w:rsidRPr="00CD4855">
        <w:rPr>
          <w:rFonts w:ascii="Times New Roman" w:hAnsi="Times New Roman"/>
          <w:i/>
          <w:iCs/>
          <w:sz w:val="24"/>
          <w:szCs w:val="24"/>
        </w:rPr>
        <w:t>prima facie</w:t>
      </w:r>
      <w:r w:rsidRPr="00CD4855">
        <w:rPr>
          <w:rFonts w:ascii="Times New Roman" w:hAnsi="Times New Roman"/>
          <w:sz w:val="24"/>
          <w:szCs w:val="24"/>
        </w:rPr>
        <w:t xml:space="preserve"> carries some prospect of success; a balance of probability need not be established.</w:t>
      </w:r>
    </w:p>
    <w:p w14:paraId="2D8D937A" w14:textId="77777777" w:rsidR="002D5A7A" w:rsidRPr="00CD4855" w:rsidRDefault="002D5A7A" w:rsidP="00E92CB7">
      <w:pPr>
        <w:spacing w:after="0"/>
        <w:ind w:left="720"/>
        <w:jc w:val="both"/>
        <w:rPr>
          <w:rFonts w:ascii="Times New Roman" w:hAnsi="Times New Roman"/>
          <w:sz w:val="24"/>
          <w:szCs w:val="24"/>
        </w:rPr>
      </w:pPr>
    </w:p>
    <w:p w14:paraId="2B5F6A5E" w14:textId="08B2641C" w:rsidR="002D5A7A" w:rsidRPr="00CD4855" w:rsidRDefault="002D5A7A" w:rsidP="00E92CB7">
      <w:pPr>
        <w:jc w:val="both"/>
        <w:rPr>
          <w:rFonts w:ascii="Times New Roman" w:hAnsi="Times New Roman"/>
          <w:b/>
          <w:iCs/>
          <w:sz w:val="24"/>
          <w:szCs w:val="24"/>
        </w:rPr>
      </w:pPr>
      <w:r w:rsidRPr="00CD4855">
        <w:rPr>
          <w:rFonts w:ascii="Times New Roman" w:hAnsi="Times New Roman"/>
          <w:iCs/>
          <w:sz w:val="24"/>
          <w:szCs w:val="24"/>
        </w:rPr>
        <w:t>Too much emphasis should not be placed on any of these factors. They must be viewed in conjunction with each other and with the application as a whole. An unsatisfactory explanation may be strengthened by a very strong defence on the merits. In general terms, what an applicant must show is something which entitles him to ask for the indulgence of the court.</w:t>
      </w:r>
      <w:r w:rsidR="00AD478D" w:rsidRPr="00CD4855">
        <w:rPr>
          <w:rFonts w:ascii="Times New Roman" w:hAnsi="Times New Roman"/>
          <w:iCs/>
          <w:sz w:val="24"/>
          <w:szCs w:val="24"/>
        </w:rPr>
        <w:t xml:space="preserve"> </w:t>
      </w:r>
      <w:r w:rsidR="00F411CC" w:rsidRPr="00CD4855">
        <w:rPr>
          <w:rFonts w:ascii="Times New Roman" w:hAnsi="Times New Roman"/>
          <w:iCs/>
          <w:sz w:val="24"/>
          <w:szCs w:val="24"/>
        </w:rPr>
        <w:t xml:space="preserve">See </w:t>
      </w:r>
      <w:r w:rsidR="00F411CC" w:rsidRPr="00CD4855">
        <w:rPr>
          <w:rFonts w:ascii="Times New Roman" w:hAnsi="Times New Roman"/>
          <w:i/>
          <w:sz w:val="24"/>
          <w:szCs w:val="24"/>
        </w:rPr>
        <w:t xml:space="preserve">Georgias </w:t>
      </w:r>
      <w:r w:rsidR="00F411CC" w:rsidRPr="00CD4855">
        <w:rPr>
          <w:rFonts w:ascii="Times New Roman" w:hAnsi="Times New Roman"/>
          <w:iCs/>
          <w:sz w:val="24"/>
          <w:szCs w:val="24"/>
        </w:rPr>
        <w:t>case (</w:t>
      </w:r>
      <w:r w:rsidR="00F411CC" w:rsidRPr="00CD4855">
        <w:rPr>
          <w:rFonts w:ascii="Times New Roman" w:hAnsi="Times New Roman"/>
          <w:i/>
          <w:iCs/>
          <w:sz w:val="24"/>
          <w:szCs w:val="24"/>
        </w:rPr>
        <w:t>supra).</w:t>
      </w:r>
      <w:r w:rsidR="00F411CC" w:rsidRPr="00CD4855">
        <w:rPr>
          <w:rStyle w:val="FootnoteReference"/>
          <w:rFonts w:ascii="Times New Roman" w:hAnsi="Times New Roman"/>
          <w:iCs/>
          <w:color w:val="auto"/>
          <w:sz w:val="24"/>
          <w:szCs w:val="24"/>
        </w:rPr>
        <w:t xml:space="preserve"> </w:t>
      </w:r>
      <w:r w:rsidRPr="00CD4855">
        <w:rPr>
          <w:rFonts w:ascii="Times New Roman" w:hAnsi="Times New Roman"/>
          <w:iCs/>
          <w:sz w:val="24"/>
          <w:szCs w:val="24"/>
        </w:rPr>
        <w:t>It is important to note that a judgment by consent is not appealable</w:t>
      </w:r>
      <w:r w:rsidRPr="00CD4855">
        <w:rPr>
          <w:rFonts w:ascii="Times New Roman" w:hAnsi="Times New Roman"/>
          <w:b/>
          <w:iCs/>
          <w:sz w:val="24"/>
          <w:szCs w:val="24"/>
        </w:rPr>
        <w:t>.</w:t>
      </w:r>
      <w:r w:rsidR="00F411CC" w:rsidRPr="00CD4855">
        <w:rPr>
          <w:rFonts w:ascii="Times New Roman" w:hAnsi="Times New Roman"/>
          <w:iCs/>
          <w:sz w:val="24"/>
          <w:szCs w:val="24"/>
        </w:rPr>
        <w:t xml:space="preserve"> </w:t>
      </w:r>
      <w:proofErr w:type="gramStart"/>
      <w:r w:rsidR="00F411CC" w:rsidRPr="00CD4855">
        <w:rPr>
          <w:rFonts w:ascii="Times New Roman" w:hAnsi="Times New Roman"/>
          <w:iCs/>
          <w:sz w:val="24"/>
          <w:szCs w:val="24"/>
        </w:rPr>
        <w:t xml:space="preserve">See </w:t>
      </w:r>
      <w:r w:rsidR="00F411CC" w:rsidRPr="00CD4855">
        <w:rPr>
          <w:rFonts w:ascii="Times New Roman" w:hAnsi="Times New Roman"/>
          <w:i/>
          <w:iCs/>
          <w:sz w:val="24"/>
          <w:szCs w:val="24"/>
        </w:rPr>
        <w:t>Chivero &amp; Ors v Mudzimu Unoyera Apostolic Church</w:t>
      </w:r>
      <w:r w:rsidR="00F411CC" w:rsidRPr="00CD4855">
        <w:rPr>
          <w:rFonts w:ascii="Times New Roman" w:hAnsi="Times New Roman"/>
          <w:iCs/>
          <w:sz w:val="24"/>
          <w:szCs w:val="24"/>
        </w:rPr>
        <w:t xml:space="preserve"> 1994 (2) ZLR 371 (SC), See also section 43 (2) (c) (i) of the High Court Act.</w:t>
      </w:r>
      <w:proofErr w:type="gramEnd"/>
      <w:r w:rsidRPr="00CD4855">
        <w:rPr>
          <w:rFonts w:ascii="Times New Roman" w:hAnsi="Times New Roman"/>
          <w:b/>
          <w:iCs/>
          <w:sz w:val="24"/>
          <w:szCs w:val="24"/>
        </w:rPr>
        <w:t xml:space="preserve"> </w:t>
      </w:r>
    </w:p>
    <w:p w14:paraId="068050B9" w14:textId="77777777" w:rsidR="002D5A7A" w:rsidRPr="00CD4855" w:rsidRDefault="002D5A7A" w:rsidP="00E92CB7">
      <w:pPr>
        <w:jc w:val="both"/>
        <w:rPr>
          <w:rFonts w:ascii="Times New Roman" w:hAnsi="Times New Roman"/>
          <w:iCs/>
          <w:sz w:val="24"/>
          <w:szCs w:val="24"/>
        </w:rPr>
      </w:pPr>
    </w:p>
    <w:p w14:paraId="03A58202" w14:textId="23CEC98F" w:rsidR="002D5A7A" w:rsidRPr="00CD4855" w:rsidRDefault="002D5A7A" w:rsidP="00E92CB7">
      <w:pPr>
        <w:pStyle w:val="Heading2"/>
        <w:spacing w:line="276" w:lineRule="auto"/>
        <w:rPr>
          <w:rFonts w:ascii="Times New Roman" w:hAnsi="Times New Roman" w:cs="Times New Roman"/>
          <w:szCs w:val="24"/>
        </w:rPr>
      </w:pPr>
      <w:bookmarkStart w:id="118" w:name="_Toc86363612"/>
      <w:r w:rsidRPr="00CD4855">
        <w:rPr>
          <w:rFonts w:ascii="Times New Roman" w:hAnsi="Times New Roman" w:cs="Times New Roman"/>
          <w:szCs w:val="24"/>
        </w:rPr>
        <w:t>12.1</w:t>
      </w:r>
      <w:r w:rsidR="007B01DD" w:rsidRPr="00CD4855">
        <w:rPr>
          <w:rFonts w:ascii="Times New Roman" w:hAnsi="Times New Roman" w:cs="Times New Roman"/>
          <w:szCs w:val="24"/>
        </w:rPr>
        <w:t>6</w:t>
      </w:r>
      <w:r w:rsidRPr="00CD4855">
        <w:rPr>
          <w:rFonts w:ascii="Times New Roman" w:hAnsi="Times New Roman" w:cs="Times New Roman"/>
          <w:szCs w:val="24"/>
        </w:rPr>
        <w:t>. Offers and tenders in settlement – Rule 45</w:t>
      </w:r>
      <w:bookmarkEnd w:id="118"/>
    </w:p>
    <w:p w14:paraId="7F792E0F" w14:textId="77777777" w:rsidR="002D5A7A" w:rsidRPr="00CD4855" w:rsidRDefault="002D5A7A" w:rsidP="00E92CB7">
      <w:pPr>
        <w:rPr>
          <w:rFonts w:ascii="Times New Roman" w:hAnsi="Times New Roman"/>
          <w:sz w:val="24"/>
          <w:szCs w:val="24"/>
          <w:lang w:val="en-US" w:eastAsia="ja-JP"/>
        </w:rPr>
      </w:pPr>
    </w:p>
    <w:p w14:paraId="66E90383" w14:textId="25843971"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lastRenderedPageBreak/>
        <w:t xml:space="preserve">In terms of Rule 45 a party to proceedings may make a written offer to settle either in whole or in part at any time within the course of the proceedings. The offer can be made without prejudice – without admitting </w:t>
      </w:r>
      <w:proofErr w:type="gramStart"/>
      <w:r w:rsidRPr="00CD4855">
        <w:rPr>
          <w:rFonts w:ascii="Times New Roman" w:hAnsi="Times New Roman"/>
          <w:sz w:val="24"/>
          <w:szCs w:val="24"/>
        </w:rPr>
        <w:t>liability</w:t>
      </w:r>
      <w:r w:rsidR="00662B69" w:rsidRPr="00CD4855">
        <w:rPr>
          <w:rFonts w:ascii="Times New Roman" w:hAnsi="Times New Roman"/>
          <w:sz w:val="24"/>
          <w:szCs w:val="24"/>
        </w:rPr>
        <w:t>(</w:t>
      </w:r>
      <w:proofErr w:type="gramEnd"/>
      <w:r w:rsidR="00662B69" w:rsidRPr="00CD4855">
        <w:rPr>
          <w:rFonts w:ascii="Times New Roman" w:hAnsi="Times New Roman"/>
          <w:sz w:val="24"/>
          <w:szCs w:val="24"/>
        </w:rPr>
        <w:t>See Rule 45(2))</w:t>
      </w:r>
      <w:r w:rsidRPr="00CD4855">
        <w:rPr>
          <w:rFonts w:ascii="Times New Roman" w:hAnsi="Times New Roman"/>
          <w:sz w:val="24"/>
          <w:szCs w:val="24"/>
        </w:rPr>
        <w:t>.</w:t>
      </w:r>
    </w:p>
    <w:p w14:paraId="1438A16B"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Rule 45(3) specifies the content of the offer.  The offer must be signed by the person making it or by his or her legal practitioner.  The offer must also set out all the terms and conditions on which it is given.  The offer must also indicate that it is made in terms of Rule 45.</w:t>
      </w:r>
    </w:p>
    <w:p w14:paraId="5B953DC4" w14:textId="6C915F48"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A tender is a tender in performance of a specific act and the performance can either be in whole or in part</w:t>
      </w:r>
      <w:r w:rsidR="00662B69" w:rsidRPr="00CD4855">
        <w:rPr>
          <w:rFonts w:ascii="Times New Roman" w:hAnsi="Times New Roman"/>
          <w:sz w:val="24"/>
          <w:szCs w:val="24"/>
        </w:rPr>
        <w:t xml:space="preserve"> (See Rule 45 (4))</w:t>
      </w:r>
      <w:r w:rsidRPr="00CD4855">
        <w:rPr>
          <w:rFonts w:ascii="Times New Roman" w:hAnsi="Times New Roman"/>
          <w:sz w:val="24"/>
          <w:szCs w:val="24"/>
        </w:rPr>
        <w:t>.</w:t>
      </w:r>
      <w:r w:rsidRPr="00CD4855">
        <w:rPr>
          <w:rStyle w:val="FootnoteReference"/>
          <w:rFonts w:ascii="Times New Roman" w:hAnsi="Times New Roman"/>
          <w:color w:val="auto"/>
          <w:sz w:val="24"/>
          <w:szCs w:val="24"/>
        </w:rPr>
        <w:t xml:space="preserve"> </w:t>
      </w:r>
      <w:r w:rsidRPr="00CD4855">
        <w:rPr>
          <w:rFonts w:ascii="Times New Roman" w:hAnsi="Times New Roman"/>
          <w:sz w:val="24"/>
          <w:szCs w:val="24"/>
        </w:rPr>
        <w:t>Rule 45 (6) specifies the content of the tender.  The tender must be signed by the person making it or by his or her legal practitioner.  The offer must also set out all the terms and conditions on which it is made. A person to whom an offer or tender has been made may accept it by filing with the registrar a written notice signed by the person accepting the tender or by his or her legal practitioner within 15 days</w:t>
      </w:r>
      <w:r w:rsidR="00662B69" w:rsidRPr="00CD4855">
        <w:rPr>
          <w:rFonts w:ascii="Times New Roman" w:hAnsi="Times New Roman"/>
          <w:sz w:val="24"/>
          <w:szCs w:val="24"/>
        </w:rPr>
        <w:t xml:space="preserve"> (Rule 45 (11))</w:t>
      </w:r>
      <w:r w:rsidRPr="00CD4855">
        <w:rPr>
          <w:rFonts w:ascii="Times New Roman" w:hAnsi="Times New Roman"/>
          <w:sz w:val="24"/>
          <w:szCs w:val="24"/>
        </w:rPr>
        <w:t xml:space="preserve">. Once the 15 day period has expired the tender or offer can no longer be accepted unless the offeror or person who makes tender gives consent or the court on application orders that it may be </w:t>
      </w:r>
      <w:proofErr w:type="gramStart"/>
      <w:r w:rsidRPr="00CD4855">
        <w:rPr>
          <w:rFonts w:ascii="Times New Roman" w:hAnsi="Times New Roman"/>
          <w:sz w:val="24"/>
          <w:szCs w:val="24"/>
        </w:rPr>
        <w:t>accepted</w:t>
      </w:r>
      <w:r w:rsidR="00662B69" w:rsidRPr="00CD4855">
        <w:rPr>
          <w:rFonts w:ascii="Times New Roman" w:hAnsi="Times New Roman"/>
          <w:sz w:val="24"/>
          <w:szCs w:val="24"/>
        </w:rPr>
        <w:t>(</w:t>
      </w:r>
      <w:proofErr w:type="gramEnd"/>
      <w:r w:rsidR="00662B69" w:rsidRPr="00CD4855">
        <w:rPr>
          <w:rFonts w:ascii="Times New Roman" w:hAnsi="Times New Roman"/>
          <w:sz w:val="24"/>
          <w:szCs w:val="24"/>
        </w:rPr>
        <w:t>Rule 45 (10) (a) &amp; (b)</w:t>
      </w:r>
      <w:r w:rsidRPr="00CD4855">
        <w:rPr>
          <w:rFonts w:ascii="Times New Roman" w:hAnsi="Times New Roman"/>
          <w:sz w:val="24"/>
          <w:szCs w:val="24"/>
        </w:rPr>
        <w:t xml:space="preserve">. Where the offer or tender does not include costs the person who accepts the offer or tender may make a court application to pursue the </w:t>
      </w:r>
      <w:proofErr w:type="gramStart"/>
      <w:r w:rsidRPr="00CD4855">
        <w:rPr>
          <w:rFonts w:ascii="Times New Roman" w:hAnsi="Times New Roman"/>
          <w:sz w:val="24"/>
          <w:szCs w:val="24"/>
        </w:rPr>
        <w:t>costs</w:t>
      </w:r>
      <w:r w:rsidR="00662B69" w:rsidRPr="00CD4855">
        <w:rPr>
          <w:rFonts w:ascii="Times New Roman" w:hAnsi="Times New Roman"/>
          <w:sz w:val="24"/>
          <w:szCs w:val="24"/>
        </w:rPr>
        <w:t>(</w:t>
      </w:r>
      <w:proofErr w:type="gramEnd"/>
      <w:r w:rsidR="00662B69" w:rsidRPr="00CD4855">
        <w:rPr>
          <w:rFonts w:ascii="Times New Roman" w:hAnsi="Times New Roman"/>
          <w:sz w:val="24"/>
          <w:szCs w:val="24"/>
        </w:rPr>
        <w:t>Rule 45 (13))</w:t>
      </w:r>
      <w:r w:rsidRPr="00CD4855">
        <w:rPr>
          <w:rFonts w:ascii="Times New Roman" w:hAnsi="Times New Roman"/>
          <w:sz w:val="24"/>
          <w:szCs w:val="24"/>
        </w:rPr>
        <w:t>.</w:t>
      </w:r>
    </w:p>
    <w:p w14:paraId="076F7561" w14:textId="0CF37F3B"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If a person who has made an offer or tender that has been accepted fails to pay or perform in accordance with the offer or tender within ten days of such acceptance or within such later period as may be specified in the offer or tender, the person who accepted the offer or tender may make a chamber application, on not less than ten days’ notice, for judgment in accordance with the offer or tender as well as for the costs of the </w:t>
      </w:r>
      <w:proofErr w:type="gramStart"/>
      <w:r w:rsidRPr="00CD4855">
        <w:rPr>
          <w:rFonts w:ascii="Times New Roman" w:hAnsi="Times New Roman"/>
          <w:sz w:val="24"/>
          <w:szCs w:val="24"/>
        </w:rPr>
        <w:t>application</w:t>
      </w:r>
      <w:r w:rsidR="00662B69" w:rsidRPr="00CD4855">
        <w:rPr>
          <w:rFonts w:ascii="Times New Roman" w:hAnsi="Times New Roman"/>
          <w:sz w:val="24"/>
          <w:szCs w:val="24"/>
        </w:rPr>
        <w:t>(</w:t>
      </w:r>
      <w:proofErr w:type="gramEnd"/>
      <w:r w:rsidR="00662B69" w:rsidRPr="00CD4855">
        <w:rPr>
          <w:rFonts w:ascii="Times New Roman" w:hAnsi="Times New Roman"/>
          <w:sz w:val="24"/>
          <w:szCs w:val="24"/>
          <w:lang w:val="en-ZW"/>
        </w:rPr>
        <w:t>See Rule 45 (14))</w:t>
      </w:r>
      <w:r w:rsidRPr="00CD4855">
        <w:rPr>
          <w:rFonts w:ascii="Times New Roman" w:hAnsi="Times New Roman"/>
          <w:sz w:val="24"/>
          <w:szCs w:val="24"/>
        </w:rPr>
        <w:t>.</w:t>
      </w:r>
    </w:p>
    <w:p w14:paraId="67D65E4D" w14:textId="753C7A05" w:rsidR="002D5A7A" w:rsidRPr="00CD4855" w:rsidRDefault="002D5A7A" w:rsidP="00965567">
      <w:pPr>
        <w:jc w:val="both"/>
        <w:rPr>
          <w:rFonts w:ascii="Times New Roman" w:hAnsi="Times New Roman"/>
          <w:sz w:val="24"/>
          <w:szCs w:val="24"/>
        </w:rPr>
      </w:pPr>
      <w:r w:rsidRPr="00CD4855">
        <w:rPr>
          <w:rFonts w:ascii="Times New Roman" w:hAnsi="Times New Roman"/>
          <w:sz w:val="24"/>
          <w:szCs w:val="24"/>
        </w:rPr>
        <w:t>If there is an offer or tender made without prejudice the fact should not be disclosed to the court before judgement, Rule 45 (15) requires the Registrar to remove any references to the offer or tender from the file.  After judgement the fact can be disclosed.  The fact is considered for the purposes of costs.  If the plaintiff unreasonably rejected the tender or offer in settlement even if they succeed, they will be penalised with costs.</w:t>
      </w:r>
    </w:p>
    <w:p w14:paraId="25EC9221"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7FAED3E0" w14:textId="49FE292B" w:rsidR="002D5A7A" w:rsidRPr="00CD4855" w:rsidRDefault="002D5A7A" w:rsidP="00E92CB7">
      <w:pPr>
        <w:pStyle w:val="Heading2"/>
        <w:spacing w:line="276" w:lineRule="auto"/>
        <w:jc w:val="both"/>
        <w:rPr>
          <w:rFonts w:ascii="Times New Roman" w:hAnsi="Times New Roman" w:cs="Times New Roman"/>
          <w:szCs w:val="24"/>
        </w:rPr>
      </w:pPr>
      <w:bookmarkStart w:id="119" w:name="_Toc86363613"/>
      <w:r w:rsidRPr="00CD4855">
        <w:rPr>
          <w:rFonts w:ascii="Times New Roman" w:hAnsi="Times New Roman" w:cs="Times New Roman"/>
          <w:szCs w:val="24"/>
        </w:rPr>
        <w:t>12.1</w:t>
      </w:r>
      <w:r w:rsidR="007B01DD" w:rsidRPr="00CD4855">
        <w:rPr>
          <w:rFonts w:ascii="Times New Roman" w:hAnsi="Times New Roman" w:cs="Times New Roman"/>
          <w:szCs w:val="24"/>
        </w:rPr>
        <w:t>7</w:t>
      </w:r>
      <w:r w:rsidRPr="00CD4855">
        <w:rPr>
          <w:rFonts w:ascii="Times New Roman" w:hAnsi="Times New Roman" w:cs="Times New Roman"/>
          <w:szCs w:val="24"/>
        </w:rPr>
        <w:t>. Request for further particulars {Rule 42 (10) (b) and subrule 11}</w:t>
      </w:r>
      <w:bookmarkEnd w:id="119"/>
    </w:p>
    <w:p w14:paraId="71033B0C"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23FD332C"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After entry of appearance to defend, a party may request for further particulars.</w:t>
      </w:r>
    </w:p>
    <w:p w14:paraId="43A0E38B" w14:textId="77777777" w:rsidR="002D5A7A" w:rsidRPr="00CD4855" w:rsidRDefault="002D5A7A" w:rsidP="00E92CB7">
      <w:pPr>
        <w:widowControl w:val="0"/>
        <w:overflowPunct w:val="0"/>
        <w:autoSpaceDE w:val="0"/>
        <w:autoSpaceDN w:val="0"/>
        <w:adjustRightInd w:val="0"/>
        <w:spacing w:after="0"/>
        <w:ind w:right="560"/>
        <w:jc w:val="both"/>
        <w:rPr>
          <w:rFonts w:ascii="Times New Roman" w:hAnsi="Times New Roman"/>
          <w:sz w:val="24"/>
          <w:szCs w:val="24"/>
        </w:rPr>
      </w:pPr>
      <w:r w:rsidRPr="00CD4855">
        <w:rPr>
          <w:rFonts w:ascii="Times New Roman" w:hAnsi="Times New Roman"/>
          <w:sz w:val="24"/>
          <w:szCs w:val="24"/>
        </w:rPr>
        <w:t xml:space="preserve">The further </w:t>
      </w:r>
      <w:proofErr w:type="gramStart"/>
      <w:r w:rsidRPr="00CD4855">
        <w:rPr>
          <w:rFonts w:ascii="Times New Roman" w:hAnsi="Times New Roman"/>
          <w:sz w:val="24"/>
          <w:szCs w:val="24"/>
        </w:rPr>
        <w:t>particulars is</w:t>
      </w:r>
      <w:proofErr w:type="gramEnd"/>
      <w:r w:rsidRPr="00CD4855">
        <w:rPr>
          <w:rFonts w:ascii="Times New Roman" w:hAnsi="Times New Roman"/>
          <w:sz w:val="24"/>
          <w:szCs w:val="24"/>
        </w:rPr>
        <w:t xml:space="preserve"> basically an avenue that enables a litigant to obtain certain information.</w:t>
      </w:r>
    </w:p>
    <w:p w14:paraId="0E462D0E"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353B3898"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b/>
          <w:bCs/>
          <w:sz w:val="24"/>
          <w:szCs w:val="24"/>
        </w:rPr>
        <w:t>Circumstances in which request for further particulars can be made</w:t>
      </w:r>
    </w:p>
    <w:p w14:paraId="3BF6F623"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0C4D6B2B" w14:textId="77777777" w:rsidR="002D5A7A" w:rsidRPr="00CD4855" w:rsidRDefault="002D5A7A" w:rsidP="00E92CB7">
      <w:pPr>
        <w:widowControl w:val="0"/>
        <w:numPr>
          <w:ilvl w:val="0"/>
          <w:numId w:val="22"/>
        </w:numPr>
        <w:overflowPunct w:val="0"/>
        <w:autoSpaceDE w:val="0"/>
        <w:autoSpaceDN w:val="0"/>
        <w:adjustRightInd w:val="0"/>
        <w:spacing w:after="0"/>
        <w:ind w:right="140"/>
        <w:jc w:val="both"/>
        <w:rPr>
          <w:rFonts w:ascii="Times New Roman" w:hAnsi="Times New Roman"/>
          <w:sz w:val="24"/>
          <w:szCs w:val="24"/>
        </w:rPr>
      </w:pPr>
      <w:r w:rsidRPr="00CD4855">
        <w:rPr>
          <w:rFonts w:ascii="Times New Roman" w:hAnsi="Times New Roman"/>
          <w:sz w:val="24"/>
          <w:szCs w:val="24"/>
        </w:rPr>
        <w:t xml:space="preserve">After issuance of summons or declaration which cause of action is not sufficient or clear for the defendant to </w:t>
      </w:r>
      <w:proofErr w:type="gramStart"/>
      <w:r w:rsidRPr="00CD4855">
        <w:rPr>
          <w:rFonts w:ascii="Times New Roman" w:hAnsi="Times New Roman"/>
          <w:sz w:val="24"/>
          <w:szCs w:val="24"/>
        </w:rPr>
        <w:t>pleas.</w:t>
      </w:r>
      <w:proofErr w:type="gramEnd"/>
      <w:r w:rsidRPr="00CD4855">
        <w:rPr>
          <w:rFonts w:ascii="Times New Roman" w:hAnsi="Times New Roman"/>
          <w:sz w:val="24"/>
          <w:szCs w:val="24"/>
        </w:rPr>
        <w:t xml:space="preserve"> </w:t>
      </w:r>
    </w:p>
    <w:p w14:paraId="11150AEB"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6F5098FC" w14:textId="77777777" w:rsidR="002D5A7A" w:rsidRPr="00CD4855" w:rsidRDefault="002D5A7A" w:rsidP="00E92CB7">
      <w:pPr>
        <w:widowControl w:val="0"/>
        <w:numPr>
          <w:ilvl w:val="0"/>
          <w:numId w:val="22"/>
        </w:numPr>
        <w:overflowPunct w:val="0"/>
        <w:autoSpaceDE w:val="0"/>
        <w:autoSpaceDN w:val="0"/>
        <w:adjustRightInd w:val="0"/>
        <w:spacing w:after="0"/>
        <w:ind w:right="580"/>
        <w:jc w:val="both"/>
        <w:rPr>
          <w:rFonts w:ascii="Times New Roman" w:hAnsi="Times New Roman"/>
          <w:sz w:val="24"/>
          <w:szCs w:val="24"/>
        </w:rPr>
      </w:pPr>
      <w:r w:rsidRPr="00CD4855">
        <w:rPr>
          <w:rFonts w:ascii="Times New Roman" w:hAnsi="Times New Roman"/>
          <w:sz w:val="24"/>
          <w:szCs w:val="24"/>
        </w:rPr>
        <w:lastRenderedPageBreak/>
        <w:t xml:space="preserve">After the defendant has issued a plea but the plaintiff does not clearly understand the nature of the defence raised, the plaintiff can request for further particulars. </w:t>
      </w:r>
    </w:p>
    <w:p w14:paraId="0209DD8F"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4F855A8A" w14:textId="218040D8" w:rsidR="002D5A7A" w:rsidRPr="00CD4855" w:rsidRDefault="002D5A7A" w:rsidP="00E92CB7">
      <w:pPr>
        <w:widowControl w:val="0"/>
        <w:numPr>
          <w:ilvl w:val="0"/>
          <w:numId w:val="22"/>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Request for further particulars for the preparation of the </w:t>
      </w:r>
      <w:proofErr w:type="gramStart"/>
      <w:r w:rsidRPr="00CD4855">
        <w:rPr>
          <w:rFonts w:ascii="Times New Roman" w:hAnsi="Times New Roman"/>
          <w:sz w:val="24"/>
          <w:szCs w:val="24"/>
        </w:rPr>
        <w:t>trial</w:t>
      </w:r>
      <w:r w:rsidR="00662B69" w:rsidRPr="00CD4855">
        <w:rPr>
          <w:rFonts w:ascii="Times New Roman" w:hAnsi="Times New Roman"/>
          <w:sz w:val="24"/>
          <w:szCs w:val="24"/>
        </w:rPr>
        <w:t>(</w:t>
      </w:r>
      <w:proofErr w:type="gramEnd"/>
      <w:r w:rsidR="00662B69" w:rsidRPr="00CD4855">
        <w:rPr>
          <w:rFonts w:ascii="Times New Roman" w:hAnsi="Times New Roman"/>
          <w:sz w:val="24"/>
          <w:szCs w:val="24"/>
        </w:rPr>
        <w:t>See Rule 42 (12))</w:t>
      </w:r>
      <w:r w:rsidRPr="00CD4855">
        <w:rPr>
          <w:rFonts w:ascii="Times New Roman" w:hAnsi="Times New Roman"/>
          <w:sz w:val="24"/>
          <w:szCs w:val="24"/>
        </w:rPr>
        <w:t xml:space="preserve">. </w:t>
      </w:r>
    </w:p>
    <w:p w14:paraId="49EF44B0" w14:textId="77777777" w:rsidR="002D5A7A" w:rsidRPr="00CD4855" w:rsidRDefault="002D5A7A" w:rsidP="00E92CB7">
      <w:pPr>
        <w:spacing w:after="0"/>
        <w:jc w:val="both"/>
        <w:rPr>
          <w:rFonts w:ascii="Times New Roman" w:eastAsia="Times New Roman" w:hAnsi="Times New Roman"/>
          <w:sz w:val="24"/>
          <w:szCs w:val="24"/>
        </w:rPr>
      </w:pPr>
    </w:p>
    <w:p w14:paraId="7B2AFBA3" w14:textId="61AB561C" w:rsidR="002D5A7A" w:rsidRPr="00CD4855" w:rsidRDefault="002D5A7A" w:rsidP="00E92CB7">
      <w:pPr>
        <w:spacing w:after="0"/>
        <w:jc w:val="both"/>
        <w:rPr>
          <w:rFonts w:ascii="Times New Roman" w:eastAsia="Times New Roman" w:hAnsi="Times New Roman"/>
          <w:sz w:val="24"/>
          <w:szCs w:val="24"/>
        </w:rPr>
      </w:pPr>
      <w:r w:rsidRPr="00CD4855">
        <w:rPr>
          <w:rFonts w:ascii="Times New Roman" w:eastAsia="Times New Roman" w:hAnsi="Times New Roman"/>
          <w:sz w:val="24"/>
          <w:szCs w:val="24"/>
        </w:rPr>
        <w:t>A party faced with failure by its opponent to respond to a request of further particulars does not have available to it the procedure of barring the defaulted party but must move the court for an order to compel delivery of particulars</w:t>
      </w:r>
      <w:r w:rsidRPr="00CD4855">
        <w:rPr>
          <w:rFonts w:ascii="Times New Roman" w:hAnsi="Times New Roman"/>
          <w:sz w:val="24"/>
          <w:szCs w:val="24"/>
        </w:rPr>
        <w:t xml:space="preserve"> </w:t>
      </w:r>
      <w:r w:rsidRPr="00CD4855">
        <w:rPr>
          <w:rFonts w:ascii="Times New Roman" w:eastAsia="Times New Roman" w:hAnsi="Times New Roman"/>
          <w:sz w:val="24"/>
          <w:szCs w:val="24"/>
        </w:rPr>
        <w:t xml:space="preserve">within twelve days of the refusal or for the dismissal of the action or the striking out of the </w:t>
      </w:r>
      <w:proofErr w:type="gramStart"/>
      <w:r w:rsidRPr="00CD4855">
        <w:rPr>
          <w:rFonts w:ascii="Times New Roman" w:eastAsia="Times New Roman" w:hAnsi="Times New Roman"/>
          <w:sz w:val="24"/>
          <w:szCs w:val="24"/>
        </w:rPr>
        <w:t>defence</w:t>
      </w:r>
      <w:r w:rsidR="00662B69" w:rsidRPr="00CD4855">
        <w:rPr>
          <w:rFonts w:ascii="Times New Roman" w:eastAsia="Times New Roman" w:hAnsi="Times New Roman"/>
          <w:sz w:val="24"/>
          <w:szCs w:val="24"/>
        </w:rPr>
        <w:t>(</w:t>
      </w:r>
      <w:proofErr w:type="gramEnd"/>
      <w:r w:rsidR="00662B69" w:rsidRPr="00CD4855">
        <w:rPr>
          <w:rFonts w:ascii="Times New Roman" w:eastAsia="Times New Roman" w:hAnsi="Times New Roman"/>
          <w:iCs/>
          <w:sz w:val="24"/>
          <w:szCs w:val="24"/>
        </w:rPr>
        <w:t>See Rule 42 (13))</w:t>
      </w:r>
      <w:r w:rsidRPr="00CD4855">
        <w:rPr>
          <w:rFonts w:ascii="Times New Roman" w:eastAsia="Times New Roman" w:hAnsi="Times New Roman"/>
          <w:i/>
          <w:sz w:val="24"/>
          <w:szCs w:val="24"/>
        </w:rPr>
        <w:t>.</w:t>
      </w:r>
    </w:p>
    <w:p w14:paraId="3B04850A" w14:textId="77777777" w:rsidR="002D5A7A" w:rsidRPr="00CD4855" w:rsidRDefault="002D5A7A" w:rsidP="00E92CB7">
      <w:pPr>
        <w:spacing w:after="0"/>
        <w:jc w:val="both"/>
        <w:rPr>
          <w:rFonts w:ascii="Times New Roman" w:eastAsia="Times New Roman" w:hAnsi="Times New Roman"/>
          <w:b/>
          <w:sz w:val="24"/>
          <w:szCs w:val="24"/>
        </w:rPr>
      </w:pPr>
    </w:p>
    <w:p w14:paraId="3770AEF8" w14:textId="77777777" w:rsidR="002D5A7A" w:rsidRPr="00CD4855" w:rsidRDefault="002D5A7A" w:rsidP="00E92CB7">
      <w:pPr>
        <w:spacing w:after="0"/>
        <w:jc w:val="both"/>
        <w:rPr>
          <w:rFonts w:ascii="Times New Roman" w:eastAsia="Times New Roman" w:hAnsi="Times New Roman"/>
          <w:b/>
          <w:sz w:val="24"/>
          <w:szCs w:val="24"/>
        </w:rPr>
      </w:pPr>
      <w:r w:rsidRPr="00CD4855">
        <w:rPr>
          <w:rFonts w:ascii="Times New Roman" w:eastAsia="Times New Roman" w:hAnsi="Times New Roman"/>
          <w:b/>
          <w:sz w:val="24"/>
          <w:szCs w:val="24"/>
        </w:rPr>
        <w:t>What is the degree of particularity?</w:t>
      </w:r>
    </w:p>
    <w:p w14:paraId="78F52DDE" w14:textId="77777777" w:rsidR="002D5A7A" w:rsidRPr="00CD4855" w:rsidRDefault="002D5A7A" w:rsidP="00E92CB7">
      <w:pPr>
        <w:spacing w:after="0"/>
        <w:jc w:val="both"/>
        <w:rPr>
          <w:rFonts w:ascii="Times New Roman" w:eastAsia="Times New Roman" w:hAnsi="Times New Roman"/>
          <w:sz w:val="24"/>
          <w:szCs w:val="24"/>
        </w:rPr>
      </w:pPr>
    </w:p>
    <w:p w14:paraId="70ED8C51" w14:textId="7A178336" w:rsidR="002D5A7A" w:rsidRPr="00CD4855" w:rsidRDefault="002D5A7A" w:rsidP="00E92CB7">
      <w:pPr>
        <w:spacing w:after="0"/>
        <w:jc w:val="both"/>
        <w:rPr>
          <w:rFonts w:ascii="Times New Roman" w:eastAsia="Times New Roman" w:hAnsi="Times New Roman"/>
          <w:i/>
          <w:sz w:val="24"/>
          <w:szCs w:val="24"/>
        </w:rPr>
      </w:pPr>
      <w:r w:rsidRPr="00CD4855">
        <w:rPr>
          <w:rFonts w:ascii="Times New Roman" w:eastAsia="Times New Roman" w:hAnsi="Times New Roman"/>
          <w:sz w:val="24"/>
          <w:szCs w:val="24"/>
        </w:rPr>
        <w:t>Particulars are intended to define the issues and prevent a party from being taken by surprise at the trial. Only those particulars which are strictly necessary will be supplied and not where disclosure of evidence is sought, or where the request is fishing expedition or to gain time or to assemble material for cross-examination or where particulars relate to a statement of law. The particulars to which a litigant is entitled are particulars of matters in respect of which the onus is on the opponent. However, there is</w:t>
      </w:r>
      <w:r w:rsidRPr="00CD4855">
        <w:rPr>
          <w:rFonts w:ascii="Times New Roman" w:hAnsi="Times New Roman"/>
          <w:sz w:val="24"/>
          <w:szCs w:val="24"/>
        </w:rPr>
        <w:t xml:space="preserve"> </w:t>
      </w:r>
      <w:r w:rsidRPr="00CD4855">
        <w:rPr>
          <w:rFonts w:ascii="Times New Roman" w:eastAsia="Times New Roman" w:hAnsi="Times New Roman"/>
          <w:sz w:val="24"/>
          <w:szCs w:val="24"/>
        </w:rPr>
        <w:t>no hard and fast rule to be laid down regarding the particularity required</w:t>
      </w:r>
      <w:proofErr w:type="gramStart"/>
      <w:r w:rsidRPr="00CD4855">
        <w:rPr>
          <w:rFonts w:ascii="Times New Roman" w:eastAsia="Times New Roman" w:hAnsi="Times New Roman"/>
          <w:sz w:val="24"/>
          <w:szCs w:val="24"/>
        </w:rPr>
        <w:t>,</w:t>
      </w:r>
      <w:proofErr w:type="gramEnd"/>
      <w:r w:rsidRPr="00CD4855">
        <w:rPr>
          <w:rFonts w:ascii="Times New Roman" w:eastAsia="Times New Roman" w:hAnsi="Times New Roman"/>
          <w:sz w:val="24"/>
          <w:szCs w:val="24"/>
        </w:rPr>
        <w:t xml:space="preserve"> each case must be judged on its own merits.</w:t>
      </w:r>
      <w:r w:rsidR="00662B69" w:rsidRPr="00CD4855">
        <w:rPr>
          <w:rFonts w:ascii="Times New Roman" w:eastAsia="Times New Roman" w:hAnsi="Times New Roman"/>
          <w:sz w:val="24"/>
          <w:szCs w:val="24"/>
        </w:rPr>
        <w:t xml:space="preserve"> </w:t>
      </w:r>
      <w:proofErr w:type="gramStart"/>
      <w:r w:rsidR="00662B69" w:rsidRPr="00CD4855">
        <w:rPr>
          <w:rFonts w:ascii="Times New Roman" w:eastAsia="Times New Roman" w:hAnsi="Times New Roman"/>
          <w:sz w:val="24"/>
          <w:szCs w:val="24"/>
        </w:rPr>
        <w:t xml:space="preserve">See </w:t>
      </w:r>
      <w:r w:rsidR="00662B69" w:rsidRPr="00CD4855">
        <w:rPr>
          <w:rFonts w:ascii="Times New Roman" w:eastAsia="Times New Roman" w:hAnsi="Times New Roman"/>
          <w:i/>
          <w:sz w:val="24"/>
          <w:szCs w:val="24"/>
        </w:rPr>
        <w:t>Zimbabwe Online (Pvt) Ltd v Telecontract (Pvt) Ltd</w:t>
      </w:r>
      <w:r w:rsidR="00662B69" w:rsidRPr="00CD4855">
        <w:rPr>
          <w:rFonts w:ascii="Times New Roman" w:eastAsia="Times New Roman" w:hAnsi="Times New Roman"/>
          <w:sz w:val="24"/>
          <w:szCs w:val="24"/>
        </w:rPr>
        <w:t xml:space="preserve"> HH-206-12</w:t>
      </w:r>
      <w:r w:rsidR="00662B69" w:rsidRPr="00CD4855">
        <w:rPr>
          <w:rFonts w:ascii="Times New Roman" w:eastAsia="Times New Roman" w:hAnsi="Times New Roman"/>
          <w:i/>
          <w:sz w:val="24"/>
          <w:szCs w:val="24"/>
        </w:rPr>
        <w:t xml:space="preserve">, </w:t>
      </w:r>
      <w:r w:rsidR="00662B69" w:rsidRPr="00CD4855">
        <w:rPr>
          <w:rFonts w:ascii="Times New Roman" w:eastAsia="Times New Roman" w:hAnsi="Times New Roman"/>
          <w:sz w:val="24"/>
          <w:szCs w:val="24"/>
        </w:rPr>
        <w:t xml:space="preserve">See Also </w:t>
      </w:r>
      <w:r w:rsidR="00662B69" w:rsidRPr="00CD4855">
        <w:rPr>
          <w:rFonts w:ascii="Times New Roman" w:eastAsia="Times New Roman" w:hAnsi="Times New Roman"/>
          <w:i/>
          <w:sz w:val="24"/>
          <w:szCs w:val="24"/>
        </w:rPr>
        <w:t>Citizen Pvt Ltd v Art Printing Work</w:t>
      </w:r>
      <w:r w:rsidR="00662B69" w:rsidRPr="00CD4855">
        <w:rPr>
          <w:rFonts w:ascii="Times New Roman" w:eastAsia="Times New Roman" w:hAnsi="Times New Roman"/>
          <w:sz w:val="24"/>
          <w:szCs w:val="24"/>
        </w:rPr>
        <w:t xml:space="preserve"> 1957 (3) SA 383, </w:t>
      </w:r>
      <w:r w:rsidR="00662B69" w:rsidRPr="00CD4855">
        <w:rPr>
          <w:rFonts w:ascii="Times New Roman" w:eastAsia="Times New Roman" w:hAnsi="Times New Roman"/>
          <w:i/>
          <w:sz w:val="24"/>
          <w:szCs w:val="24"/>
        </w:rPr>
        <w:t>Time Security Pvt Ltd v Castle Hotel Pvt Ltd</w:t>
      </w:r>
      <w:r w:rsidR="00662B69" w:rsidRPr="00CD4855">
        <w:rPr>
          <w:rFonts w:ascii="Times New Roman" w:eastAsia="Times New Roman" w:hAnsi="Times New Roman"/>
          <w:sz w:val="24"/>
          <w:szCs w:val="24"/>
        </w:rPr>
        <w:t xml:space="preserve"> 1972 (3) SA 112.</w:t>
      </w:r>
      <w:proofErr w:type="gramEnd"/>
      <w:r w:rsidRPr="00CD4855">
        <w:rPr>
          <w:rFonts w:ascii="Times New Roman" w:eastAsia="Times New Roman" w:hAnsi="Times New Roman"/>
          <w:sz w:val="24"/>
          <w:szCs w:val="24"/>
        </w:rPr>
        <w:t xml:space="preserve">  </w:t>
      </w:r>
    </w:p>
    <w:p w14:paraId="642CE434" w14:textId="77777777" w:rsidR="002D5A7A" w:rsidRPr="00CD4855" w:rsidRDefault="002D5A7A" w:rsidP="00E92CB7">
      <w:pPr>
        <w:spacing w:after="0"/>
        <w:jc w:val="both"/>
        <w:rPr>
          <w:rFonts w:ascii="Times New Roman" w:eastAsia="Times New Roman" w:hAnsi="Times New Roman"/>
          <w:b/>
          <w:sz w:val="24"/>
          <w:szCs w:val="24"/>
        </w:rPr>
      </w:pPr>
    </w:p>
    <w:p w14:paraId="293B8492" w14:textId="34217C00" w:rsidR="002D5A7A" w:rsidRPr="00CD4855" w:rsidRDefault="002D5A7A" w:rsidP="00E92CB7">
      <w:pPr>
        <w:spacing w:after="0"/>
        <w:jc w:val="both"/>
        <w:rPr>
          <w:rFonts w:ascii="Times New Roman" w:eastAsia="Times New Roman" w:hAnsi="Times New Roman"/>
          <w:b/>
          <w:i/>
          <w:sz w:val="24"/>
          <w:szCs w:val="24"/>
        </w:rPr>
      </w:pPr>
      <w:r w:rsidRPr="00CD4855">
        <w:rPr>
          <w:rFonts w:ascii="Times New Roman" w:eastAsia="Times New Roman" w:hAnsi="Times New Roman"/>
          <w:sz w:val="24"/>
          <w:szCs w:val="24"/>
        </w:rPr>
        <w:t>A defendant is not entitled to request further particulars for the purpose of enabling him to ascertain whether he has a defence or to formulate such a defence. Applications for particulars should not amount to a series of interrogatories to the other party.</w:t>
      </w:r>
      <w:r w:rsidR="00662B69" w:rsidRPr="00CD4855">
        <w:rPr>
          <w:rFonts w:ascii="Times New Roman" w:eastAsia="Times New Roman" w:hAnsi="Times New Roman"/>
          <w:sz w:val="24"/>
          <w:szCs w:val="24"/>
        </w:rPr>
        <w:t xml:space="preserve"> </w:t>
      </w:r>
      <w:proofErr w:type="gramStart"/>
      <w:r w:rsidR="00662B69" w:rsidRPr="00CD4855">
        <w:rPr>
          <w:rFonts w:ascii="Times New Roman" w:eastAsia="Times New Roman" w:hAnsi="Times New Roman"/>
          <w:sz w:val="24"/>
          <w:szCs w:val="24"/>
        </w:rPr>
        <w:t xml:space="preserve">See </w:t>
      </w:r>
      <w:r w:rsidR="00662B69" w:rsidRPr="00CD4855">
        <w:rPr>
          <w:rFonts w:ascii="Times New Roman" w:eastAsia="Times New Roman" w:hAnsi="Times New Roman"/>
          <w:i/>
          <w:sz w:val="24"/>
          <w:szCs w:val="24"/>
        </w:rPr>
        <w:t>Trinity Engineering (Pvt) Ltd v CBZ</w:t>
      </w:r>
      <w:r w:rsidR="00662B69" w:rsidRPr="00CD4855">
        <w:rPr>
          <w:rFonts w:ascii="Times New Roman" w:hAnsi="Times New Roman"/>
          <w:sz w:val="24"/>
          <w:szCs w:val="24"/>
        </w:rPr>
        <w:t xml:space="preserve"> 1999 (2) ZLR 417.</w:t>
      </w:r>
      <w:proofErr w:type="gramEnd"/>
      <w:r w:rsidRPr="00CD4855">
        <w:rPr>
          <w:rFonts w:ascii="Times New Roman" w:eastAsia="Times New Roman" w:hAnsi="Times New Roman"/>
          <w:b/>
          <w:i/>
          <w:sz w:val="24"/>
          <w:szCs w:val="24"/>
        </w:rPr>
        <w:t xml:space="preserve"> </w:t>
      </w:r>
      <w:r w:rsidRPr="00CD4855">
        <w:rPr>
          <w:rFonts w:ascii="Times New Roman" w:eastAsia="Times New Roman" w:hAnsi="Times New Roman"/>
          <w:sz w:val="24"/>
          <w:szCs w:val="24"/>
        </w:rPr>
        <w:t>When asking for further particulars, the applicant is required to show that without such requested particulars he will be embarrassed in attempting to plead and that he must make plain to the court the precise embarrassment which he alleges he will suffer.</w:t>
      </w:r>
      <w:r w:rsidR="007C369C" w:rsidRPr="00CD4855">
        <w:rPr>
          <w:rFonts w:ascii="Times New Roman" w:eastAsia="Times New Roman" w:hAnsi="Times New Roman"/>
          <w:i/>
          <w:sz w:val="24"/>
          <w:szCs w:val="24"/>
        </w:rPr>
        <w:t xml:space="preserve"> See Carlo Franchi vs Dixon A. Mohammed</w:t>
      </w:r>
      <w:r w:rsidR="007C369C" w:rsidRPr="00CD4855">
        <w:rPr>
          <w:rFonts w:ascii="Times New Roman" w:eastAsia="Times New Roman" w:hAnsi="Times New Roman"/>
          <w:sz w:val="24"/>
          <w:szCs w:val="24"/>
        </w:rPr>
        <w:t xml:space="preserve"> </w:t>
      </w:r>
      <w:r w:rsidR="007C369C" w:rsidRPr="00CD4855">
        <w:rPr>
          <w:rFonts w:ascii="Times New Roman" w:hAnsi="Times New Roman"/>
          <w:sz w:val="24"/>
          <w:szCs w:val="24"/>
        </w:rPr>
        <w:t>HB-17-05.</w:t>
      </w:r>
      <w:r w:rsidRPr="00CD4855">
        <w:rPr>
          <w:rFonts w:ascii="Times New Roman" w:eastAsia="Times New Roman" w:hAnsi="Times New Roman"/>
          <w:sz w:val="24"/>
          <w:szCs w:val="24"/>
        </w:rPr>
        <w:t xml:space="preserve"> Lastly the request for</w:t>
      </w:r>
      <w:r w:rsidRPr="00CD4855">
        <w:rPr>
          <w:rFonts w:ascii="Times New Roman" w:eastAsia="Times New Roman" w:hAnsi="Times New Roman"/>
          <w:b/>
          <w:i/>
          <w:sz w:val="24"/>
          <w:szCs w:val="24"/>
        </w:rPr>
        <w:t xml:space="preserve"> </w:t>
      </w:r>
      <w:r w:rsidRPr="00CD4855">
        <w:rPr>
          <w:rFonts w:ascii="Times New Roman" w:hAnsi="Times New Roman"/>
          <w:sz w:val="24"/>
          <w:szCs w:val="24"/>
        </w:rPr>
        <w:t>further particulars cannot be made after the Plaintiff has filed a notice plead and intention to bar.</w:t>
      </w:r>
      <w:r w:rsidR="007C369C" w:rsidRPr="00CD4855">
        <w:rPr>
          <w:rFonts w:ascii="Times New Roman" w:hAnsi="Times New Roman"/>
          <w:sz w:val="24"/>
          <w:szCs w:val="24"/>
        </w:rPr>
        <w:t xml:space="preserve"> </w:t>
      </w:r>
      <w:proofErr w:type="gramStart"/>
      <w:r w:rsidR="007C369C" w:rsidRPr="00CD4855">
        <w:rPr>
          <w:rFonts w:ascii="Times New Roman" w:hAnsi="Times New Roman"/>
          <w:sz w:val="24"/>
          <w:szCs w:val="24"/>
        </w:rPr>
        <w:t xml:space="preserve">See Rule 42 provisio of subrule (11), </w:t>
      </w:r>
      <w:r w:rsidR="007C369C" w:rsidRPr="00CD4855">
        <w:rPr>
          <w:rFonts w:ascii="Times New Roman" w:hAnsi="Times New Roman"/>
          <w:i/>
          <w:sz w:val="24"/>
          <w:szCs w:val="24"/>
        </w:rPr>
        <w:t>Russell Noach (Pvt) Ltd v Midsec North (Pvt) Ltd</w:t>
      </w:r>
      <w:r w:rsidR="007C369C" w:rsidRPr="00CD4855">
        <w:rPr>
          <w:rFonts w:ascii="Times New Roman" w:hAnsi="Times New Roman"/>
          <w:sz w:val="24"/>
          <w:szCs w:val="24"/>
        </w:rPr>
        <w:t xml:space="preserve"> 1999 (2) ZLR 8 (HC), See also </w:t>
      </w:r>
      <w:r w:rsidR="007C369C" w:rsidRPr="00CD4855">
        <w:rPr>
          <w:rFonts w:ascii="Times New Roman" w:hAnsi="Times New Roman"/>
          <w:i/>
          <w:sz w:val="24"/>
          <w:szCs w:val="24"/>
        </w:rPr>
        <w:t>Wadzanai Memory Azangwe (nee Chikomo) –v- Godfrey Azangwe</w:t>
      </w:r>
      <w:r w:rsidR="007C369C" w:rsidRPr="00CD4855">
        <w:rPr>
          <w:rFonts w:ascii="Times New Roman" w:hAnsi="Times New Roman"/>
          <w:sz w:val="24"/>
          <w:szCs w:val="24"/>
        </w:rPr>
        <w:t xml:space="preserve"> HB 53/17.</w:t>
      </w:r>
      <w:proofErr w:type="gramEnd"/>
    </w:p>
    <w:p w14:paraId="6B599B2B" w14:textId="77777777" w:rsidR="002D5A7A" w:rsidRPr="00CD4855" w:rsidRDefault="002D5A7A" w:rsidP="00E92CB7">
      <w:pPr>
        <w:widowControl w:val="0"/>
        <w:overflowPunct w:val="0"/>
        <w:autoSpaceDE w:val="0"/>
        <w:autoSpaceDN w:val="0"/>
        <w:adjustRightInd w:val="0"/>
        <w:spacing w:after="0"/>
        <w:ind w:right="560"/>
        <w:jc w:val="both"/>
        <w:rPr>
          <w:rFonts w:ascii="Times New Roman" w:hAnsi="Times New Roman"/>
          <w:sz w:val="24"/>
          <w:szCs w:val="24"/>
        </w:rPr>
      </w:pPr>
    </w:p>
    <w:p w14:paraId="69E32F5D" w14:textId="09B0D1F4" w:rsidR="002D5A7A" w:rsidRDefault="002D5A7A" w:rsidP="00E92CB7">
      <w:pPr>
        <w:rPr>
          <w:rFonts w:ascii="Times New Roman" w:hAnsi="Times New Roman"/>
          <w:sz w:val="24"/>
          <w:szCs w:val="24"/>
        </w:rPr>
      </w:pPr>
    </w:p>
    <w:p w14:paraId="5F73360F" w14:textId="61EDD508" w:rsidR="001C61B8" w:rsidRDefault="001C61B8" w:rsidP="00E92CB7">
      <w:pPr>
        <w:rPr>
          <w:rFonts w:ascii="Times New Roman" w:hAnsi="Times New Roman"/>
          <w:sz w:val="24"/>
          <w:szCs w:val="24"/>
        </w:rPr>
      </w:pPr>
    </w:p>
    <w:p w14:paraId="7C129035" w14:textId="6F334E91" w:rsidR="001C61B8" w:rsidRDefault="001C61B8" w:rsidP="00E92CB7">
      <w:pPr>
        <w:rPr>
          <w:rFonts w:ascii="Times New Roman" w:hAnsi="Times New Roman"/>
          <w:sz w:val="24"/>
          <w:szCs w:val="24"/>
        </w:rPr>
      </w:pPr>
    </w:p>
    <w:p w14:paraId="1E5A00B2" w14:textId="7DD9756A" w:rsidR="001C61B8" w:rsidRDefault="001C61B8" w:rsidP="00E92CB7">
      <w:pPr>
        <w:rPr>
          <w:rFonts w:ascii="Times New Roman" w:hAnsi="Times New Roman"/>
          <w:sz w:val="24"/>
          <w:szCs w:val="24"/>
        </w:rPr>
      </w:pPr>
    </w:p>
    <w:p w14:paraId="1A7A7206" w14:textId="6675163C" w:rsidR="001C61B8" w:rsidRDefault="001C61B8" w:rsidP="00E92CB7">
      <w:pPr>
        <w:rPr>
          <w:rFonts w:ascii="Times New Roman" w:hAnsi="Times New Roman"/>
          <w:sz w:val="24"/>
          <w:szCs w:val="24"/>
        </w:rPr>
      </w:pPr>
    </w:p>
    <w:p w14:paraId="34E2F5A2" w14:textId="01F608AB" w:rsidR="001C61B8" w:rsidRDefault="001C61B8" w:rsidP="00E92CB7">
      <w:pPr>
        <w:rPr>
          <w:rFonts w:ascii="Times New Roman" w:hAnsi="Times New Roman"/>
          <w:sz w:val="24"/>
          <w:szCs w:val="24"/>
        </w:rPr>
      </w:pPr>
    </w:p>
    <w:p w14:paraId="56B7402B" w14:textId="77777777" w:rsidR="001C61B8" w:rsidRPr="00CD4855" w:rsidRDefault="001C61B8" w:rsidP="00E92CB7">
      <w:pPr>
        <w:rPr>
          <w:rFonts w:ascii="Times New Roman" w:hAnsi="Times New Roman"/>
          <w:sz w:val="24"/>
          <w:szCs w:val="24"/>
        </w:rPr>
      </w:pPr>
    </w:p>
    <w:p w14:paraId="3F6C498A" w14:textId="32C40C8E" w:rsidR="0066132A" w:rsidRPr="0066132A" w:rsidRDefault="00684E13" w:rsidP="0066132A">
      <w:pPr>
        <w:pStyle w:val="Heading2"/>
        <w:rPr>
          <w:rFonts w:ascii="Times New Roman" w:hAnsi="Times New Roman" w:cs="Times New Roman"/>
        </w:rPr>
      </w:pPr>
      <w:r>
        <w:rPr>
          <w:rFonts w:ascii="Times New Roman" w:hAnsi="Times New Roman" w:cs="Times New Roman"/>
        </w:rPr>
        <w:t xml:space="preserve">12.18. </w:t>
      </w:r>
      <w:r w:rsidR="0066132A" w:rsidRPr="0066132A">
        <w:rPr>
          <w:rFonts w:ascii="Times New Roman" w:hAnsi="Times New Roman" w:cs="Times New Roman"/>
        </w:rPr>
        <w:t xml:space="preserve">Summary </w:t>
      </w:r>
    </w:p>
    <w:p w14:paraId="384E009C" w14:textId="77777777" w:rsidR="0066132A" w:rsidRPr="0066132A" w:rsidRDefault="0066132A" w:rsidP="0066132A">
      <w:pPr>
        <w:rPr>
          <w:rFonts w:ascii="Times New Roman" w:hAnsi="Times New Roman"/>
          <w:sz w:val="24"/>
          <w:szCs w:val="24"/>
        </w:rPr>
      </w:pPr>
    </w:p>
    <w:p w14:paraId="46562DE6" w14:textId="3AFAF8E5" w:rsidR="00AF5B59" w:rsidRPr="00CD4855" w:rsidRDefault="0066132A" w:rsidP="0066132A">
      <w:pPr>
        <w:rPr>
          <w:rFonts w:ascii="Times New Roman" w:hAnsi="Times New Roman"/>
          <w:sz w:val="24"/>
          <w:szCs w:val="24"/>
        </w:rPr>
      </w:pPr>
      <w:r w:rsidRPr="0066132A">
        <w:rPr>
          <w:rFonts w:ascii="Times New Roman" w:hAnsi="Times New Roman"/>
          <w:sz w:val="24"/>
          <w:szCs w:val="24"/>
        </w:rPr>
        <w:t>In this unit we dealt with the conduct of action proceedings.</w:t>
      </w:r>
      <w:r>
        <w:rPr>
          <w:rFonts w:ascii="Times New Roman" w:hAnsi="Times New Roman"/>
          <w:sz w:val="24"/>
          <w:szCs w:val="24"/>
        </w:rPr>
        <w:t xml:space="preserve"> It was noted that </w:t>
      </w:r>
      <w:r w:rsidRPr="00CD4855">
        <w:rPr>
          <w:rFonts w:ascii="Times New Roman" w:hAnsi="Times New Roman"/>
          <w:sz w:val="24"/>
          <w:szCs w:val="24"/>
        </w:rPr>
        <w:t>Action is known as summons procedure</w:t>
      </w:r>
      <w:r>
        <w:rPr>
          <w:rFonts w:ascii="Times New Roman" w:hAnsi="Times New Roman"/>
          <w:sz w:val="24"/>
          <w:szCs w:val="24"/>
        </w:rPr>
        <w:t xml:space="preserve"> and that i</w:t>
      </w:r>
      <w:r w:rsidRPr="00CD4855">
        <w:rPr>
          <w:rFonts w:ascii="Times New Roman" w:hAnsi="Times New Roman"/>
          <w:sz w:val="24"/>
          <w:szCs w:val="24"/>
        </w:rPr>
        <w:t>t is the second form of approaching the court beside application and with action proceedings the litigant commences proceedings by issuance of a summons.</w:t>
      </w:r>
      <w:r w:rsidR="001C61B8">
        <w:rPr>
          <w:rFonts w:ascii="Times New Roman" w:hAnsi="Times New Roman"/>
          <w:sz w:val="24"/>
          <w:szCs w:val="24"/>
        </w:rPr>
        <w:t xml:space="preserve"> Lastly Unit 12 discussed the various pleadings which are filed consequent to filing of summons.</w:t>
      </w:r>
    </w:p>
    <w:p w14:paraId="6F98FAD0" w14:textId="5ADB01F6" w:rsidR="00AF5B59" w:rsidRPr="00CD4855" w:rsidRDefault="00AF5B59" w:rsidP="00E92CB7">
      <w:pPr>
        <w:rPr>
          <w:rFonts w:ascii="Times New Roman" w:hAnsi="Times New Roman"/>
          <w:sz w:val="24"/>
          <w:szCs w:val="24"/>
        </w:rPr>
      </w:pPr>
    </w:p>
    <w:p w14:paraId="1EE712B6" w14:textId="21C58984" w:rsidR="00AF5B59" w:rsidRPr="00CD4855" w:rsidRDefault="00AF5B59" w:rsidP="00E92CB7">
      <w:pPr>
        <w:rPr>
          <w:rFonts w:ascii="Times New Roman" w:hAnsi="Times New Roman"/>
          <w:sz w:val="24"/>
          <w:szCs w:val="24"/>
        </w:rPr>
      </w:pPr>
    </w:p>
    <w:p w14:paraId="323945AD" w14:textId="5A32C494" w:rsidR="00AF5B59" w:rsidRPr="00CD4855" w:rsidRDefault="00AF5B59" w:rsidP="00E92CB7">
      <w:pPr>
        <w:rPr>
          <w:rFonts w:ascii="Times New Roman" w:hAnsi="Times New Roman"/>
          <w:sz w:val="24"/>
          <w:szCs w:val="24"/>
        </w:rPr>
      </w:pPr>
    </w:p>
    <w:p w14:paraId="68AC4D96" w14:textId="35295BF1" w:rsidR="00AF5B59" w:rsidRPr="00CD4855" w:rsidRDefault="00AF5B59" w:rsidP="00E92CB7">
      <w:pPr>
        <w:rPr>
          <w:rFonts w:ascii="Times New Roman" w:hAnsi="Times New Roman"/>
          <w:sz w:val="24"/>
          <w:szCs w:val="24"/>
        </w:rPr>
      </w:pPr>
    </w:p>
    <w:p w14:paraId="0EB90E56" w14:textId="4F25865E" w:rsidR="00AF5B59" w:rsidRDefault="00AF5B59" w:rsidP="00E92CB7">
      <w:pPr>
        <w:rPr>
          <w:rFonts w:ascii="Times New Roman" w:hAnsi="Times New Roman"/>
          <w:sz w:val="24"/>
          <w:szCs w:val="24"/>
        </w:rPr>
      </w:pPr>
    </w:p>
    <w:p w14:paraId="6DA09F55" w14:textId="460D8241" w:rsidR="001C61B8" w:rsidRDefault="001C61B8" w:rsidP="00E92CB7">
      <w:pPr>
        <w:rPr>
          <w:rFonts w:ascii="Times New Roman" w:hAnsi="Times New Roman"/>
          <w:sz w:val="24"/>
          <w:szCs w:val="24"/>
        </w:rPr>
      </w:pPr>
    </w:p>
    <w:p w14:paraId="0F4AD38E" w14:textId="44A29D31" w:rsidR="001C61B8" w:rsidRDefault="001C61B8" w:rsidP="00E92CB7">
      <w:pPr>
        <w:rPr>
          <w:rFonts w:ascii="Times New Roman" w:hAnsi="Times New Roman"/>
          <w:sz w:val="24"/>
          <w:szCs w:val="24"/>
        </w:rPr>
      </w:pPr>
    </w:p>
    <w:p w14:paraId="2D7539E4" w14:textId="053AB88C" w:rsidR="001C61B8" w:rsidRDefault="001C61B8" w:rsidP="00E92CB7">
      <w:pPr>
        <w:rPr>
          <w:rFonts w:ascii="Times New Roman" w:hAnsi="Times New Roman"/>
          <w:sz w:val="24"/>
          <w:szCs w:val="24"/>
        </w:rPr>
      </w:pPr>
    </w:p>
    <w:p w14:paraId="38C688BC" w14:textId="33785EC7" w:rsidR="001C61B8" w:rsidRDefault="001C61B8" w:rsidP="00E92CB7">
      <w:pPr>
        <w:rPr>
          <w:rFonts w:ascii="Times New Roman" w:hAnsi="Times New Roman"/>
          <w:sz w:val="24"/>
          <w:szCs w:val="24"/>
        </w:rPr>
      </w:pPr>
    </w:p>
    <w:p w14:paraId="2BD8C0E6" w14:textId="356D11C5" w:rsidR="001C61B8" w:rsidRDefault="001C61B8" w:rsidP="00E92CB7">
      <w:pPr>
        <w:rPr>
          <w:rFonts w:ascii="Times New Roman" w:hAnsi="Times New Roman"/>
          <w:sz w:val="24"/>
          <w:szCs w:val="24"/>
        </w:rPr>
      </w:pPr>
    </w:p>
    <w:p w14:paraId="344F80B8" w14:textId="6909D7A0" w:rsidR="001C61B8" w:rsidRDefault="001C61B8" w:rsidP="00E92CB7">
      <w:pPr>
        <w:rPr>
          <w:rFonts w:ascii="Times New Roman" w:hAnsi="Times New Roman"/>
          <w:sz w:val="24"/>
          <w:szCs w:val="24"/>
        </w:rPr>
      </w:pPr>
    </w:p>
    <w:p w14:paraId="39A20B96" w14:textId="18A35A01" w:rsidR="001C61B8" w:rsidRDefault="001C61B8" w:rsidP="00E92CB7">
      <w:pPr>
        <w:rPr>
          <w:rFonts w:ascii="Times New Roman" w:hAnsi="Times New Roman"/>
          <w:sz w:val="24"/>
          <w:szCs w:val="24"/>
        </w:rPr>
      </w:pPr>
    </w:p>
    <w:p w14:paraId="4DC08A0A" w14:textId="6E7C8BE1" w:rsidR="001C61B8" w:rsidRDefault="001C61B8" w:rsidP="00E92CB7">
      <w:pPr>
        <w:rPr>
          <w:rFonts w:ascii="Times New Roman" w:hAnsi="Times New Roman"/>
          <w:sz w:val="24"/>
          <w:szCs w:val="24"/>
        </w:rPr>
      </w:pPr>
    </w:p>
    <w:p w14:paraId="3B0F264F" w14:textId="4F3D6A02" w:rsidR="001C61B8" w:rsidRDefault="001C61B8" w:rsidP="00E92CB7">
      <w:pPr>
        <w:rPr>
          <w:rFonts w:ascii="Times New Roman" w:hAnsi="Times New Roman"/>
          <w:sz w:val="24"/>
          <w:szCs w:val="24"/>
        </w:rPr>
      </w:pPr>
    </w:p>
    <w:p w14:paraId="0218A93E" w14:textId="07217330" w:rsidR="001C61B8" w:rsidRDefault="001C61B8" w:rsidP="00E92CB7">
      <w:pPr>
        <w:rPr>
          <w:rFonts w:ascii="Times New Roman" w:hAnsi="Times New Roman"/>
          <w:sz w:val="24"/>
          <w:szCs w:val="24"/>
        </w:rPr>
      </w:pPr>
    </w:p>
    <w:p w14:paraId="294CACBE" w14:textId="7D8BB73F" w:rsidR="001C61B8" w:rsidRDefault="001C61B8" w:rsidP="00E92CB7">
      <w:pPr>
        <w:rPr>
          <w:rFonts w:ascii="Times New Roman" w:hAnsi="Times New Roman"/>
          <w:sz w:val="24"/>
          <w:szCs w:val="24"/>
        </w:rPr>
      </w:pPr>
    </w:p>
    <w:p w14:paraId="7401F2B8" w14:textId="09C964A0" w:rsidR="001C61B8" w:rsidRDefault="001C61B8" w:rsidP="00E92CB7">
      <w:pPr>
        <w:rPr>
          <w:rFonts w:ascii="Times New Roman" w:hAnsi="Times New Roman"/>
          <w:sz w:val="24"/>
          <w:szCs w:val="24"/>
        </w:rPr>
      </w:pPr>
    </w:p>
    <w:p w14:paraId="0E25F145" w14:textId="60A59ECF" w:rsidR="001C61B8" w:rsidRDefault="001C61B8" w:rsidP="00E92CB7">
      <w:pPr>
        <w:rPr>
          <w:rFonts w:ascii="Times New Roman" w:hAnsi="Times New Roman"/>
          <w:sz w:val="24"/>
          <w:szCs w:val="24"/>
        </w:rPr>
      </w:pPr>
    </w:p>
    <w:p w14:paraId="4CCA549F" w14:textId="091D4769" w:rsidR="001C61B8" w:rsidRDefault="001C61B8" w:rsidP="00E92CB7">
      <w:pPr>
        <w:rPr>
          <w:rFonts w:ascii="Times New Roman" w:hAnsi="Times New Roman"/>
          <w:sz w:val="24"/>
          <w:szCs w:val="24"/>
        </w:rPr>
      </w:pPr>
    </w:p>
    <w:p w14:paraId="43492CFC" w14:textId="694F8EF8" w:rsidR="001C61B8" w:rsidRDefault="001C61B8" w:rsidP="00E92CB7">
      <w:pPr>
        <w:rPr>
          <w:rFonts w:ascii="Times New Roman" w:hAnsi="Times New Roman"/>
          <w:sz w:val="24"/>
          <w:szCs w:val="24"/>
        </w:rPr>
      </w:pPr>
    </w:p>
    <w:p w14:paraId="1137FBF0" w14:textId="77777777" w:rsidR="001C61B8" w:rsidRPr="00CD4855" w:rsidRDefault="001C61B8" w:rsidP="00E92CB7">
      <w:pPr>
        <w:rPr>
          <w:rFonts w:ascii="Times New Roman" w:hAnsi="Times New Roman"/>
          <w:sz w:val="24"/>
          <w:szCs w:val="24"/>
        </w:rPr>
      </w:pPr>
    </w:p>
    <w:p w14:paraId="4B9CE88A" w14:textId="53FDE5B7" w:rsidR="002D5A7A" w:rsidRPr="00CD4855" w:rsidRDefault="00CC6822" w:rsidP="00CC6822">
      <w:pPr>
        <w:pStyle w:val="Heading2"/>
        <w:rPr>
          <w:rFonts w:ascii="Times New Roman" w:hAnsi="Times New Roman" w:cs="Times New Roman"/>
          <w:szCs w:val="24"/>
        </w:rPr>
      </w:pPr>
      <w:r w:rsidRPr="00CD4855">
        <w:rPr>
          <w:rFonts w:ascii="Times New Roman" w:hAnsi="Times New Roman" w:cs="Times New Roman"/>
          <w:szCs w:val="24"/>
        </w:rPr>
        <w:t xml:space="preserve">References </w:t>
      </w:r>
      <w:r w:rsidR="002D5A7A" w:rsidRPr="00CD4855">
        <w:rPr>
          <w:rFonts w:ascii="Times New Roman" w:hAnsi="Times New Roman" w:cs="Times New Roman"/>
          <w:szCs w:val="24"/>
        </w:rPr>
        <w:tab/>
      </w:r>
    </w:p>
    <w:p w14:paraId="5D91C33C" w14:textId="3716BF2A" w:rsidR="002D5A7A" w:rsidRPr="00CD4855" w:rsidRDefault="002D5A7A" w:rsidP="00E92CB7">
      <w:pPr>
        <w:tabs>
          <w:tab w:val="left" w:pos="2835"/>
        </w:tabs>
        <w:rPr>
          <w:rFonts w:ascii="Times New Roman" w:hAnsi="Times New Roman"/>
          <w:sz w:val="24"/>
          <w:szCs w:val="24"/>
        </w:rPr>
      </w:pPr>
    </w:p>
    <w:p w14:paraId="7EB08E3D" w14:textId="10D322EA" w:rsidR="00561618" w:rsidRPr="00CD4855" w:rsidRDefault="00561618" w:rsidP="00561618">
      <w:pPr>
        <w:rPr>
          <w:rFonts w:ascii="Times New Roman" w:hAnsi="Times New Roman"/>
          <w:sz w:val="24"/>
          <w:szCs w:val="24"/>
        </w:rPr>
      </w:pPr>
      <w:r w:rsidRPr="00CD4855">
        <w:rPr>
          <w:rFonts w:ascii="Times New Roman" w:hAnsi="Times New Roman"/>
          <w:sz w:val="24"/>
          <w:szCs w:val="24"/>
        </w:rPr>
        <w:t xml:space="preserve">High Court Rules SI 202 of 2021 </w:t>
      </w:r>
    </w:p>
    <w:p w14:paraId="0EEF1904" w14:textId="69EEE60E" w:rsidR="004E401C" w:rsidRPr="00CD4855" w:rsidRDefault="004E401C" w:rsidP="004E401C">
      <w:pPr>
        <w:pStyle w:val="heading"/>
        <w:jc w:val="both"/>
        <w:rPr>
          <w:rFonts w:cs="Times New Roman"/>
          <w:color w:val="auto"/>
          <w:sz w:val="24"/>
          <w:szCs w:val="24"/>
        </w:rPr>
      </w:pPr>
      <w:r w:rsidRPr="00CD4855">
        <w:rPr>
          <w:rFonts w:cs="Times New Roman"/>
          <w:color w:val="auto"/>
          <w:sz w:val="24"/>
          <w:szCs w:val="24"/>
        </w:rPr>
        <w:t>High Court of Zimbabwe Act [Chapter 7:06]</w:t>
      </w:r>
    </w:p>
    <w:p w14:paraId="76EE77AC" w14:textId="4852C0B5" w:rsidR="00CC6822" w:rsidRPr="00CD4855" w:rsidRDefault="00CC6822" w:rsidP="00CC6822">
      <w:pPr>
        <w:pStyle w:val="FootnoteText"/>
        <w:spacing w:line="240" w:lineRule="auto"/>
        <w:jc w:val="both"/>
        <w:rPr>
          <w:rFonts w:ascii="Times New Roman" w:hAnsi="Times New Roman" w:cs="Times New Roman"/>
          <w:sz w:val="24"/>
          <w:szCs w:val="24"/>
          <w:lang w:val="en-GB"/>
        </w:rPr>
      </w:pPr>
      <w:r w:rsidRPr="00CD4855">
        <w:rPr>
          <w:rFonts w:ascii="Times New Roman" w:hAnsi="Times New Roman" w:cs="Times New Roman"/>
          <w:sz w:val="24"/>
          <w:szCs w:val="24"/>
        </w:rPr>
        <w:t>State liabilities Act Chapter 8:14.</w:t>
      </w:r>
    </w:p>
    <w:p w14:paraId="3BFBAB1D" w14:textId="08241039" w:rsidR="002D5A7A" w:rsidRPr="00CD4855" w:rsidRDefault="00CC6822" w:rsidP="00E92CB7">
      <w:pPr>
        <w:tabs>
          <w:tab w:val="left" w:pos="2835"/>
        </w:tabs>
        <w:rPr>
          <w:rFonts w:ascii="Times New Roman" w:hAnsi="Times New Roman"/>
          <w:sz w:val="24"/>
          <w:szCs w:val="24"/>
        </w:rPr>
      </w:pPr>
      <w:r w:rsidRPr="00CD4855">
        <w:rPr>
          <w:rFonts w:ascii="Times New Roman" w:hAnsi="Times New Roman"/>
          <w:i/>
          <w:sz w:val="24"/>
          <w:szCs w:val="24"/>
        </w:rPr>
        <w:t xml:space="preserve">Zimbabwe Express Services (Pvt) Ltd v Nuanetsi Ranch (Pvt) </w:t>
      </w:r>
      <w:proofErr w:type="gramStart"/>
      <w:r w:rsidRPr="00CD4855">
        <w:rPr>
          <w:rFonts w:ascii="Times New Roman" w:hAnsi="Times New Roman"/>
          <w:i/>
          <w:sz w:val="24"/>
          <w:szCs w:val="24"/>
        </w:rPr>
        <w:t>Ltd</w:t>
      </w:r>
      <w:r w:rsidRPr="00CD4855">
        <w:rPr>
          <w:rFonts w:ascii="Times New Roman" w:hAnsi="Times New Roman"/>
          <w:sz w:val="24"/>
          <w:szCs w:val="24"/>
        </w:rPr>
        <w:t xml:space="preserve">  2009</w:t>
      </w:r>
      <w:proofErr w:type="gramEnd"/>
      <w:r w:rsidRPr="00CD4855">
        <w:rPr>
          <w:rFonts w:ascii="Times New Roman" w:hAnsi="Times New Roman"/>
          <w:sz w:val="24"/>
          <w:szCs w:val="24"/>
        </w:rPr>
        <w:t xml:space="preserve"> (1) ZLR 326 (S)</w:t>
      </w:r>
    </w:p>
    <w:p w14:paraId="6A8F0B2F" w14:textId="26E34BBE" w:rsidR="00CC6822" w:rsidRPr="00CD4855" w:rsidRDefault="00CC6822" w:rsidP="00E92CB7">
      <w:pPr>
        <w:tabs>
          <w:tab w:val="left" w:pos="2835"/>
        </w:tabs>
        <w:rPr>
          <w:rFonts w:ascii="Times New Roman" w:hAnsi="Times New Roman"/>
          <w:sz w:val="24"/>
          <w:szCs w:val="24"/>
        </w:rPr>
      </w:pPr>
      <w:r w:rsidRPr="00CD4855">
        <w:rPr>
          <w:rFonts w:ascii="Times New Roman" w:hAnsi="Times New Roman"/>
          <w:i/>
          <w:sz w:val="24"/>
          <w:szCs w:val="24"/>
        </w:rPr>
        <w:t>Jotham Chirongoma v TDG Logistics</w:t>
      </w:r>
      <w:r w:rsidRPr="00CD4855">
        <w:rPr>
          <w:rFonts w:ascii="Times New Roman" w:hAnsi="Times New Roman"/>
          <w:sz w:val="24"/>
          <w:szCs w:val="24"/>
        </w:rPr>
        <w:t xml:space="preserve"> HB 6/11</w:t>
      </w:r>
    </w:p>
    <w:p w14:paraId="78DD7D1B" w14:textId="736E3A2B" w:rsidR="00CC6822" w:rsidRPr="00CD4855" w:rsidRDefault="00CC6822" w:rsidP="00E92CB7">
      <w:pPr>
        <w:tabs>
          <w:tab w:val="left" w:pos="2835"/>
        </w:tabs>
        <w:rPr>
          <w:rFonts w:ascii="Times New Roman" w:hAnsi="Times New Roman"/>
          <w:sz w:val="24"/>
          <w:szCs w:val="24"/>
        </w:rPr>
      </w:pPr>
      <w:r w:rsidRPr="00CD4855">
        <w:rPr>
          <w:rFonts w:ascii="Times New Roman" w:hAnsi="Times New Roman"/>
          <w:i/>
          <w:sz w:val="24"/>
          <w:szCs w:val="24"/>
        </w:rPr>
        <w:t>J D M Agro-Consult &amp; Mktg (Pvt) Ltd</w:t>
      </w:r>
      <w:r w:rsidRPr="00CD4855">
        <w:rPr>
          <w:rFonts w:ascii="Times New Roman" w:hAnsi="Times New Roman"/>
          <w:sz w:val="24"/>
          <w:szCs w:val="24"/>
        </w:rPr>
        <w:t xml:space="preserve"> v </w:t>
      </w:r>
      <w:r w:rsidRPr="00CD4855">
        <w:rPr>
          <w:rFonts w:ascii="Times New Roman" w:hAnsi="Times New Roman"/>
          <w:i/>
          <w:sz w:val="24"/>
          <w:szCs w:val="24"/>
        </w:rPr>
        <w:t>Editor, The Herald &amp; Anor</w:t>
      </w:r>
      <w:r w:rsidRPr="00CD4855">
        <w:rPr>
          <w:rFonts w:ascii="Times New Roman" w:hAnsi="Times New Roman"/>
          <w:sz w:val="24"/>
          <w:szCs w:val="24"/>
        </w:rPr>
        <w:t xml:space="preserve"> HH-61-07</w:t>
      </w:r>
    </w:p>
    <w:p w14:paraId="66BA712A" w14:textId="23C4B5DC" w:rsidR="008E241F" w:rsidRPr="00CD4855" w:rsidRDefault="008E241F" w:rsidP="00E92CB7">
      <w:pPr>
        <w:tabs>
          <w:tab w:val="left" w:pos="2835"/>
        </w:tabs>
        <w:rPr>
          <w:rFonts w:ascii="Times New Roman" w:hAnsi="Times New Roman"/>
          <w:sz w:val="24"/>
          <w:szCs w:val="24"/>
        </w:rPr>
      </w:pPr>
      <w:r w:rsidRPr="00CD4855">
        <w:rPr>
          <w:rFonts w:ascii="Times New Roman" w:hAnsi="Times New Roman"/>
          <w:i/>
          <w:sz w:val="24"/>
          <w:szCs w:val="24"/>
        </w:rPr>
        <w:t>Midlands State University –v- Galaxy Engineering Design Consultants (Pvt) Ltd</w:t>
      </w:r>
      <w:r w:rsidRPr="00CD4855">
        <w:rPr>
          <w:rFonts w:ascii="Times New Roman" w:hAnsi="Times New Roman"/>
          <w:sz w:val="24"/>
          <w:szCs w:val="24"/>
        </w:rPr>
        <w:t xml:space="preserve"> HH 425/18</w:t>
      </w:r>
    </w:p>
    <w:p w14:paraId="4C817311" w14:textId="67FD9717" w:rsidR="008E241F" w:rsidRPr="00CD4855" w:rsidRDefault="008E241F" w:rsidP="00E92CB7">
      <w:pPr>
        <w:tabs>
          <w:tab w:val="left" w:pos="2835"/>
        </w:tabs>
        <w:rPr>
          <w:rFonts w:ascii="Times New Roman" w:hAnsi="Times New Roman"/>
          <w:sz w:val="24"/>
          <w:szCs w:val="24"/>
        </w:rPr>
      </w:pPr>
      <w:r w:rsidRPr="00CD4855">
        <w:rPr>
          <w:rFonts w:ascii="Times New Roman" w:hAnsi="Times New Roman"/>
          <w:i/>
          <w:sz w:val="24"/>
          <w:szCs w:val="24"/>
        </w:rPr>
        <w:t xml:space="preserve">Swimming pool </w:t>
      </w:r>
      <w:proofErr w:type="gramStart"/>
      <w:r w:rsidRPr="00CD4855">
        <w:rPr>
          <w:rFonts w:ascii="Times New Roman" w:hAnsi="Times New Roman"/>
          <w:i/>
          <w:sz w:val="24"/>
          <w:szCs w:val="24"/>
        </w:rPr>
        <w:t>and  Ors</w:t>
      </w:r>
      <w:proofErr w:type="gramEnd"/>
      <w:r w:rsidRPr="00CD4855">
        <w:rPr>
          <w:rFonts w:ascii="Times New Roman" w:hAnsi="Times New Roman"/>
          <w:i/>
          <w:sz w:val="24"/>
          <w:szCs w:val="24"/>
        </w:rPr>
        <w:t xml:space="preserve"> –v-Jameson Rushwaya &amp; Anor –v- Ors</w:t>
      </w:r>
      <w:r w:rsidRPr="00CD4855">
        <w:rPr>
          <w:rFonts w:ascii="Times New Roman" w:hAnsi="Times New Roman"/>
          <w:sz w:val="24"/>
          <w:szCs w:val="24"/>
        </w:rPr>
        <w:t xml:space="preserve"> SC 32/12</w:t>
      </w:r>
    </w:p>
    <w:p w14:paraId="069A3390" w14:textId="534ADBA6" w:rsidR="008E241F" w:rsidRPr="00CD4855" w:rsidRDefault="008E241F" w:rsidP="00E92CB7">
      <w:pPr>
        <w:tabs>
          <w:tab w:val="left" w:pos="2835"/>
        </w:tabs>
        <w:rPr>
          <w:rFonts w:ascii="Times New Roman" w:hAnsi="Times New Roman"/>
          <w:bCs/>
          <w:sz w:val="24"/>
          <w:szCs w:val="24"/>
        </w:rPr>
      </w:pPr>
      <w:r w:rsidRPr="00CD4855">
        <w:rPr>
          <w:rFonts w:ascii="Times New Roman" w:hAnsi="Times New Roman"/>
          <w:bCs/>
          <w:i/>
          <w:sz w:val="24"/>
          <w:szCs w:val="24"/>
        </w:rPr>
        <w:t>Fire 'n Light Videographers (Pvt) Ltd &amp; Anor –v- Taona Invstms (Pvt) Ltd</w:t>
      </w:r>
      <w:r w:rsidRPr="00CD4855">
        <w:rPr>
          <w:rFonts w:ascii="Times New Roman" w:hAnsi="Times New Roman"/>
          <w:bCs/>
          <w:sz w:val="24"/>
          <w:szCs w:val="24"/>
        </w:rPr>
        <w:t xml:space="preserve"> 1998 (1) ZLR 494 (HC)</w:t>
      </w:r>
    </w:p>
    <w:p w14:paraId="79D94ACA" w14:textId="637683F9" w:rsidR="008E241F" w:rsidRPr="00CD4855" w:rsidRDefault="008E241F" w:rsidP="00E92CB7">
      <w:pPr>
        <w:tabs>
          <w:tab w:val="left" w:pos="2835"/>
        </w:tabs>
        <w:rPr>
          <w:rFonts w:ascii="Times New Roman" w:hAnsi="Times New Roman"/>
          <w:sz w:val="24"/>
          <w:szCs w:val="24"/>
        </w:rPr>
      </w:pPr>
      <w:r w:rsidRPr="00CD4855">
        <w:rPr>
          <w:rFonts w:ascii="Times New Roman" w:hAnsi="Times New Roman"/>
          <w:i/>
          <w:sz w:val="24"/>
          <w:szCs w:val="24"/>
        </w:rPr>
        <w:t>Becker McComick (Pvt) Ltd v Gvt of Kenya</w:t>
      </w:r>
      <w:r w:rsidRPr="00CD4855">
        <w:rPr>
          <w:rFonts w:ascii="Times New Roman" w:hAnsi="Times New Roman"/>
          <w:sz w:val="24"/>
          <w:szCs w:val="24"/>
        </w:rPr>
        <w:t xml:space="preserve"> 1983 (2) ZLR 72</w:t>
      </w:r>
    </w:p>
    <w:p w14:paraId="54B1E5A3" w14:textId="72DC8E26" w:rsidR="008E241F" w:rsidRPr="00CD4855" w:rsidRDefault="008E241F" w:rsidP="00E92CB7">
      <w:pPr>
        <w:tabs>
          <w:tab w:val="left" w:pos="2835"/>
        </w:tabs>
        <w:rPr>
          <w:rFonts w:ascii="Times New Roman" w:hAnsi="Times New Roman"/>
          <w:sz w:val="24"/>
          <w:szCs w:val="24"/>
        </w:rPr>
      </w:pPr>
      <w:r w:rsidRPr="00CD4855">
        <w:rPr>
          <w:rFonts w:ascii="Times New Roman" w:hAnsi="Times New Roman"/>
          <w:i/>
          <w:sz w:val="24"/>
          <w:szCs w:val="24"/>
        </w:rPr>
        <w:t>Pinelong Invtms (Pvt) Ltd v Vallance &amp; Anor</w:t>
      </w:r>
      <w:r w:rsidRPr="00CD4855">
        <w:rPr>
          <w:rFonts w:ascii="Times New Roman" w:hAnsi="Times New Roman"/>
          <w:sz w:val="24"/>
          <w:szCs w:val="24"/>
        </w:rPr>
        <w:t xml:space="preserve"> HH-132-09</w:t>
      </w:r>
    </w:p>
    <w:p w14:paraId="1246477C" w14:textId="5B605970" w:rsidR="008E241F" w:rsidRPr="00CD4855" w:rsidRDefault="008E241F" w:rsidP="00E92CB7">
      <w:pPr>
        <w:tabs>
          <w:tab w:val="left" w:pos="2835"/>
        </w:tabs>
        <w:rPr>
          <w:rFonts w:ascii="Times New Roman" w:hAnsi="Times New Roman"/>
          <w:sz w:val="24"/>
          <w:szCs w:val="24"/>
        </w:rPr>
      </w:pPr>
      <w:r w:rsidRPr="00CD4855">
        <w:rPr>
          <w:rFonts w:ascii="Times New Roman" w:hAnsi="Times New Roman"/>
          <w:i/>
          <w:sz w:val="24"/>
          <w:szCs w:val="24"/>
        </w:rPr>
        <w:t xml:space="preserve">Folly Cornishe (pvt) ltd and anor –v- Shingirai Tapomwa &amp; ors </w:t>
      </w:r>
      <w:r w:rsidRPr="00CD4855">
        <w:rPr>
          <w:rFonts w:ascii="Times New Roman" w:hAnsi="Times New Roman"/>
          <w:sz w:val="24"/>
          <w:szCs w:val="24"/>
        </w:rPr>
        <w:t>SC 26/14</w:t>
      </w:r>
    </w:p>
    <w:p w14:paraId="1A540BE9" w14:textId="1BC15D55" w:rsidR="008E241F" w:rsidRPr="00CD4855" w:rsidRDefault="008E241F" w:rsidP="00E92CB7">
      <w:pPr>
        <w:tabs>
          <w:tab w:val="left" w:pos="2835"/>
        </w:tabs>
        <w:rPr>
          <w:rFonts w:ascii="Times New Roman" w:hAnsi="Times New Roman"/>
          <w:sz w:val="24"/>
          <w:szCs w:val="24"/>
        </w:rPr>
      </w:pPr>
      <w:r w:rsidRPr="00CD4855">
        <w:rPr>
          <w:rFonts w:ascii="Times New Roman" w:hAnsi="Times New Roman"/>
          <w:i/>
          <w:sz w:val="24"/>
          <w:szCs w:val="24"/>
        </w:rPr>
        <w:t xml:space="preserve">Barclays Bank of Zimbabwe Limited v CC International (Pvt) Ltd &amp; Anor </w:t>
      </w:r>
      <w:r w:rsidRPr="00CD4855">
        <w:rPr>
          <w:rFonts w:ascii="Times New Roman" w:hAnsi="Times New Roman"/>
          <w:sz w:val="24"/>
          <w:szCs w:val="24"/>
        </w:rPr>
        <w:t>SC 16-86</w:t>
      </w:r>
    </w:p>
    <w:p w14:paraId="6426456B" w14:textId="076D3BA0" w:rsidR="008E241F" w:rsidRPr="00CD4855" w:rsidRDefault="008E241F" w:rsidP="00E92CB7">
      <w:pPr>
        <w:tabs>
          <w:tab w:val="left" w:pos="2835"/>
        </w:tabs>
        <w:rPr>
          <w:rFonts w:ascii="Times New Roman" w:hAnsi="Times New Roman"/>
          <w:sz w:val="24"/>
          <w:szCs w:val="24"/>
        </w:rPr>
      </w:pPr>
      <w:r w:rsidRPr="00CD4855">
        <w:rPr>
          <w:rFonts w:ascii="Times New Roman" w:hAnsi="Times New Roman"/>
          <w:i/>
          <w:sz w:val="24"/>
          <w:szCs w:val="24"/>
        </w:rPr>
        <w:t>Bishi</w:t>
      </w:r>
      <w:r w:rsidRPr="00CD4855">
        <w:rPr>
          <w:rFonts w:ascii="Times New Roman" w:hAnsi="Times New Roman"/>
          <w:sz w:val="24"/>
          <w:szCs w:val="24"/>
        </w:rPr>
        <w:t xml:space="preserve"> v </w:t>
      </w:r>
      <w:r w:rsidRPr="00CD4855">
        <w:rPr>
          <w:rFonts w:ascii="Times New Roman" w:hAnsi="Times New Roman"/>
          <w:i/>
          <w:sz w:val="24"/>
          <w:szCs w:val="24"/>
        </w:rPr>
        <w:t>Secretary for Education</w:t>
      </w:r>
      <w:r w:rsidRPr="00CD4855">
        <w:rPr>
          <w:rFonts w:ascii="Times New Roman" w:hAnsi="Times New Roman"/>
          <w:sz w:val="24"/>
          <w:szCs w:val="24"/>
        </w:rPr>
        <w:t xml:space="preserve"> 1989 (2) ZLR 240 (H)</w:t>
      </w:r>
    </w:p>
    <w:p w14:paraId="0495139D" w14:textId="661E2122" w:rsidR="008E241F" w:rsidRPr="00CD4855" w:rsidRDefault="008E241F" w:rsidP="00E92CB7">
      <w:pPr>
        <w:tabs>
          <w:tab w:val="left" w:pos="2835"/>
        </w:tabs>
        <w:rPr>
          <w:rFonts w:ascii="Times New Roman" w:hAnsi="Times New Roman"/>
          <w:sz w:val="24"/>
          <w:szCs w:val="24"/>
        </w:rPr>
      </w:pPr>
      <w:r w:rsidRPr="00CD4855">
        <w:rPr>
          <w:rFonts w:ascii="Times New Roman" w:eastAsia="Times New Roman" w:hAnsi="Times New Roman"/>
          <w:i/>
          <w:sz w:val="24"/>
          <w:szCs w:val="24"/>
        </w:rPr>
        <w:t>Zimbabwe Online (Pvt) Ltd v Telecontract (Pvt) Ltd</w:t>
      </w:r>
      <w:r w:rsidRPr="00CD4855">
        <w:rPr>
          <w:rFonts w:ascii="Times New Roman" w:eastAsia="Times New Roman" w:hAnsi="Times New Roman"/>
          <w:sz w:val="24"/>
          <w:szCs w:val="24"/>
        </w:rPr>
        <w:t xml:space="preserve"> HH-206-12</w:t>
      </w:r>
    </w:p>
    <w:p w14:paraId="40E05AF7" w14:textId="77777777" w:rsidR="002D5A7A" w:rsidRPr="00CD4855" w:rsidRDefault="002D5A7A" w:rsidP="00E92CB7">
      <w:pPr>
        <w:tabs>
          <w:tab w:val="left" w:pos="2835"/>
        </w:tabs>
        <w:rPr>
          <w:rFonts w:ascii="Times New Roman" w:hAnsi="Times New Roman"/>
          <w:sz w:val="24"/>
          <w:szCs w:val="24"/>
        </w:rPr>
      </w:pPr>
    </w:p>
    <w:p w14:paraId="7A0E90FD" w14:textId="77777777" w:rsidR="002D5A7A" w:rsidRPr="00CD4855" w:rsidRDefault="002D5A7A" w:rsidP="00E92CB7">
      <w:pPr>
        <w:tabs>
          <w:tab w:val="left" w:pos="2835"/>
        </w:tabs>
        <w:rPr>
          <w:rFonts w:ascii="Times New Roman" w:hAnsi="Times New Roman"/>
          <w:sz w:val="24"/>
          <w:szCs w:val="24"/>
        </w:rPr>
      </w:pPr>
    </w:p>
    <w:p w14:paraId="1BDD4342" w14:textId="77777777" w:rsidR="002D5A7A" w:rsidRPr="00CD4855" w:rsidRDefault="002D5A7A" w:rsidP="00E92CB7">
      <w:pPr>
        <w:tabs>
          <w:tab w:val="left" w:pos="2835"/>
        </w:tabs>
        <w:rPr>
          <w:rFonts w:ascii="Times New Roman" w:hAnsi="Times New Roman"/>
          <w:sz w:val="24"/>
          <w:szCs w:val="24"/>
        </w:rPr>
      </w:pPr>
    </w:p>
    <w:p w14:paraId="1269EC82" w14:textId="77777777" w:rsidR="002D5A7A" w:rsidRPr="00CD4855" w:rsidRDefault="002D5A7A" w:rsidP="00E92CB7">
      <w:pPr>
        <w:tabs>
          <w:tab w:val="left" w:pos="2835"/>
        </w:tabs>
        <w:rPr>
          <w:rFonts w:ascii="Times New Roman" w:hAnsi="Times New Roman"/>
          <w:sz w:val="24"/>
          <w:szCs w:val="24"/>
        </w:rPr>
      </w:pPr>
    </w:p>
    <w:p w14:paraId="04A2ED2E" w14:textId="77777777" w:rsidR="002D5A7A" w:rsidRPr="00CD4855" w:rsidRDefault="002D5A7A" w:rsidP="00E92CB7">
      <w:pPr>
        <w:tabs>
          <w:tab w:val="left" w:pos="2835"/>
        </w:tabs>
        <w:rPr>
          <w:rFonts w:ascii="Times New Roman" w:hAnsi="Times New Roman"/>
          <w:sz w:val="24"/>
          <w:szCs w:val="24"/>
        </w:rPr>
      </w:pPr>
    </w:p>
    <w:p w14:paraId="7971A8CB" w14:textId="77777777" w:rsidR="002D5A7A" w:rsidRPr="00CD4855" w:rsidRDefault="002D5A7A" w:rsidP="00E92CB7">
      <w:pPr>
        <w:tabs>
          <w:tab w:val="left" w:pos="2835"/>
        </w:tabs>
        <w:rPr>
          <w:rFonts w:ascii="Times New Roman" w:hAnsi="Times New Roman"/>
          <w:sz w:val="24"/>
          <w:szCs w:val="24"/>
        </w:rPr>
      </w:pPr>
    </w:p>
    <w:p w14:paraId="18655E99" w14:textId="77777777" w:rsidR="002D5A7A" w:rsidRPr="00CD4855" w:rsidRDefault="002D5A7A" w:rsidP="00E92CB7">
      <w:pPr>
        <w:tabs>
          <w:tab w:val="left" w:pos="2835"/>
        </w:tabs>
        <w:rPr>
          <w:rFonts w:ascii="Times New Roman" w:hAnsi="Times New Roman"/>
          <w:sz w:val="24"/>
          <w:szCs w:val="24"/>
        </w:rPr>
      </w:pPr>
    </w:p>
    <w:p w14:paraId="03EAC7F6" w14:textId="77777777" w:rsidR="002D5A7A" w:rsidRPr="00CD4855" w:rsidRDefault="002D5A7A" w:rsidP="00E92CB7">
      <w:pPr>
        <w:rPr>
          <w:rFonts w:ascii="Times New Roman" w:hAnsi="Times New Roman"/>
          <w:sz w:val="24"/>
          <w:szCs w:val="24"/>
        </w:rPr>
      </w:pPr>
    </w:p>
    <w:p w14:paraId="4A1DFDF2" w14:textId="77777777" w:rsidR="002D5A7A" w:rsidRPr="00CD4855" w:rsidRDefault="002D5A7A" w:rsidP="00E92CB7">
      <w:pPr>
        <w:rPr>
          <w:rFonts w:ascii="Times New Roman" w:hAnsi="Times New Roman"/>
          <w:sz w:val="24"/>
          <w:szCs w:val="24"/>
        </w:rPr>
      </w:pPr>
      <w:bookmarkStart w:id="120" w:name="_Toc86363614"/>
    </w:p>
    <w:bookmarkEnd w:id="120"/>
    <w:p w14:paraId="7BA3FC69" w14:textId="637A19AC" w:rsidR="002D5A7A" w:rsidRPr="00CD4855" w:rsidRDefault="0033192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lastRenderedPageBreak/>
        <w:t xml:space="preserve">UNIT </w:t>
      </w:r>
      <w:r w:rsidR="005630D0" w:rsidRPr="00CD4855">
        <w:rPr>
          <w:rFonts w:ascii="Times New Roman" w:hAnsi="Times New Roman" w:cs="Times New Roman"/>
          <w:color w:val="auto"/>
          <w:sz w:val="24"/>
          <w:szCs w:val="24"/>
        </w:rPr>
        <w:t>13</w:t>
      </w:r>
    </w:p>
    <w:p w14:paraId="6D7EA346" w14:textId="77777777" w:rsidR="00972542" w:rsidRPr="00CD4855" w:rsidRDefault="00972542" w:rsidP="00972542">
      <w:pPr>
        <w:rPr>
          <w:rFonts w:ascii="Times New Roman" w:hAnsi="Times New Roman"/>
          <w:sz w:val="24"/>
          <w:szCs w:val="24"/>
          <w:lang w:val="en-US" w:eastAsia="ja-JP"/>
        </w:rPr>
      </w:pPr>
    </w:p>
    <w:p w14:paraId="46E1B957" w14:textId="00C75636" w:rsidR="00972542" w:rsidRPr="00CD4855" w:rsidRDefault="00972542" w:rsidP="00972542">
      <w:pPr>
        <w:pStyle w:val="Heading2"/>
        <w:rPr>
          <w:rFonts w:ascii="Times New Roman" w:hAnsi="Times New Roman" w:cs="Times New Roman"/>
          <w:szCs w:val="24"/>
        </w:rPr>
      </w:pPr>
      <w:r w:rsidRPr="00CD4855">
        <w:rPr>
          <w:rFonts w:ascii="Times New Roman" w:hAnsi="Times New Roman" w:cs="Times New Roman"/>
          <w:szCs w:val="24"/>
        </w:rPr>
        <w:t xml:space="preserve">13.1. </w:t>
      </w:r>
      <w:r w:rsidRPr="00CD4855">
        <w:rPr>
          <w:rFonts w:ascii="Times New Roman" w:hAnsi="Times New Roman" w:cs="Times New Roman"/>
          <w:szCs w:val="24"/>
        </w:rPr>
        <w:tab/>
        <w:t xml:space="preserve"> Introduction </w:t>
      </w:r>
    </w:p>
    <w:p w14:paraId="5C901AFE" w14:textId="77777777" w:rsidR="00972542" w:rsidRPr="00CD4855" w:rsidRDefault="00972542" w:rsidP="00972542">
      <w:pPr>
        <w:rPr>
          <w:rFonts w:ascii="Times New Roman" w:hAnsi="Times New Roman"/>
          <w:sz w:val="24"/>
          <w:szCs w:val="24"/>
          <w:lang w:val="en-US" w:eastAsia="ja-JP"/>
        </w:rPr>
      </w:pPr>
    </w:p>
    <w:p w14:paraId="016BF8AB" w14:textId="4246E1A8" w:rsidR="00972542" w:rsidRPr="00CD4855" w:rsidRDefault="00972542" w:rsidP="002B0D5C">
      <w:pPr>
        <w:jc w:val="both"/>
        <w:rPr>
          <w:rFonts w:ascii="Times New Roman" w:hAnsi="Times New Roman"/>
          <w:sz w:val="24"/>
          <w:szCs w:val="24"/>
          <w:lang w:val="en-US" w:eastAsia="ja-JP"/>
        </w:rPr>
      </w:pPr>
      <w:r w:rsidRPr="00CD4855">
        <w:rPr>
          <w:rFonts w:ascii="Times New Roman" w:hAnsi="Times New Roman"/>
          <w:sz w:val="24"/>
          <w:szCs w:val="24"/>
          <w:lang w:val="en-US" w:eastAsia="ja-JP"/>
        </w:rPr>
        <w:t>In this Unit we deal with the procedure of summary judgment. This is a procedure which allows the plaintiff who feels that the defendant has no bona fide defence and has entered appearance to defend to delay proceedings to apply to court for judgment at any time before a pretrial conference is held for what is claimed in the summons and costs</w:t>
      </w:r>
      <w:r w:rsidR="00406CAD">
        <w:rPr>
          <w:rFonts w:ascii="Times New Roman" w:hAnsi="Times New Roman"/>
          <w:sz w:val="24"/>
          <w:szCs w:val="24"/>
          <w:lang w:val="en-US" w:eastAsia="ja-JP"/>
        </w:rPr>
        <w:t>.</w:t>
      </w:r>
    </w:p>
    <w:p w14:paraId="262F6CB9" w14:textId="040CAB35" w:rsidR="00972542" w:rsidRPr="00CD4855" w:rsidRDefault="00972542" w:rsidP="00972542">
      <w:pPr>
        <w:pStyle w:val="Heading2"/>
        <w:rPr>
          <w:rFonts w:ascii="Times New Roman" w:hAnsi="Times New Roman" w:cs="Times New Roman"/>
          <w:szCs w:val="24"/>
        </w:rPr>
      </w:pPr>
      <w:r w:rsidRPr="00CD4855">
        <w:rPr>
          <w:rFonts w:ascii="Times New Roman" w:hAnsi="Times New Roman" w:cs="Times New Roman"/>
          <w:szCs w:val="24"/>
        </w:rPr>
        <w:t xml:space="preserve">13.2. </w:t>
      </w:r>
      <w:r w:rsidRPr="00CD4855">
        <w:rPr>
          <w:rFonts w:ascii="Times New Roman" w:hAnsi="Times New Roman" w:cs="Times New Roman"/>
          <w:szCs w:val="24"/>
        </w:rPr>
        <w:tab/>
        <w:t xml:space="preserve"> Objectives </w:t>
      </w:r>
    </w:p>
    <w:p w14:paraId="046ABC52" w14:textId="77777777" w:rsidR="00972542" w:rsidRPr="00CD4855" w:rsidRDefault="00972542" w:rsidP="00972542">
      <w:pPr>
        <w:rPr>
          <w:rFonts w:ascii="Times New Roman" w:hAnsi="Times New Roman"/>
          <w:sz w:val="24"/>
          <w:szCs w:val="24"/>
          <w:lang w:val="en-US" w:eastAsia="ja-JP"/>
        </w:rPr>
      </w:pPr>
    </w:p>
    <w:p w14:paraId="0DC73CDE" w14:textId="77777777" w:rsidR="00972542" w:rsidRPr="00CD4855" w:rsidRDefault="00972542" w:rsidP="00972542">
      <w:pPr>
        <w:rPr>
          <w:rFonts w:ascii="Times New Roman" w:hAnsi="Times New Roman"/>
          <w:sz w:val="24"/>
          <w:szCs w:val="24"/>
          <w:lang w:val="en-US" w:eastAsia="ja-JP"/>
        </w:rPr>
      </w:pPr>
      <w:r w:rsidRPr="00CD4855">
        <w:rPr>
          <w:rFonts w:ascii="Times New Roman" w:hAnsi="Times New Roman"/>
          <w:sz w:val="24"/>
          <w:szCs w:val="24"/>
          <w:lang w:val="en-US" w:eastAsia="ja-JP"/>
        </w:rPr>
        <w:t>By the end of this Unit, you should be able to:</w:t>
      </w:r>
    </w:p>
    <w:p w14:paraId="7D84F05E" w14:textId="187CEBAF" w:rsidR="00972542" w:rsidRPr="00CD4855" w:rsidRDefault="00972542">
      <w:pPr>
        <w:pStyle w:val="ListParagraph"/>
        <w:numPr>
          <w:ilvl w:val="0"/>
          <w:numId w:val="170"/>
        </w:numPr>
        <w:rPr>
          <w:rFonts w:ascii="Times New Roman" w:hAnsi="Times New Roman"/>
          <w:sz w:val="24"/>
          <w:szCs w:val="24"/>
          <w:lang w:val="en-US" w:eastAsia="ja-JP"/>
        </w:rPr>
      </w:pPr>
      <w:r w:rsidRPr="00CD4855">
        <w:rPr>
          <w:rFonts w:ascii="Times New Roman" w:hAnsi="Times New Roman"/>
          <w:sz w:val="24"/>
          <w:szCs w:val="24"/>
          <w:lang w:val="en-US" w:eastAsia="ja-JP"/>
        </w:rPr>
        <w:t>Know what to establish in order to succeed in having an application for Summary judgment granted or dismissed.</w:t>
      </w:r>
    </w:p>
    <w:p w14:paraId="0B6A489B" w14:textId="7A5F8E46" w:rsidR="00972542" w:rsidRPr="00CD4855" w:rsidRDefault="00685D67">
      <w:pPr>
        <w:pStyle w:val="ListParagraph"/>
        <w:numPr>
          <w:ilvl w:val="0"/>
          <w:numId w:val="170"/>
        </w:numPr>
        <w:rPr>
          <w:rFonts w:ascii="Times New Roman" w:hAnsi="Times New Roman"/>
          <w:sz w:val="24"/>
          <w:szCs w:val="24"/>
          <w:lang w:val="en-US" w:eastAsia="ja-JP"/>
        </w:rPr>
      </w:pPr>
      <w:r w:rsidRPr="00CD4855">
        <w:rPr>
          <w:rFonts w:ascii="Times New Roman" w:hAnsi="Times New Roman"/>
          <w:sz w:val="24"/>
          <w:szCs w:val="24"/>
          <w:lang w:val="en-US" w:eastAsia="ja-JP"/>
        </w:rPr>
        <w:t xml:space="preserve">Appreciate the </w:t>
      </w:r>
      <w:r w:rsidR="00972542" w:rsidRPr="00CD4855">
        <w:rPr>
          <w:rFonts w:ascii="Times New Roman" w:hAnsi="Times New Roman"/>
          <w:sz w:val="24"/>
          <w:szCs w:val="24"/>
          <w:lang w:val="en-US" w:eastAsia="ja-JP"/>
        </w:rPr>
        <w:t xml:space="preserve">procedure of making an application for summary judgement </w:t>
      </w:r>
    </w:p>
    <w:p w14:paraId="60837552" w14:textId="77777777" w:rsidR="00972542" w:rsidRPr="00CD4855" w:rsidRDefault="00972542" w:rsidP="00C14486">
      <w:pPr>
        <w:rPr>
          <w:rFonts w:ascii="Times New Roman" w:hAnsi="Times New Roman"/>
          <w:sz w:val="24"/>
          <w:szCs w:val="24"/>
        </w:rPr>
      </w:pPr>
      <w:bookmarkStart w:id="121" w:name="_Toc86363615"/>
    </w:p>
    <w:p w14:paraId="5FA4427F" w14:textId="2778CDFF" w:rsidR="002D5A7A" w:rsidRPr="00CD4855" w:rsidRDefault="002D5A7A" w:rsidP="00972542">
      <w:pPr>
        <w:pStyle w:val="Heading2"/>
        <w:rPr>
          <w:rFonts w:ascii="Times New Roman" w:hAnsi="Times New Roman" w:cs="Times New Roman"/>
          <w:szCs w:val="24"/>
        </w:rPr>
      </w:pPr>
      <w:r w:rsidRPr="00CD4855">
        <w:rPr>
          <w:rFonts w:ascii="Times New Roman" w:hAnsi="Times New Roman" w:cs="Times New Roman"/>
          <w:szCs w:val="24"/>
        </w:rPr>
        <w:t>13.</w:t>
      </w:r>
      <w:r w:rsidR="00972542" w:rsidRPr="00CD4855">
        <w:rPr>
          <w:rFonts w:ascii="Times New Roman" w:hAnsi="Times New Roman" w:cs="Times New Roman"/>
          <w:szCs w:val="24"/>
        </w:rPr>
        <w:t>3</w:t>
      </w:r>
      <w:r w:rsidRPr="00CD4855">
        <w:rPr>
          <w:rFonts w:ascii="Times New Roman" w:hAnsi="Times New Roman" w:cs="Times New Roman"/>
          <w:szCs w:val="24"/>
        </w:rPr>
        <w:t>. SUMMARY JUDGMENT</w:t>
      </w:r>
      <w:bookmarkEnd w:id="121"/>
    </w:p>
    <w:p w14:paraId="3B97E963"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4DE16058" w14:textId="13A9017D" w:rsidR="002D5A7A" w:rsidRPr="00CD4855" w:rsidRDefault="002D5A7A" w:rsidP="00E92CB7">
      <w:pPr>
        <w:pStyle w:val="BodyText"/>
        <w:jc w:val="both"/>
        <w:rPr>
          <w:rFonts w:ascii="Times New Roman" w:hAnsi="Times New Roman" w:cs="Times New Roman"/>
          <w:sz w:val="24"/>
          <w:szCs w:val="24"/>
        </w:rPr>
      </w:pPr>
      <w:r w:rsidRPr="00CD4855">
        <w:rPr>
          <w:rFonts w:ascii="Times New Roman" w:hAnsi="Times New Roman" w:cs="Times New Roman"/>
          <w:sz w:val="24"/>
          <w:szCs w:val="24"/>
        </w:rPr>
        <w:t xml:space="preserve">The remedy of summary judgment is a drastic one as it in fact negates a fundamental principle in the administration of justice, </w:t>
      </w:r>
      <w:r w:rsidRPr="00CD4855">
        <w:rPr>
          <w:rFonts w:ascii="Times New Roman" w:hAnsi="Times New Roman" w:cs="Times New Roman"/>
          <w:i/>
          <w:sz w:val="24"/>
          <w:szCs w:val="24"/>
        </w:rPr>
        <w:t>audi alteram partem</w:t>
      </w:r>
      <w:r w:rsidRPr="00CD4855">
        <w:rPr>
          <w:rFonts w:ascii="Times New Roman" w:hAnsi="Times New Roman" w:cs="Times New Roman"/>
          <w:sz w:val="24"/>
          <w:szCs w:val="24"/>
        </w:rPr>
        <w:t xml:space="preserve">. </w:t>
      </w:r>
      <w:r w:rsidR="007C369C" w:rsidRPr="00CD4855">
        <w:rPr>
          <w:rFonts w:ascii="Times New Roman" w:hAnsi="Times New Roman" w:cs="Times New Roman"/>
          <w:sz w:val="24"/>
          <w:szCs w:val="24"/>
        </w:rPr>
        <w:t xml:space="preserve">See </w:t>
      </w:r>
      <w:r w:rsidR="007C369C" w:rsidRPr="00CD4855">
        <w:rPr>
          <w:rFonts w:ascii="Times New Roman" w:hAnsi="Times New Roman" w:cs="Times New Roman"/>
          <w:i/>
          <w:sz w:val="24"/>
          <w:szCs w:val="24"/>
        </w:rPr>
        <w:t>Shingadia v Shingadia</w:t>
      </w:r>
      <w:r w:rsidR="007C369C" w:rsidRPr="00CD4855">
        <w:rPr>
          <w:rFonts w:ascii="Times New Roman" w:hAnsi="Times New Roman" w:cs="Times New Roman"/>
          <w:sz w:val="24"/>
          <w:szCs w:val="24"/>
        </w:rPr>
        <w:t xml:space="preserve"> 1966 RLR 285, </w:t>
      </w:r>
      <w:r w:rsidR="007C369C" w:rsidRPr="00CD4855">
        <w:rPr>
          <w:rFonts w:ascii="Times New Roman" w:hAnsi="Times New Roman" w:cs="Times New Roman"/>
          <w:i/>
          <w:sz w:val="24"/>
          <w:szCs w:val="24"/>
        </w:rPr>
        <w:t xml:space="preserve">Eisenberg's v O.F.S. Textile Distribution (Pty) Ltd </w:t>
      </w:r>
      <w:r w:rsidR="007C369C" w:rsidRPr="00CD4855">
        <w:rPr>
          <w:rFonts w:ascii="Times New Roman" w:hAnsi="Times New Roman" w:cs="Times New Roman"/>
          <w:sz w:val="24"/>
          <w:szCs w:val="24"/>
        </w:rPr>
        <w:t>1949 (3) SA 1047.</w:t>
      </w:r>
      <w:r w:rsidRPr="00CD4855">
        <w:rPr>
          <w:rFonts w:ascii="Times New Roman" w:hAnsi="Times New Roman" w:cs="Times New Roman"/>
          <w:sz w:val="24"/>
          <w:szCs w:val="24"/>
        </w:rPr>
        <w:t xml:space="preserve"> It is a remedy intended to be applied to cases of bogus defences and defences that are bad in law.  Such a serious inroad and an outright invasion of a basic tenet of the principles of natural justice can only be envisaged where the defendant clearly has no arguable case.  It has been said the defendant need only raise “an arguable case", "a triable issue" in order to defeat such an application.</w:t>
      </w:r>
    </w:p>
    <w:p w14:paraId="5A39E097" w14:textId="25C8EBD5"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bCs/>
          <w:i/>
          <w:iCs/>
          <w:sz w:val="24"/>
          <w:szCs w:val="24"/>
        </w:rPr>
        <w:t>Jena v Nechipote</w:t>
      </w:r>
      <w:r w:rsidR="007C369C" w:rsidRPr="00CD4855">
        <w:rPr>
          <w:rFonts w:ascii="Times New Roman" w:hAnsi="Times New Roman"/>
          <w:b/>
          <w:sz w:val="24"/>
          <w:szCs w:val="24"/>
        </w:rPr>
        <w:t xml:space="preserve"> </w:t>
      </w:r>
      <w:r w:rsidR="007C369C" w:rsidRPr="00CD4855">
        <w:rPr>
          <w:rFonts w:ascii="Times New Roman" w:hAnsi="Times New Roman"/>
          <w:sz w:val="24"/>
          <w:szCs w:val="24"/>
        </w:rPr>
        <w:t xml:space="preserve">1986 (1) ZLR </w:t>
      </w:r>
      <w:proofErr w:type="gramStart"/>
      <w:r w:rsidR="007C369C" w:rsidRPr="00CD4855">
        <w:rPr>
          <w:rFonts w:ascii="Times New Roman" w:hAnsi="Times New Roman"/>
          <w:sz w:val="24"/>
          <w:szCs w:val="24"/>
        </w:rPr>
        <w:t>29</w:t>
      </w:r>
      <w:r w:rsidRPr="00CD4855">
        <w:rPr>
          <w:rFonts w:ascii="Times New Roman" w:hAnsi="Times New Roman"/>
          <w:sz w:val="24"/>
          <w:szCs w:val="24"/>
        </w:rPr>
        <w:t xml:space="preserve">  at</w:t>
      </w:r>
      <w:proofErr w:type="gramEnd"/>
      <w:r w:rsidRPr="00CD4855">
        <w:rPr>
          <w:rFonts w:ascii="Times New Roman" w:hAnsi="Times New Roman"/>
          <w:sz w:val="24"/>
          <w:szCs w:val="24"/>
        </w:rPr>
        <w:t xml:space="preserve"> p 30 D-E it was held that-</w:t>
      </w:r>
    </w:p>
    <w:p w14:paraId="7969EBC6" w14:textId="77777777" w:rsidR="002D5A7A" w:rsidRPr="00CD4855" w:rsidRDefault="002D5A7A" w:rsidP="00E92CB7">
      <w:pPr>
        <w:ind w:left="720"/>
        <w:jc w:val="both"/>
        <w:rPr>
          <w:rFonts w:ascii="Times New Roman" w:hAnsi="Times New Roman"/>
          <w:sz w:val="24"/>
          <w:szCs w:val="24"/>
        </w:rPr>
      </w:pPr>
      <w:r w:rsidRPr="00CD4855">
        <w:rPr>
          <w:rFonts w:ascii="Times New Roman" w:hAnsi="Times New Roman"/>
          <w:sz w:val="24"/>
          <w:szCs w:val="24"/>
        </w:rPr>
        <w:t xml:space="preserve">"All the defendant has to establish in order to succeed in having an application for Summary judgment dismissed is that 'there is a mere possibility of </w:t>
      </w:r>
      <w:proofErr w:type="gramStart"/>
      <w:r w:rsidRPr="00CD4855">
        <w:rPr>
          <w:rFonts w:ascii="Times New Roman" w:hAnsi="Times New Roman"/>
          <w:sz w:val="24"/>
          <w:szCs w:val="24"/>
        </w:rPr>
        <w:t>success'</w:t>
      </w:r>
      <w:proofErr w:type="gramEnd"/>
      <w:r w:rsidRPr="00CD4855">
        <w:rPr>
          <w:rFonts w:ascii="Times New Roman" w:hAnsi="Times New Roman"/>
          <w:sz w:val="24"/>
          <w:szCs w:val="24"/>
        </w:rPr>
        <w:t>, he has a plausible case'.</w:t>
      </w:r>
    </w:p>
    <w:p w14:paraId="6F8712D9" w14:textId="77777777" w:rsidR="002D5A7A" w:rsidRPr="00CD4855" w:rsidRDefault="002D5A7A" w:rsidP="00E92CB7">
      <w:pPr>
        <w:ind w:left="720"/>
        <w:jc w:val="both"/>
        <w:rPr>
          <w:rFonts w:ascii="Times New Roman" w:hAnsi="Times New Roman"/>
          <w:sz w:val="24"/>
          <w:szCs w:val="24"/>
        </w:rPr>
      </w:pPr>
      <w:r w:rsidRPr="00CD4855">
        <w:rPr>
          <w:rFonts w:ascii="Times New Roman" w:hAnsi="Times New Roman"/>
          <w:sz w:val="24"/>
          <w:szCs w:val="24"/>
        </w:rPr>
        <w:t xml:space="preserve"> There is a real possibility that an injustice may be done if summary judgment is granted".  </w:t>
      </w:r>
    </w:p>
    <w:p w14:paraId="2BEAFBDB" w14:textId="4B009F94" w:rsidR="002D5A7A" w:rsidRPr="00CD4855" w:rsidRDefault="002D5A7A" w:rsidP="00E92CB7">
      <w:pPr>
        <w:jc w:val="both"/>
        <w:rPr>
          <w:rFonts w:ascii="Times New Roman" w:hAnsi="Times New Roman"/>
          <w:b/>
          <w:sz w:val="24"/>
          <w:szCs w:val="24"/>
        </w:rPr>
      </w:pPr>
      <w:r w:rsidRPr="00CD4855">
        <w:rPr>
          <w:rFonts w:ascii="Times New Roman" w:hAnsi="Times New Roman"/>
          <w:sz w:val="24"/>
          <w:szCs w:val="24"/>
        </w:rPr>
        <w:t>It is well established that it is only when all the proposed defences to the plaintiff’s claim are clearly inarguable both in fact and in law that this drastic relief will be afforded to the plaintiff</w:t>
      </w:r>
      <w:r w:rsidRPr="00CD4855">
        <w:rPr>
          <w:rFonts w:ascii="Times New Roman" w:hAnsi="Times New Roman"/>
          <w:b/>
          <w:sz w:val="24"/>
          <w:szCs w:val="24"/>
        </w:rPr>
        <w:t>.</w:t>
      </w:r>
      <w:r w:rsidR="007C369C" w:rsidRPr="00CD4855">
        <w:rPr>
          <w:rFonts w:ascii="Times New Roman" w:hAnsi="Times New Roman"/>
          <w:i/>
          <w:sz w:val="24"/>
          <w:szCs w:val="24"/>
        </w:rPr>
        <w:t xml:space="preserve"> See Chrismar Pvt Ltd v Stutchbury &amp; Anor</w:t>
      </w:r>
      <w:r w:rsidR="007C369C" w:rsidRPr="00CD4855">
        <w:rPr>
          <w:rFonts w:ascii="Times New Roman" w:hAnsi="Times New Roman"/>
          <w:sz w:val="24"/>
          <w:szCs w:val="24"/>
        </w:rPr>
        <w:t xml:space="preserve"> 1973 (1) RLR 277, See also </w:t>
      </w:r>
      <w:r w:rsidR="007C369C" w:rsidRPr="00CD4855">
        <w:rPr>
          <w:rFonts w:ascii="Times New Roman" w:hAnsi="Times New Roman"/>
          <w:i/>
          <w:sz w:val="24"/>
          <w:szCs w:val="24"/>
        </w:rPr>
        <w:t xml:space="preserve">G D Haulage (Pvt) Ltd v Mumurgwi Bus Svs (Pvt) Ltd </w:t>
      </w:r>
      <w:r w:rsidR="007C369C" w:rsidRPr="00CD4855">
        <w:rPr>
          <w:rFonts w:ascii="Times New Roman" w:hAnsi="Times New Roman"/>
          <w:sz w:val="24"/>
          <w:szCs w:val="24"/>
        </w:rPr>
        <w:t xml:space="preserve">1979 RLR 447, A question of law can be a good prima facie defence See </w:t>
      </w:r>
      <w:r w:rsidR="007C369C" w:rsidRPr="00CD4855">
        <w:rPr>
          <w:rFonts w:ascii="Times New Roman" w:hAnsi="Times New Roman"/>
          <w:i/>
          <w:sz w:val="24"/>
          <w:szCs w:val="24"/>
        </w:rPr>
        <w:t xml:space="preserve">Shingadia v Shingadia </w:t>
      </w:r>
      <w:r w:rsidR="007C369C" w:rsidRPr="00CD4855">
        <w:rPr>
          <w:rFonts w:ascii="Times New Roman" w:hAnsi="Times New Roman"/>
          <w:sz w:val="24"/>
          <w:szCs w:val="24"/>
        </w:rPr>
        <w:t>(supra).</w:t>
      </w:r>
      <w:r w:rsidRPr="00CD4855">
        <w:rPr>
          <w:rFonts w:ascii="Times New Roman" w:hAnsi="Times New Roman"/>
          <w:b/>
          <w:sz w:val="24"/>
          <w:szCs w:val="24"/>
        </w:rPr>
        <w:t xml:space="preserve"> </w:t>
      </w:r>
      <w:r w:rsidRPr="00CD4855">
        <w:rPr>
          <w:rFonts w:ascii="Times New Roman" w:hAnsi="Times New Roman"/>
          <w:sz w:val="24"/>
          <w:szCs w:val="24"/>
        </w:rPr>
        <w:t xml:space="preserve">Good prima facie defence means that the defendant must allege facts which if he can succeed in establishing them at the </w:t>
      </w:r>
      <w:r w:rsidRPr="00CD4855">
        <w:rPr>
          <w:rFonts w:ascii="Times New Roman" w:hAnsi="Times New Roman"/>
          <w:sz w:val="24"/>
          <w:szCs w:val="24"/>
        </w:rPr>
        <w:lastRenderedPageBreak/>
        <w:t>trial would entitle him to succeed in his defence.</w:t>
      </w:r>
      <w:r w:rsidR="007C369C" w:rsidRPr="00CD4855">
        <w:rPr>
          <w:rFonts w:ascii="Times New Roman" w:hAnsi="Times New Roman"/>
          <w:i/>
          <w:sz w:val="24"/>
          <w:szCs w:val="24"/>
        </w:rPr>
        <w:t xml:space="preserve"> See Rex </w:t>
      </w:r>
      <w:proofErr w:type="gramStart"/>
      <w:r w:rsidR="007C369C" w:rsidRPr="00CD4855">
        <w:rPr>
          <w:rFonts w:ascii="Times New Roman" w:hAnsi="Times New Roman"/>
          <w:i/>
          <w:sz w:val="24"/>
          <w:szCs w:val="24"/>
        </w:rPr>
        <w:t>v</w:t>
      </w:r>
      <w:proofErr w:type="gramEnd"/>
      <w:r w:rsidR="007C369C" w:rsidRPr="00CD4855">
        <w:rPr>
          <w:rFonts w:ascii="Times New Roman" w:hAnsi="Times New Roman"/>
          <w:i/>
          <w:sz w:val="24"/>
          <w:szCs w:val="24"/>
        </w:rPr>
        <w:t xml:space="preserve"> Rhodian Investment Trust (Pvt)</w:t>
      </w:r>
      <w:r w:rsidR="007C369C" w:rsidRPr="00CD4855">
        <w:rPr>
          <w:rFonts w:ascii="Times New Roman" w:hAnsi="Times New Roman"/>
          <w:sz w:val="24"/>
          <w:szCs w:val="24"/>
        </w:rPr>
        <w:t xml:space="preserve"> 1957 R &amp; N 723 1957 (4) SA 631</w:t>
      </w:r>
      <w:r w:rsidR="007C369C" w:rsidRPr="00CD4855">
        <w:rPr>
          <w:rFonts w:ascii="Times New Roman" w:hAnsi="Times New Roman"/>
          <w:b/>
          <w:sz w:val="24"/>
          <w:szCs w:val="24"/>
        </w:rPr>
        <w:t>.</w:t>
      </w:r>
      <w:r w:rsidRPr="00CD4855">
        <w:rPr>
          <w:rFonts w:ascii="Times New Roman" w:hAnsi="Times New Roman"/>
          <w:sz w:val="24"/>
          <w:szCs w:val="24"/>
        </w:rPr>
        <w:t xml:space="preserve"> </w:t>
      </w:r>
    </w:p>
    <w:p w14:paraId="70CCBF1F" w14:textId="3EB733F4"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A mere want of particularity in making an averment that discloses the defence sought to be relied on is not ordinarily fatal to the defendant’s case provided only that the facts averred would, if proved, be a good defence.</w:t>
      </w:r>
      <w:r w:rsidR="00AD478D" w:rsidRPr="00CD4855">
        <w:rPr>
          <w:rFonts w:ascii="Times New Roman" w:hAnsi="Times New Roman"/>
          <w:sz w:val="24"/>
          <w:szCs w:val="24"/>
        </w:rPr>
        <w:t xml:space="preserve"> </w:t>
      </w:r>
      <w:r w:rsidR="007C369C" w:rsidRPr="00CD4855">
        <w:rPr>
          <w:rFonts w:ascii="Times New Roman" w:hAnsi="Times New Roman"/>
          <w:sz w:val="24"/>
          <w:szCs w:val="24"/>
        </w:rPr>
        <w:t xml:space="preserve">See </w:t>
      </w:r>
      <w:r w:rsidR="007C369C" w:rsidRPr="00CD4855">
        <w:rPr>
          <w:rFonts w:ascii="Times New Roman" w:hAnsi="Times New Roman"/>
          <w:i/>
          <w:sz w:val="24"/>
          <w:szCs w:val="24"/>
        </w:rPr>
        <w:t>Wilson v Hoffman &amp; Anor</w:t>
      </w:r>
      <w:r w:rsidR="007C369C" w:rsidRPr="00CD4855">
        <w:rPr>
          <w:rFonts w:ascii="Times New Roman" w:hAnsi="Times New Roman"/>
          <w:sz w:val="24"/>
          <w:szCs w:val="24"/>
        </w:rPr>
        <w:t xml:space="preserve"> 1974 (1) SA 44 See also </w:t>
      </w:r>
      <w:r w:rsidR="007C369C" w:rsidRPr="00CD4855">
        <w:rPr>
          <w:rFonts w:ascii="Times New Roman" w:hAnsi="Times New Roman"/>
          <w:i/>
          <w:sz w:val="24"/>
          <w:szCs w:val="24"/>
        </w:rPr>
        <w:t xml:space="preserve">Rheeder v Spence </w:t>
      </w:r>
      <w:r w:rsidR="007C369C" w:rsidRPr="00CD4855">
        <w:rPr>
          <w:rFonts w:ascii="Times New Roman" w:hAnsi="Times New Roman"/>
          <w:sz w:val="24"/>
          <w:szCs w:val="24"/>
        </w:rPr>
        <w:t xml:space="preserve">1978 (1) SA 1041 &amp; </w:t>
      </w:r>
      <w:r w:rsidR="007C369C" w:rsidRPr="00CD4855">
        <w:rPr>
          <w:rFonts w:ascii="Times New Roman" w:hAnsi="Times New Roman"/>
          <w:i/>
          <w:sz w:val="24"/>
          <w:szCs w:val="24"/>
        </w:rPr>
        <w:t>Oak Holdings (Pvt) Ltd v Newman Chiadzwa</w:t>
      </w:r>
      <w:r w:rsidR="007C369C" w:rsidRPr="00CD4855">
        <w:rPr>
          <w:rFonts w:ascii="Times New Roman" w:hAnsi="Times New Roman"/>
          <w:sz w:val="24"/>
          <w:szCs w:val="24"/>
        </w:rPr>
        <w:t xml:space="preserve"> SC 50/86.</w:t>
      </w:r>
    </w:p>
    <w:p w14:paraId="79CCFBCC"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13.2. Procedure: - Rule 30 Subrules (2) &amp; (3)</w:t>
      </w:r>
    </w:p>
    <w:p w14:paraId="47E4C4E8" w14:textId="585BD6A8"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The Court application will be supported by an affidavit made by the plaintiff or any other person who can swear positively to the facts and in the affidavit, the deponent of the affidavit will do the following; verify the cause of action and the amount claimed if any; state that in his or her belief there is no there is no genuine and sincere defence to the action and that appearance to defend has been entered solely for purposes of </w:t>
      </w:r>
      <w:proofErr w:type="gramStart"/>
      <w:r w:rsidRPr="00CD4855">
        <w:rPr>
          <w:rFonts w:ascii="Times New Roman" w:hAnsi="Times New Roman"/>
          <w:sz w:val="24"/>
          <w:szCs w:val="24"/>
        </w:rPr>
        <w:t>delay</w:t>
      </w:r>
      <w:r w:rsidR="007C369C" w:rsidRPr="00CD4855">
        <w:rPr>
          <w:rFonts w:ascii="Times New Roman" w:hAnsi="Times New Roman"/>
          <w:sz w:val="24"/>
          <w:szCs w:val="24"/>
        </w:rPr>
        <w:t>(</w:t>
      </w:r>
      <w:proofErr w:type="gramEnd"/>
      <w:r w:rsidR="007C369C" w:rsidRPr="00CD4855">
        <w:rPr>
          <w:rFonts w:ascii="Times New Roman" w:hAnsi="Times New Roman"/>
          <w:sz w:val="24"/>
          <w:szCs w:val="24"/>
        </w:rPr>
        <w:t>Rule 30(2))</w:t>
      </w:r>
      <w:r w:rsidRPr="00CD4855">
        <w:rPr>
          <w:rFonts w:ascii="Times New Roman" w:hAnsi="Times New Roman"/>
          <w:sz w:val="24"/>
          <w:szCs w:val="24"/>
        </w:rPr>
        <w:t>. The deponent to the affidavit may attach documents to the affidavits verifying the cause of action or support the belief that there is no genuine and sincere defence to the action</w:t>
      </w:r>
      <w:r w:rsidR="007C369C" w:rsidRPr="00CD4855">
        <w:rPr>
          <w:rFonts w:ascii="Times New Roman" w:hAnsi="Times New Roman"/>
          <w:sz w:val="24"/>
          <w:szCs w:val="24"/>
        </w:rPr>
        <w:t xml:space="preserve"> (Rule 30(3))</w:t>
      </w:r>
      <w:r w:rsidRPr="00CD4855">
        <w:rPr>
          <w:rFonts w:ascii="Times New Roman" w:hAnsi="Times New Roman"/>
          <w:sz w:val="24"/>
          <w:szCs w:val="24"/>
        </w:rPr>
        <w:t>.</w:t>
      </w:r>
    </w:p>
    <w:p w14:paraId="2E62E59A"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Once an application has been made the defendant has several options.</w:t>
      </w:r>
    </w:p>
    <w:p w14:paraId="230F1F50"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1630F5CA" w14:textId="169D420F" w:rsidR="002D5A7A" w:rsidRPr="00CD4855" w:rsidRDefault="002D5A7A" w:rsidP="00E92CB7">
      <w:pPr>
        <w:pStyle w:val="ListParagraph"/>
        <w:numPr>
          <w:ilvl w:val="0"/>
          <w:numId w:val="57"/>
        </w:numPr>
        <w:autoSpaceDE w:val="0"/>
        <w:autoSpaceDN w:val="0"/>
        <w:adjustRightInd w:val="0"/>
        <w:spacing w:after="0"/>
        <w:jc w:val="both"/>
        <w:rPr>
          <w:rFonts w:ascii="Times New Roman" w:hAnsi="Times New Roman"/>
          <w:sz w:val="24"/>
          <w:szCs w:val="24"/>
          <w:lang w:eastAsia="en-GB"/>
        </w:rPr>
      </w:pPr>
      <w:r w:rsidRPr="00CD4855">
        <w:rPr>
          <w:rFonts w:ascii="Times New Roman" w:hAnsi="Times New Roman"/>
          <w:sz w:val="24"/>
          <w:szCs w:val="24"/>
          <w:lang w:eastAsia="en-GB"/>
        </w:rPr>
        <w:t>the defendant may give security to the satisfaction of the registrar to satisfy any judgment which may be given against him in the action; or</w:t>
      </w:r>
      <w:r w:rsidR="007C369C" w:rsidRPr="00CD4855">
        <w:rPr>
          <w:rFonts w:ascii="Times New Roman" w:hAnsi="Times New Roman"/>
          <w:sz w:val="24"/>
          <w:szCs w:val="24"/>
          <w:lang w:eastAsia="en-GB"/>
        </w:rPr>
        <w:t xml:space="preserve"> (</w:t>
      </w:r>
      <w:r w:rsidR="007C369C" w:rsidRPr="00CD4855">
        <w:rPr>
          <w:rFonts w:ascii="Times New Roman" w:hAnsi="Times New Roman"/>
          <w:sz w:val="24"/>
          <w:szCs w:val="24"/>
        </w:rPr>
        <w:t>Rule 30(5)(a))</w:t>
      </w:r>
    </w:p>
    <w:p w14:paraId="6F5202EC" w14:textId="77777777" w:rsidR="002D5A7A" w:rsidRPr="00CD4855" w:rsidRDefault="002D5A7A" w:rsidP="00E92CB7">
      <w:pPr>
        <w:pStyle w:val="ListParagraph"/>
        <w:autoSpaceDE w:val="0"/>
        <w:autoSpaceDN w:val="0"/>
        <w:adjustRightInd w:val="0"/>
        <w:spacing w:after="0"/>
        <w:jc w:val="both"/>
        <w:rPr>
          <w:rFonts w:ascii="Times New Roman" w:hAnsi="Times New Roman"/>
          <w:sz w:val="24"/>
          <w:szCs w:val="24"/>
          <w:lang w:eastAsia="en-GB"/>
        </w:rPr>
      </w:pPr>
    </w:p>
    <w:p w14:paraId="38470EF2" w14:textId="2B752DD1" w:rsidR="002D5A7A" w:rsidRPr="00CD4855" w:rsidRDefault="002D5A7A" w:rsidP="00E92CB7">
      <w:pPr>
        <w:pStyle w:val="ListParagraph"/>
        <w:numPr>
          <w:ilvl w:val="0"/>
          <w:numId w:val="57"/>
        </w:numPr>
        <w:autoSpaceDE w:val="0"/>
        <w:autoSpaceDN w:val="0"/>
        <w:adjustRightInd w:val="0"/>
        <w:spacing w:after="0"/>
        <w:jc w:val="both"/>
        <w:rPr>
          <w:rFonts w:ascii="Times New Roman" w:hAnsi="Times New Roman"/>
          <w:sz w:val="24"/>
          <w:szCs w:val="24"/>
          <w:lang w:eastAsia="en-GB"/>
        </w:rPr>
      </w:pPr>
      <w:proofErr w:type="gramStart"/>
      <w:r w:rsidRPr="00CD4855">
        <w:rPr>
          <w:rFonts w:ascii="Times New Roman" w:hAnsi="Times New Roman"/>
          <w:sz w:val="24"/>
          <w:szCs w:val="24"/>
          <w:lang w:eastAsia="en-GB"/>
        </w:rPr>
        <w:t>satisfy</w:t>
      </w:r>
      <w:proofErr w:type="gramEnd"/>
      <w:r w:rsidRPr="00CD4855">
        <w:rPr>
          <w:rFonts w:ascii="Times New Roman" w:hAnsi="Times New Roman"/>
          <w:sz w:val="24"/>
          <w:szCs w:val="24"/>
          <w:lang w:eastAsia="en-GB"/>
        </w:rPr>
        <w:t xml:space="preserve"> the court by affidavit or with the leave of the court by oral evidence of himself or any other person who can swear positively to the facts that he has a good </w:t>
      </w:r>
      <w:r w:rsidRPr="00CD4855">
        <w:rPr>
          <w:rFonts w:ascii="Times New Roman" w:hAnsi="Times New Roman"/>
          <w:i/>
          <w:iCs/>
          <w:sz w:val="24"/>
          <w:szCs w:val="24"/>
          <w:lang w:eastAsia="en-GB"/>
        </w:rPr>
        <w:t xml:space="preserve">prima facie </w:t>
      </w:r>
      <w:r w:rsidRPr="00CD4855">
        <w:rPr>
          <w:rFonts w:ascii="Times New Roman" w:hAnsi="Times New Roman"/>
          <w:sz w:val="24"/>
          <w:szCs w:val="24"/>
          <w:lang w:eastAsia="en-GB"/>
        </w:rPr>
        <w:t>defence to the action</w:t>
      </w:r>
      <w:r w:rsidR="007C369C" w:rsidRPr="00CD4855">
        <w:rPr>
          <w:rFonts w:ascii="Times New Roman" w:hAnsi="Times New Roman"/>
          <w:sz w:val="24"/>
          <w:szCs w:val="24"/>
          <w:lang w:eastAsia="en-GB"/>
        </w:rPr>
        <w:t>(</w:t>
      </w:r>
      <w:r w:rsidR="007C369C" w:rsidRPr="00CD4855">
        <w:rPr>
          <w:rFonts w:ascii="Times New Roman" w:hAnsi="Times New Roman"/>
          <w:sz w:val="24"/>
          <w:szCs w:val="24"/>
        </w:rPr>
        <w:t>Rule 30(5)(b)</w:t>
      </w:r>
      <w:r w:rsidR="001324E5" w:rsidRPr="00CD4855">
        <w:rPr>
          <w:rFonts w:ascii="Times New Roman" w:hAnsi="Times New Roman"/>
          <w:sz w:val="24"/>
          <w:szCs w:val="24"/>
        </w:rPr>
        <w:t>).</w:t>
      </w:r>
    </w:p>
    <w:p w14:paraId="19153375" w14:textId="77777777" w:rsidR="002D5A7A" w:rsidRPr="00CD4855" w:rsidRDefault="002D5A7A" w:rsidP="00E92CB7">
      <w:pPr>
        <w:autoSpaceDE w:val="0"/>
        <w:autoSpaceDN w:val="0"/>
        <w:adjustRightInd w:val="0"/>
        <w:spacing w:after="0"/>
        <w:jc w:val="both"/>
        <w:rPr>
          <w:rFonts w:ascii="Times New Roman" w:hAnsi="Times New Roman"/>
          <w:sz w:val="24"/>
          <w:szCs w:val="24"/>
          <w:lang w:eastAsia="en-GB"/>
        </w:rPr>
      </w:pPr>
    </w:p>
    <w:p w14:paraId="5D63C54D" w14:textId="77777777" w:rsidR="002D5A7A" w:rsidRPr="00CD4855" w:rsidRDefault="002D5A7A" w:rsidP="00E92CB7">
      <w:pPr>
        <w:jc w:val="both"/>
        <w:rPr>
          <w:rFonts w:ascii="Times New Roman" w:hAnsi="Times New Roman"/>
          <w:sz w:val="24"/>
          <w:szCs w:val="24"/>
        </w:rPr>
      </w:pPr>
      <w:proofErr w:type="gramStart"/>
      <w:r w:rsidRPr="00CD4855">
        <w:rPr>
          <w:rFonts w:ascii="Times New Roman" w:hAnsi="Times New Roman"/>
          <w:sz w:val="24"/>
          <w:szCs w:val="24"/>
        </w:rPr>
        <w:t>Rule 30 (7) limits the evidence that can be presented at the hearing of the application of summary judgment.</w:t>
      </w:r>
      <w:proofErr w:type="gramEnd"/>
      <w:r w:rsidRPr="00CD4855">
        <w:rPr>
          <w:rFonts w:ascii="Times New Roman" w:hAnsi="Times New Roman"/>
          <w:sz w:val="24"/>
          <w:szCs w:val="24"/>
        </w:rPr>
        <w:t xml:space="preserve">  The plaintiff is restricted to the affidavit which would have been made in support of the application and neither party may cross examine any party who gives evidence wither orally or by affidavit.  However, there are exceptions in Rule 30 (7).  These are they: -</w:t>
      </w:r>
    </w:p>
    <w:p w14:paraId="579504D8" w14:textId="11CDD368" w:rsidR="002D5A7A" w:rsidRPr="00CD4855" w:rsidRDefault="002D5A7A" w:rsidP="00E92CB7">
      <w:pPr>
        <w:pStyle w:val="ListParagraph"/>
        <w:numPr>
          <w:ilvl w:val="3"/>
          <w:numId w:val="47"/>
        </w:numPr>
        <w:spacing w:after="0"/>
        <w:ind w:left="851" w:hanging="851"/>
        <w:jc w:val="both"/>
        <w:rPr>
          <w:rFonts w:ascii="Times New Roman" w:hAnsi="Times New Roman"/>
          <w:sz w:val="24"/>
          <w:szCs w:val="24"/>
        </w:rPr>
      </w:pPr>
      <w:proofErr w:type="gramStart"/>
      <w:r w:rsidRPr="00CD4855">
        <w:rPr>
          <w:rFonts w:ascii="Times New Roman" w:hAnsi="Times New Roman"/>
          <w:sz w:val="24"/>
          <w:szCs w:val="24"/>
        </w:rPr>
        <w:t>the</w:t>
      </w:r>
      <w:proofErr w:type="gramEnd"/>
      <w:r w:rsidRPr="00CD4855">
        <w:rPr>
          <w:rFonts w:ascii="Times New Roman" w:hAnsi="Times New Roman"/>
          <w:sz w:val="24"/>
          <w:szCs w:val="24"/>
        </w:rPr>
        <w:t xml:space="preserve"> court may permit evidence to be led in respect of any reduction to the plaintiff’s claim</w:t>
      </w:r>
      <w:r w:rsidR="001324E5" w:rsidRPr="00CD4855">
        <w:rPr>
          <w:rFonts w:ascii="Times New Roman" w:hAnsi="Times New Roman"/>
          <w:sz w:val="24"/>
          <w:szCs w:val="24"/>
        </w:rPr>
        <w:t>(Rule 30 (7)(a))</w:t>
      </w:r>
      <w:r w:rsidRPr="00CD4855">
        <w:rPr>
          <w:rFonts w:ascii="Times New Roman" w:hAnsi="Times New Roman"/>
          <w:sz w:val="24"/>
          <w:szCs w:val="24"/>
        </w:rPr>
        <w:t>.</w:t>
      </w:r>
    </w:p>
    <w:p w14:paraId="0AE7C590" w14:textId="77777777" w:rsidR="002D5A7A" w:rsidRPr="00CD4855" w:rsidRDefault="002D5A7A" w:rsidP="00E92CB7">
      <w:pPr>
        <w:pStyle w:val="ListParagraph"/>
        <w:spacing w:after="0"/>
        <w:ind w:left="851"/>
        <w:jc w:val="both"/>
        <w:rPr>
          <w:rFonts w:ascii="Times New Roman" w:hAnsi="Times New Roman"/>
          <w:sz w:val="24"/>
          <w:szCs w:val="24"/>
        </w:rPr>
      </w:pPr>
    </w:p>
    <w:p w14:paraId="7892D8C9" w14:textId="49ED8749" w:rsidR="002D5A7A" w:rsidRPr="00CD4855" w:rsidRDefault="002D5A7A" w:rsidP="00E92CB7">
      <w:pPr>
        <w:pStyle w:val="ListParagraph"/>
        <w:numPr>
          <w:ilvl w:val="3"/>
          <w:numId w:val="47"/>
        </w:numPr>
        <w:spacing w:after="0"/>
        <w:ind w:left="851" w:hanging="851"/>
        <w:jc w:val="both"/>
        <w:rPr>
          <w:rFonts w:ascii="Times New Roman" w:hAnsi="Times New Roman"/>
          <w:sz w:val="24"/>
          <w:szCs w:val="24"/>
        </w:rPr>
      </w:pPr>
      <w:r w:rsidRPr="00CD4855">
        <w:rPr>
          <w:rFonts w:ascii="Times New Roman" w:hAnsi="Times New Roman"/>
          <w:sz w:val="24"/>
          <w:szCs w:val="24"/>
        </w:rPr>
        <w:t>The court may ask questions of any person who gives oral evidence for the purpose of elucidating or clarifying what the defence is or for the purpose of determining whether at the time the application was instituted the plaintiff was or should have been aware of the defence</w:t>
      </w:r>
      <w:r w:rsidR="001324E5" w:rsidRPr="00CD4855">
        <w:rPr>
          <w:rFonts w:ascii="Times New Roman" w:hAnsi="Times New Roman"/>
          <w:sz w:val="24"/>
          <w:szCs w:val="24"/>
        </w:rPr>
        <w:t>(Rule 30 (7)(b))</w:t>
      </w:r>
      <w:r w:rsidRPr="00CD4855">
        <w:rPr>
          <w:rFonts w:ascii="Times New Roman" w:hAnsi="Times New Roman"/>
          <w:sz w:val="24"/>
          <w:szCs w:val="24"/>
        </w:rPr>
        <w:t>.</w:t>
      </w:r>
    </w:p>
    <w:p w14:paraId="34938F0E" w14:textId="77777777" w:rsidR="002D5A7A" w:rsidRPr="00CD4855" w:rsidRDefault="002D5A7A" w:rsidP="00E92CB7">
      <w:pPr>
        <w:pStyle w:val="ListParagraph"/>
        <w:rPr>
          <w:rFonts w:ascii="Times New Roman" w:hAnsi="Times New Roman"/>
          <w:sz w:val="24"/>
          <w:szCs w:val="24"/>
        </w:rPr>
      </w:pPr>
    </w:p>
    <w:p w14:paraId="1BE3E5A1" w14:textId="2FBFA469" w:rsidR="002D5A7A" w:rsidRPr="00CD4855" w:rsidRDefault="002D5A7A" w:rsidP="00E92CB7">
      <w:pPr>
        <w:pStyle w:val="ListParagraph"/>
        <w:numPr>
          <w:ilvl w:val="3"/>
          <w:numId w:val="47"/>
        </w:numPr>
        <w:spacing w:after="0"/>
        <w:ind w:left="851" w:hanging="851"/>
        <w:jc w:val="both"/>
        <w:rPr>
          <w:rFonts w:ascii="Times New Roman" w:hAnsi="Times New Roman"/>
          <w:sz w:val="24"/>
          <w:szCs w:val="24"/>
        </w:rPr>
      </w:pPr>
      <w:r w:rsidRPr="00CD4855">
        <w:rPr>
          <w:rFonts w:ascii="Times New Roman" w:hAnsi="Times New Roman"/>
          <w:sz w:val="24"/>
          <w:szCs w:val="24"/>
        </w:rPr>
        <w:t>The court may also permit the plaintiff to supplement his affidavit to deal with either or both of the following</w:t>
      </w:r>
      <w:r w:rsidR="001324E5" w:rsidRPr="00CD4855">
        <w:rPr>
          <w:rFonts w:ascii="Times New Roman" w:hAnsi="Times New Roman"/>
          <w:sz w:val="24"/>
          <w:szCs w:val="24"/>
        </w:rPr>
        <w:t>(Rule 30 (7) (c))</w:t>
      </w:r>
      <w:r w:rsidRPr="00CD4855">
        <w:rPr>
          <w:rFonts w:ascii="Times New Roman" w:hAnsi="Times New Roman"/>
          <w:sz w:val="24"/>
          <w:szCs w:val="24"/>
        </w:rPr>
        <w:t>:-</w:t>
      </w:r>
    </w:p>
    <w:p w14:paraId="10ED074A" w14:textId="77777777" w:rsidR="002D5A7A" w:rsidRPr="00CD4855" w:rsidRDefault="002D5A7A" w:rsidP="00E92CB7">
      <w:pPr>
        <w:pStyle w:val="ListParagraph"/>
        <w:rPr>
          <w:rFonts w:ascii="Times New Roman" w:hAnsi="Times New Roman"/>
          <w:sz w:val="24"/>
          <w:szCs w:val="24"/>
        </w:rPr>
      </w:pPr>
    </w:p>
    <w:p w14:paraId="703D6564" w14:textId="31E4C101" w:rsidR="002D5A7A" w:rsidRPr="00CD4855" w:rsidRDefault="002D5A7A" w:rsidP="00E92CB7">
      <w:pPr>
        <w:pStyle w:val="ListParagraph"/>
        <w:numPr>
          <w:ilvl w:val="3"/>
          <w:numId w:val="9"/>
        </w:numPr>
        <w:spacing w:after="0"/>
        <w:ind w:left="1276" w:hanging="425"/>
        <w:jc w:val="both"/>
        <w:rPr>
          <w:rFonts w:ascii="Times New Roman" w:hAnsi="Times New Roman"/>
          <w:sz w:val="24"/>
          <w:szCs w:val="24"/>
        </w:rPr>
      </w:pPr>
      <w:proofErr w:type="gramStart"/>
      <w:r w:rsidRPr="00CD4855">
        <w:rPr>
          <w:rFonts w:ascii="Times New Roman" w:hAnsi="Times New Roman"/>
          <w:sz w:val="24"/>
          <w:szCs w:val="24"/>
        </w:rPr>
        <w:lastRenderedPageBreak/>
        <w:t>any</w:t>
      </w:r>
      <w:proofErr w:type="gramEnd"/>
      <w:r w:rsidRPr="00CD4855">
        <w:rPr>
          <w:rFonts w:ascii="Times New Roman" w:hAnsi="Times New Roman"/>
          <w:sz w:val="24"/>
          <w:szCs w:val="24"/>
        </w:rPr>
        <w:t xml:space="preserve"> matter raised by the defendant which the plaintiff could not reasonably be expected to have dealt with</w:t>
      </w:r>
      <w:r w:rsidR="00824831">
        <w:rPr>
          <w:rFonts w:ascii="Times New Roman" w:hAnsi="Times New Roman"/>
          <w:sz w:val="24"/>
          <w:szCs w:val="24"/>
        </w:rPr>
        <w:t xml:space="preserve"> </w:t>
      </w:r>
      <w:r w:rsidRPr="00CD4855">
        <w:rPr>
          <w:rFonts w:ascii="Times New Roman" w:hAnsi="Times New Roman"/>
          <w:sz w:val="24"/>
          <w:szCs w:val="24"/>
        </w:rPr>
        <w:t>in his first affidavit – where plaintiff was taken by surprise.</w:t>
      </w:r>
    </w:p>
    <w:p w14:paraId="7E67A06A" w14:textId="77777777" w:rsidR="002D5A7A" w:rsidRPr="00CD4855" w:rsidRDefault="002D5A7A" w:rsidP="00E92CB7">
      <w:pPr>
        <w:pStyle w:val="ListParagraph"/>
        <w:spacing w:after="0"/>
        <w:ind w:left="1276"/>
        <w:jc w:val="both"/>
        <w:rPr>
          <w:rFonts w:ascii="Times New Roman" w:hAnsi="Times New Roman"/>
          <w:sz w:val="24"/>
          <w:szCs w:val="24"/>
        </w:rPr>
      </w:pPr>
    </w:p>
    <w:p w14:paraId="688202B5" w14:textId="77777777" w:rsidR="002D5A7A" w:rsidRPr="00CD4855" w:rsidRDefault="002D5A7A" w:rsidP="00E92CB7">
      <w:pPr>
        <w:pStyle w:val="ListParagraph"/>
        <w:numPr>
          <w:ilvl w:val="3"/>
          <w:numId w:val="9"/>
        </w:numPr>
        <w:spacing w:after="0"/>
        <w:ind w:left="1276" w:hanging="425"/>
        <w:jc w:val="both"/>
        <w:rPr>
          <w:rFonts w:ascii="Times New Roman" w:hAnsi="Times New Roman"/>
          <w:sz w:val="24"/>
          <w:szCs w:val="24"/>
        </w:rPr>
      </w:pPr>
      <w:proofErr w:type="gramStart"/>
      <w:r w:rsidRPr="00CD4855">
        <w:rPr>
          <w:rFonts w:ascii="Times New Roman" w:hAnsi="Times New Roman"/>
          <w:sz w:val="24"/>
          <w:szCs w:val="24"/>
          <w:lang w:eastAsia="en-GB"/>
        </w:rPr>
        <w:t>the</w:t>
      </w:r>
      <w:proofErr w:type="gramEnd"/>
      <w:r w:rsidRPr="00CD4855">
        <w:rPr>
          <w:rFonts w:ascii="Times New Roman" w:hAnsi="Times New Roman"/>
          <w:sz w:val="24"/>
          <w:szCs w:val="24"/>
          <w:lang w:eastAsia="en-GB"/>
        </w:rPr>
        <w:t xml:space="preserve"> question whether, at the time the application was instituted, the plaintiff was or should have been aware of the defence.</w:t>
      </w:r>
    </w:p>
    <w:p w14:paraId="5EAED1DD" w14:textId="77777777" w:rsidR="002D5A7A" w:rsidRPr="00CD4855" w:rsidRDefault="002D5A7A" w:rsidP="00E92CB7">
      <w:pPr>
        <w:spacing w:after="0"/>
        <w:jc w:val="both"/>
        <w:rPr>
          <w:rFonts w:ascii="Times New Roman" w:hAnsi="Times New Roman"/>
          <w:sz w:val="24"/>
          <w:szCs w:val="24"/>
        </w:rPr>
      </w:pPr>
    </w:p>
    <w:p w14:paraId="29F3D8D1" w14:textId="5D3AE21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Summary procedure is the principal means by which unscrupulous litigants, seeking only to delay a just claim by entering appearance to defence, are thwarted. It is thus of the greatest importance that the efficacy of the procedure should not be impaired by technical formalism. However, this does not mean that one can ignore those requirements of the High Court Rules affecting the basic validity of a summons, which are a prerequisite for the granting of summary judgment, and claim the relief on the basis that too much formalism should not be allowed to defeat a just claim. Summary judgment, which in effect departs from the </w:t>
      </w:r>
      <w:r w:rsidRPr="00CD4855">
        <w:rPr>
          <w:rFonts w:ascii="Times New Roman" w:hAnsi="Times New Roman"/>
          <w:i/>
          <w:sz w:val="24"/>
          <w:szCs w:val="24"/>
        </w:rPr>
        <w:t>audi alteram partem</w:t>
      </w:r>
      <w:r w:rsidRPr="00CD4855">
        <w:rPr>
          <w:rFonts w:ascii="Times New Roman" w:hAnsi="Times New Roman"/>
          <w:sz w:val="24"/>
          <w:szCs w:val="24"/>
        </w:rPr>
        <w:t xml:space="preserve"> rule, must be granted with caution and is hedged about with procedural safeguards to prevent its possible abuse. Accordingly, claims should be strictly in compliance with the Rules. </w:t>
      </w:r>
      <w:r w:rsidR="001324E5" w:rsidRPr="00CD4855">
        <w:rPr>
          <w:rFonts w:ascii="Times New Roman" w:hAnsi="Times New Roman"/>
          <w:sz w:val="24"/>
          <w:szCs w:val="24"/>
        </w:rPr>
        <w:t xml:space="preserve">See </w:t>
      </w:r>
      <w:proofErr w:type="gramStart"/>
      <w:r w:rsidR="001324E5" w:rsidRPr="00CD4855">
        <w:rPr>
          <w:rFonts w:ascii="Times New Roman" w:hAnsi="Times New Roman"/>
          <w:i/>
          <w:iCs/>
          <w:sz w:val="24"/>
          <w:szCs w:val="24"/>
        </w:rPr>
        <w:t>Beresord  Land</w:t>
      </w:r>
      <w:proofErr w:type="gramEnd"/>
      <w:r w:rsidR="001324E5" w:rsidRPr="00CD4855">
        <w:rPr>
          <w:rFonts w:ascii="Times New Roman" w:hAnsi="Times New Roman"/>
          <w:i/>
          <w:iCs/>
          <w:sz w:val="24"/>
          <w:szCs w:val="24"/>
        </w:rPr>
        <w:t xml:space="preserve"> Plan (Pvt) Ltd v Urquhart</w:t>
      </w:r>
      <w:r w:rsidR="001324E5" w:rsidRPr="00CD4855">
        <w:rPr>
          <w:rFonts w:ascii="Times New Roman" w:hAnsi="Times New Roman"/>
          <w:sz w:val="24"/>
          <w:szCs w:val="24"/>
        </w:rPr>
        <w:t xml:space="preserve"> 1975 (1) RLR 260 (AD); 1975 (3) SA 619.</w:t>
      </w:r>
    </w:p>
    <w:p w14:paraId="0AD1A0B2" w14:textId="1D764D95"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The court has inherent jurisdiction to depart from the rules and </w:t>
      </w:r>
      <w:proofErr w:type="gramStart"/>
      <w:r w:rsidRPr="00CD4855">
        <w:rPr>
          <w:rFonts w:ascii="Times New Roman" w:hAnsi="Times New Roman"/>
          <w:sz w:val="24"/>
          <w:szCs w:val="24"/>
        </w:rPr>
        <w:t>to  permit</w:t>
      </w:r>
      <w:proofErr w:type="gramEnd"/>
      <w:r w:rsidRPr="00CD4855">
        <w:rPr>
          <w:rFonts w:ascii="Times New Roman" w:hAnsi="Times New Roman"/>
          <w:sz w:val="24"/>
          <w:szCs w:val="24"/>
        </w:rPr>
        <w:t xml:space="preserve"> the filing of answering affidavits but this discretion should be exercised sparingly and in exceptional circumstances</w:t>
      </w:r>
      <w:r w:rsidRPr="00CD4855">
        <w:rPr>
          <w:rFonts w:ascii="Times New Roman" w:hAnsi="Times New Roman"/>
          <w:b/>
          <w:sz w:val="24"/>
          <w:szCs w:val="24"/>
        </w:rPr>
        <w:t>.</w:t>
      </w:r>
      <w:r w:rsidR="001324E5" w:rsidRPr="00CD4855">
        <w:rPr>
          <w:rFonts w:ascii="Times New Roman" w:hAnsi="Times New Roman"/>
          <w:sz w:val="24"/>
          <w:szCs w:val="24"/>
        </w:rPr>
        <w:t xml:space="preserve"> </w:t>
      </w:r>
      <w:proofErr w:type="gramStart"/>
      <w:r w:rsidR="001324E5" w:rsidRPr="00CD4855">
        <w:rPr>
          <w:rFonts w:ascii="Times New Roman" w:hAnsi="Times New Roman"/>
          <w:sz w:val="24"/>
          <w:szCs w:val="24"/>
        </w:rPr>
        <w:t xml:space="preserve">See </w:t>
      </w:r>
      <w:r w:rsidR="001324E5" w:rsidRPr="00CD4855">
        <w:rPr>
          <w:rFonts w:ascii="Times New Roman" w:hAnsi="Times New Roman"/>
          <w:i/>
          <w:iCs/>
          <w:sz w:val="24"/>
          <w:szCs w:val="24"/>
        </w:rPr>
        <w:t>Scotfin Ltd v Afri Trade Supplies (Pvt) Ltd</w:t>
      </w:r>
      <w:r w:rsidR="001324E5" w:rsidRPr="00CD4855">
        <w:rPr>
          <w:rFonts w:ascii="Times New Roman" w:hAnsi="Times New Roman"/>
          <w:sz w:val="24"/>
          <w:szCs w:val="24"/>
        </w:rPr>
        <w:t xml:space="preserve"> 1993 (2) ZLR 170 (HC).</w:t>
      </w:r>
      <w:proofErr w:type="gramEnd"/>
      <w:r w:rsidR="001324E5" w:rsidRPr="00CD4855">
        <w:rPr>
          <w:rFonts w:ascii="Times New Roman" w:hAnsi="Times New Roman"/>
          <w:sz w:val="24"/>
          <w:szCs w:val="24"/>
        </w:rPr>
        <w:t xml:space="preserve"> </w:t>
      </w:r>
      <w:r w:rsidRPr="00CD4855">
        <w:rPr>
          <w:rFonts w:ascii="Times New Roman" w:hAnsi="Times New Roman"/>
          <w:sz w:val="24"/>
          <w:szCs w:val="24"/>
        </w:rPr>
        <w:t>A supplementary affidavit can be filed for the purpose of dealing with issues raised in the opposing affidavit that have the effect of catching the plaintiff by surprise.</w:t>
      </w:r>
      <w:r w:rsidR="001324E5" w:rsidRPr="00CD4855">
        <w:rPr>
          <w:rFonts w:ascii="Times New Roman" w:hAnsi="Times New Roman"/>
          <w:sz w:val="24"/>
          <w:szCs w:val="24"/>
        </w:rPr>
        <w:t xml:space="preserve"> See </w:t>
      </w:r>
      <w:r w:rsidR="001324E5" w:rsidRPr="00CD4855">
        <w:rPr>
          <w:rFonts w:ascii="Times New Roman" w:hAnsi="Times New Roman"/>
          <w:i/>
          <w:iCs/>
          <w:sz w:val="24"/>
          <w:szCs w:val="24"/>
        </w:rPr>
        <w:t>Cabs v Ndahwi</w:t>
      </w:r>
      <w:r w:rsidR="001324E5" w:rsidRPr="00CD4855">
        <w:rPr>
          <w:rFonts w:ascii="Times New Roman" w:hAnsi="Times New Roman"/>
          <w:sz w:val="24"/>
          <w:szCs w:val="24"/>
        </w:rPr>
        <w:t xml:space="preserve"> HH 18/10</w:t>
      </w:r>
      <w:r w:rsidR="001324E5" w:rsidRPr="00CD4855">
        <w:rPr>
          <w:rFonts w:ascii="Times New Roman" w:hAnsi="Times New Roman"/>
          <w:b/>
          <w:sz w:val="24"/>
          <w:szCs w:val="24"/>
        </w:rPr>
        <w:t>.</w:t>
      </w:r>
      <w:r w:rsidRPr="00CD4855">
        <w:rPr>
          <w:rFonts w:ascii="Times New Roman" w:hAnsi="Times New Roman"/>
          <w:sz w:val="24"/>
          <w:szCs w:val="24"/>
        </w:rPr>
        <w:t xml:space="preserve"> In the case of </w:t>
      </w:r>
      <w:r w:rsidRPr="00CD4855">
        <w:rPr>
          <w:rFonts w:ascii="Times New Roman" w:hAnsi="Times New Roman"/>
          <w:bCs/>
          <w:i/>
          <w:iCs/>
          <w:sz w:val="24"/>
          <w:szCs w:val="24"/>
        </w:rPr>
        <w:t>Venetian Blind Enterprises (Pvt) Ltd v Venture Cruises Boatel (Pvt) Ltd</w:t>
      </w:r>
      <w:r w:rsidR="001324E5" w:rsidRPr="00CD4855">
        <w:rPr>
          <w:rFonts w:ascii="Times New Roman" w:hAnsi="Times New Roman"/>
          <w:b/>
          <w:sz w:val="24"/>
          <w:szCs w:val="24"/>
        </w:rPr>
        <w:t xml:space="preserve"> </w:t>
      </w:r>
      <w:r w:rsidR="001324E5" w:rsidRPr="00CD4855">
        <w:rPr>
          <w:rFonts w:ascii="Times New Roman" w:hAnsi="Times New Roman"/>
          <w:sz w:val="24"/>
          <w:szCs w:val="24"/>
        </w:rPr>
        <w:t xml:space="preserve">1973 (3) SA 575 (R) </w:t>
      </w:r>
      <w:r w:rsidRPr="00CD4855">
        <w:rPr>
          <w:rFonts w:ascii="Times New Roman" w:hAnsi="Times New Roman"/>
          <w:sz w:val="24"/>
          <w:szCs w:val="24"/>
        </w:rPr>
        <w:t xml:space="preserve">the filing of such an affidavit was allowed because it showed the respondent’s defence to be mala fide and not seriously held. </w:t>
      </w:r>
    </w:p>
    <w:p w14:paraId="270E8D2E" w14:textId="477DB285"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bCs/>
          <w:i/>
          <w:iCs/>
          <w:sz w:val="24"/>
          <w:szCs w:val="24"/>
        </w:rPr>
        <w:t>Scotfin Ltd v Afri Trade Supplies (Pvt) Ltd)</w:t>
      </w:r>
      <w:r w:rsidR="001324E5" w:rsidRPr="00CD4855">
        <w:rPr>
          <w:rFonts w:ascii="Times New Roman" w:hAnsi="Times New Roman"/>
          <w:bCs/>
          <w:i/>
          <w:iCs/>
          <w:sz w:val="24"/>
          <w:szCs w:val="24"/>
        </w:rPr>
        <w:t xml:space="preserve"> </w:t>
      </w:r>
      <w:r w:rsidR="001324E5" w:rsidRPr="00CD4855">
        <w:rPr>
          <w:rFonts w:ascii="Times New Roman" w:hAnsi="Times New Roman"/>
          <w:sz w:val="24"/>
          <w:szCs w:val="24"/>
        </w:rPr>
        <w:t xml:space="preserve">1993 (2) ZLR 170 (HC) </w:t>
      </w:r>
      <w:r w:rsidRPr="00CD4855">
        <w:rPr>
          <w:rFonts w:ascii="Times New Roman" w:hAnsi="Times New Roman"/>
          <w:sz w:val="24"/>
          <w:szCs w:val="24"/>
        </w:rPr>
        <w:t xml:space="preserve">it was held that a party who surprisingly denies liability opens room for the admission of an answering affidavit. In the cases of </w:t>
      </w:r>
      <w:r w:rsidRPr="00CD4855">
        <w:rPr>
          <w:rFonts w:ascii="Times New Roman" w:hAnsi="Times New Roman"/>
          <w:bCs/>
          <w:i/>
          <w:iCs/>
          <w:sz w:val="24"/>
          <w:szCs w:val="24"/>
        </w:rPr>
        <w:t>National Railways of Zimbabwe Contributory Pension Fund v KD Systems International (PVT) Ltd</w:t>
      </w:r>
      <w:r w:rsidR="001324E5" w:rsidRPr="00CD4855">
        <w:rPr>
          <w:rFonts w:ascii="Times New Roman" w:hAnsi="Times New Roman"/>
          <w:b/>
          <w:sz w:val="24"/>
          <w:szCs w:val="24"/>
        </w:rPr>
        <w:t xml:space="preserve"> </w:t>
      </w:r>
      <w:r w:rsidR="001324E5" w:rsidRPr="00CD4855">
        <w:rPr>
          <w:rFonts w:ascii="Times New Roman" w:hAnsi="Times New Roman"/>
          <w:sz w:val="24"/>
          <w:szCs w:val="24"/>
        </w:rPr>
        <w:t>HH-153-90</w:t>
      </w:r>
      <w:r w:rsidRPr="00CD4855">
        <w:rPr>
          <w:rFonts w:ascii="Times New Roman" w:hAnsi="Times New Roman"/>
          <w:b/>
          <w:sz w:val="24"/>
          <w:szCs w:val="24"/>
        </w:rPr>
        <w:t xml:space="preserve"> </w:t>
      </w:r>
      <w:r w:rsidRPr="00CD4855">
        <w:rPr>
          <w:rFonts w:ascii="Times New Roman" w:hAnsi="Times New Roman"/>
          <w:sz w:val="24"/>
          <w:szCs w:val="24"/>
        </w:rPr>
        <w:t xml:space="preserve">and </w:t>
      </w:r>
      <w:r w:rsidRPr="00CD4855">
        <w:rPr>
          <w:rFonts w:ascii="Times New Roman" w:hAnsi="Times New Roman"/>
          <w:bCs/>
          <w:i/>
          <w:iCs/>
          <w:sz w:val="24"/>
          <w:szCs w:val="24"/>
        </w:rPr>
        <w:t>Chinaire v Ednewgnam (Pvt) Ltd</w:t>
      </w:r>
      <w:r w:rsidR="001324E5" w:rsidRPr="00CD4855">
        <w:rPr>
          <w:rFonts w:ascii="Times New Roman" w:hAnsi="Times New Roman"/>
          <w:b/>
          <w:sz w:val="24"/>
          <w:szCs w:val="24"/>
        </w:rPr>
        <w:t xml:space="preserve"> </w:t>
      </w:r>
      <w:r w:rsidR="001324E5" w:rsidRPr="00CD4855">
        <w:rPr>
          <w:rFonts w:ascii="Times New Roman" w:hAnsi="Times New Roman"/>
          <w:sz w:val="24"/>
          <w:szCs w:val="24"/>
        </w:rPr>
        <w:t>HH-493-87</w:t>
      </w:r>
      <w:r w:rsidRPr="00CD4855">
        <w:rPr>
          <w:rFonts w:ascii="Times New Roman" w:hAnsi="Times New Roman"/>
          <w:b/>
          <w:sz w:val="24"/>
          <w:szCs w:val="24"/>
        </w:rPr>
        <w:t xml:space="preserve"> </w:t>
      </w:r>
      <w:r w:rsidRPr="00CD4855">
        <w:rPr>
          <w:rFonts w:ascii="Times New Roman" w:hAnsi="Times New Roman"/>
          <w:sz w:val="24"/>
          <w:szCs w:val="24"/>
        </w:rPr>
        <w:t>the filing of supplementary affidavits was allowed because the respondents were being deliberately untruthful.</w:t>
      </w:r>
      <w:r w:rsidR="001324E5" w:rsidRPr="00CD4855">
        <w:rPr>
          <w:rFonts w:ascii="Times New Roman" w:hAnsi="Times New Roman"/>
          <w:sz w:val="24"/>
          <w:szCs w:val="24"/>
        </w:rPr>
        <w:t xml:space="preserve"> </w:t>
      </w:r>
      <w:proofErr w:type="gramStart"/>
      <w:r w:rsidR="001324E5" w:rsidRPr="00CD4855">
        <w:rPr>
          <w:rFonts w:ascii="Times New Roman" w:hAnsi="Times New Roman"/>
          <w:sz w:val="24"/>
          <w:szCs w:val="24"/>
        </w:rPr>
        <w:t xml:space="preserve">See also </w:t>
      </w:r>
      <w:r w:rsidR="001324E5" w:rsidRPr="00CD4855">
        <w:rPr>
          <w:rFonts w:ascii="Times New Roman" w:hAnsi="Times New Roman"/>
          <w:i/>
          <w:sz w:val="24"/>
          <w:szCs w:val="24"/>
        </w:rPr>
        <w:t>Timnda Truck Parts (Pvt) Ltd v Autolite Distributors (Pvt) Ltd</w:t>
      </w:r>
      <w:r w:rsidR="001324E5" w:rsidRPr="00CD4855">
        <w:rPr>
          <w:rFonts w:ascii="Times New Roman" w:hAnsi="Times New Roman"/>
          <w:sz w:val="24"/>
          <w:szCs w:val="24"/>
        </w:rPr>
        <w:t xml:space="preserve"> 1996 (1) ZLR 244 at 246 (HC).</w:t>
      </w:r>
      <w:proofErr w:type="gramEnd"/>
    </w:p>
    <w:p w14:paraId="744AE03F" w14:textId="6C67AE4A" w:rsidR="002D5A7A" w:rsidRPr="00CD4855" w:rsidRDefault="002D5A7A" w:rsidP="00E92CB7">
      <w:pPr>
        <w:widowControl w:val="0"/>
        <w:overflowPunct w:val="0"/>
        <w:autoSpaceDE w:val="0"/>
        <w:autoSpaceDN w:val="0"/>
        <w:adjustRightInd w:val="0"/>
        <w:spacing w:after="0"/>
        <w:ind w:right="100"/>
        <w:jc w:val="both"/>
        <w:rPr>
          <w:rFonts w:ascii="Times New Roman" w:hAnsi="Times New Roman"/>
          <w:sz w:val="24"/>
          <w:szCs w:val="24"/>
        </w:rPr>
      </w:pPr>
      <w:r w:rsidRPr="00CD4855">
        <w:rPr>
          <w:rFonts w:ascii="Times New Roman" w:hAnsi="Times New Roman"/>
          <w:sz w:val="24"/>
          <w:szCs w:val="24"/>
        </w:rPr>
        <w:t>When the declaration has been filed if it was necessary for it to be filed, then, the next pleading which must be filed is known as a plea or the defendant can except to the summons, request for further particulars or apply to strike out.</w:t>
      </w:r>
    </w:p>
    <w:p w14:paraId="60963DCC" w14:textId="2BC8D997" w:rsidR="00AF5B59" w:rsidRDefault="00AF5B59" w:rsidP="00E92CB7">
      <w:pPr>
        <w:widowControl w:val="0"/>
        <w:overflowPunct w:val="0"/>
        <w:autoSpaceDE w:val="0"/>
        <w:autoSpaceDN w:val="0"/>
        <w:adjustRightInd w:val="0"/>
        <w:spacing w:after="0"/>
        <w:ind w:right="100"/>
        <w:jc w:val="both"/>
        <w:rPr>
          <w:rFonts w:ascii="Times New Roman" w:hAnsi="Times New Roman"/>
          <w:sz w:val="24"/>
          <w:szCs w:val="24"/>
        </w:rPr>
      </w:pPr>
    </w:p>
    <w:p w14:paraId="5350408F" w14:textId="48C98B76" w:rsidR="001C61B8" w:rsidRDefault="001C61B8" w:rsidP="00E92CB7">
      <w:pPr>
        <w:widowControl w:val="0"/>
        <w:overflowPunct w:val="0"/>
        <w:autoSpaceDE w:val="0"/>
        <w:autoSpaceDN w:val="0"/>
        <w:adjustRightInd w:val="0"/>
        <w:spacing w:after="0"/>
        <w:ind w:right="100"/>
        <w:jc w:val="both"/>
        <w:rPr>
          <w:rFonts w:ascii="Times New Roman" w:hAnsi="Times New Roman"/>
          <w:sz w:val="24"/>
          <w:szCs w:val="24"/>
        </w:rPr>
      </w:pPr>
    </w:p>
    <w:p w14:paraId="76F7FBB7" w14:textId="2280911F" w:rsidR="001C61B8" w:rsidRDefault="001C61B8" w:rsidP="00E92CB7">
      <w:pPr>
        <w:widowControl w:val="0"/>
        <w:overflowPunct w:val="0"/>
        <w:autoSpaceDE w:val="0"/>
        <w:autoSpaceDN w:val="0"/>
        <w:adjustRightInd w:val="0"/>
        <w:spacing w:after="0"/>
        <w:ind w:right="100"/>
        <w:jc w:val="both"/>
        <w:rPr>
          <w:rFonts w:ascii="Times New Roman" w:hAnsi="Times New Roman"/>
          <w:sz w:val="24"/>
          <w:szCs w:val="24"/>
        </w:rPr>
      </w:pPr>
    </w:p>
    <w:p w14:paraId="394C0CA2" w14:textId="358D696F" w:rsidR="001C61B8" w:rsidRDefault="001C61B8" w:rsidP="00E92CB7">
      <w:pPr>
        <w:widowControl w:val="0"/>
        <w:overflowPunct w:val="0"/>
        <w:autoSpaceDE w:val="0"/>
        <w:autoSpaceDN w:val="0"/>
        <w:adjustRightInd w:val="0"/>
        <w:spacing w:after="0"/>
        <w:ind w:right="100"/>
        <w:jc w:val="both"/>
        <w:rPr>
          <w:rFonts w:ascii="Times New Roman" w:hAnsi="Times New Roman"/>
          <w:sz w:val="24"/>
          <w:szCs w:val="24"/>
        </w:rPr>
      </w:pPr>
    </w:p>
    <w:p w14:paraId="0D12A536" w14:textId="1F58D2F3" w:rsidR="001C61B8" w:rsidRDefault="001C61B8" w:rsidP="00E92CB7">
      <w:pPr>
        <w:widowControl w:val="0"/>
        <w:overflowPunct w:val="0"/>
        <w:autoSpaceDE w:val="0"/>
        <w:autoSpaceDN w:val="0"/>
        <w:adjustRightInd w:val="0"/>
        <w:spacing w:after="0"/>
        <w:ind w:right="100"/>
        <w:jc w:val="both"/>
        <w:rPr>
          <w:rFonts w:ascii="Times New Roman" w:hAnsi="Times New Roman"/>
          <w:sz w:val="24"/>
          <w:szCs w:val="24"/>
        </w:rPr>
      </w:pPr>
    </w:p>
    <w:p w14:paraId="2DA16EF3" w14:textId="77777777" w:rsidR="001C61B8" w:rsidRPr="00CD4855" w:rsidRDefault="001C61B8" w:rsidP="00E92CB7">
      <w:pPr>
        <w:widowControl w:val="0"/>
        <w:overflowPunct w:val="0"/>
        <w:autoSpaceDE w:val="0"/>
        <w:autoSpaceDN w:val="0"/>
        <w:adjustRightInd w:val="0"/>
        <w:spacing w:after="0"/>
        <w:ind w:right="100"/>
        <w:jc w:val="both"/>
        <w:rPr>
          <w:rFonts w:ascii="Times New Roman" w:hAnsi="Times New Roman"/>
          <w:sz w:val="24"/>
          <w:szCs w:val="24"/>
        </w:rPr>
      </w:pPr>
    </w:p>
    <w:p w14:paraId="6CF38853" w14:textId="7D7AC27B" w:rsidR="00AF5B59" w:rsidRPr="00406CAD" w:rsidRDefault="00684E13" w:rsidP="00406CAD">
      <w:pPr>
        <w:pStyle w:val="Heading2"/>
        <w:rPr>
          <w:rFonts w:ascii="Times New Roman" w:hAnsi="Times New Roman" w:cs="Times New Roman"/>
        </w:rPr>
      </w:pPr>
      <w:r>
        <w:rPr>
          <w:rFonts w:ascii="Times New Roman" w:hAnsi="Times New Roman" w:cs="Times New Roman"/>
        </w:rPr>
        <w:lastRenderedPageBreak/>
        <w:t xml:space="preserve">13.4. </w:t>
      </w:r>
      <w:r w:rsidR="00406CAD" w:rsidRPr="00406CAD">
        <w:rPr>
          <w:rFonts w:ascii="Times New Roman" w:hAnsi="Times New Roman" w:cs="Times New Roman"/>
        </w:rPr>
        <w:t xml:space="preserve">Summary </w:t>
      </w:r>
    </w:p>
    <w:p w14:paraId="2F278867" w14:textId="77777777" w:rsidR="00406CAD" w:rsidRPr="00CD4855" w:rsidRDefault="00406CAD" w:rsidP="00E92CB7">
      <w:pPr>
        <w:widowControl w:val="0"/>
        <w:overflowPunct w:val="0"/>
        <w:autoSpaceDE w:val="0"/>
        <w:autoSpaceDN w:val="0"/>
        <w:adjustRightInd w:val="0"/>
        <w:spacing w:after="0"/>
        <w:ind w:right="100"/>
        <w:jc w:val="both"/>
        <w:rPr>
          <w:rFonts w:ascii="Times New Roman" w:hAnsi="Times New Roman"/>
          <w:sz w:val="24"/>
          <w:szCs w:val="24"/>
        </w:rPr>
      </w:pPr>
    </w:p>
    <w:p w14:paraId="545D4D21" w14:textId="014BF584" w:rsidR="00AF5B59" w:rsidRPr="00CD4855" w:rsidRDefault="00406CAD" w:rsidP="00E92CB7">
      <w:pPr>
        <w:widowControl w:val="0"/>
        <w:overflowPunct w:val="0"/>
        <w:autoSpaceDE w:val="0"/>
        <w:autoSpaceDN w:val="0"/>
        <w:adjustRightInd w:val="0"/>
        <w:spacing w:after="0"/>
        <w:ind w:right="100"/>
        <w:jc w:val="both"/>
        <w:rPr>
          <w:rFonts w:ascii="Times New Roman" w:hAnsi="Times New Roman"/>
          <w:sz w:val="24"/>
          <w:szCs w:val="24"/>
        </w:rPr>
      </w:pPr>
      <w:r w:rsidRPr="00406CAD">
        <w:rPr>
          <w:rFonts w:ascii="Times New Roman" w:hAnsi="Times New Roman"/>
          <w:sz w:val="24"/>
          <w:szCs w:val="24"/>
        </w:rPr>
        <w:t xml:space="preserve">In this unit we dealt with the procedure of summary judgment. </w:t>
      </w:r>
      <w:r>
        <w:rPr>
          <w:rFonts w:ascii="Times New Roman" w:hAnsi="Times New Roman"/>
          <w:sz w:val="24"/>
          <w:szCs w:val="24"/>
        </w:rPr>
        <w:t xml:space="preserve">It was described as </w:t>
      </w:r>
      <w:r w:rsidRPr="00406CAD">
        <w:rPr>
          <w:rFonts w:ascii="Times New Roman" w:hAnsi="Times New Roman"/>
          <w:sz w:val="24"/>
          <w:szCs w:val="24"/>
        </w:rPr>
        <w:t>a procedure which allows the plaintiff who feels that the defendant has no bona fide defence and has entered appearance to defend to delay proceedings to apply to court for judgment at any time before a pretrial conference is held for what is claimed in the summons and costs</w:t>
      </w:r>
      <w:r w:rsidR="0066132A">
        <w:rPr>
          <w:rFonts w:ascii="Times New Roman" w:hAnsi="Times New Roman"/>
          <w:sz w:val="24"/>
          <w:szCs w:val="24"/>
        </w:rPr>
        <w:t>. It was noted that the procedure is regulated by Rule 30 of High Court Rules which provides that it should be made through a</w:t>
      </w:r>
      <w:r w:rsidR="0066132A" w:rsidRPr="00CD4855">
        <w:rPr>
          <w:rFonts w:ascii="Times New Roman" w:hAnsi="Times New Roman"/>
          <w:sz w:val="24"/>
          <w:szCs w:val="24"/>
        </w:rPr>
        <w:t xml:space="preserve"> Court application </w:t>
      </w:r>
      <w:r w:rsidR="0066132A">
        <w:rPr>
          <w:rFonts w:ascii="Times New Roman" w:hAnsi="Times New Roman"/>
          <w:sz w:val="24"/>
          <w:szCs w:val="24"/>
        </w:rPr>
        <w:t>which is</w:t>
      </w:r>
      <w:r w:rsidR="0066132A" w:rsidRPr="00CD4855">
        <w:rPr>
          <w:rFonts w:ascii="Times New Roman" w:hAnsi="Times New Roman"/>
          <w:sz w:val="24"/>
          <w:szCs w:val="24"/>
        </w:rPr>
        <w:t xml:space="preserve"> supported by an affidavit made by the plaintiff or any other person who can swear positively to the facts</w:t>
      </w:r>
      <w:r w:rsidR="0066132A">
        <w:rPr>
          <w:rFonts w:ascii="Times New Roman" w:hAnsi="Times New Roman"/>
          <w:sz w:val="24"/>
          <w:szCs w:val="24"/>
        </w:rPr>
        <w:t>.</w:t>
      </w:r>
    </w:p>
    <w:p w14:paraId="7789B61D" w14:textId="252A1C5F" w:rsidR="002D5A7A" w:rsidRDefault="002D5A7A" w:rsidP="00E92CB7">
      <w:pPr>
        <w:rPr>
          <w:rFonts w:ascii="Times New Roman" w:hAnsi="Times New Roman"/>
          <w:sz w:val="24"/>
          <w:szCs w:val="24"/>
        </w:rPr>
      </w:pPr>
    </w:p>
    <w:p w14:paraId="5B8F35E9" w14:textId="20141DD6" w:rsidR="001C61B8" w:rsidRDefault="001C61B8" w:rsidP="00E92CB7">
      <w:pPr>
        <w:rPr>
          <w:rFonts w:ascii="Times New Roman" w:hAnsi="Times New Roman"/>
          <w:sz w:val="24"/>
          <w:szCs w:val="24"/>
        </w:rPr>
      </w:pPr>
    </w:p>
    <w:p w14:paraId="3EC96DB0" w14:textId="5081D5B3" w:rsidR="001C61B8" w:rsidRDefault="001C61B8" w:rsidP="00E92CB7">
      <w:pPr>
        <w:rPr>
          <w:rFonts w:ascii="Times New Roman" w:hAnsi="Times New Roman"/>
          <w:sz w:val="24"/>
          <w:szCs w:val="24"/>
        </w:rPr>
      </w:pPr>
    </w:p>
    <w:p w14:paraId="1FF008EC" w14:textId="569317DB" w:rsidR="001C61B8" w:rsidRDefault="001C61B8" w:rsidP="00E92CB7">
      <w:pPr>
        <w:rPr>
          <w:rFonts w:ascii="Times New Roman" w:hAnsi="Times New Roman"/>
          <w:sz w:val="24"/>
          <w:szCs w:val="24"/>
        </w:rPr>
      </w:pPr>
    </w:p>
    <w:p w14:paraId="64070965" w14:textId="7D00438D" w:rsidR="001C61B8" w:rsidRDefault="001C61B8" w:rsidP="00E92CB7">
      <w:pPr>
        <w:rPr>
          <w:rFonts w:ascii="Times New Roman" w:hAnsi="Times New Roman"/>
          <w:sz w:val="24"/>
          <w:szCs w:val="24"/>
        </w:rPr>
      </w:pPr>
    </w:p>
    <w:p w14:paraId="0E2C6C97" w14:textId="594E93C7" w:rsidR="001C61B8" w:rsidRDefault="001C61B8" w:rsidP="00E92CB7">
      <w:pPr>
        <w:rPr>
          <w:rFonts w:ascii="Times New Roman" w:hAnsi="Times New Roman"/>
          <w:sz w:val="24"/>
          <w:szCs w:val="24"/>
        </w:rPr>
      </w:pPr>
    </w:p>
    <w:p w14:paraId="3688189A" w14:textId="1E24A796" w:rsidR="001C61B8" w:rsidRDefault="001C61B8" w:rsidP="00E92CB7">
      <w:pPr>
        <w:rPr>
          <w:rFonts w:ascii="Times New Roman" w:hAnsi="Times New Roman"/>
          <w:sz w:val="24"/>
          <w:szCs w:val="24"/>
        </w:rPr>
      </w:pPr>
    </w:p>
    <w:p w14:paraId="7F3DDE96" w14:textId="03910A12" w:rsidR="001C61B8" w:rsidRDefault="001C61B8" w:rsidP="00E92CB7">
      <w:pPr>
        <w:rPr>
          <w:rFonts w:ascii="Times New Roman" w:hAnsi="Times New Roman"/>
          <w:sz w:val="24"/>
          <w:szCs w:val="24"/>
        </w:rPr>
      </w:pPr>
    </w:p>
    <w:p w14:paraId="6E3C0577" w14:textId="0FAA9786" w:rsidR="001C61B8" w:rsidRDefault="001C61B8" w:rsidP="00E92CB7">
      <w:pPr>
        <w:rPr>
          <w:rFonts w:ascii="Times New Roman" w:hAnsi="Times New Roman"/>
          <w:sz w:val="24"/>
          <w:szCs w:val="24"/>
        </w:rPr>
      </w:pPr>
    </w:p>
    <w:p w14:paraId="1E83BBBC" w14:textId="3EC5DCC9" w:rsidR="001C61B8" w:rsidRDefault="001C61B8" w:rsidP="00E92CB7">
      <w:pPr>
        <w:rPr>
          <w:rFonts w:ascii="Times New Roman" w:hAnsi="Times New Roman"/>
          <w:sz w:val="24"/>
          <w:szCs w:val="24"/>
        </w:rPr>
      </w:pPr>
    </w:p>
    <w:p w14:paraId="47B3DB6B" w14:textId="59F56DE3" w:rsidR="001C61B8" w:rsidRDefault="001C61B8" w:rsidP="00E92CB7">
      <w:pPr>
        <w:rPr>
          <w:rFonts w:ascii="Times New Roman" w:hAnsi="Times New Roman"/>
          <w:sz w:val="24"/>
          <w:szCs w:val="24"/>
        </w:rPr>
      </w:pPr>
    </w:p>
    <w:p w14:paraId="37858B63" w14:textId="19411A5A" w:rsidR="001C61B8" w:rsidRDefault="001C61B8" w:rsidP="00E92CB7">
      <w:pPr>
        <w:rPr>
          <w:rFonts w:ascii="Times New Roman" w:hAnsi="Times New Roman"/>
          <w:sz w:val="24"/>
          <w:szCs w:val="24"/>
        </w:rPr>
      </w:pPr>
    </w:p>
    <w:p w14:paraId="719CA9D0" w14:textId="222B7678" w:rsidR="001C61B8" w:rsidRDefault="001C61B8" w:rsidP="00E92CB7">
      <w:pPr>
        <w:rPr>
          <w:rFonts w:ascii="Times New Roman" w:hAnsi="Times New Roman"/>
          <w:sz w:val="24"/>
          <w:szCs w:val="24"/>
        </w:rPr>
      </w:pPr>
    </w:p>
    <w:p w14:paraId="786C8E44" w14:textId="779ABB23" w:rsidR="001C61B8" w:rsidRDefault="001C61B8" w:rsidP="00E92CB7">
      <w:pPr>
        <w:rPr>
          <w:rFonts w:ascii="Times New Roman" w:hAnsi="Times New Roman"/>
          <w:sz w:val="24"/>
          <w:szCs w:val="24"/>
        </w:rPr>
      </w:pPr>
    </w:p>
    <w:p w14:paraId="060A3869" w14:textId="5122D003" w:rsidR="001C61B8" w:rsidRDefault="001C61B8" w:rsidP="00E92CB7">
      <w:pPr>
        <w:rPr>
          <w:rFonts w:ascii="Times New Roman" w:hAnsi="Times New Roman"/>
          <w:sz w:val="24"/>
          <w:szCs w:val="24"/>
        </w:rPr>
      </w:pPr>
    </w:p>
    <w:p w14:paraId="3F92E1F3" w14:textId="00F2FF79" w:rsidR="001C61B8" w:rsidRDefault="001C61B8" w:rsidP="00E92CB7">
      <w:pPr>
        <w:rPr>
          <w:rFonts w:ascii="Times New Roman" w:hAnsi="Times New Roman"/>
          <w:sz w:val="24"/>
          <w:szCs w:val="24"/>
        </w:rPr>
      </w:pPr>
    </w:p>
    <w:p w14:paraId="053F706B" w14:textId="6DC879D5" w:rsidR="001C61B8" w:rsidRDefault="001C61B8" w:rsidP="00E92CB7">
      <w:pPr>
        <w:rPr>
          <w:rFonts w:ascii="Times New Roman" w:hAnsi="Times New Roman"/>
          <w:sz w:val="24"/>
          <w:szCs w:val="24"/>
        </w:rPr>
      </w:pPr>
    </w:p>
    <w:p w14:paraId="3EF6D839" w14:textId="1ED1D641" w:rsidR="001C61B8" w:rsidRDefault="001C61B8" w:rsidP="00E92CB7">
      <w:pPr>
        <w:rPr>
          <w:rFonts w:ascii="Times New Roman" w:hAnsi="Times New Roman"/>
          <w:sz w:val="24"/>
          <w:szCs w:val="24"/>
        </w:rPr>
      </w:pPr>
    </w:p>
    <w:p w14:paraId="73154364" w14:textId="11C753FC" w:rsidR="001C61B8" w:rsidRDefault="001C61B8" w:rsidP="00E92CB7">
      <w:pPr>
        <w:rPr>
          <w:rFonts w:ascii="Times New Roman" w:hAnsi="Times New Roman"/>
          <w:sz w:val="24"/>
          <w:szCs w:val="24"/>
        </w:rPr>
      </w:pPr>
    </w:p>
    <w:p w14:paraId="26ED9961" w14:textId="0421E5E0" w:rsidR="001C61B8" w:rsidRDefault="001C61B8" w:rsidP="00E92CB7">
      <w:pPr>
        <w:rPr>
          <w:rFonts w:ascii="Times New Roman" w:hAnsi="Times New Roman"/>
          <w:sz w:val="24"/>
          <w:szCs w:val="24"/>
        </w:rPr>
      </w:pPr>
    </w:p>
    <w:p w14:paraId="237C685E" w14:textId="77777777" w:rsidR="001C61B8" w:rsidRPr="00CD4855" w:rsidRDefault="001C61B8" w:rsidP="00E92CB7">
      <w:pPr>
        <w:rPr>
          <w:rFonts w:ascii="Times New Roman" w:hAnsi="Times New Roman"/>
          <w:sz w:val="24"/>
          <w:szCs w:val="24"/>
        </w:rPr>
      </w:pPr>
    </w:p>
    <w:p w14:paraId="25F93CD2" w14:textId="1D5AA654" w:rsidR="00C14486" w:rsidRPr="00CD4855" w:rsidRDefault="00C14486" w:rsidP="00C14486">
      <w:pPr>
        <w:pStyle w:val="Heading2"/>
        <w:rPr>
          <w:rFonts w:ascii="Times New Roman" w:hAnsi="Times New Roman" w:cs="Times New Roman"/>
          <w:szCs w:val="24"/>
        </w:rPr>
      </w:pPr>
      <w:r w:rsidRPr="00CD4855">
        <w:rPr>
          <w:rFonts w:ascii="Times New Roman" w:hAnsi="Times New Roman" w:cs="Times New Roman"/>
          <w:szCs w:val="24"/>
        </w:rPr>
        <w:lastRenderedPageBreak/>
        <w:t xml:space="preserve">References </w:t>
      </w:r>
    </w:p>
    <w:p w14:paraId="39ABA22F" w14:textId="66B8E6F5" w:rsidR="00C14486" w:rsidRPr="00CD4855" w:rsidRDefault="00C14486" w:rsidP="00E92CB7">
      <w:pPr>
        <w:rPr>
          <w:rFonts w:ascii="Times New Roman" w:hAnsi="Times New Roman"/>
          <w:sz w:val="24"/>
          <w:szCs w:val="24"/>
        </w:rPr>
      </w:pPr>
    </w:p>
    <w:p w14:paraId="5E812835" w14:textId="7084F0CC" w:rsidR="00561618" w:rsidRPr="00CD4855" w:rsidRDefault="00561618" w:rsidP="00E92CB7">
      <w:pPr>
        <w:rPr>
          <w:rFonts w:ascii="Times New Roman" w:hAnsi="Times New Roman"/>
          <w:sz w:val="24"/>
          <w:szCs w:val="24"/>
        </w:rPr>
      </w:pPr>
      <w:r w:rsidRPr="00CD4855">
        <w:rPr>
          <w:rFonts w:ascii="Times New Roman" w:hAnsi="Times New Roman"/>
          <w:sz w:val="24"/>
          <w:szCs w:val="24"/>
        </w:rPr>
        <w:t xml:space="preserve">High Court Rules SI 202 of 2021 </w:t>
      </w:r>
    </w:p>
    <w:p w14:paraId="436F666F" w14:textId="77777777" w:rsidR="00C14486" w:rsidRPr="00CD4855" w:rsidRDefault="00C14486" w:rsidP="00E92CB7">
      <w:pPr>
        <w:rPr>
          <w:rFonts w:ascii="Times New Roman" w:hAnsi="Times New Roman"/>
          <w:sz w:val="24"/>
          <w:szCs w:val="24"/>
        </w:rPr>
      </w:pPr>
      <w:bookmarkStart w:id="122" w:name="page35"/>
      <w:bookmarkEnd w:id="122"/>
      <w:r w:rsidRPr="00CD4855">
        <w:rPr>
          <w:rFonts w:ascii="Times New Roman" w:hAnsi="Times New Roman"/>
          <w:i/>
          <w:sz w:val="24"/>
          <w:szCs w:val="24"/>
        </w:rPr>
        <w:t>Shingadia v Shingadia</w:t>
      </w:r>
      <w:r w:rsidRPr="00CD4855">
        <w:rPr>
          <w:rFonts w:ascii="Times New Roman" w:hAnsi="Times New Roman"/>
          <w:sz w:val="24"/>
          <w:szCs w:val="24"/>
        </w:rPr>
        <w:t xml:space="preserve"> 1966 RLR 285</w:t>
      </w:r>
    </w:p>
    <w:p w14:paraId="791C5FA8" w14:textId="4C93B736" w:rsidR="002D5A7A" w:rsidRPr="00CD4855" w:rsidRDefault="00C14486" w:rsidP="00E92CB7">
      <w:pPr>
        <w:rPr>
          <w:rFonts w:ascii="Times New Roman" w:hAnsi="Times New Roman"/>
          <w:sz w:val="24"/>
          <w:szCs w:val="24"/>
        </w:rPr>
      </w:pPr>
      <w:r w:rsidRPr="00CD4855">
        <w:rPr>
          <w:rFonts w:ascii="Times New Roman" w:hAnsi="Times New Roman"/>
          <w:i/>
          <w:sz w:val="24"/>
          <w:szCs w:val="24"/>
        </w:rPr>
        <w:t xml:space="preserve">Eisenberg's v O.F.S. Textile Distribution (Pty) Ltd </w:t>
      </w:r>
      <w:r w:rsidRPr="00CD4855">
        <w:rPr>
          <w:rFonts w:ascii="Times New Roman" w:hAnsi="Times New Roman"/>
          <w:sz w:val="24"/>
          <w:szCs w:val="24"/>
        </w:rPr>
        <w:t>1949 (3) SA 1047</w:t>
      </w:r>
    </w:p>
    <w:p w14:paraId="2A4C7102" w14:textId="77777777" w:rsidR="00C14486" w:rsidRPr="00CD4855" w:rsidRDefault="00C14486" w:rsidP="00E92CB7">
      <w:pPr>
        <w:rPr>
          <w:rFonts w:ascii="Times New Roman" w:hAnsi="Times New Roman"/>
          <w:sz w:val="24"/>
          <w:szCs w:val="24"/>
        </w:rPr>
      </w:pPr>
      <w:r w:rsidRPr="00CD4855">
        <w:rPr>
          <w:rFonts w:ascii="Times New Roman" w:hAnsi="Times New Roman"/>
          <w:i/>
          <w:iCs/>
          <w:sz w:val="24"/>
          <w:szCs w:val="24"/>
        </w:rPr>
        <w:t>Chrismar Pvt Ltd v Stutchbury &amp; Anor</w:t>
      </w:r>
      <w:r w:rsidRPr="00CD4855">
        <w:rPr>
          <w:rFonts w:ascii="Times New Roman" w:hAnsi="Times New Roman"/>
          <w:sz w:val="24"/>
          <w:szCs w:val="24"/>
        </w:rPr>
        <w:t xml:space="preserve"> 1973 (1) RLR 277</w:t>
      </w:r>
    </w:p>
    <w:p w14:paraId="59E87E70" w14:textId="5E580A6D" w:rsidR="00C14486" w:rsidRPr="00CD4855" w:rsidRDefault="00C14486" w:rsidP="00E92CB7">
      <w:pPr>
        <w:rPr>
          <w:rFonts w:ascii="Times New Roman" w:hAnsi="Times New Roman"/>
          <w:sz w:val="24"/>
          <w:szCs w:val="24"/>
        </w:rPr>
      </w:pPr>
      <w:r w:rsidRPr="00CD4855">
        <w:rPr>
          <w:rFonts w:ascii="Times New Roman" w:hAnsi="Times New Roman"/>
          <w:i/>
          <w:iCs/>
          <w:sz w:val="24"/>
          <w:szCs w:val="24"/>
        </w:rPr>
        <w:t>G D Haulage (Pvt) Ltd v Mumurgwi Bus Svs (Pvt) Ltd</w:t>
      </w:r>
      <w:r w:rsidRPr="00CD4855">
        <w:rPr>
          <w:rFonts w:ascii="Times New Roman" w:hAnsi="Times New Roman"/>
          <w:sz w:val="24"/>
          <w:szCs w:val="24"/>
        </w:rPr>
        <w:t xml:space="preserve"> 1979 RLR 447</w:t>
      </w:r>
    </w:p>
    <w:p w14:paraId="7294E5AA" w14:textId="0A11DBCD" w:rsidR="00C14486" w:rsidRPr="00CD4855" w:rsidRDefault="00C14486" w:rsidP="00E92CB7">
      <w:pPr>
        <w:rPr>
          <w:rFonts w:ascii="Times New Roman" w:hAnsi="Times New Roman"/>
          <w:sz w:val="24"/>
          <w:szCs w:val="24"/>
        </w:rPr>
      </w:pPr>
      <w:r w:rsidRPr="00CD4855">
        <w:rPr>
          <w:rFonts w:ascii="Times New Roman" w:hAnsi="Times New Roman"/>
          <w:i/>
          <w:iCs/>
          <w:sz w:val="24"/>
          <w:szCs w:val="24"/>
        </w:rPr>
        <w:t>Wilson v Hoffman &amp; Anor</w:t>
      </w:r>
      <w:r w:rsidRPr="00CD4855">
        <w:rPr>
          <w:rFonts w:ascii="Times New Roman" w:hAnsi="Times New Roman"/>
          <w:sz w:val="24"/>
          <w:szCs w:val="24"/>
        </w:rPr>
        <w:t xml:space="preserve"> 1974 (1) SA 44</w:t>
      </w:r>
    </w:p>
    <w:p w14:paraId="508EAA3D" w14:textId="72A5AB32" w:rsidR="002D5A7A" w:rsidRPr="00CD4855" w:rsidRDefault="00C14486" w:rsidP="00E92CB7">
      <w:pPr>
        <w:rPr>
          <w:rFonts w:ascii="Times New Roman" w:hAnsi="Times New Roman"/>
          <w:sz w:val="24"/>
          <w:szCs w:val="24"/>
        </w:rPr>
      </w:pPr>
      <w:r w:rsidRPr="00CD4855">
        <w:rPr>
          <w:rFonts w:ascii="Times New Roman" w:hAnsi="Times New Roman"/>
          <w:i/>
          <w:iCs/>
          <w:sz w:val="24"/>
          <w:szCs w:val="24"/>
        </w:rPr>
        <w:t>Scotfin Ltd v Afri Trade Supplies (Pvt) Ltd 1993</w:t>
      </w:r>
      <w:r w:rsidRPr="00CD4855">
        <w:rPr>
          <w:rFonts w:ascii="Times New Roman" w:hAnsi="Times New Roman"/>
          <w:sz w:val="24"/>
          <w:szCs w:val="24"/>
        </w:rPr>
        <w:t xml:space="preserve"> (2) ZLR 170 (HC)</w:t>
      </w:r>
    </w:p>
    <w:p w14:paraId="58A58755" w14:textId="1CE9D4ED" w:rsidR="00C14486" w:rsidRPr="00CD4855" w:rsidRDefault="00C14486" w:rsidP="00E92CB7">
      <w:pPr>
        <w:rPr>
          <w:rFonts w:ascii="Times New Roman" w:hAnsi="Times New Roman"/>
          <w:sz w:val="24"/>
          <w:szCs w:val="24"/>
        </w:rPr>
      </w:pPr>
      <w:r w:rsidRPr="00CD4855">
        <w:rPr>
          <w:rFonts w:ascii="Times New Roman" w:hAnsi="Times New Roman"/>
          <w:i/>
          <w:iCs/>
          <w:sz w:val="24"/>
          <w:szCs w:val="24"/>
        </w:rPr>
        <w:t>Timnda Truck Parts (Pvt) Ltd v Autolite Distributors (Pvt) Ltd</w:t>
      </w:r>
      <w:r w:rsidRPr="00CD4855">
        <w:rPr>
          <w:rFonts w:ascii="Times New Roman" w:hAnsi="Times New Roman"/>
          <w:sz w:val="24"/>
          <w:szCs w:val="24"/>
        </w:rPr>
        <w:t xml:space="preserve"> 1996 (1) ZLR 244 at 246 (HC)</w:t>
      </w:r>
    </w:p>
    <w:p w14:paraId="0C25C9E5" w14:textId="77777777" w:rsidR="002D5A7A" w:rsidRPr="00CD4855" w:rsidRDefault="002D5A7A" w:rsidP="00E92CB7">
      <w:pPr>
        <w:rPr>
          <w:rFonts w:ascii="Times New Roman" w:hAnsi="Times New Roman"/>
          <w:sz w:val="24"/>
          <w:szCs w:val="24"/>
        </w:rPr>
      </w:pPr>
    </w:p>
    <w:p w14:paraId="20BF009A" w14:textId="77777777" w:rsidR="002D5A7A" w:rsidRPr="00CD4855" w:rsidRDefault="002D5A7A" w:rsidP="00E92CB7">
      <w:pPr>
        <w:rPr>
          <w:rFonts w:ascii="Times New Roman" w:hAnsi="Times New Roman"/>
          <w:sz w:val="24"/>
          <w:szCs w:val="24"/>
        </w:rPr>
      </w:pPr>
    </w:p>
    <w:p w14:paraId="5A86E671" w14:textId="77777777" w:rsidR="002D5A7A" w:rsidRPr="00CD4855" w:rsidRDefault="002D5A7A" w:rsidP="00E92CB7">
      <w:pPr>
        <w:rPr>
          <w:rFonts w:ascii="Times New Roman" w:hAnsi="Times New Roman"/>
          <w:sz w:val="24"/>
          <w:szCs w:val="24"/>
        </w:rPr>
      </w:pPr>
    </w:p>
    <w:p w14:paraId="0443565F" w14:textId="77777777" w:rsidR="002D5A7A" w:rsidRPr="00CD4855" w:rsidRDefault="002D5A7A" w:rsidP="00E92CB7">
      <w:pPr>
        <w:rPr>
          <w:rFonts w:ascii="Times New Roman" w:hAnsi="Times New Roman"/>
          <w:sz w:val="24"/>
          <w:szCs w:val="24"/>
        </w:rPr>
      </w:pPr>
    </w:p>
    <w:p w14:paraId="26551B68" w14:textId="77777777" w:rsidR="002D5A7A" w:rsidRPr="00CD4855" w:rsidRDefault="002D5A7A" w:rsidP="00E92CB7">
      <w:pPr>
        <w:rPr>
          <w:rFonts w:ascii="Times New Roman" w:hAnsi="Times New Roman"/>
          <w:sz w:val="24"/>
          <w:szCs w:val="24"/>
        </w:rPr>
      </w:pPr>
    </w:p>
    <w:p w14:paraId="2A0934A8" w14:textId="77777777" w:rsidR="002D5A7A" w:rsidRPr="00CD4855" w:rsidRDefault="002D5A7A" w:rsidP="00E92CB7">
      <w:pPr>
        <w:rPr>
          <w:rFonts w:ascii="Times New Roman" w:hAnsi="Times New Roman"/>
          <w:sz w:val="24"/>
          <w:szCs w:val="24"/>
        </w:rPr>
      </w:pPr>
    </w:p>
    <w:p w14:paraId="3E35DCA2" w14:textId="77777777" w:rsidR="002D5A7A" w:rsidRPr="00CD4855" w:rsidRDefault="002D5A7A" w:rsidP="00E92CB7">
      <w:pPr>
        <w:rPr>
          <w:rFonts w:ascii="Times New Roman" w:hAnsi="Times New Roman"/>
          <w:sz w:val="24"/>
          <w:szCs w:val="24"/>
        </w:rPr>
      </w:pPr>
    </w:p>
    <w:p w14:paraId="335E1742" w14:textId="77777777" w:rsidR="002D5A7A" w:rsidRPr="00CD4855" w:rsidRDefault="002D5A7A" w:rsidP="00E92CB7">
      <w:pPr>
        <w:rPr>
          <w:rFonts w:ascii="Times New Roman" w:hAnsi="Times New Roman"/>
          <w:sz w:val="24"/>
          <w:szCs w:val="24"/>
        </w:rPr>
      </w:pPr>
    </w:p>
    <w:p w14:paraId="3BAF01BD" w14:textId="77777777" w:rsidR="002D5A7A" w:rsidRPr="00CD4855" w:rsidRDefault="002D5A7A" w:rsidP="00E92CB7">
      <w:pPr>
        <w:rPr>
          <w:rFonts w:ascii="Times New Roman" w:hAnsi="Times New Roman"/>
          <w:sz w:val="24"/>
          <w:szCs w:val="24"/>
        </w:rPr>
      </w:pPr>
    </w:p>
    <w:p w14:paraId="43E2836E" w14:textId="77777777" w:rsidR="002D5A7A" w:rsidRPr="00CD4855" w:rsidRDefault="002D5A7A" w:rsidP="00E92CB7">
      <w:pPr>
        <w:rPr>
          <w:rFonts w:ascii="Times New Roman" w:hAnsi="Times New Roman"/>
          <w:sz w:val="24"/>
          <w:szCs w:val="24"/>
        </w:rPr>
      </w:pPr>
    </w:p>
    <w:p w14:paraId="63D8EFA5" w14:textId="77777777" w:rsidR="002D5A7A" w:rsidRPr="00CD4855" w:rsidRDefault="002D5A7A" w:rsidP="00E92CB7">
      <w:pPr>
        <w:rPr>
          <w:rFonts w:ascii="Times New Roman" w:hAnsi="Times New Roman"/>
          <w:sz w:val="24"/>
          <w:szCs w:val="24"/>
        </w:rPr>
      </w:pPr>
    </w:p>
    <w:p w14:paraId="146E813C" w14:textId="77777777" w:rsidR="002D5A7A" w:rsidRPr="00CD4855" w:rsidRDefault="002D5A7A" w:rsidP="00E92CB7">
      <w:pPr>
        <w:rPr>
          <w:rFonts w:ascii="Times New Roman" w:hAnsi="Times New Roman"/>
          <w:sz w:val="24"/>
          <w:szCs w:val="24"/>
        </w:rPr>
      </w:pPr>
    </w:p>
    <w:p w14:paraId="5A9F68F9" w14:textId="77777777" w:rsidR="002D5A7A" w:rsidRPr="00CD4855" w:rsidRDefault="002D5A7A" w:rsidP="00E92CB7">
      <w:pPr>
        <w:rPr>
          <w:rFonts w:ascii="Times New Roman" w:hAnsi="Times New Roman"/>
          <w:sz w:val="24"/>
          <w:szCs w:val="24"/>
        </w:rPr>
      </w:pPr>
    </w:p>
    <w:p w14:paraId="308B11EB" w14:textId="1A64CDD2" w:rsidR="002D5A7A" w:rsidRPr="00CD4855" w:rsidRDefault="002D5A7A" w:rsidP="00E92CB7">
      <w:pPr>
        <w:rPr>
          <w:rFonts w:ascii="Times New Roman" w:hAnsi="Times New Roman"/>
          <w:sz w:val="24"/>
          <w:szCs w:val="24"/>
        </w:rPr>
      </w:pPr>
    </w:p>
    <w:p w14:paraId="2838BB2C" w14:textId="23713E35" w:rsidR="00AF5B59" w:rsidRPr="00CD4855" w:rsidRDefault="00AF5B59" w:rsidP="00E92CB7">
      <w:pPr>
        <w:rPr>
          <w:rFonts w:ascii="Times New Roman" w:hAnsi="Times New Roman"/>
          <w:sz w:val="24"/>
          <w:szCs w:val="24"/>
        </w:rPr>
      </w:pPr>
    </w:p>
    <w:p w14:paraId="4A6C4C13" w14:textId="37AF400E" w:rsidR="00AF5B59" w:rsidRPr="00CD4855" w:rsidRDefault="00AF5B59" w:rsidP="00E92CB7">
      <w:pPr>
        <w:rPr>
          <w:rFonts w:ascii="Times New Roman" w:hAnsi="Times New Roman"/>
          <w:sz w:val="24"/>
          <w:szCs w:val="24"/>
        </w:rPr>
      </w:pPr>
    </w:p>
    <w:p w14:paraId="59393A0B" w14:textId="77777777" w:rsidR="00AF5B59" w:rsidRPr="00CD4855" w:rsidRDefault="00AF5B59" w:rsidP="00E92CB7">
      <w:pPr>
        <w:rPr>
          <w:rFonts w:ascii="Times New Roman" w:hAnsi="Times New Roman"/>
          <w:sz w:val="24"/>
          <w:szCs w:val="24"/>
        </w:rPr>
      </w:pPr>
    </w:p>
    <w:p w14:paraId="623B28B4" w14:textId="0720601B" w:rsidR="002D5A7A" w:rsidRPr="00CD4855" w:rsidRDefault="005630D0"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lastRenderedPageBreak/>
        <w:t>UNIT 14</w:t>
      </w:r>
    </w:p>
    <w:p w14:paraId="518A0112" w14:textId="77777777" w:rsidR="002B0D5C" w:rsidRPr="00CD4855" w:rsidRDefault="002B0D5C" w:rsidP="002B0D5C">
      <w:pPr>
        <w:rPr>
          <w:rFonts w:ascii="Times New Roman" w:hAnsi="Times New Roman"/>
          <w:sz w:val="24"/>
          <w:szCs w:val="24"/>
        </w:rPr>
      </w:pPr>
    </w:p>
    <w:p w14:paraId="3657E329" w14:textId="394CC84F" w:rsidR="002B0D5C" w:rsidRPr="00CD4855" w:rsidRDefault="002B0D5C" w:rsidP="002B0D5C">
      <w:pPr>
        <w:pStyle w:val="Heading2"/>
        <w:rPr>
          <w:rFonts w:ascii="Times New Roman" w:hAnsi="Times New Roman" w:cs="Times New Roman"/>
          <w:szCs w:val="24"/>
        </w:rPr>
      </w:pPr>
      <w:r w:rsidRPr="00CD4855">
        <w:rPr>
          <w:rFonts w:ascii="Times New Roman" w:hAnsi="Times New Roman" w:cs="Times New Roman"/>
          <w:szCs w:val="24"/>
        </w:rPr>
        <w:t xml:space="preserve">14.1. </w:t>
      </w:r>
      <w:r w:rsidRPr="00CD4855">
        <w:rPr>
          <w:rFonts w:ascii="Times New Roman" w:hAnsi="Times New Roman" w:cs="Times New Roman"/>
          <w:szCs w:val="24"/>
        </w:rPr>
        <w:tab/>
        <w:t xml:space="preserve"> Introduction </w:t>
      </w:r>
    </w:p>
    <w:p w14:paraId="64B26AA4" w14:textId="77777777" w:rsidR="002B0D5C" w:rsidRPr="00CD4855" w:rsidRDefault="002B0D5C" w:rsidP="002B0D5C">
      <w:pPr>
        <w:rPr>
          <w:rFonts w:ascii="Times New Roman" w:hAnsi="Times New Roman"/>
          <w:sz w:val="24"/>
          <w:szCs w:val="24"/>
        </w:rPr>
      </w:pPr>
    </w:p>
    <w:p w14:paraId="2BB2121C" w14:textId="6330ADF9" w:rsidR="002B0D5C" w:rsidRPr="00CD4855" w:rsidRDefault="002B0D5C" w:rsidP="002B0D5C">
      <w:pPr>
        <w:jc w:val="both"/>
        <w:rPr>
          <w:rFonts w:ascii="Times New Roman" w:hAnsi="Times New Roman"/>
          <w:sz w:val="24"/>
          <w:szCs w:val="24"/>
        </w:rPr>
      </w:pPr>
      <w:r w:rsidRPr="00CD4855">
        <w:rPr>
          <w:rFonts w:ascii="Times New Roman" w:hAnsi="Times New Roman"/>
          <w:sz w:val="24"/>
          <w:szCs w:val="24"/>
        </w:rPr>
        <w:t>In this Unit we deal with plea and exceptions. A “Plea” is a formal response by the defendant to the affirmative assertions of the plaintiff in a civil case or basically the defendants answer to the plaintiff’s declaration or particulars of claim whereas an exception is a pleading in which a party states his objection of the contents of a pleading of the opposite party on the grounds that the contents are vague and embarrassing or lack averments which are necessary to sustain the specific cause of action or the specific defence relied upon.</w:t>
      </w:r>
    </w:p>
    <w:p w14:paraId="696D91AA" w14:textId="018F3ECB" w:rsidR="002B0D5C" w:rsidRPr="00CD4855" w:rsidRDefault="002B0D5C" w:rsidP="002B0D5C">
      <w:pPr>
        <w:pStyle w:val="Heading2"/>
        <w:rPr>
          <w:rFonts w:ascii="Times New Roman" w:hAnsi="Times New Roman" w:cs="Times New Roman"/>
          <w:szCs w:val="24"/>
        </w:rPr>
      </w:pPr>
      <w:r w:rsidRPr="00CD4855">
        <w:rPr>
          <w:rFonts w:ascii="Times New Roman" w:hAnsi="Times New Roman" w:cs="Times New Roman"/>
          <w:szCs w:val="24"/>
        </w:rPr>
        <w:t xml:space="preserve">14.2. </w:t>
      </w:r>
      <w:r w:rsidRPr="00CD4855">
        <w:rPr>
          <w:rFonts w:ascii="Times New Roman" w:hAnsi="Times New Roman" w:cs="Times New Roman"/>
          <w:szCs w:val="24"/>
        </w:rPr>
        <w:tab/>
        <w:t xml:space="preserve"> Objectives </w:t>
      </w:r>
    </w:p>
    <w:p w14:paraId="2B7A0A44" w14:textId="77777777" w:rsidR="002B0D5C" w:rsidRPr="00CD4855" w:rsidRDefault="002B0D5C" w:rsidP="002B0D5C">
      <w:pPr>
        <w:rPr>
          <w:rFonts w:ascii="Times New Roman" w:hAnsi="Times New Roman"/>
          <w:sz w:val="24"/>
          <w:szCs w:val="24"/>
        </w:rPr>
      </w:pPr>
    </w:p>
    <w:p w14:paraId="03E88E93" w14:textId="77777777" w:rsidR="002B0D5C" w:rsidRPr="00CD4855" w:rsidRDefault="002B0D5C" w:rsidP="007F188B">
      <w:pPr>
        <w:jc w:val="both"/>
        <w:rPr>
          <w:rFonts w:ascii="Times New Roman" w:hAnsi="Times New Roman"/>
          <w:sz w:val="24"/>
          <w:szCs w:val="24"/>
        </w:rPr>
      </w:pPr>
      <w:r w:rsidRPr="00CD4855">
        <w:rPr>
          <w:rFonts w:ascii="Times New Roman" w:hAnsi="Times New Roman"/>
          <w:sz w:val="24"/>
          <w:szCs w:val="24"/>
        </w:rPr>
        <w:t>By the end of this Unit, you should be able to:</w:t>
      </w:r>
    </w:p>
    <w:p w14:paraId="786D8E64" w14:textId="71E5DE6F" w:rsidR="002B0D5C" w:rsidRPr="00CD4855" w:rsidRDefault="002B0D5C">
      <w:pPr>
        <w:pStyle w:val="ListParagraph"/>
        <w:numPr>
          <w:ilvl w:val="0"/>
          <w:numId w:val="171"/>
        </w:numPr>
        <w:jc w:val="both"/>
        <w:rPr>
          <w:rFonts w:ascii="Times New Roman" w:hAnsi="Times New Roman"/>
          <w:sz w:val="24"/>
          <w:szCs w:val="24"/>
        </w:rPr>
      </w:pPr>
      <w:r w:rsidRPr="00CD4855">
        <w:rPr>
          <w:rFonts w:ascii="Times New Roman" w:hAnsi="Times New Roman"/>
          <w:sz w:val="24"/>
          <w:szCs w:val="24"/>
        </w:rPr>
        <w:t xml:space="preserve">Know what </w:t>
      </w:r>
      <w:proofErr w:type="gramStart"/>
      <w:r w:rsidRPr="00CD4855">
        <w:rPr>
          <w:rFonts w:ascii="Times New Roman" w:hAnsi="Times New Roman"/>
          <w:sz w:val="24"/>
          <w:szCs w:val="24"/>
        </w:rPr>
        <w:t>is a plea</w:t>
      </w:r>
      <w:proofErr w:type="gramEnd"/>
      <w:r w:rsidRPr="00CD4855">
        <w:rPr>
          <w:rFonts w:ascii="Times New Roman" w:hAnsi="Times New Roman"/>
          <w:sz w:val="24"/>
          <w:szCs w:val="24"/>
        </w:rPr>
        <w:t xml:space="preserve"> and how you should draft a Plea</w:t>
      </w:r>
      <w:r w:rsidR="00685D67" w:rsidRPr="00CD4855">
        <w:rPr>
          <w:rFonts w:ascii="Times New Roman" w:hAnsi="Times New Roman"/>
          <w:sz w:val="24"/>
          <w:szCs w:val="24"/>
        </w:rPr>
        <w:t>.</w:t>
      </w:r>
    </w:p>
    <w:p w14:paraId="539CB822" w14:textId="36FBB89B" w:rsidR="002B0D5C" w:rsidRPr="00CD4855" w:rsidRDefault="002B0D5C">
      <w:pPr>
        <w:pStyle w:val="ListParagraph"/>
        <w:numPr>
          <w:ilvl w:val="0"/>
          <w:numId w:val="171"/>
        </w:numPr>
        <w:jc w:val="both"/>
        <w:rPr>
          <w:rFonts w:ascii="Times New Roman" w:hAnsi="Times New Roman"/>
          <w:sz w:val="24"/>
          <w:szCs w:val="24"/>
        </w:rPr>
      </w:pPr>
      <w:r w:rsidRPr="00CD4855">
        <w:rPr>
          <w:rFonts w:ascii="Times New Roman" w:hAnsi="Times New Roman"/>
          <w:sz w:val="24"/>
          <w:szCs w:val="24"/>
        </w:rPr>
        <w:t>Appreciate the effect of admission in a Plea</w:t>
      </w:r>
      <w:r w:rsidR="00685D67" w:rsidRPr="00CD4855">
        <w:rPr>
          <w:rFonts w:ascii="Times New Roman" w:hAnsi="Times New Roman"/>
          <w:sz w:val="24"/>
          <w:szCs w:val="24"/>
        </w:rPr>
        <w:t>.</w:t>
      </w:r>
      <w:r w:rsidRPr="00CD4855">
        <w:rPr>
          <w:rFonts w:ascii="Times New Roman" w:hAnsi="Times New Roman"/>
          <w:sz w:val="24"/>
          <w:szCs w:val="24"/>
        </w:rPr>
        <w:t xml:space="preserve"> </w:t>
      </w:r>
    </w:p>
    <w:p w14:paraId="20B563F5" w14:textId="4FAB2CB6" w:rsidR="002B0D5C" w:rsidRPr="00CD4855" w:rsidRDefault="002B0D5C">
      <w:pPr>
        <w:pStyle w:val="ListParagraph"/>
        <w:numPr>
          <w:ilvl w:val="0"/>
          <w:numId w:val="171"/>
        </w:numPr>
        <w:jc w:val="both"/>
        <w:rPr>
          <w:rFonts w:ascii="Times New Roman" w:hAnsi="Times New Roman"/>
          <w:sz w:val="24"/>
          <w:szCs w:val="24"/>
        </w:rPr>
      </w:pPr>
      <w:r w:rsidRPr="00CD4855">
        <w:rPr>
          <w:rFonts w:ascii="Times New Roman" w:hAnsi="Times New Roman"/>
          <w:sz w:val="24"/>
          <w:szCs w:val="24"/>
        </w:rPr>
        <w:t>Understand the procedure of amending a plea of admission</w:t>
      </w:r>
    </w:p>
    <w:p w14:paraId="74DF294A" w14:textId="1E0EC080" w:rsidR="007F188B" w:rsidRPr="00CD4855" w:rsidRDefault="00685D67">
      <w:pPr>
        <w:pStyle w:val="ListParagraph"/>
        <w:numPr>
          <w:ilvl w:val="0"/>
          <w:numId w:val="171"/>
        </w:numPr>
        <w:jc w:val="both"/>
        <w:rPr>
          <w:rFonts w:ascii="Times New Roman" w:hAnsi="Times New Roman"/>
          <w:sz w:val="24"/>
          <w:szCs w:val="24"/>
        </w:rPr>
      </w:pPr>
      <w:r w:rsidRPr="00CD4855">
        <w:rPr>
          <w:rFonts w:ascii="Times New Roman" w:hAnsi="Times New Roman"/>
          <w:sz w:val="24"/>
          <w:szCs w:val="24"/>
        </w:rPr>
        <w:t>Describe</w:t>
      </w:r>
      <w:r w:rsidR="007F188B" w:rsidRPr="00CD4855">
        <w:rPr>
          <w:rFonts w:ascii="Times New Roman" w:hAnsi="Times New Roman"/>
          <w:sz w:val="24"/>
          <w:szCs w:val="24"/>
        </w:rPr>
        <w:t xml:space="preserve"> a special plea</w:t>
      </w:r>
      <w:r w:rsidRPr="00CD4855">
        <w:rPr>
          <w:rFonts w:ascii="Times New Roman" w:hAnsi="Times New Roman"/>
          <w:sz w:val="24"/>
          <w:szCs w:val="24"/>
        </w:rPr>
        <w:t>.</w:t>
      </w:r>
    </w:p>
    <w:p w14:paraId="589D74E8" w14:textId="6519EE42" w:rsidR="002B0D5C" w:rsidRPr="00CD4855" w:rsidRDefault="00685D67">
      <w:pPr>
        <w:pStyle w:val="ListParagraph"/>
        <w:numPr>
          <w:ilvl w:val="0"/>
          <w:numId w:val="171"/>
        </w:numPr>
        <w:jc w:val="both"/>
        <w:rPr>
          <w:rFonts w:ascii="Times New Roman" w:hAnsi="Times New Roman"/>
          <w:sz w:val="24"/>
          <w:szCs w:val="24"/>
        </w:rPr>
      </w:pPr>
      <w:r w:rsidRPr="00CD4855">
        <w:rPr>
          <w:rFonts w:ascii="Times New Roman" w:hAnsi="Times New Roman"/>
          <w:sz w:val="24"/>
          <w:szCs w:val="24"/>
        </w:rPr>
        <w:t>Discuss</w:t>
      </w:r>
      <w:r w:rsidR="007F188B" w:rsidRPr="00CD4855">
        <w:rPr>
          <w:rFonts w:ascii="Times New Roman" w:hAnsi="Times New Roman"/>
          <w:sz w:val="24"/>
          <w:szCs w:val="24"/>
        </w:rPr>
        <w:t xml:space="preserve"> types of</w:t>
      </w:r>
      <w:r w:rsidR="002B0D5C" w:rsidRPr="00CD4855">
        <w:rPr>
          <w:rFonts w:ascii="Times New Roman" w:hAnsi="Times New Roman"/>
          <w:sz w:val="24"/>
          <w:szCs w:val="24"/>
        </w:rPr>
        <w:t xml:space="preserve"> special plea</w:t>
      </w:r>
      <w:r w:rsidR="007F188B" w:rsidRPr="00CD4855">
        <w:rPr>
          <w:rFonts w:ascii="Times New Roman" w:hAnsi="Times New Roman"/>
          <w:sz w:val="24"/>
          <w:szCs w:val="24"/>
        </w:rPr>
        <w:t xml:space="preserve"> </w:t>
      </w:r>
      <w:r w:rsidRPr="00CD4855">
        <w:rPr>
          <w:rFonts w:ascii="Times New Roman" w:hAnsi="Times New Roman"/>
          <w:sz w:val="24"/>
          <w:szCs w:val="24"/>
        </w:rPr>
        <w:t>which can be pleaded.</w:t>
      </w:r>
      <w:r w:rsidR="007F188B" w:rsidRPr="00CD4855">
        <w:rPr>
          <w:rFonts w:ascii="Times New Roman" w:hAnsi="Times New Roman"/>
          <w:sz w:val="24"/>
          <w:szCs w:val="24"/>
        </w:rPr>
        <w:t xml:space="preserve"> </w:t>
      </w:r>
    </w:p>
    <w:p w14:paraId="7FE9CF31" w14:textId="2AEE9675" w:rsidR="007F188B" w:rsidRPr="00CD4855" w:rsidRDefault="00685D67">
      <w:pPr>
        <w:pStyle w:val="ListParagraph"/>
        <w:numPr>
          <w:ilvl w:val="0"/>
          <w:numId w:val="171"/>
        </w:numPr>
        <w:jc w:val="both"/>
        <w:rPr>
          <w:rFonts w:ascii="Times New Roman" w:hAnsi="Times New Roman"/>
          <w:sz w:val="24"/>
          <w:szCs w:val="24"/>
        </w:rPr>
      </w:pPr>
      <w:r w:rsidRPr="00CD4855">
        <w:rPr>
          <w:rFonts w:ascii="Times New Roman" w:hAnsi="Times New Roman"/>
          <w:sz w:val="24"/>
          <w:szCs w:val="24"/>
        </w:rPr>
        <w:t>Describe an e</w:t>
      </w:r>
      <w:r w:rsidR="007F188B" w:rsidRPr="00CD4855">
        <w:rPr>
          <w:rFonts w:ascii="Times New Roman" w:hAnsi="Times New Roman"/>
          <w:sz w:val="24"/>
          <w:szCs w:val="24"/>
        </w:rPr>
        <w:t>xception</w:t>
      </w:r>
      <w:r w:rsidRPr="00CD4855">
        <w:rPr>
          <w:rFonts w:ascii="Times New Roman" w:hAnsi="Times New Roman"/>
          <w:sz w:val="24"/>
          <w:szCs w:val="24"/>
        </w:rPr>
        <w:t>.</w:t>
      </w:r>
      <w:r w:rsidR="007F188B" w:rsidRPr="00CD4855">
        <w:rPr>
          <w:rFonts w:ascii="Times New Roman" w:hAnsi="Times New Roman"/>
          <w:sz w:val="24"/>
          <w:szCs w:val="24"/>
        </w:rPr>
        <w:t xml:space="preserve"> </w:t>
      </w:r>
    </w:p>
    <w:p w14:paraId="6E626AD4" w14:textId="2BF68239" w:rsidR="007F188B" w:rsidRPr="00CD4855" w:rsidRDefault="00685D67">
      <w:pPr>
        <w:pStyle w:val="ListParagraph"/>
        <w:numPr>
          <w:ilvl w:val="0"/>
          <w:numId w:val="171"/>
        </w:numPr>
        <w:jc w:val="both"/>
        <w:rPr>
          <w:rFonts w:ascii="Times New Roman" w:hAnsi="Times New Roman"/>
          <w:sz w:val="24"/>
          <w:szCs w:val="24"/>
        </w:rPr>
      </w:pPr>
      <w:r w:rsidRPr="00CD4855">
        <w:rPr>
          <w:rFonts w:ascii="Times New Roman" w:hAnsi="Times New Roman"/>
          <w:sz w:val="24"/>
          <w:szCs w:val="24"/>
        </w:rPr>
        <w:t>Appreciate</w:t>
      </w:r>
      <w:r w:rsidR="007F188B" w:rsidRPr="00CD4855">
        <w:rPr>
          <w:rFonts w:ascii="Times New Roman" w:hAnsi="Times New Roman"/>
          <w:sz w:val="24"/>
          <w:szCs w:val="24"/>
        </w:rPr>
        <w:t xml:space="preserve"> the procedure of filing an exception</w:t>
      </w:r>
      <w:r w:rsidRPr="00CD4855">
        <w:rPr>
          <w:rFonts w:ascii="Times New Roman" w:hAnsi="Times New Roman"/>
          <w:sz w:val="24"/>
          <w:szCs w:val="24"/>
        </w:rPr>
        <w:t>.</w:t>
      </w:r>
      <w:r w:rsidR="007F188B" w:rsidRPr="00CD4855">
        <w:rPr>
          <w:rFonts w:ascii="Times New Roman" w:hAnsi="Times New Roman"/>
          <w:sz w:val="24"/>
          <w:szCs w:val="24"/>
        </w:rPr>
        <w:t xml:space="preserve"> </w:t>
      </w:r>
    </w:p>
    <w:p w14:paraId="4BA61076" w14:textId="4D46B0B9" w:rsidR="007F188B" w:rsidRPr="00CD4855" w:rsidRDefault="00685D67">
      <w:pPr>
        <w:pStyle w:val="ListParagraph"/>
        <w:numPr>
          <w:ilvl w:val="0"/>
          <w:numId w:val="171"/>
        </w:numPr>
        <w:jc w:val="both"/>
        <w:rPr>
          <w:rFonts w:ascii="Times New Roman" w:hAnsi="Times New Roman"/>
          <w:b/>
          <w:bCs/>
          <w:sz w:val="24"/>
          <w:szCs w:val="24"/>
        </w:rPr>
      </w:pPr>
      <w:r w:rsidRPr="00CD4855">
        <w:rPr>
          <w:rFonts w:ascii="Times New Roman" w:hAnsi="Times New Roman"/>
          <w:sz w:val="24"/>
          <w:szCs w:val="24"/>
        </w:rPr>
        <w:t xml:space="preserve">Appreciate </w:t>
      </w:r>
      <w:r w:rsidR="007F188B" w:rsidRPr="00CD4855">
        <w:rPr>
          <w:rFonts w:ascii="Times New Roman" w:hAnsi="Times New Roman"/>
          <w:sz w:val="24"/>
          <w:szCs w:val="24"/>
        </w:rPr>
        <w:t xml:space="preserve">the </w:t>
      </w:r>
      <w:r w:rsidR="007F188B" w:rsidRPr="00CD4855">
        <w:rPr>
          <w:rStyle w:val="Heading2Char"/>
          <w:rFonts w:ascii="Times New Roman" w:hAnsi="Times New Roman"/>
          <w:b w:val="0"/>
          <w:bCs/>
          <w:szCs w:val="24"/>
          <w:lang w:eastAsia="en-GB"/>
        </w:rPr>
        <w:t xml:space="preserve">effect of failure to set down the special plea or </w:t>
      </w:r>
      <w:proofErr w:type="gramStart"/>
      <w:r w:rsidR="007F188B" w:rsidRPr="00CD4855">
        <w:rPr>
          <w:rStyle w:val="Heading2Char"/>
          <w:rFonts w:ascii="Times New Roman" w:hAnsi="Times New Roman"/>
          <w:b w:val="0"/>
          <w:bCs/>
          <w:szCs w:val="24"/>
          <w:lang w:eastAsia="en-GB"/>
        </w:rPr>
        <w:t>exception  for</w:t>
      </w:r>
      <w:proofErr w:type="gramEnd"/>
      <w:r w:rsidR="007F188B" w:rsidRPr="00CD4855">
        <w:rPr>
          <w:rStyle w:val="Heading2Char"/>
          <w:rFonts w:ascii="Times New Roman" w:hAnsi="Times New Roman"/>
          <w:b w:val="0"/>
          <w:bCs/>
          <w:szCs w:val="24"/>
          <w:lang w:eastAsia="en-GB"/>
        </w:rPr>
        <w:t xml:space="preserve"> hearing</w:t>
      </w:r>
      <w:r w:rsidRPr="00CD4855">
        <w:rPr>
          <w:rStyle w:val="Heading2Char"/>
          <w:rFonts w:ascii="Times New Roman" w:hAnsi="Times New Roman"/>
          <w:b w:val="0"/>
          <w:bCs/>
          <w:szCs w:val="24"/>
          <w:lang w:eastAsia="en-GB"/>
        </w:rPr>
        <w:t>.</w:t>
      </w:r>
    </w:p>
    <w:p w14:paraId="12957469" w14:textId="2B0CE34F" w:rsidR="002D5A7A" w:rsidRPr="00CD4855" w:rsidRDefault="002D5A7A" w:rsidP="00E92CB7">
      <w:pPr>
        <w:pStyle w:val="Heading1"/>
        <w:rPr>
          <w:rFonts w:ascii="Times New Roman" w:hAnsi="Times New Roman" w:cs="Times New Roman"/>
          <w:color w:val="auto"/>
          <w:sz w:val="24"/>
          <w:szCs w:val="24"/>
        </w:rPr>
      </w:pPr>
      <w:bookmarkStart w:id="123" w:name="_Toc86363617"/>
      <w:r w:rsidRPr="00CD4855">
        <w:rPr>
          <w:rFonts w:ascii="Times New Roman" w:hAnsi="Times New Roman" w:cs="Times New Roman"/>
          <w:color w:val="auto"/>
          <w:sz w:val="24"/>
          <w:szCs w:val="24"/>
        </w:rPr>
        <w:t>14.</w:t>
      </w:r>
      <w:r w:rsidR="007F188B" w:rsidRPr="00CD4855">
        <w:rPr>
          <w:rFonts w:ascii="Times New Roman" w:hAnsi="Times New Roman" w:cs="Times New Roman"/>
          <w:color w:val="auto"/>
          <w:sz w:val="24"/>
          <w:szCs w:val="24"/>
        </w:rPr>
        <w:t>3</w:t>
      </w:r>
      <w:r w:rsidRPr="00CD4855">
        <w:rPr>
          <w:rFonts w:ascii="Times New Roman" w:hAnsi="Times New Roman" w:cs="Times New Roman"/>
          <w:color w:val="auto"/>
          <w:sz w:val="24"/>
          <w:szCs w:val="24"/>
        </w:rPr>
        <w:t>. PLEA AND EXCEPTIONS</w:t>
      </w:r>
      <w:bookmarkEnd w:id="123"/>
    </w:p>
    <w:p w14:paraId="0A9F8CA8" w14:textId="77777777" w:rsidR="002D5A7A" w:rsidRPr="00CD4855" w:rsidRDefault="002D5A7A" w:rsidP="00E92CB7">
      <w:pPr>
        <w:rPr>
          <w:rFonts w:ascii="Times New Roman" w:hAnsi="Times New Roman"/>
          <w:sz w:val="24"/>
          <w:szCs w:val="24"/>
        </w:rPr>
      </w:pPr>
    </w:p>
    <w:p w14:paraId="25E3B876" w14:textId="6C75B4FE"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A plea is governed by the provisions of Rule 37. When a defendant or counter defendant is answering the particulars of claim or declaration, the plea must set out the defendant’s defence and it must deal with the allegations which were made in the declaration or the summons</w:t>
      </w:r>
      <w:r w:rsidR="00CF03BC" w:rsidRPr="00CD4855">
        <w:rPr>
          <w:rFonts w:ascii="Times New Roman" w:hAnsi="Times New Roman"/>
          <w:sz w:val="24"/>
          <w:szCs w:val="24"/>
        </w:rPr>
        <w:t xml:space="preserve"> (See Rule 37 (1)</w:t>
      </w:r>
      <w:r w:rsidRPr="00CD4855">
        <w:rPr>
          <w:rFonts w:ascii="Times New Roman" w:hAnsi="Times New Roman"/>
          <w:sz w:val="24"/>
          <w:szCs w:val="24"/>
        </w:rPr>
        <w:t>. In terms of Rule 37 (4), the defendant must either admit or deny or confess and avoid all the material facts alleged in the plaintiff’s claim or state which of them are not admitted and to what extent, and to state clearly and concisely all material facts on which the defendant relies.</w:t>
      </w:r>
    </w:p>
    <w:p w14:paraId="2C285FE2" w14:textId="5870A224" w:rsidR="002D5A7A" w:rsidRPr="00CD4855" w:rsidRDefault="002D5A7A" w:rsidP="00E92CB7">
      <w:pPr>
        <w:pStyle w:val="FootnoteText"/>
        <w:rPr>
          <w:rFonts w:ascii="Times New Roman" w:hAnsi="Times New Roman" w:cs="Times New Roman"/>
          <w:sz w:val="24"/>
          <w:szCs w:val="24"/>
        </w:rPr>
      </w:pPr>
      <w:r w:rsidRPr="00CD4855">
        <w:rPr>
          <w:rFonts w:ascii="Times New Roman" w:hAnsi="Times New Roman" w:cs="Times New Roman"/>
          <w:sz w:val="24"/>
          <w:szCs w:val="24"/>
        </w:rPr>
        <w:t>At the stage of drafting the plea, it is important for the defendant to deal with the declaration or the summons in a way described above and when drafting pleadings generally parties are entitled to plead only facts or conclusions of facts and not the law or the evidence.</w:t>
      </w:r>
      <w:r w:rsidR="001277A2" w:rsidRPr="00CD4855">
        <w:rPr>
          <w:rFonts w:ascii="Times New Roman" w:hAnsi="Times New Roman" w:cs="Times New Roman"/>
          <w:sz w:val="24"/>
          <w:szCs w:val="24"/>
        </w:rPr>
        <w:t xml:space="preserve"> See </w:t>
      </w:r>
      <w:r w:rsidR="001277A2" w:rsidRPr="00CD4855">
        <w:rPr>
          <w:rFonts w:ascii="Times New Roman" w:hAnsi="Times New Roman" w:cs="Times New Roman"/>
          <w:i/>
          <w:sz w:val="24"/>
          <w:szCs w:val="24"/>
        </w:rPr>
        <w:t xml:space="preserve">Moyo &amp; Anor v Intermarket Discount House Ltd </w:t>
      </w:r>
      <w:r w:rsidR="001277A2" w:rsidRPr="00CD4855">
        <w:rPr>
          <w:rFonts w:ascii="Times New Roman" w:hAnsi="Times New Roman" w:cs="Times New Roman"/>
          <w:sz w:val="24"/>
          <w:szCs w:val="24"/>
        </w:rPr>
        <w:t>S-60-07.</w:t>
      </w:r>
      <w:r w:rsidRPr="00CD4855">
        <w:rPr>
          <w:rFonts w:ascii="Times New Roman" w:hAnsi="Times New Roman" w:cs="Times New Roman"/>
          <w:sz w:val="24"/>
          <w:szCs w:val="24"/>
        </w:rPr>
        <w:t xml:space="preserve"> No denial or defence shall be necessary as to damages claimed or their amount but they shall be deemed to be put in issue in all cases unless expressly </w:t>
      </w:r>
      <w:proofErr w:type="gramStart"/>
      <w:r w:rsidRPr="00CD4855">
        <w:rPr>
          <w:rFonts w:ascii="Times New Roman" w:hAnsi="Times New Roman" w:cs="Times New Roman"/>
          <w:sz w:val="24"/>
          <w:szCs w:val="24"/>
        </w:rPr>
        <w:t>admitted</w:t>
      </w:r>
      <w:r w:rsidR="001277A2" w:rsidRPr="00CD4855">
        <w:rPr>
          <w:rFonts w:ascii="Times New Roman" w:hAnsi="Times New Roman" w:cs="Times New Roman"/>
          <w:sz w:val="24"/>
          <w:szCs w:val="24"/>
        </w:rPr>
        <w:t>(</w:t>
      </w:r>
      <w:proofErr w:type="gramEnd"/>
      <w:r w:rsidR="001277A2" w:rsidRPr="00CD4855">
        <w:rPr>
          <w:rFonts w:ascii="Times New Roman" w:hAnsi="Times New Roman" w:cs="Times New Roman"/>
          <w:sz w:val="24"/>
          <w:szCs w:val="24"/>
        </w:rPr>
        <w:t>See Rule 37 (8))</w:t>
      </w:r>
      <w:r w:rsidRPr="00CD4855">
        <w:rPr>
          <w:rFonts w:ascii="Times New Roman" w:hAnsi="Times New Roman" w:cs="Times New Roman"/>
          <w:sz w:val="24"/>
          <w:szCs w:val="24"/>
        </w:rPr>
        <w:t>.</w:t>
      </w:r>
    </w:p>
    <w:p w14:paraId="23F332DA" w14:textId="77777777" w:rsidR="002D5A7A" w:rsidRPr="00CD4855" w:rsidRDefault="002D5A7A" w:rsidP="00E92CB7">
      <w:pPr>
        <w:pStyle w:val="ListParagraph"/>
        <w:widowControl w:val="0"/>
        <w:autoSpaceDE w:val="0"/>
        <w:autoSpaceDN w:val="0"/>
        <w:adjustRightInd w:val="0"/>
        <w:spacing w:after="0"/>
        <w:jc w:val="both"/>
        <w:rPr>
          <w:rFonts w:ascii="Times New Roman" w:hAnsi="Times New Roman"/>
          <w:sz w:val="24"/>
          <w:szCs w:val="24"/>
        </w:rPr>
      </w:pPr>
    </w:p>
    <w:p w14:paraId="719FCFF9" w14:textId="51E2099E" w:rsidR="001277A2" w:rsidRPr="00CD4855" w:rsidRDefault="002D5A7A" w:rsidP="00E92CB7">
      <w:pPr>
        <w:pStyle w:val="FootnoteText"/>
        <w:jc w:val="both"/>
        <w:rPr>
          <w:rFonts w:ascii="Times New Roman" w:hAnsi="Times New Roman" w:cs="Times New Roman"/>
          <w:sz w:val="24"/>
          <w:szCs w:val="24"/>
          <w:lang w:val="en-GB"/>
        </w:rPr>
      </w:pPr>
      <w:r w:rsidRPr="00CD4855">
        <w:rPr>
          <w:rFonts w:ascii="Times New Roman" w:hAnsi="Times New Roman" w:cs="Times New Roman"/>
          <w:sz w:val="24"/>
          <w:szCs w:val="24"/>
        </w:rPr>
        <w:lastRenderedPageBreak/>
        <w:t>If a constitutional question is part of the defendant’s defence, then it should be included in the plea before the court of first instance.</w:t>
      </w:r>
      <w:r w:rsidR="001277A2" w:rsidRPr="00CD4855">
        <w:rPr>
          <w:rFonts w:ascii="Times New Roman" w:hAnsi="Times New Roman" w:cs="Times New Roman"/>
          <w:sz w:val="24"/>
          <w:szCs w:val="24"/>
        </w:rPr>
        <w:t xml:space="preserve"> See </w:t>
      </w:r>
      <w:r w:rsidR="001277A2" w:rsidRPr="00CD4855">
        <w:rPr>
          <w:rFonts w:ascii="Times New Roman" w:hAnsi="Times New Roman" w:cs="Times New Roman"/>
          <w:i/>
          <w:sz w:val="24"/>
          <w:szCs w:val="24"/>
        </w:rPr>
        <w:t>Gold Chain (</w:t>
      </w:r>
      <w:r w:rsidR="00AD478D" w:rsidRPr="00CD4855">
        <w:rPr>
          <w:rFonts w:ascii="Times New Roman" w:hAnsi="Times New Roman" w:cs="Times New Roman"/>
          <w:i/>
          <w:sz w:val="24"/>
          <w:szCs w:val="24"/>
        </w:rPr>
        <w:t>P</w:t>
      </w:r>
      <w:r w:rsidR="001277A2" w:rsidRPr="00CD4855">
        <w:rPr>
          <w:rFonts w:ascii="Times New Roman" w:hAnsi="Times New Roman" w:cs="Times New Roman"/>
          <w:i/>
          <w:sz w:val="24"/>
          <w:szCs w:val="24"/>
        </w:rPr>
        <w:t xml:space="preserve">vt) </w:t>
      </w:r>
      <w:r w:rsidR="00AD478D" w:rsidRPr="00CD4855">
        <w:rPr>
          <w:rFonts w:ascii="Times New Roman" w:hAnsi="Times New Roman" w:cs="Times New Roman"/>
          <w:i/>
          <w:sz w:val="24"/>
          <w:szCs w:val="24"/>
        </w:rPr>
        <w:t>L</w:t>
      </w:r>
      <w:r w:rsidR="001277A2" w:rsidRPr="00CD4855">
        <w:rPr>
          <w:rFonts w:ascii="Times New Roman" w:hAnsi="Times New Roman" w:cs="Times New Roman"/>
          <w:i/>
          <w:sz w:val="24"/>
          <w:szCs w:val="24"/>
        </w:rPr>
        <w:t>td t/a Sea Harvest v Robson Makoni</w:t>
      </w:r>
      <w:r w:rsidR="001277A2" w:rsidRPr="00CD4855">
        <w:rPr>
          <w:rFonts w:ascii="Times New Roman" w:hAnsi="Times New Roman" w:cs="Times New Roman"/>
          <w:sz w:val="24"/>
          <w:szCs w:val="24"/>
        </w:rPr>
        <w:t xml:space="preserve"> CCZ 08-17. </w:t>
      </w:r>
      <w:r w:rsidRPr="00CD4855">
        <w:rPr>
          <w:rFonts w:ascii="Times New Roman" w:hAnsi="Times New Roman" w:cs="Times New Roman"/>
          <w:sz w:val="24"/>
          <w:szCs w:val="24"/>
        </w:rPr>
        <w:t>The mere referencing to a constitutional provision in plea is not enough for purposes of a referral system in terms of section 175 (4) of the Constitution as read together with Rule 108 subrule (2) of the High Court Rules. A plea must also raise a valid defence at law for example in a claim for defamation one can say it was a fair comment, or privileged utterance. There are consequences when drafting a plea of failing to deal with all the averments in the declaration of summons. One of the consequences is that any aspect which the defendant has not dealt with which is contained in the combined summons and declaration is taken to have been admitted. And this is a general rule in pleading which state that every allegation which is specifically not dealt is taken to have been admitted and this also extends to the implied allegation to the facts.</w:t>
      </w:r>
      <w:r w:rsidR="001277A2" w:rsidRPr="00CD4855">
        <w:rPr>
          <w:rFonts w:ascii="Times New Roman" w:hAnsi="Times New Roman" w:cs="Times New Roman"/>
          <w:sz w:val="24"/>
          <w:szCs w:val="24"/>
        </w:rPr>
        <w:t xml:space="preserve"> See Rule 37 (5), see also </w:t>
      </w:r>
      <w:r w:rsidR="001277A2" w:rsidRPr="00CD4855">
        <w:rPr>
          <w:rFonts w:ascii="Times New Roman" w:hAnsi="Times New Roman" w:cs="Times New Roman"/>
          <w:i/>
          <w:sz w:val="24"/>
          <w:szCs w:val="24"/>
        </w:rPr>
        <w:t>Fawcett Security Operations (Pvt) Ltd v Director of Customs and Excise &amp; Ors</w:t>
      </w:r>
      <w:r w:rsidR="001277A2" w:rsidRPr="00CD4855">
        <w:rPr>
          <w:rFonts w:ascii="Times New Roman" w:hAnsi="Times New Roman" w:cs="Times New Roman"/>
          <w:sz w:val="24"/>
          <w:szCs w:val="24"/>
        </w:rPr>
        <w:t xml:space="preserve"> 1993(2) ZLR 121(S) at 127F</w:t>
      </w:r>
      <w:r w:rsidR="007F3AA6" w:rsidRPr="00CD4855">
        <w:rPr>
          <w:rFonts w:ascii="Times New Roman" w:hAnsi="Times New Roman" w:cs="Times New Roman"/>
          <w:sz w:val="24"/>
          <w:szCs w:val="24"/>
        </w:rPr>
        <w:t xml:space="preserve">, </w:t>
      </w:r>
      <w:r w:rsidR="001277A2" w:rsidRPr="00CD4855">
        <w:rPr>
          <w:rFonts w:ascii="Times New Roman" w:hAnsi="Times New Roman" w:cs="Times New Roman"/>
          <w:i/>
          <w:sz w:val="24"/>
          <w:szCs w:val="24"/>
        </w:rPr>
        <w:t>Nhidza v Unfreight Ltd</w:t>
      </w:r>
      <w:r w:rsidR="001277A2" w:rsidRPr="00CD4855">
        <w:rPr>
          <w:rFonts w:ascii="Times New Roman" w:hAnsi="Times New Roman" w:cs="Times New Roman"/>
          <w:sz w:val="24"/>
          <w:szCs w:val="24"/>
        </w:rPr>
        <w:t xml:space="preserve"> SC 27-99, </w:t>
      </w:r>
      <w:r w:rsidR="001277A2" w:rsidRPr="00CD4855">
        <w:rPr>
          <w:rFonts w:ascii="Times New Roman" w:hAnsi="Times New Roman" w:cs="Times New Roman"/>
          <w:i/>
          <w:sz w:val="24"/>
          <w:szCs w:val="24"/>
        </w:rPr>
        <w:t xml:space="preserve">Minister of Lands and Agriculture v Commercial Farmers Union </w:t>
      </w:r>
      <w:r w:rsidR="001277A2" w:rsidRPr="00CD4855">
        <w:rPr>
          <w:rFonts w:ascii="Times New Roman" w:hAnsi="Times New Roman" w:cs="Times New Roman"/>
          <w:sz w:val="24"/>
          <w:szCs w:val="24"/>
        </w:rPr>
        <w:t xml:space="preserve">SC- 111-2001 at 60, </w:t>
      </w:r>
      <w:r w:rsidR="001277A2" w:rsidRPr="00CD4855">
        <w:rPr>
          <w:rFonts w:ascii="Times New Roman" w:hAnsi="Times New Roman" w:cs="Times New Roman"/>
          <w:i/>
          <w:sz w:val="24"/>
          <w:szCs w:val="24"/>
        </w:rPr>
        <w:t>Daniel Shumba &amp; Anor –v- ZEC &amp; Anor</w:t>
      </w:r>
      <w:r w:rsidR="001277A2" w:rsidRPr="00CD4855">
        <w:rPr>
          <w:rFonts w:ascii="Times New Roman" w:hAnsi="Times New Roman" w:cs="Times New Roman"/>
          <w:sz w:val="24"/>
          <w:szCs w:val="24"/>
        </w:rPr>
        <w:t xml:space="preserve"> SC 11-08 and </w:t>
      </w:r>
      <w:r w:rsidR="001277A2" w:rsidRPr="00CD4855">
        <w:rPr>
          <w:rFonts w:ascii="Times New Roman" w:hAnsi="Times New Roman" w:cs="Times New Roman"/>
          <w:i/>
          <w:sz w:val="24"/>
          <w:szCs w:val="24"/>
        </w:rPr>
        <w:t xml:space="preserve">Church of the Province Central Africa v Diocesan Trustees of the Dioceses of Harare </w:t>
      </w:r>
      <w:r w:rsidR="001277A2" w:rsidRPr="00CD4855">
        <w:rPr>
          <w:rFonts w:ascii="Times New Roman" w:hAnsi="Times New Roman" w:cs="Times New Roman"/>
          <w:sz w:val="24"/>
          <w:szCs w:val="24"/>
        </w:rPr>
        <w:t xml:space="preserve">SC 48-12. The formal admission given thus resolves the matter – </w:t>
      </w:r>
      <w:r w:rsidR="001277A2" w:rsidRPr="00CD4855">
        <w:rPr>
          <w:rFonts w:ascii="Times New Roman" w:hAnsi="Times New Roman" w:cs="Times New Roman"/>
          <w:i/>
          <w:sz w:val="24"/>
          <w:szCs w:val="24"/>
        </w:rPr>
        <w:t>Remo Investment Brokers (Private) Limited &amp; Ors –v- Securities Commission of Zimbabwe</w:t>
      </w:r>
      <w:r w:rsidR="001277A2" w:rsidRPr="00CD4855">
        <w:rPr>
          <w:rFonts w:ascii="Times New Roman" w:hAnsi="Times New Roman" w:cs="Times New Roman"/>
          <w:sz w:val="24"/>
          <w:szCs w:val="24"/>
        </w:rPr>
        <w:t xml:space="preserve"> SC -13-13.</w:t>
      </w:r>
    </w:p>
    <w:p w14:paraId="43F28F31" w14:textId="4FD5F28A"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4B6C14E8"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0C6AD469" w14:textId="49D4F77A" w:rsidR="002D5A7A" w:rsidRPr="00CD4855" w:rsidRDefault="002D5A7A" w:rsidP="00E92CB7">
      <w:pPr>
        <w:pStyle w:val="Heading3"/>
        <w:rPr>
          <w:rFonts w:ascii="Times New Roman" w:hAnsi="Times New Roman" w:cs="Times New Roman"/>
          <w:color w:val="auto"/>
        </w:rPr>
      </w:pPr>
      <w:bookmarkStart w:id="124" w:name="_Toc86363618"/>
      <w:r w:rsidRPr="00CD4855">
        <w:rPr>
          <w:rFonts w:ascii="Times New Roman" w:hAnsi="Times New Roman" w:cs="Times New Roman"/>
          <w:color w:val="auto"/>
        </w:rPr>
        <w:t>14.</w:t>
      </w:r>
      <w:r w:rsidR="007F188B" w:rsidRPr="00CD4855">
        <w:rPr>
          <w:rFonts w:ascii="Times New Roman" w:hAnsi="Times New Roman" w:cs="Times New Roman"/>
          <w:color w:val="auto"/>
        </w:rPr>
        <w:t>3</w:t>
      </w:r>
      <w:r w:rsidRPr="00CD4855">
        <w:rPr>
          <w:rFonts w:ascii="Times New Roman" w:hAnsi="Times New Roman" w:cs="Times New Roman"/>
          <w:color w:val="auto"/>
        </w:rPr>
        <w:t>.1</w:t>
      </w:r>
      <w:proofErr w:type="gramStart"/>
      <w:r w:rsidRPr="00CD4855">
        <w:rPr>
          <w:rFonts w:ascii="Times New Roman" w:hAnsi="Times New Roman" w:cs="Times New Roman"/>
          <w:color w:val="auto"/>
        </w:rPr>
        <w:t>.  Effect</w:t>
      </w:r>
      <w:proofErr w:type="gramEnd"/>
      <w:r w:rsidRPr="00CD4855">
        <w:rPr>
          <w:rFonts w:ascii="Times New Roman" w:hAnsi="Times New Roman" w:cs="Times New Roman"/>
          <w:color w:val="auto"/>
        </w:rPr>
        <w:t xml:space="preserve"> of admission in a Plea</w:t>
      </w:r>
      <w:bookmarkEnd w:id="124"/>
    </w:p>
    <w:p w14:paraId="79638899" w14:textId="77777777" w:rsidR="002D5A7A" w:rsidRPr="00CD4855" w:rsidRDefault="002D5A7A" w:rsidP="00E92CB7">
      <w:pPr>
        <w:widowControl w:val="0"/>
        <w:overflowPunct w:val="0"/>
        <w:autoSpaceDE w:val="0"/>
        <w:autoSpaceDN w:val="0"/>
        <w:adjustRightInd w:val="0"/>
        <w:spacing w:after="0"/>
        <w:ind w:right="80"/>
        <w:jc w:val="both"/>
        <w:rPr>
          <w:rFonts w:ascii="Times New Roman" w:hAnsi="Times New Roman"/>
          <w:sz w:val="24"/>
          <w:szCs w:val="24"/>
        </w:rPr>
      </w:pPr>
    </w:p>
    <w:p w14:paraId="7A7C4838" w14:textId="16D6A6AB"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The effect of an admission is that the defendant is bound by his admission to the extent of the necessary implication of the admission and it can only be withdrawn with the leave of the court.</w:t>
      </w:r>
      <w:r w:rsidR="001277A2" w:rsidRPr="00CD4855">
        <w:rPr>
          <w:rFonts w:ascii="Times New Roman" w:hAnsi="Times New Roman"/>
          <w:sz w:val="24"/>
          <w:szCs w:val="24"/>
        </w:rPr>
        <w:t xml:space="preserve"> See Section 36 of The Civil Evidence Act [Cap. 8.01] and the case of </w:t>
      </w:r>
      <w:r w:rsidR="001277A2" w:rsidRPr="00CD4855">
        <w:rPr>
          <w:rFonts w:ascii="Times New Roman" w:hAnsi="Times New Roman"/>
          <w:i/>
          <w:sz w:val="24"/>
          <w:szCs w:val="24"/>
        </w:rPr>
        <w:t xml:space="preserve">Mashangwa &amp; Anor –v- Makandiwa &amp; Anor </w:t>
      </w:r>
      <w:r w:rsidR="001277A2" w:rsidRPr="00CD4855">
        <w:rPr>
          <w:rFonts w:ascii="Times New Roman" w:hAnsi="Times New Roman"/>
          <w:sz w:val="24"/>
          <w:szCs w:val="24"/>
        </w:rPr>
        <w:t xml:space="preserve">HH 40/19, </w:t>
      </w:r>
      <w:r w:rsidR="001277A2" w:rsidRPr="00CD4855">
        <w:rPr>
          <w:rFonts w:ascii="Times New Roman" w:hAnsi="Times New Roman"/>
          <w:i/>
          <w:sz w:val="24"/>
          <w:szCs w:val="24"/>
        </w:rPr>
        <w:t>Mining Industry Pension Fund v DAB Marketing (Pvt) Ltd</w:t>
      </w:r>
      <w:r w:rsidR="001277A2" w:rsidRPr="00CD4855">
        <w:rPr>
          <w:rFonts w:ascii="Times New Roman" w:hAnsi="Times New Roman"/>
          <w:sz w:val="24"/>
          <w:szCs w:val="24"/>
        </w:rPr>
        <w:t xml:space="preserve"> 2012 (2) ZLR 132 (S) at p 133D-F, </w:t>
      </w:r>
      <w:r w:rsidR="001277A2" w:rsidRPr="00CD4855">
        <w:rPr>
          <w:rFonts w:ascii="Times New Roman" w:hAnsi="Times New Roman"/>
          <w:i/>
          <w:sz w:val="24"/>
          <w:szCs w:val="24"/>
        </w:rPr>
        <w:t>DD Transport (Pvt) Ltd v Abbort</w:t>
      </w:r>
      <w:r w:rsidR="001277A2" w:rsidRPr="00CD4855">
        <w:rPr>
          <w:rFonts w:ascii="Times New Roman" w:hAnsi="Times New Roman"/>
          <w:sz w:val="24"/>
          <w:szCs w:val="24"/>
        </w:rPr>
        <w:t xml:space="preserve"> 1988 (2) ZLR 92 (SC); </w:t>
      </w:r>
      <w:r w:rsidR="001277A2" w:rsidRPr="00CD4855">
        <w:rPr>
          <w:rFonts w:ascii="Times New Roman" w:hAnsi="Times New Roman"/>
          <w:i/>
          <w:sz w:val="24"/>
          <w:szCs w:val="24"/>
        </w:rPr>
        <w:t xml:space="preserve">Moresby – White v Moresby </w:t>
      </w:r>
      <w:r w:rsidR="001277A2" w:rsidRPr="00CD4855">
        <w:rPr>
          <w:rFonts w:ascii="Times New Roman" w:hAnsi="Times New Roman"/>
          <w:sz w:val="24"/>
          <w:szCs w:val="24"/>
        </w:rPr>
        <w:t>1972 (3) SA 222 (RA).</w:t>
      </w:r>
    </w:p>
    <w:p w14:paraId="0CEB8941"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42FD2E4C" w14:textId="12F61D6D" w:rsidR="002D5A7A" w:rsidRPr="00CD4855" w:rsidRDefault="002D5A7A" w:rsidP="00E92CB7">
      <w:pPr>
        <w:pStyle w:val="Heading3"/>
        <w:rPr>
          <w:rFonts w:ascii="Times New Roman" w:hAnsi="Times New Roman" w:cs="Times New Roman"/>
          <w:color w:val="auto"/>
        </w:rPr>
      </w:pPr>
      <w:bookmarkStart w:id="125" w:name="_Toc86363619"/>
      <w:r w:rsidRPr="00CD4855">
        <w:rPr>
          <w:rFonts w:ascii="Times New Roman" w:hAnsi="Times New Roman" w:cs="Times New Roman"/>
          <w:color w:val="auto"/>
        </w:rPr>
        <w:t>14.</w:t>
      </w:r>
      <w:r w:rsidR="007F188B" w:rsidRPr="00CD4855">
        <w:rPr>
          <w:rFonts w:ascii="Times New Roman" w:hAnsi="Times New Roman" w:cs="Times New Roman"/>
          <w:color w:val="auto"/>
        </w:rPr>
        <w:t>3</w:t>
      </w:r>
      <w:r w:rsidRPr="00CD4855">
        <w:rPr>
          <w:rFonts w:ascii="Times New Roman" w:hAnsi="Times New Roman" w:cs="Times New Roman"/>
          <w:color w:val="auto"/>
        </w:rPr>
        <w:t>.2. Amendment of plea of admission</w:t>
      </w:r>
      <w:bookmarkEnd w:id="125"/>
      <w:r w:rsidRPr="00CD4855">
        <w:rPr>
          <w:rFonts w:ascii="Times New Roman" w:hAnsi="Times New Roman" w:cs="Times New Roman"/>
          <w:color w:val="auto"/>
        </w:rPr>
        <w:t xml:space="preserve"> </w:t>
      </w:r>
    </w:p>
    <w:p w14:paraId="05E5EF7B"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6120FB4D" w14:textId="0E5A9558" w:rsidR="002D5A7A" w:rsidRPr="00CD4855" w:rsidRDefault="002D5A7A" w:rsidP="00E92CB7">
      <w:pPr>
        <w:widowControl w:val="0"/>
        <w:overflowPunct w:val="0"/>
        <w:autoSpaceDE w:val="0"/>
        <w:autoSpaceDN w:val="0"/>
        <w:adjustRightInd w:val="0"/>
        <w:spacing w:after="0"/>
        <w:ind w:right="240"/>
        <w:jc w:val="both"/>
        <w:rPr>
          <w:rFonts w:ascii="Times New Roman" w:hAnsi="Times New Roman"/>
          <w:sz w:val="24"/>
          <w:szCs w:val="24"/>
        </w:rPr>
      </w:pPr>
      <w:r w:rsidRPr="00CD4855">
        <w:rPr>
          <w:rFonts w:ascii="Times New Roman" w:hAnsi="Times New Roman"/>
          <w:sz w:val="24"/>
          <w:szCs w:val="24"/>
        </w:rPr>
        <w:t>An amendment which involves the withdrawal of an admission will not be granted by the court simply for the asking, for it is an indulgence and not a right.</w:t>
      </w:r>
      <w:r w:rsidR="001277A2" w:rsidRPr="00CD4855">
        <w:rPr>
          <w:rFonts w:ascii="Times New Roman" w:hAnsi="Times New Roman"/>
          <w:sz w:val="24"/>
          <w:szCs w:val="24"/>
        </w:rPr>
        <w:t xml:space="preserve"> See </w:t>
      </w:r>
      <w:r w:rsidR="001277A2" w:rsidRPr="00CD4855">
        <w:rPr>
          <w:rFonts w:ascii="Times New Roman" w:hAnsi="Times New Roman"/>
          <w:i/>
          <w:sz w:val="24"/>
          <w:szCs w:val="24"/>
        </w:rPr>
        <w:t>Zarug v Paravathie NO</w:t>
      </w:r>
      <w:r w:rsidR="001277A2" w:rsidRPr="00CD4855">
        <w:rPr>
          <w:rFonts w:ascii="Times New Roman" w:hAnsi="Times New Roman"/>
          <w:sz w:val="24"/>
          <w:szCs w:val="24"/>
        </w:rPr>
        <w:t xml:space="preserve"> 1962 (3) SA 872 (D) at 876C.</w:t>
      </w:r>
      <w:r w:rsidRPr="00CD4855">
        <w:rPr>
          <w:rFonts w:ascii="Times New Roman" w:hAnsi="Times New Roman"/>
          <w:sz w:val="24"/>
          <w:szCs w:val="24"/>
        </w:rPr>
        <w:t xml:space="preserve"> Before the court will exercise its discretion in favour of the desired amendment it will require: -</w:t>
      </w:r>
    </w:p>
    <w:p w14:paraId="4955ACF6"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76D93A19" w14:textId="77777777" w:rsidR="002D5A7A" w:rsidRPr="00CD4855" w:rsidRDefault="002D5A7A" w:rsidP="00E92CB7">
      <w:pPr>
        <w:pStyle w:val="ListParagraph"/>
        <w:widowControl w:val="0"/>
        <w:numPr>
          <w:ilvl w:val="0"/>
          <w:numId w:val="58"/>
        </w:numPr>
        <w:overflowPunct w:val="0"/>
        <w:autoSpaceDE w:val="0"/>
        <w:autoSpaceDN w:val="0"/>
        <w:adjustRightInd w:val="0"/>
        <w:spacing w:after="0"/>
        <w:ind w:right="180"/>
        <w:jc w:val="both"/>
        <w:rPr>
          <w:rFonts w:ascii="Times New Roman" w:hAnsi="Times New Roman"/>
          <w:sz w:val="24"/>
          <w:szCs w:val="24"/>
        </w:rPr>
      </w:pPr>
      <w:proofErr w:type="gramStart"/>
      <w:r w:rsidRPr="00CD4855">
        <w:rPr>
          <w:rFonts w:ascii="Times New Roman" w:hAnsi="Times New Roman"/>
          <w:sz w:val="24"/>
          <w:szCs w:val="24"/>
        </w:rPr>
        <w:t>a</w:t>
      </w:r>
      <w:proofErr w:type="gramEnd"/>
      <w:r w:rsidRPr="00CD4855">
        <w:rPr>
          <w:rFonts w:ascii="Times New Roman" w:hAnsi="Times New Roman"/>
          <w:sz w:val="24"/>
          <w:szCs w:val="24"/>
        </w:rPr>
        <w:t xml:space="preserve"> reasonable explanation, of the circumstances under which the pleader came to make the admission.</w:t>
      </w:r>
      <w:bookmarkStart w:id="126" w:name="page36"/>
      <w:bookmarkEnd w:id="126"/>
    </w:p>
    <w:p w14:paraId="0696BE08" w14:textId="77777777" w:rsidR="002D5A7A" w:rsidRPr="00CD4855" w:rsidRDefault="002D5A7A" w:rsidP="00E92CB7">
      <w:pPr>
        <w:pStyle w:val="ListParagraph"/>
        <w:widowControl w:val="0"/>
        <w:numPr>
          <w:ilvl w:val="0"/>
          <w:numId w:val="58"/>
        </w:numPr>
        <w:overflowPunct w:val="0"/>
        <w:autoSpaceDE w:val="0"/>
        <w:autoSpaceDN w:val="0"/>
        <w:adjustRightInd w:val="0"/>
        <w:spacing w:after="0"/>
        <w:ind w:right="180"/>
        <w:jc w:val="both"/>
        <w:rPr>
          <w:rFonts w:ascii="Times New Roman" w:hAnsi="Times New Roman"/>
          <w:sz w:val="24"/>
          <w:szCs w:val="24"/>
        </w:rPr>
      </w:pPr>
      <w:proofErr w:type="gramStart"/>
      <w:r w:rsidRPr="00CD4855">
        <w:rPr>
          <w:rFonts w:ascii="Times New Roman" w:hAnsi="Times New Roman"/>
          <w:sz w:val="24"/>
          <w:szCs w:val="24"/>
        </w:rPr>
        <w:t>and</w:t>
      </w:r>
      <w:proofErr w:type="gramEnd"/>
      <w:r w:rsidRPr="00CD4855">
        <w:rPr>
          <w:rFonts w:ascii="Times New Roman" w:hAnsi="Times New Roman"/>
          <w:sz w:val="24"/>
          <w:szCs w:val="24"/>
        </w:rPr>
        <w:t xml:space="preserve"> the reasons why it seeks to resile from it. </w:t>
      </w:r>
    </w:p>
    <w:p w14:paraId="6004F094" w14:textId="77777777" w:rsidR="002D5A7A" w:rsidRPr="00CD4855" w:rsidRDefault="002D5A7A" w:rsidP="00E92CB7">
      <w:pPr>
        <w:pStyle w:val="ListParagraph"/>
        <w:widowControl w:val="0"/>
        <w:numPr>
          <w:ilvl w:val="0"/>
          <w:numId w:val="58"/>
        </w:numPr>
        <w:overflowPunct w:val="0"/>
        <w:autoSpaceDE w:val="0"/>
        <w:autoSpaceDN w:val="0"/>
        <w:adjustRightInd w:val="0"/>
        <w:spacing w:after="0"/>
        <w:ind w:right="180"/>
        <w:jc w:val="both"/>
        <w:rPr>
          <w:rFonts w:ascii="Times New Roman" w:hAnsi="Times New Roman"/>
          <w:sz w:val="24"/>
          <w:szCs w:val="24"/>
        </w:rPr>
      </w:pPr>
      <w:r w:rsidRPr="00CD4855">
        <w:rPr>
          <w:rFonts w:ascii="Times New Roman" w:hAnsi="Times New Roman"/>
          <w:sz w:val="24"/>
          <w:szCs w:val="24"/>
        </w:rPr>
        <w:t xml:space="preserve">If persuaded that to allow the admission to be withdrawn will cause prejudice or injustice to the other party to the extent that a special order for costs will not compensate him, it will refuse the application. </w:t>
      </w:r>
    </w:p>
    <w:p w14:paraId="388E3608"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42BBA9B2" w14:textId="2701D38E"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invariable consequence of an admission is that, the aspect that has been admitted is removed from the issues that are going to be referred to the trial and a litigant therefore would not need to lead evidence on an aspect that has been admitted.</w:t>
      </w:r>
      <w:r w:rsidR="001277A2" w:rsidRPr="00CD4855">
        <w:rPr>
          <w:rFonts w:ascii="Times New Roman" w:hAnsi="Times New Roman"/>
          <w:sz w:val="24"/>
          <w:szCs w:val="24"/>
        </w:rPr>
        <w:t xml:space="preserve"> See </w:t>
      </w:r>
      <w:r w:rsidR="001277A2" w:rsidRPr="00CD4855">
        <w:rPr>
          <w:rFonts w:ascii="Times New Roman" w:hAnsi="Times New Roman"/>
          <w:i/>
          <w:sz w:val="24"/>
          <w:szCs w:val="24"/>
        </w:rPr>
        <w:t xml:space="preserve">Musadzikwa v Min of Home Affairs &amp; </w:t>
      </w:r>
      <w:proofErr w:type="gramStart"/>
      <w:r w:rsidR="001277A2" w:rsidRPr="00CD4855">
        <w:rPr>
          <w:rFonts w:ascii="Times New Roman" w:hAnsi="Times New Roman"/>
          <w:i/>
          <w:sz w:val="24"/>
          <w:szCs w:val="24"/>
        </w:rPr>
        <w:t>Anor</w:t>
      </w:r>
      <w:r w:rsidR="001277A2" w:rsidRPr="00CD4855">
        <w:rPr>
          <w:rFonts w:ascii="Times New Roman" w:hAnsi="Times New Roman"/>
          <w:sz w:val="24"/>
          <w:szCs w:val="24"/>
        </w:rPr>
        <w:t xml:space="preserve">  2000</w:t>
      </w:r>
      <w:proofErr w:type="gramEnd"/>
      <w:r w:rsidR="001277A2" w:rsidRPr="00CD4855">
        <w:rPr>
          <w:rFonts w:ascii="Times New Roman" w:hAnsi="Times New Roman"/>
          <w:sz w:val="24"/>
          <w:szCs w:val="24"/>
        </w:rPr>
        <w:t xml:space="preserve"> (1) ZLR 405 (HC).</w:t>
      </w:r>
      <w:r w:rsidRPr="00CD4855">
        <w:rPr>
          <w:rFonts w:ascii="Times New Roman" w:hAnsi="Times New Roman"/>
          <w:sz w:val="24"/>
          <w:szCs w:val="24"/>
        </w:rPr>
        <w:t xml:space="preserve"> </w:t>
      </w:r>
    </w:p>
    <w:p w14:paraId="3469F4DF"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5FE3D55E" w14:textId="273F106B"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At the stage of drafting the plea, there is </w:t>
      </w:r>
      <w:proofErr w:type="gramStart"/>
      <w:r w:rsidRPr="00CD4855">
        <w:rPr>
          <w:rFonts w:ascii="Times New Roman" w:hAnsi="Times New Roman"/>
          <w:sz w:val="24"/>
          <w:szCs w:val="24"/>
        </w:rPr>
        <w:t>need</w:t>
      </w:r>
      <w:proofErr w:type="gramEnd"/>
      <w:r w:rsidRPr="00CD4855">
        <w:rPr>
          <w:rFonts w:ascii="Times New Roman" w:hAnsi="Times New Roman"/>
          <w:sz w:val="24"/>
          <w:szCs w:val="24"/>
        </w:rPr>
        <w:t xml:space="preserve"> to take care of the safeguards. It will not be a convincing ground to say the defendant made a mistake and forgot to deal with a certain aspect. The judge may cause the defendant to be bound by the admission. Also, when drafting a plea, the golden rule is that the opposite party that is the plaintiff must be appraised of the case which is being raised against him or her and denials must be accordingly be pleaded with such certainty that he may definitely know what facts are being put in issue. The plaintiff must leave no doubt of the nature of the defence or the issues that are being admitted and issues that are being put. Where the defendant is raising several grounds of defence which defences are based on separate facts then each defence must be separately stated</w:t>
      </w:r>
      <w:r w:rsidR="001277A2" w:rsidRPr="00CD4855">
        <w:rPr>
          <w:rFonts w:ascii="Times New Roman" w:hAnsi="Times New Roman"/>
          <w:sz w:val="24"/>
          <w:szCs w:val="24"/>
        </w:rPr>
        <w:t xml:space="preserve"> (See Rule 37 (2)) </w:t>
      </w:r>
      <w:r w:rsidRPr="00CD4855">
        <w:rPr>
          <w:rFonts w:ascii="Times New Roman" w:hAnsi="Times New Roman"/>
          <w:sz w:val="24"/>
          <w:szCs w:val="24"/>
        </w:rPr>
        <w:t xml:space="preserve">and this ordinarily happens in circumstances where the defendant has more than one defence to the plaintiffs claim as put in the declaration or summons. </w:t>
      </w:r>
    </w:p>
    <w:p w14:paraId="427D667E"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5FD1C677" w14:textId="5F8353C4" w:rsidR="002D5A7A" w:rsidRPr="004F34F3" w:rsidRDefault="002D5A7A" w:rsidP="00E92CB7">
      <w:pPr>
        <w:pStyle w:val="NormalWeb"/>
        <w:shd w:val="clear" w:color="auto" w:fill="FFFFFF"/>
        <w:spacing w:before="0" w:beforeAutospacing="0" w:after="168" w:afterAutospacing="0" w:line="276" w:lineRule="auto"/>
        <w:jc w:val="both"/>
        <w:rPr>
          <w:rFonts w:cs="Times New Roman"/>
          <w:highlight w:val="yellow"/>
          <w:shd w:val="clear" w:color="auto" w:fill="FFFFFF"/>
        </w:rPr>
      </w:pPr>
      <w:r w:rsidRPr="004F34F3">
        <w:rPr>
          <w:rFonts w:cs="Times New Roman"/>
          <w:highlight w:val="yellow"/>
          <w:shd w:val="clear" w:color="auto" w:fill="FFFFFF"/>
        </w:rPr>
        <w:t xml:space="preserve">N.B </w:t>
      </w:r>
      <w:r w:rsidRPr="004F34F3">
        <w:rPr>
          <w:rFonts w:cs="Times New Roman"/>
          <w:bCs/>
          <w:i/>
          <w:iCs/>
          <w:highlight w:val="yellow"/>
          <w:shd w:val="clear" w:color="auto" w:fill="FFFFFF"/>
        </w:rPr>
        <w:t>Swift –v- West &amp;Another</w:t>
      </w:r>
      <w:r w:rsidR="001277A2" w:rsidRPr="004F34F3">
        <w:rPr>
          <w:rFonts w:cs="Times New Roman"/>
          <w:b/>
          <w:highlight w:val="yellow"/>
          <w:shd w:val="clear" w:color="auto" w:fill="FFFFFF"/>
        </w:rPr>
        <w:t xml:space="preserve"> </w:t>
      </w:r>
      <w:r w:rsidR="001277A2" w:rsidRPr="004F34F3">
        <w:rPr>
          <w:rFonts w:cs="Times New Roman"/>
          <w:highlight w:val="yellow"/>
          <w:shd w:val="clear" w:color="auto" w:fill="FFFFFF"/>
        </w:rPr>
        <w:t>HH 221/17</w:t>
      </w:r>
      <w:r w:rsidR="001277A2" w:rsidRPr="004F34F3">
        <w:rPr>
          <w:rFonts w:cs="Times New Roman"/>
          <w:b/>
          <w:highlight w:val="yellow"/>
          <w:shd w:val="clear" w:color="auto" w:fill="FFFFFF"/>
        </w:rPr>
        <w:t xml:space="preserve"> </w:t>
      </w:r>
      <w:r w:rsidRPr="004F34F3">
        <w:rPr>
          <w:rFonts w:cs="Times New Roman"/>
          <w:highlight w:val="yellow"/>
          <w:shd w:val="clear" w:color="auto" w:fill="FFFFFF"/>
        </w:rPr>
        <w:t>it was clearly stated therein that: -</w:t>
      </w:r>
    </w:p>
    <w:p w14:paraId="0DB7A324" w14:textId="77777777" w:rsidR="002D5A7A" w:rsidRPr="004F34F3" w:rsidRDefault="002D5A7A" w:rsidP="00E92CB7">
      <w:pPr>
        <w:pStyle w:val="NormalWeb"/>
        <w:shd w:val="clear" w:color="auto" w:fill="FFFFFF"/>
        <w:spacing w:before="0" w:beforeAutospacing="0" w:after="168" w:afterAutospacing="0" w:line="276" w:lineRule="auto"/>
        <w:ind w:left="720" w:firstLine="60"/>
        <w:jc w:val="both"/>
        <w:rPr>
          <w:rFonts w:cs="Times New Roman"/>
          <w:highlight w:val="yellow"/>
        </w:rPr>
      </w:pPr>
      <w:r w:rsidRPr="004F34F3">
        <w:rPr>
          <w:rFonts w:cs="Times New Roman"/>
          <w:highlight w:val="yellow"/>
        </w:rPr>
        <w:t>“A plea is a defence and as such can be likened to a shield. It is not a weapon or a sword. No relief can attach to a party through a plea.”</w:t>
      </w:r>
    </w:p>
    <w:p w14:paraId="58FA62BC" w14:textId="77777777" w:rsidR="002D5A7A" w:rsidRPr="00CD4855" w:rsidRDefault="002D5A7A" w:rsidP="00E92CB7">
      <w:pPr>
        <w:pStyle w:val="NormalWeb"/>
        <w:shd w:val="clear" w:color="auto" w:fill="FFFFFF"/>
        <w:spacing w:before="0" w:beforeAutospacing="0" w:after="168" w:afterAutospacing="0" w:line="276" w:lineRule="auto"/>
        <w:jc w:val="both"/>
        <w:rPr>
          <w:rFonts w:cs="Times New Roman"/>
        </w:rPr>
      </w:pPr>
      <w:r w:rsidRPr="004F34F3">
        <w:rPr>
          <w:rFonts w:cs="Times New Roman"/>
          <w:highlight w:val="yellow"/>
        </w:rPr>
        <w:t xml:space="preserve"> A party has to claim a relief in a plea through a counter claim which also the counterclaim must be in consonant with the rules.</w:t>
      </w:r>
      <w:r w:rsidRPr="00CD4855">
        <w:rPr>
          <w:rFonts w:cs="Times New Roman"/>
        </w:rPr>
        <w:t xml:space="preserve"> </w:t>
      </w:r>
    </w:p>
    <w:p w14:paraId="18AAAB27"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6674BD60" w14:textId="01354AEF" w:rsidR="002D5A7A" w:rsidRPr="00CD4855" w:rsidRDefault="002D5A7A" w:rsidP="00E92CB7">
      <w:pPr>
        <w:pStyle w:val="Heading3"/>
        <w:rPr>
          <w:rFonts w:ascii="Times New Roman" w:hAnsi="Times New Roman" w:cs="Times New Roman"/>
          <w:color w:val="auto"/>
        </w:rPr>
      </w:pPr>
      <w:bookmarkStart w:id="127" w:name="_Toc86363620"/>
      <w:r w:rsidRPr="00CD4855">
        <w:rPr>
          <w:rFonts w:ascii="Times New Roman" w:hAnsi="Times New Roman" w:cs="Times New Roman"/>
          <w:color w:val="auto"/>
        </w:rPr>
        <w:t>14.</w:t>
      </w:r>
      <w:r w:rsidR="007F188B" w:rsidRPr="00CD4855">
        <w:rPr>
          <w:rFonts w:ascii="Times New Roman" w:hAnsi="Times New Roman" w:cs="Times New Roman"/>
          <w:color w:val="auto"/>
        </w:rPr>
        <w:t>3</w:t>
      </w:r>
      <w:r w:rsidRPr="00CD4855">
        <w:rPr>
          <w:rFonts w:ascii="Times New Roman" w:hAnsi="Times New Roman" w:cs="Times New Roman"/>
          <w:color w:val="auto"/>
        </w:rPr>
        <w:t>.3. Procedure</w:t>
      </w:r>
      <w:bookmarkEnd w:id="127"/>
    </w:p>
    <w:p w14:paraId="2791ED49"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6A13103D" w14:textId="031DD550" w:rsidR="001277A2" w:rsidRPr="00CD4855" w:rsidRDefault="002D5A7A" w:rsidP="00E92CB7">
      <w:pPr>
        <w:spacing w:after="0"/>
        <w:rPr>
          <w:rFonts w:ascii="Times New Roman" w:hAnsi="Times New Roman"/>
          <w:sz w:val="24"/>
          <w:szCs w:val="24"/>
        </w:rPr>
      </w:pPr>
      <w:r w:rsidRPr="00CD4855">
        <w:rPr>
          <w:rFonts w:ascii="Times New Roman" w:hAnsi="Times New Roman"/>
          <w:sz w:val="24"/>
          <w:szCs w:val="24"/>
        </w:rPr>
        <w:t>When a plea is drafted it is filed with the registrar for issuance and the time limits within which the plea must be filed is 10 days after filing an appearance where a party has been served with simple summons without the declaration.</w:t>
      </w:r>
      <w:r w:rsidR="001277A2" w:rsidRPr="00CD4855">
        <w:rPr>
          <w:rFonts w:ascii="Times New Roman" w:hAnsi="Times New Roman"/>
          <w:sz w:val="24"/>
          <w:szCs w:val="24"/>
        </w:rPr>
        <w:t xml:space="preserve"> See Rule 37 (3) subject to rule 39 which provides a further 5 days within which to file plea after having been served with a notice to plead and intention to bar. </w:t>
      </w:r>
    </w:p>
    <w:p w14:paraId="10484005" w14:textId="77777777" w:rsidR="001277A2" w:rsidRPr="00CD4855" w:rsidRDefault="001277A2" w:rsidP="00E92CB7">
      <w:pPr>
        <w:widowControl w:val="0"/>
        <w:overflowPunct w:val="0"/>
        <w:autoSpaceDE w:val="0"/>
        <w:autoSpaceDN w:val="0"/>
        <w:adjustRightInd w:val="0"/>
        <w:spacing w:after="0"/>
        <w:jc w:val="both"/>
        <w:rPr>
          <w:rFonts w:ascii="Times New Roman" w:hAnsi="Times New Roman"/>
          <w:sz w:val="24"/>
          <w:szCs w:val="24"/>
        </w:rPr>
      </w:pPr>
    </w:p>
    <w:p w14:paraId="164ACB84" w14:textId="1BFB0341"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If the summons is a combined summons and declaration, the defendant is given another 10 days thus making a total of 20 days after notice to defend to deliver a plea (with or without a claim in re-convention), an exception or an application to strike out</w:t>
      </w:r>
      <w:r w:rsidR="001277A2" w:rsidRPr="00CD4855">
        <w:rPr>
          <w:rFonts w:ascii="Times New Roman" w:hAnsi="Times New Roman"/>
          <w:sz w:val="24"/>
          <w:szCs w:val="24"/>
        </w:rPr>
        <w:t xml:space="preserve"> </w:t>
      </w:r>
      <w:r w:rsidR="001277A2" w:rsidRPr="00CD4855">
        <w:rPr>
          <w:rFonts w:ascii="Times New Roman" w:hAnsi="Times New Roman"/>
          <w:sz w:val="24"/>
          <w:szCs w:val="24"/>
          <w:lang w:val="en-ZW"/>
        </w:rPr>
        <w:t>See Rule 12 subrule (4) and this is also subject to 39.</w:t>
      </w:r>
      <w:r w:rsidRPr="00CD4855">
        <w:rPr>
          <w:rFonts w:ascii="Times New Roman" w:hAnsi="Times New Roman"/>
          <w:sz w:val="24"/>
          <w:szCs w:val="24"/>
        </w:rPr>
        <w:t xml:space="preserve"> And Rule 38 allows a defendant to make a counterclaim</w:t>
      </w:r>
      <w:r w:rsidR="001277A2" w:rsidRPr="00CD4855">
        <w:rPr>
          <w:rFonts w:ascii="Times New Roman" w:hAnsi="Times New Roman"/>
          <w:sz w:val="24"/>
          <w:szCs w:val="24"/>
        </w:rPr>
        <w:t xml:space="preserve"> </w:t>
      </w:r>
      <w:r w:rsidRPr="00CD4855">
        <w:rPr>
          <w:rFonts w:ascii="Times New Roman" w:hAnsi="Times New Roman"/>
          <w:sz w:val="24"/>
          <w:szCs w:val="24"/>
        </w:rPr>
        <w:t>either in a separate document or in a portion of the document containing the plea but headed ‘Claim in Reconvention’ filed together with the plea</w:t>
      </w:r>
      <w:r w:rsidR="001277A2" w:rsidRPr="00CD4855">
        <w:rPr>
          <w:rFonts w:ascii="Times New Roman" w:hAnsi="Times New Roman"/>
          <w:sz w:val="24"/>
          <w:szCs w:val="24"/>
        </w:rPr>
        <w:t xml:space="preserve"> see Rule 38 subrules (1) &amp; (2).</w:t>
      </w:r>
      <w:r w:rsidRPr="00CD4855">
        <w:rPr>
          <w:rFonts w:ascii="Times New Roman" w:hAnsi="Times New Roman"/>
          <w:sz w:val="24"/>
          <w:szCs w:val="24"/>
        </w:rPr>
        <w:t xml:space="preserve"> The claim in reconvention is drafted incorporating the facts and allegations already set forth in the plea, or in the declaration and admitted in the plea, by reference to the relevant paragraphs of the plea or declaration</w:t>
      </w:r>
      <w:r w:rsidR="00F13904" w:rsidRPr="00CD4855">
        <w:rPr>
          <w:rFonts w:ascii="Times New Roman" w:hAnsi="Times New Roman"/>
          <w:sz w:val="24"/>
          <w:szCs w:val="24"/>
        </w:rPr>
        <w:t xml:space="preserve"> see Rule 38 Subrule (5).</w:t>
      </w:r>
    </w:p>
    <w:p w14:paraId="4E6E54A7"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79B2725E" w14:textId="55E88F1A"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lastRenderedPageBreak/>
        <w:t>A defendant who wishes to set off a liquidated claim against the plaintiff’s claim need not to file a counterclaim but may plead set off. However, a defendant who wishes to set off an unliquidated claim is obliged to proceed by way of counterclaim</w:t>
      </w:r>
      <w:r w:rsidR="00F13904" w:rsidRPr="00CD4855">
        <w:rPr>
          <w:rFonts w:ascii="Times New Roman" w:hAnsi="Times New Roman"/>
          <w:sz w:val="24"/>
          <w:szCs w:val="24"/>
        </w:rPr>
        <w:t xml:space="preserve"> (Amler). </w:t>
      </w:r>
    </w:p>
    <w:p w14:paraId="4DDA68F9"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4EF9F6CB"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Types of Counterclaim:</w:t>
      </w:r>
    </w:p>
    <w:p w14:paraId="667D9785"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7B2AB7FB" w14:textId="120DED07" w:rsidR="002D5A7A" w:rsidRPr="00CD4855" w:rsidRDefault="002D5A7A" w:rsidP="00E92CB7">
      <w:pPr>
        <w:pStyle w:val="ListParagraph"/>
        <w:widowControl w:val="0"/>
        <w:numPr>
          <w:ilvl w:val="0"/>
          <w:numId w:val="53"/>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relief claimed in the counterclaim may be unrelated to the relief claimed in the claim in convention.</w:t>
      </w:r>
      <w:r w:rsidR="00F13904" w:rsidRPr="00CD4855">
        <w:rPr>
          <w:rFonts w:ascii="Times New Roman" w:hAnsi="Times New Roman"/>
          <w:sz w:val="24"/>
          <w:szCs w:val="24"/>
        </w:rPr>
        <w:t xml:space="preserve"> See </w:t>
      </w:r>
      <w:r w:rsidR="00F13904" w:rsidRPr="00CD4855">
        <w:rPr>
          <w:rFonts w:ascii="Times New Roman" w:hAnsi="Times New Roman"/>
          <w:i/>
          <w:sz w:val="24"/>
          <w:szCs w:val="24"/>
        </w:rPr>
        <w:t>Amavuba (Pty) Ltd v Pro Nobis Landgoed (Edms) Bpk</w:t>
      </w:r>
      <w:r w:rsidR="00F13904" w:rsidRPr="00CD4855">
        <w:rPr>
          <w:rFonts w:ascii="Times New Roman" w:hAnsi="Times New Roman"/>
          <w:sz w:val="24"/>
          <w:szCs w:val="24"/>
        </w:rPr>
        <w:t xml:space="preserve"> [1984] 2 ALL SA 338 (N) 1984 (3) SA 760; on appeal Pro </w:t>
      </w:r>
      <w:r w:rsidR="00F13904" w:rsidRPr="00CD4855">
        <w:rPr>
          <w:rFonts w:ascii="Times New Roman" w:hAnsi="Times New Roman"/>
          <w:i/>
          <w:sz w:val="24"/>
          <w:szCs w:val="24"/>
        </w:rPr>
        <w:t>Nobis Landgoed (Edms) Bpk –v- Amavuba (Pty) Ltd</w:t>
      </w:r>
      <w:r w:rsidR="00F13904" w:rsidRPr="00CD4855">
        <w:rPr>
          <w:rFonts w:ascii="Times New Roman" w:hAnsi="Times New Roman"/>
          <w:sz w:val="24"/>
          <w:szCs w:val="24"/>
        </w:rPr>
        <w:t xml:space="preserve"> 1986 (1) SA 448 (A).</w:t>
      </w:r>
    </w:p>
    <w:p w14:paraId="30E12340" w14:textId="6C526F6C" w:rsidR="002D5A7A" w:rsidRPr="00CD4855" w:rsidRDefault="002D5A7A" w:rsidP="00E92CB7">
      <w:pPr>
        <w:pStyle w:val="ListParagraph"/>
        <w:widowControl w:val="0"/>
        <w:numPr>
          <w:ilvl w:val="0"/>
          <w:numId w:val="53"/>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counterclaim may be for an amount smaller than that in the main claim.</w:t>
      </w:r>
      <w:r w:rsidR="00F13904" w:rsidRPr="00CD4855">
        <w:rPr>
          <w:rFonts w:ascii="Times New Roman" w:hAnsi="Times New Roman"/>
          <w:sz w:val="24"/>
          <w:szCs w:val="24"/>
        </w:rPr>
        <w:t xml:space="preserve"> See </w:t>
      </w:r>
      <w:r w:rsidR="00F13904" w:rsidRPr="00CD4855">
        <w:rPr>
          <w:rFonts w:ascii="Times New Roman" w:hAnsi="Times New Roman"/>
          <w:i/>
          <w:sz w:val="24"/>
          <w:szCs w:val="24"/>
        </w:rPr>
        <w:t>Du Toit v De Beer</w:t>
      </w:r>
      <w:r w:rsidR="00F13904" w:rsidRPr="00CD4855">
        <w:rPr>
          <w:rFonts w:ascii="Times New Roman" w:hAnsi="Times New Roman"/>
          <w:sz w:val="24"/>
          <w:szCs w:val="24"/>
        </w:rPr>
        <w:t xml:space="preserve"> [1955] 1 ALL SA 320 (T), 1955 (1) SA 469 (T).</w:t>
      </w:r>
    </w:p>
    <w:p w14:paraId="48122CE2" w14:textId="77777777" w:rsidR="002D5A7A" w:rsidRPr="00CD4855" w:rsidRDefault="002D5A7A" w:rsidP="00E92CB7">
      <w:pPr>
        <w:pStyle w:val="ListParagraph"/>
        <w:widowControl w:val="0"/>
        <w:numPr>
          <w:ilvl w:val="0"/>
          <w:numId w:val="53"/>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counterclaim may be conditional on the failure of the claim in convention.</w:t>
      </w:r>
    </w:p>
    <w:p w14:paraId="7C50C3BF" w14:textId="1A80EBC3" w:rsidR="002D5A7A" w:rsidRPr="00CD4855" w:rsidRDefault="002D5A7A" w:rsidP="00E92CB7">
      <w:pPr>
        <w:pStyle w:val="ListParagraph"/>
        <w:widowControl w:val="0"/>
        <w:numPr>
          <w:ilvl w:val="0"/>
          <w:numId w:val="53"/>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counterclaim may be conditional on the failure of the defence of the defendant in convention.</w:t>
      </w:r>
      <w:r w:rsidR="00F13904" w:rsidRPr="00CD4855">
        <w:rPr>
          <w:rFonts w:ascii="Times New Roman" w:hAnsi="Times New Roman"/>
          <w:sz w:val="24"/>
          <w:szCs w:val="24"/>
        </w:rPr>
        <w:t xml:space="preserve">See </w:t>
      </w:r>
      <w:r w:rsidR="00F13904" w:rsidRPr="00CD4855">
        <w:rPr>
          <w:rFonts w:ascii="Times New Roman" w:hAnsi="Times New Roman"/>
          <w:i/>
          <w:sz w:val="24"/>
          <w:szCs w:val="24"/>
        </w:rPr>
        <w:t xml:space="preserve">Onderlinge Brand &amp; Algemene Versekeringsmaatskappy Bpk v Van den Berg </w:t>
      </w:r>
      <w:r w:rsidR="00F13904" w:rsidRPr="00CD4855">
        <w:rPr>
          <w:rFonts w:ascii="Times New Roman" w:hAnsi="Times New Roman"/>
          <w:sz w:val="24"/>
          <w:szCs w:val="24"/>
        </w:rPr>
        <w:t>1976 (1 SA 602 (A).</w:t>
      </w:r>
      <w:r w:rsidRPr="00CD4855">
        <w:rPr>
          <w:rFonts w:ascii="Times New Roman" w:hAnsi="Times New Roman"/>
          <w:sz w:val="24"/>
          <w:szCs w:val="24"/>
        </w:rPr>
        <w:t xml:space="preserve"> </w:t>
      </w:r>
    </w:p>
    <w:p w14:paraId="41727AEF"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2071C7D4" w14:textId="77777777" w:rsidR="00F13904"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claim in reconvention may be dealt with separately in certain circumstances but execution of judgement if obtained should be suspended until the court has decided on the merits.</w:t>
      </w:r>
    </w:p>
    <w:p w14:paraId="06298C85" w14:textId="77777777" w:rsidR="00F13904" w:rsidRPr="00CD4855" w:rsidRDefault="00F13904" w:rsidP="00E92CB7">
      <w:pPr>
        <w:widowControl w:val="0"/>
        <w:overflowPunct w:val="0"/>
        <w:autoSpaceDE w:val="0"/>
        <w:autoSpaceDN w:val="0"/>
        <w:adjustRightInd w:val="0"/>
        <w:spacing w:after="0"/>
        <w:jc w:val="both"/>
        <w:rPr>
          <w:rFonts w:ascii="Times New Roman" w:hAnsi="Times New Roman"/>
          <w:sz w:val="24"/>
          <w:szCs w:val="24"/>
        </w:rPr>
      </w:pPr>
    </w:p>
    <w:p w14:paraId="23E101F7" w14:textId="0300728F"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 If a defendant fails to comply with any of the provisions relating to counterclaim that is Rule 38, the claim in reconvention shall be deemed to be an irregular step and the other party shall be entitled to make a court application on notice to set aside the irregular step in terms of Rule 43.</w:t>
      </w:r>
    </w:p>
    <w:p w14:paraId="0A151A34"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669AFC94" w14:textId="3213CF44" w:rsidR="002D5A7A" w:rsidRPr="00CD4855" w:rsidRDefault="002D5A7A" w:rsidP="00E92CB7">
      <w:pPr>
        <w:pStyle w:val="Heading2"/>
        <w:spacing w:line="276" w:lineRule="auto"/>
        <w:jc w:val="both"/>
        <w:rPr>
          <w:rFonts w:ascii="Times New Roman" w:hAnsi="Times New Roman" w:cs="Times New Roman"/>
          <w:b w:val="0"/>
          <w:szCs w:val="24"/>
        </w:rPr>
      </w:pPr>
      <w:bookmarkStart w:id="128" w:name="_Toc86363621"/>
      <w:r w:rsidRPr="00CD4855">
        <w:rPr>
          <w:rFonts w:ascii="Times New Roman" w:hAnsi="Times New Roman" w:cs="Times New Roman"/>
          <w:b w:val="0"/>
          <w:szCs w:val="24"/>
        </w:rPr>
        <w:t>14.</w:t>
      </w:r>
      <w:r w:rsidR="007F188B" w:rsidRPr="00CD4855">
        <w:rPr>
          <w:rFonts w:ascii="Times New Roman" w:hAnsi="Times New Roman" w:cs="Times New Roman"/>
          <w:b w:val="0"/>
          <w:szCs w:val="24"/>
        </w:rPr>
        <w:t>4</w:t>
      </w:r>
      <w:r w:rsidRPr="00CD4855">
        <w:rPr>
          <w:rFonts w:ascii="Times New Roman" w:hAnsi="Times New Roman" w:cs="Times New Roman"/>
          <w:b w:val="0"/>
          <w:szCs w:val="24"/>
        </w:rPr>
        <w:t>. Special Plea</w:t>
      </w:r>
      <w:bookmarkEnd w:id="128"/>
    </w:p>
    <w:p w14:paraId="62D8A2BD"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7EB17E95" w14:textId="367D0F36" w:rsidR="002D5A7A" w:rsidRPr="00CD4855" w:rsidRDefault="002D5A7A" w:rsidP="00E92CB7">
      <w:pPr>
        <w:pStyle w:val="NoSpacing"/>
        <w:spacing w:line="276" w:lineRule="auto"/>
        <w:jc w:val="both"/>
        <w:rPr>
          <w:rFonts w:ascii="Times New Roman" w:hAnsi="Times New Roman"/>
          <w:sz w:val="24"/>
          <w:szCs w:val="24"/>
        </w:rPr>
      </w:pPr>
      <w:r w:rsidRPr="00CD4855">
        <w:rPr>
          <w:rFonts w:ascii="Times New Roman" w:hAnsi="Times New Roman"/>
          <w:sz w:val="24"/>
          <w:szCs w:val="24"/>
        </w:rPr>
        <w:t>A special plea is a plea in trial susceptible of a replication and must be heard separately on the adduction of evidence.</w:t>
      </w:r>
      <w:r w:rsidR="00F13904" w:rsidRPr="00CD4855">
        <w:rPr>
          <w:rFonts w:ascii="Times New Roman" w:hAnsi="Times New Roman"/>
          <w:sz w:val="24"/>
          <w:szCs w:val="24"/>
        </w:rPr>
        <w:t xml:space="preserve"> See </w:t>
      </w:r>
      <w:r w:rsidR="00F13904" w:rsidRPr="00CD4855">
        <w:rPr>
          <w:rFonts w:ascii="Times New Roman" w:hAnsi="Times New Roman"/>
          <w:i/>
          <w:sz w:val="24"/>
          <w:szCs w:val="24"/>
        </w:rPr>
        <w:t xml:space="preserve">Doelcam v Pitchanik and </w:t>
      </w:r>
      <w:r w:rsidR="00824831">
        <w:rPr>
          <w:rFonts w:ascii="Times New Roman" w:hAnsi="Times New Roman"/>
          <w:i/>
          <w:sz w:val="24"/>
          <w:szCs w:val="24"/>
        </w:rPr>
        <w:t>O</w:t>
      </w:r>
      <w:r w:rsidR="00F13904" w:rsidRPr="00CD4855">
        <w:rPr>
          <w:rFonts w:ascii="Times New Roman" w:hAnsi="Times New Roman"/>
          <w:i/>
          <w:sz w:val="24"/>
          <w:szCs w:val="24"/>
        </w:rPr>
        <w:t>rs</w:t>
      </w:r>
      <w:r w:rsidR="00F13904" w:rsidRPr="00CD4855">
        <w:rPr>
          <w:rFonts w:ascii="Times New Roman" w:hAnsi="Times New Roman"/>
          <w:sz w:val="24"/>
          <w:szCs w:val="24"/>
        </w:rPr>
        <w:t xml:space="preserve"> 1999 1 ZLR 390 (H) 396 G-E see also </w:t>
      </w:r>
      <w:r w:rsidR="00F13904" w:rsidRPr="00CD4855">
        <w:rPr>
          <w:rFonts w:ascii="Times New Roman" w:hAnsi="Times New Roman"/>
          <w:i/>
          <w:sz w:val="24"/>
          <w:szCs w:val="24"/>
        </w:rPr>
        <w:t>Cabat Trade &amp; Finance –v-Movement for democratic Change</w:t>
      </w:r>
      <w:r w:rsidR="00F13904" w:rsidRPr="00CD4855">
        <w:rPr>
          <w:rFonts w:ascii="Times New Roman" w:hAnsi="Times New Roman"/>
          <w:sz w:val="24"/>
          <w:szCs w:val="24"/>
        </w:rPr>
        <w:t xml:space="preserve"> SC 50/2012.</w:t>
      </w:r>
      <w:r w:rsidRPr="00CD4855">
        <w:rPr>
          <w:rFonts w:ascii="Times New Roman" w:hAnsi="Times New Roman"/>
          <w:sz w:val="24"/>
          <w:szCs w:val="24"/>
        </w:rPr>
        <w:t xml:space="preserve">  </w:t>
      </w:r>
      <w:r w:rsidR="00F13904" w:rsidRPr="00CD4855">
        <w:rPr>
          <w:rFonts w:ascii="Times New Roman" w:hAnsi="Times New Roman"/>
          <w:sz w:val="24"/>
          <w:szCs w:val="24"/>
        </w:rPr>
        <w:t>A</w:t>
      </w:r>
      <w:r w:rsidRPr="00CD4855">
        <w:rPr>
          <w:rFonts w:ascii="Times New Roman" w:hAnsi="Times New Roman"/>
          <w:sz w:val="24"/>
          <w:szCs w:val="24"/>
        </w:rPr>
        <w:t xml:space="preserve"> special plea is one that does not raise a defence on the merits of the case but, as its name implies, sets up some special defence which has as its object either to delay the proceedings (dilatory plea) of to object to the jurisdiction of the court (a declinatory plea) or to quash the action altogether (a peremptory plea).</w:t>
      </w:r>
    </w:p>
    <w:p w14:paraId="7A521DC7" w14:textId="77777777" w:rsidR="002D5A7A" w:rsidRPr="00CD4855" w:rsidRDefault="002D5A7A" w:rsidP="00E92CB7">
      <w:pPr>
        <w:pStyle w:val="NoSpacing"/>
        <w:spacing w:line="276" w:lineRule="auto"/>
        <w:ind w:firstLine="720"/>
        <w:jc w:val="both"/>
        <w:rPr>
          <w:rFonts w:ascii="Times New Roman" w:hAnsi="Times New Roman"/>
          <w:sz w:val="24"/>
          <w:szCs w:val="24"/>
        </w:rPr>
      </w:pPr>
    </w:p>
    <w:p w14:paraId="3B4D519B" w14:textId="77777777" w:rsidR="002D5A7A" w:rsidRPr="00CD4855" w:rsidRDefault="002D5A7A" w:rsidP="00E92CB7">
      <w:pPr>
        <w:pStyle w:val="NoSpacing"/>
        <w:spacing w:line="276" w:lineRule="auto"/>
        <w:jc w:val="both"/>
        <w:rPr>
          <w:rFonts w:ascii="Times New Roman" w:hAnsi="Times New Roman"/>
          <w:sz w:val="24"/>
          <w:szCs w:val="24"/>
        </w:rPr>
      </w:pPr>
      <w:r w:rsidRPr="00CD4855">
        <w:rPr>
          <w:rFonts w:ascii="Times New Roman" w:hAnsi="Times New Roman"/>
          <w:sz w:val="24"/>
          <w:szCs w:val="24"/>
        </w:rPr>
        <w:t xml:space="preserve">It is a defence which does not raise a defence on the merits but sets out some special defence to the summons. What it means is that, with a special plea it is confined to the pleading. The defence is outside the </w:t>
      </w:r>
      <w:proofErr w:type="gramStart"/>
      <w:r w:rsidRPr="00CD4855">
        <w:rPr>
          <w:rFonts w:ascii="Times New Roman" w:hAnsi="Times New Roman"/>
          <w:sz w:val="24"/>
          <w:szCs w:val="24"/>
        </w:rPr>
        <w:t>summons,</w:t>
      </w:r>
      <w:proofErr w:type="gramEnd"/>
      <w:r w:rsidRPr="00CD4855">
        <w:rPr>
          <w:rFonts w:ascii="Times New Roman" w:hAnsi="Times New Roman"/>
          <w:sz w:val="24"/>
          <w:szCs w:val="24"/>
        </w:rPr>
        <w:t xml:space="preserve"> therefore the defence which is</w:t>
      </w:r>
      <w:bookmarkStart w:id="129" w:name="page53"/>
      <w:bookmarkEnd w:id="129"/>
      <w:r w:rsidRPr="00CD4855">
        <w:rPr>
          <w:rFonts w:ascii="Times New Roman" w:hAnsi="Times New Roman"/>
          <w:sz w:val="24"/>
          <w:szCs w:val="24"/>
        </w:rPr>
        <w:t xml:space="preserve"> being raised necessitates the introduction of new information outside the summons, that is new facts to sustain the special plea.</w:t>
      </w:r>
    </w:p>
    <w:p w14:paraId="204079F5"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p>
    <w:p w14:paraId="64936CE4" w14:textId="77777777" w:rsidR="002D5A7A" w:rsidRPr="00CD4855" w:rsidRDefault="002D5A7A" w:rsidP="00E92CB7">
      <w:pPr>
        <w:widowControl w:val="0"/>
        <w:overflowPunct w:val="0"/>
        <w:autoSpaceDE w:val="0"/>
        <w:autoSpaceDN w:val="0"/>
        <w:adjustRightInd w:val="0"/>
        <w:spacing w:after="0"/>
        <w:ind w:right="40"/>
        <w:jc w:val="both"/>
        <w:rPr>
          <w:rFonts w:ascii="Times New Roman" w:hAnsi="Times New Roman"/>
          <w:sz w:val="24"/>
          <w:szCs w:val="24"/>
        </w:rPr>
      </w:pPr>
      <w:r w:rsidRPr="00CD4855">
        <w:rPr>
          <w:rFonts w:ascii="Times New Roman" w:hAnsi="Times New Roman"/>
          <w:sz w:val="24"/>
          <w:szCs w:val="24"/>
        </w:rPr>
        <w:t xml:space="preserve"> Examples of special defences/ pleas are</w:t>
      </w:r>
    </w:p>
    <w:p w14:paraId="06C54C36"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5A095DE0" w14:textId="77777777" w:rsidR="002D5A7A" w:rsidRPr="00CD4855" w:rsidRDefault="002D5A7A" w:rsidP="00E92CB7">
      <w:pPr>
        <w:widowControl w:val="0"/>
        <w:numPr>
          <w:ilvl w:val="0"/>
          <w:numId w:val="30"/>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lastRenderedPageBreak/>
        <w:t xml:space="preserve">Plea of illegality </w:t>
      </w:r>
    </w:p>
    <w:p w14:paraId="3463454C" w14:textId="77777777" w:rsidR="002D5A7A" w:rsidRPr="00CD4855" w:rsidRDefault="002D5A7A" w:rsidP="00E92CB7">
      <w:pPr>
        <w:widowControl w:val="0"/>
        <w:numPr>
          <w:ilvl w:val="0"/>
          <w:numId w:val="30"/>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Plea of Prescription </w:t>
      </w:r>
    </w:p>
    <w:p w14:paraId="5F66562A" w14:textId="77777777" w:rsidR="002D5A7A" w:rsidRPr="00CD4855" w:rsidRDefault="002D5A7A" w:rsidP="00E92CB7">
      <w:pPr>
        <w:widowControl w:val="0"/>
        <w:numPr>
          <w:ilvl w:val="0"/>
          <w:numId w:val="30"/>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Lack of jurisdiction,</w:t>
      </w:r>
    </w:p>
    <w:p w14:paraId="74047620" w14:textId="77777777" w:rsidR="002D5A7A" w:rsidRPr="00CD4855" w:rsidRDefault="002D5A7A" w:rsidP="00E92CB7">
      <w:pPr>
        <w:widowControl w:val="0"/>
        <w:numPr>
          <w:ilvl w:val="0"/>
          <w:numId w:val="30"/>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Locus standi. </w:t>
      </w:r>
    </w:p>
    <w:p w14:paraId="6A34A6E7" w14:textId="77777777" w:rsidR="002D5A7A" w:rsidRPr="00CD4855" w:rsidRDefault="002D5A7A" w:rsidP="00E92CB7">
      <w:pPr>
        <w:widowControl w:val="0"/>
        <w:numPr>
          <w:ilvl w:val="0"/>
          <w:numId w:val="30"/>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Plea of res judicata </w:t>
      </w:r>
    </w:p>
    <w:p w14:paraId="00F3E0BC" w14:textId="77777777" w:rsidR="002D5A7A" w:rsidRPr="00CD4855" w:rsidRDefault="002D5A7A" w:rsidP="00E92CB7">
      <w:pPr>
        <w:widowControl w:val="0"/>
        <w:numPr>
          <w:ilvl w:val="0"/>
          <w:numId w:val="30"/>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Immunity </w:t>
      </w:r>
    </w:p>
    <w:p w14:paraId="27014698" w14:textId="77777777" w:rsidR="002D5A7A" w:rsidRPr="00CD4855" w:rsidRDefault="002D5A7A" w:rsidP="00E92CB7">
      <w:pPr>
        <w:widowControl w:val="0"/>
        <w:numPr>
          <w:ilvl w:val="0"/>
          <w:numId w:val="30"/>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Arbitration as a condition precedent</w:t>
      </w:r>
    </w:p>
    <w:p w14:paraId="76FDF4D5" w14:textId="77777777" w:rsidR="002D5A7A" w:rsidRPr="00CD4855" w:rsidRDefault="002D5A7A" w:rsidP="00E92CB7">
      <w:pPr>
        <w:widowControl w:val="0"/>
        <w:numPr>
          <w:ilvl w:val="0"/>
          <w:numId w:val="30"/>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Settlement </w:t>
      </w:r>
    </w:p>
    <w:p w14:paraId="07A67CE4" w14:textId="77777777" w:rsidR="002D5A7A" w:rsidRPr="00CD4855" w:rsidRDefault="002D5A7A" w:rsidP="00E92CB7">
      <w:pPr>
        <w:pStyle w:val="ListParagraph"/>
        <w:numPr>
          <w:ilvl w:val="0"/>
          <w:numId w:val="30"/>
        </w:numPr>
        <w:jc w:val="both"/>
        <w:rPr>
          <w:rFonts w:ascii="Times New Roman" w:hAnsi="Times New Roman"/>
          <w:sz w:val="24"/>
          <w:szCs w:val="24"/>
          <w:lang w:eastAsia="ja-JP"/>
        </w:rPr>
      </w:pPr>
      <w:r w:rsidRPr="00CD4855">
        <w:rPr>
          <w:rFonts w:ascii="Times New Roman" w:hAnsi="Times New Roman"/>
          <w:sz w:val="24"/>
          <w:szCs w:val="24"/>
          <w:lang w:eastAsia="ja-JP"/>
        </w:rPr>
        <w:t>Lis Pendes</w:t>
      </w:r>
    </w:p>
    <w:p w14:paraId="1911E91C" w14:textId="77777777" w:rsidR="002D5A7A" w:rsidRPr="00CD4855" w:rsidRDefault="002D5A7A" w:rsidP="00E92CB7">
      <w:pPr>
        <w:pStyle w:val="ListParagraph"/>
        <w:numPr>
          <w:ilvl w:val="0"/>
          <w:numId w:val="30"/>
        </w:numPr>
        <w:jc w:val="both"/>
        <w:rPr>
          <w:rFonts w:ascii="Times New Roman" w:hAnsi="Times New Roman"/>
          <w:sz w:val="24"/>
          <w:szCs w:val="24"/>
          <w:lang w:eastAsia="ja-JP"/>
        </w:rPr>
      </w:pPr>
      <w:r w:rsidRPr="00CD4855">
        <w:rPr>
          <w:rFonts w:ascii="Times New Roman" w:hAnsi="Times New Roman"/>
          <w:sz w:val="24"/>
          <w:szCs w:val="24"/>
          <w:lang w:eastAsia="ja-JP"/>
        </w:rPr>
        <w:t>Non Joinder or misjoinder</w:t>
      </w:r>
    </w:p>
    <w:p w14:paraId="5F288613"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30AC7BDE" w14:textId="3CC4F88D" w:rsidR="002D5A7A" w:rsidRPr="00CD4855" w:rsidRDefault="002D5A7A" w:rsidP="00E92CB7">
      <w:pPr>
        <w:pStyle w:val="Heading3"/>
        <w:jc w:val="both"/>
        <w:rPr>
          <w:rFonts w:ascii="Times New Roman" w:hAnsi="Times New Roman" w:cs="Times New Roman"/>
          <w:color w:val="auto"/>
        </w:rPr>
      </w:pPr>
      <w:bookmarkStart w:id="130" w:name="_Toc86363622"/>
      <w:r w:rsidRPr="00CD4855">
        <w:rPr>
          <w:rFonts w:ascii="Times New Roman" w:hAnsi="Times New Roman" w:cs="Times New Roman"/>
          <w:color w:val="auto"/>
        </w:rPr>
        <w:t>14.</w:t>
      </w:r>
      <w:r w:rsidR="007F188B" w:rsidRPr="00CD4855">
        <w:rPr>
          <w:rFonts w:ascii="Times New Roman" w:hAnsi="Times New Roman" w:cs="Times New Roman"/>
          <w:color w:val="auto"/>
        </w:rPr>
        <w:t>4</w:t>
      </w:r>
      <w:r w:rsidRPr="00CD4855">
        <w:rPr>
          <w:rFonts w:ascii="Times New Roman" w:hAnsi="Times New Roman" w:cs="Times New Roman"/>
          <w:color w:val="auto"/>
        </w:rPr>
        <w:t>.1. Plea of illegality</w:t>
      </w:r>
      <w:bookmarkEnd w:id="130"/>
      <w:r w:rsidRPr="00CD4855">
        <w:rPr>
          <w:rFonts w:ascii="Times New Roman" w:hAnsi="Times New Roman" w:cs="Times New Roman"/>
          <w:color w:val="auto"/>
        </w:rPr>
        <w:t xml:space="preserve"> </w:t>
      </w:r>
    </w:p>
    <w:p w14:paraId="6418BBE1" w14:textId="77777777" w:rsidR="002D5A7A" w:rsidRPr="00CD4855" w:rsidRDefault="002D5A7A" w:rsidP="00E92CB7">
      <w:pPr>
        <w:widowControl w:val="0"/>
        <w:overflowPunct w:val="0"/>
        <w:autoSpaceDE w:val="0"/>
        <w:autoSpaceDN w:val="0"/>
        <w:adjustRightInd w:val="0"/>
        <w:spacing w:after="0"/>
        <w:ind w:left="360"/>
        <w:jc w:val="both"/>
        <w:rPr>
          <w:rFonts w:ascii="Times New Roman" w:hAnsi="Times New Roman"/>
          <w:sz w:val="24"/>
          <w:szCs w:val="24"/>
        </w:rPr>
      </w:pPr>
    </w:p>
    <w:p w14:paraId="23EC847A" w14:textId="05A6847D" w:rsidR="002D5A7A" w:rsidRPr="00CD4855" w:rsidRDefault="002D5A7A" w:rsidP="00E92CB7">
      <w:pPr>
        <w:pStyle w:val="NoSpacing"/>
        <w:spacing w:line="276" w:lineRule="auto"/>
        <w:jc w:val="both"/>
        <w:rPr>
          <w:rFonts w:ascii="Times New Roman" w:hAnsi="Times New Roman"/>
          <w:b/>
          <w:sz w:val="24"/>
          <w:szCs w:val="24"/>
        </w:rPr>
      </w:pPr>
      <w:proofErr w:type="gramStart"/>
      <w:r w:rsidRPr="00CD4855">
        <w:rPr>
          <w:rFonts w:ascii="Times New Roman" w:hAnsi="Times New Roman"/>
          <w:bCs/>
          <w:i/>
          <w:iCs/>
          <w:sz w:val="24"/>
          <w:szCs w:val="24"/>
        </w:rPr>
        <w:t>Cabat Trade &amp; Finance –v-Movement for democratic Change</w:t>
      </w:r>
      <w:r w:rsidR="00F13904" w:rsidRPr="00CD4855">
        <w:rPr>
          <w:rFonts w:ascii="Times New Roman" w:hAnsi="Times New Roman"/>
          <w:b/>
          <w:sz w:val="24"/>
          <w:szCs w:val="24"/>
        </w:rPr>
        <w:t xml:space="preserve"> </w:t>
      </w:r>
      <w:r w:rsidR="00F13904" w:rsidRPr="00CD4855">
        <w:rPr>
          <w:rFonts w:ascii="Times New Roman" w:hAnsi="Times New Roman"/>
          <w:sz w:val="24"/>
          <w:szCs w:val="24"/>
        </w:rPr>
        <w:t>SC 50/2012</w:t>
      </w:r>
      <w:r w:rsidR="00F13904" w:rsidRPr="00CD4855">
        <w:rPr>
          <w:rFonts w:ascii="Times New Roman" w:hAnsi="Times New Roman"/>
          <w:b/>
          <w:sz w:val="24"/>
          <w:szCs w:val="24"/>
        </w:rPr>
        <w:t>.</w:t>
      </w:r>
      <w:proofErr w:type="gramEnd"/>
    </w:p>
    <w:p w14:paraId="43A2F8B6" w14:textId="77777777" w:rsidR="002D5A7A" w:rsidRPr="00CD4855" w:rsidRDefault="002D5A7A" w:rsidP="00E92CB7">
      <w:pPr>
        <w:pStyle w:val="NoSpacing"/>
        <w:spacing w:line="276" w:lineRule="auto"/>
        <w:ind w:left="720"/>
        <w:jc w:val="both"/>
        <w:rPr>
          <w:rFonts w:ascii="Times New Roman" w:hAnsi="Times New Roman"/>
          <w:b/>
          <w:sz w:val="24"/>
          <w:szCs w:val="24"/>
        </w:rPr>
      </w:pPr>
    </w:p>
    <w:p w14:paraId="5E2C4764" w14:textId="77777777" w:rsidR="002D5A7A" w:rsidRPr="00CD4855" w:rsidRDefault="002D5A7A" w:rsidP="00E92CB7">
      <w:pPr>
        <w:pStyle w:val="NoSpacing"/>
        <w:spacing w:line="276" w:lineRule="auto"/>
        <w:ind w:left="720"/>
        <w:jc w:val="both"/>
        <w:rPr>
          <w:rFonts w:ascii="Times New Roman" w:hAnsi="Times New Roman"/>
          <w:sz w:val="24"/>
          <w:szCs w:val="24"/>
        </w:rPr>
      </w:pPr>
      <w:r w:rsidRPr="00CD4855">
        <w:rPr>
          <w:rFonts w:ascii="Times New Roman" w:hAnsi="Times New Roman"/>
          <w:sz w:val="24"/>
          <w:szCs w:val="24"/>
        </w:rPr>
        <w:t>“……….</w:t>
      </w:r>
    </w:p>
    <w:p w14:paraId="63BBA908" w14:textId="77777777" w:rsidR="002D5A7A" w:rsidRPr="00CD4855" w:rsidRDefault="002D5A7A" w:rsidP="00E92CB7">
      <w:pPr>
        <w:pStyle w:val="NoSpacing"/>
        <w:spacing w:line="276" w:lineRule="auto"/>
        <w:ind w:left="720"/>
        <w:jc w:val="both"/>
        <w:rPr>
          <w:rFonts w:ascii="Times New Roman" w:hAnsi="Times New Roman"/>
          <w:sz w:val="24"/>
          <w:szCs w:val="24"/>
        </w:rPr>
      </w:pPr>
    </w:p>
    <w:p w14:paraId="315092B7" w14:textId="77777777" w:rsidR="002D5A7A" w:rsidRPr="00CD4855" w:rsidRDefault="002D5A7A" w:rsidP="00E92CB7">
      <w:pPr>
        <w:pStyle w:val="NoSpacing"/>
        <w:spacing w:line="276" w:lineRule="auto"/>
        <w:ind w:left="720"/>
        <w:jc w:val="both"/>
        <w:rPr>
          <w:rFonts w:ascii="Times New Roman" w:hAnsi="Times New Roman"/>
          <w:sz w:val="24"/>
          <w:szCs w:val="24"/>
        </w:rPr>
      </w:pPr>
      <w:r w:rsidRPr="00CD4855">
        <w:rPr>
          <w:rFonts w:ascii="Times New Roman" w:hAnsi="Times New Roman"/>
          <w:sz w:val="24"/>
          <w:szCs w:val="24"/>
        </w:rPr>
        <w:t xml:space="preserve">Ideally a plea of illegality should be raised before the trial and not in </w:t>
      </w:r>
      <w:r w:rsidRPr="00CD4855">
        <w:rPr>
          <w:rFonts w:ascii="Times New Roman" w:hAnsi="Times New Roman"/>
          <w:i/>
          <w:iCs/>
          <w:sz w:val="24"/>
          <w:szCs w:val="24"/>
        </w:rPr>
        <w:t xml:space="preserve">limine </w:t>
      </w:r>
      <w:r w:rsidRPr="00CD4855">
        <w:rPr>
          <w:rFonts w:ascii="Times New Roman" w:hAnsi="Times New Roman"/>
          <w:sz w:val="24"/>
          <w:szCs w:val="24"/>
        </w:rPr>
        <w:t xml:space="preserve">as stated in </w:t>
      </w:r>
      <w:r w:rsidRPr="00CD4855">
        <w:rPr>
          <w:rFonts w:ascii="Times New Roman" w:hAnsi="Times New Roman"/>
          <w:i/>
          <w:iCs/>
          <w:sz w:val="24"/>
          <w:szCs w:val="24"/>
        </w:rPr>
        <w:t>Abreu v Campos</w:t>
      </w:r>
      <w:r w:rsidRPr="00CD4855">
        <w:rPr>
          <w:rFonts w:ascii="Times New Roman" w:hAnsi="Times New Roman"/>
          <w:sz w:val="24"/>
          <w:szCs w:val="24"/>
        </w:rPr>
        <w:t xml:space="preserve"> 1975 (1) RLR 198 at page 204H-205A.  In </w:t>
      </w:r>
      <w:r w:rsidRPr="00CD4855">
        <w:rPr>
          <w:rFonts w:ascii="Times New Roman" w:hAnsi="Times New Roman"/>
          <w:i/>
          <w:iCs/>
          <w:sz w:val="24"/>
          <w:szCs w:val="24"/>
        </w:rPr>
        <w:t>Adler v Elliot</w:t>
      </w:r>
      <w:r w:rsidRPr="00CD4855">
        <w:rPr>
          <w:rFonts w:ascii="Times New Roman" w:hAnsi="Times New Roman"/>
          <w:sz w:val="24"/>
          <w:szCs w:val="24"/>
        </w:rPr>
        <w:t xml:space="preserve"> 1988(2) ZLR 283 (S) illegality was raised as an exception as it appeared on the papers.  Illegality was also raised as an exception that the summons disclosed no cause of action in the case of </w:t>
      </w:r>
      <w:r w:rsidRPr="00CD4855">
        <w:rPr>
          <w:rFonts w:ascii="Times New Roman" w:hAnsi="Times New Roman"/>
          <w:i/>
          <w:iCs/>
          <w:sz w:val="24"/>
          <w:szCs w:val="24"/>
        </w:rPr>
        <w:t>York Estate Ltd v Wareham</w:t>
      </w:r>
      <w:r w:rsidRPr="00CD4855">
        <w:rPr>
          <w:rFonts w:ascii="Times New Roman" w:hAnsi="Times New Roman"/>
          <w:sz w:val="24"/>
          <w:szCs w:val="24"/>
        </w:rPr>
        <w:t xml:space="preserve">  1950 (1) 3A 125 (SR) where the summons had set out the factual basis that was then used to argue the point of illegality.  In </w:t>
      </w:r>
      <w:r w:rsidRPr="00CD4855">
        <w:rPr>
          <w:rFonts w:ascii="Times New Roman" w:hAnsi="Times New Roman"/>
          <w:i/>
          <w:iCs/>
          <w:sz w:val="24"/>
          <w:szCs w:val="24"/>
        </w:rPr>
        <w:t>Barker v African Homesteads Touring and Safaris (Pvt) Ltd and Anor</w:t>
      </w:r>
      <w:r w:rsidRPr="00CD4855">
        <w:rPr>
          <w:rFonts w:ascii="Times New Roman" w:hAnsi="Times New Roman"/>
          <w:sz w:val="24"/>
          <w:szCs w:val="24"/>
        </w:rPr>
        <w:t xml:space="preserve"> 2003 (2) ZLR 6 (S) illegality for contravening section 8 (now section 11) of the Exchange Control Regulations raised in limine was upheld both by the High Court and an appeal in the Supreme Court resulting in the plaintiffs’ claim being dismissed.  Consequently, the submission by the plaintiffs that illegality should not have been raised as a special plea and can only be raised on the merits is clearly untenable.”</w:t>
      </w:r>
    </w:p>
    <w:p w14:paraId="7B194527" w14:textId="77777777" w:rsidR="002D5A7A" w:rsidRPr="00CD4855" w:rsidRDefault="002D5A7A" w:rsidP="00E92CB7">
      <w:pPr>
        <w:pStyle w:val="NoSpacing"/>
        <w:spacing w:line="276" w:lineRule="auto"/>
        <w:ind w:left="720"/>
        <w:jc w:val="both"/>
        <w:rPr>
          <w:rFonts w:ascii="Times New Roman" w:hAnsi="Times New Roman"/>
          <w:sz w:val="24"/>
          <w:szCs w:val="24"/>
        </w:rPr>
      </w:pPr>
    </w:p>
    <w:p w14:paraId="137EDEBC" w14:textId="2D7EC66E" w:rsidR="002D5A7A" w:rsidRPr="00CD4855" w:rsidRDefault="002D5A7A" w:rsidP="00E92CB7">
      <w:pPr>
        <w:pStyle w:val="Heading3"/>
        <w:jc w:val="both"/>
        <w:rPr>
          <w:rFonts w:ascii="Times New Roman" w:hAnsi="Times New Roman" w:cs="Times New Roman"/>
          <w:color w:val="auto"/>
        </w:rPr>
      </w:pPr>
      <w:bookmarkStart w:id="131" w:name="_Toc86363623"/>
      <w:r w:rsidRPr="00CD4855">
        <w:rPr>
          <w:rFonts w:ascii="Times New Roman" w:hAnsi="Times New Roman" w:cs="Times New Roman"/>
          <w:color w:val="auto"/>
        </w:rPr>
        <w:t>14.</w:t>
      </w:r>
      <w:r w:rsidR="007F188B" w:rsidRPr="00CD4855">
        <w:rPr>
          <w:rFonts w:ascii="Times New Roman" w:hAnsi="Times New Roman" w:cs="Times New Roman"/>
          <w:color w:val="auto"/>
        </w:rPr>
        <w:t>4</w:t>
      </w:r>
      <w:r w:rsidRPr="00CD4855">
        <w:rPr>
          <w:rFonts w:ascii="Times New Roman" w:hAnsi="Times New Roman" w:cs="Times New Roman"/>
          <w:color w:val="auto"/>
        </w:rPr>
        <w:t>.2. Plea of Prescription</w:t>
      </w:r>
      <w:bookmarkEnd w:id="131"/>
    </w:p>
    <w:p w14:paraId="053385A0"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249A0EDD" w14:textId="1EA3B958"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rationale underpinning the law of prescription is that, creditors should not be allowed to permit claims to grow stale because thereby they embarrass the debtor in his proof of payment and because it is upsetting to the social order that the financial relations of the debtor towards third parties should suddenly be disturbed by the demanding from him payment of forgotten claims</w:t>
      </w:r>
      <w:r w:rsidR="00F13904" w:rsidRPr="00CD4855">
        <w:rPr>
          <w:rFonts w:ascii="Times New Roman" w:hAnsi="Times New Roman"/>
          <w:sz w:val="24"/>
          <w:szCs w:val="24"/>
        </w:rPr>
        <w:t xml:space="preserve"> (JW Wessles)</w:t>
      </w:r>
      <w:r w:rsidRPr="00CD4855">
        <w:rPr>
          <w:rFonts w:ascii="Times New Roman" w:hAnsi="Times New Roman"/>
          <w:sz w:val="24"/>
          <w:szCs w:val="24"/>
        </w:rPr>
        <w:t xml:space="preserve">. The practical purpose is to promote certainty in the ordinary affairs of people. Where a creditor lays claim to a debt which has been due for a long period, doubts may exist as to whether a valid debt ever arose, or if it did, whether it has been discharged. The alleged debtor may have come to assume that no claim would be made, witnesses may have died, memories would have faded, documents or receipts may have been lost, etc. The quality of adjudication is central to the rule of law. The sources of uncertainty are reduced by imposing a time limit on the existence of a debt, and the relevant time limits </w:t>
      </w:r>
      <w:r w:rsidRPr="00CD4855">
        <w:rPr>
          <w:rFonts w:ascii="Times New Roman" w:hAnsi="Times New Roman"/>
          <w:sz w:val="24"/>
          <w:szCs w:val="24"/>
        </w:rPr>
        <w:lastRenderedPageBreak/>
        <w:t>reflect, to some extent, the degree of uncertainty to which a particular type of debt is ordinarily subject.</w:t>
      </w:r>
      <w:r w:rsidR="00484373" w:rsidRPr="00CD4855">
        <w:rPr>
          <w:rFonts w:ascii="Times New Roman" w:hAnsi="Times New Roman"/>
          <w:sz w:val="24"/>
          <w:szCs w:val="24"/>
        </w:rPr>
        <w:t xml:space="preserve"> </w:t>
      </w:r>
      <w:r w:rsidR="00484373" w:rsidRPr="00CD4855">
        <w:rPr>
          <w:rFonts w:ascii="Times New Roman" w:hAnsi="Times New Roman"/>
          <w:i/>
          <w:iCs/>
          <w:sz w:val="24"/>
          <w:szCs w:val="24"/>
        </w:rPr>
        <w:t>See Murray &amp; Roberts Construction (Cape) (Pty) Ltd v Upington Municipality</w:t>
      </w:r>
      <w:r w:rsidR="00484373" w:rsidRPr="00CD4855">
        <w:rPr>
          <w:rFonts w:ascii="Times New Roman" w:hAnsi="Times New Roman"/>
          <w:sz w:val="24"/>
          <w:szCs w:val="24"/>
        </w:rPr>
        <w:t xml:space="preserve"> 1984 (1) SA 571 (A) at 578F-H.</w:t>
      </w:r>
    </w:p>
    <w:p w14:paraId="4538EF8E"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sz w:val="24"/>
          <w:szCs w:val="24"/>
        </w:rPr>
      </w:pPr>
    </w:p>
    <w:p w14:paraId="344AE810" w14:textId="6797E02B" w:rsidR="002D5A7A" w:rsidRPr="00CD4855" w:rsidRDefault="002D5A7A" w:rsidP="00E92CB7">
      <w:pPr>
        <w:spacing w:after="0"/>
        <w:jc w:val="both"/>
        <w:rPr>
          <w:rFonts w:ascii="Times New Roman" w:eastAsia="Times New Roman" w:hAnsi="Times New Roman"/>
          <w:i/>
          <w:sz w:val="24"/>
          <w:szCs w:val="24"/>
        </w:rPr>
      </w:pPr>
      <w:r w:rsidRPr="00CD4855">
        <w:rPr>
          <w:rFonts w:ascii="Times New Roman" w:hAnsi="Times New Roman"/>
          <w:sz w:val="24"/>
          <w:szCs w:val="24"/>
        </w:rPr>
        <w:t>It has been shown in case law that the period stipulated in the Act for extinction of debts is peremptory it cannot be waived</w:t>
      </w:r>
      <w:r w:rsidR="00484373" w:rsidRPr="00CD4855">
        <w:rPr>
          <w:rFonts w:ascii="Times New Roman" w:hAnsi="Times New Roman"/>
          <w:sz w:val="24"/>
          <w:szCs w:val="24"/>
        </w:rPr>
        <w:t xml:space="preserve"> (See </w:t>
      </w:r>
      <w:r w:rsidR="00484373" w:rsidRPr="00CD4855">
        <w:rPr>
          <w:rFonts w:ascii="Times New Roman" w:hAnsi="Times New Roman"/>
          <w:i/>
          <w:sz w:val="24"/>
          <w:szCs w:val="24"/>
        </w:rPr>
        <w:t>Chiwawa</w:t>
      </w:r>
      <w:r w:rsidR="00484373" w:rsidRPr="00CD4855">
        <w:rPr>
          <w:rFonts w:ascii="Times New Roman" w:hAnsi="Times New Roman"/>
          <w:sz w:val="24"/>
          <w:szCs w:val="24"/>
        </w:rPr>
        <w:t xml:space="preserve"> v </w:t>
      </w:r>
      <w:r w:rsidR="00484373" w:rsidRPr="00CD4855">
        <w:rPr>
          <w:rFonts w:ascii="Times New Roman" w:hAnsi="Times New Roman"/>
          <w:i/>
          <w:sz w:val="24"/>
          <w:szCs w:val="24"/>
        </w:rPr>
        <w:t xml:space="preserve">Mutzuris ads Ors </w:t>
      </w:r>
      <w:r w:rsidR="00484373" w:rsidRPr="00CD4855">
        <w:rPr>
          <w:rFonts w:ascii="Times New Roman" w:hAnsi="Times New Roman"/>
          <w:sz w:val="24"/>
          <w:szCs w:val="24"/>
        </w:rPr>
        <w:t xml:space="preserve">2009 (1) ZLR 72) </w:t>
      </w:r>
      <w:r w:rsidRPr="00CD4855">
        <w:rPr>
          <w:rFonts w:ascii="Times New Roman" w:hAnsi="Times New Roman"/>
          <w:sz w:val="24"/>
          <w:szCs w:val="24"/>
        </w:rPr>
        <w:t xml:space="preserve">and </w:t>
      </w:r>
      <w:r w:rsidRPr="00CD4855">
        <w:rPr>
          <w:rFonts w:ascii="Times New Roman" w:eastAsia="Times New Roman" w:hAnsi="Times New Roman"/>
          <w:sz w:val="24"/>
          <w:szCs w:val="24"/>
        </w:rPr>
        <w:t>the defence of prescription must be raised in pleadings as there may be need for the other party to explain the reason for the delay.</w:t>
      </w:r>
      <w:r w:rsidR="007F3AA6" w:rsidRPr="00CD4855">
        <w:rPr>
          <w:rFonts w:ascii="Times New Roman" w:eastAsia="Times New Roman" w:hAnsi="Times New Roman"/>
          <w:sz w:val="24"/>
          <w:szCs w:val="24"/>
        </w:rPr>
        <w:t xml:space="preserve"> </w:t>
      </w:r>
      <w:r w:rsidR="00484373" w:rsidRPr="00CD4855">
        <w:rPr>
          <w:rFonts w:ascii="Times New Roman" w:eastAsia="Times New Roman" w:hAnsi="Times New Roman"/>
          <w:sz w:val="24"/>
          <w:szCs w:val="24"/>
        </w:rPr>
        <w:t xml:space="preserve">See </w:t>
      </w:r>
      <w:r w:rsidR="00484373" w:rsidRPr="00CD4855">
        <w:rPr>
          <w:rFonts w:ascii="Times New Roman" w:eastAsia="Times New Roman" w:hAnsi="Times New Roman"/>
          <w:i/>
          <w:sz w:val="24"/>
          <w:szCs w:val="24"/>
        </w:rPr>
        <w:t>Makgatho v Old Mutual Life Assurance Company Zimbabwe Ltd</w:t>
      </w:r>
      <w:r w:rsidR="00484373" w:rsidRPr="00CD4855">
        <w:rPr>
          <w:rFonts w:ascii="Times New Roman" w:hAnsi="Times New Roman"/>
          <w:i/>
          <w:sz w:val="24"/>
          <w:szCs w:val="24"/>
        </w:rPr>
        <w:t xml:space="preserve"> </w:t>
      </w:r>
      <w:r w:rsidR="00484373" w:rsidRPr="00CD4855">
        <w:rPr>
          <w:rFonts w:ascii="Times New Roman" w:hAnsi="Times New Roman"/>
          <w:sz w:val="24"/>
          <w:szCs w:val="24"/>
        </w:rPr>
        <w:t>2015 ZLR 5 (S).</w:t>
      </w:r>
    </w:p>
    <w:p w14:paraId="38B5809C" w14:textId="77777777" w:rsidR="002D5A7A" w:rsidRPr="00CD4855" w:rsidRDefault="002D5A7A" w:rsidP="00E92CB7">
      <w:pPr>
        <w:widowControl w:val="0"/>
        <w:overflowPunct w:val="0"/>
        <w:autoSpaceDE w:val="0"/>
        <w:autoSpaceDN w:val="0"/>
        <w:adjustRightInd w:val="0"/>
        <w:spacing w:after="0"/>
        <w:jc w:val="both"/>
        <w:rPr>
          <w:rFonts w:ascii="Times New Roman" w:hAnsi="Times New Roman"/>
          <w:i/>
          <w:sz w:val="24"/>
          <w:szCs w:val="24"/>
        </w:rPr>
      </w:pPr>
    </w:p>
    <w:p w14:paraId="2613AF80" w14:textId="4CD11FBC" w:rsidR="002D5A7A" w:rsidRPr="00CD4855" w:rsidRDefault="002D5A7A" w:rsidP="00E92CB7">
      <w:pPr>
        <w:autoSpaceDE w:val="0"/>
        <w:autoSpaceDN w:val="0"/>
        <w:adjustRightInd w:val="0"/>
        <w:spacing w:after="0"/>
        <w:jc w:val="both"/>
        <w:rPr>
          <w:rFonts w:ascii="Times New Roman" w:hAnsi="Times New Roman"/>
          <w:b/>
          <w:bCs/>
          <w:sz w:val="24"/>
          <w:szCs w:val="24"/>
        </w:rPr>
      </w:pPr>
      <w:r w:rsidRPr="00CD4855">
        <w:rPr>
          <w:rFonts w:ascii="Times New Roman" w:hAnsi="Times New Roman"/>
          <w:b/>
          <w:bCs/>
          <w:sz w:val="24"/>
          <w:szCs w:val="24"/>
        </w:rPr>
        <w:t>Prescription Act</w:t>
      </w:r>
      <w:r w:rsidR="00484373" w:rsidRPr="00CD4855">
        <w:rPr>
          <w:rFonts w:ascii="Times New Roman" w:hAnsi="Times New Roman"/>
          <w:b/>
          <w:bCs/>
          <w:sz w:val="24"/>
          <w:szCs w:val="24"/>
        </w:rPr>
        <w:t xml:space="preserve"> </w:t>
      </w:r>
      <w:r w:rsidR="00484373" w:rsidRPr="00CD4855">
        <w:rPr>
          <w:rFonts w:ascii="Times New Roman" w:hAnsi="Times New Roman"/>
          <w:sz w:val="24"/>
          <w:szCs w:val="24"/>
        </w:rPr>
        <w:t>[Chapter 8:11]</w:t>
      </w:r>
      <w:r w:rsidRPr="00CD4855">
        <w:rPr>
          <w:rFonts w:ascii="Times New Roman" w:hAnsi="Times New Roman"/>
          <w:b/>
          <w:bCs/>
          <w:sz w:val="24"/>
          <w:szCs w:val="24"/>
        </w:rPr>
        <w:t xml:space="preserve"> </w:t>
      </w:r>
    </w:p>
    <w:p w14:paraId="5C407845" w14:textId="77777777" w:rsidR="002D5A7A" w:rsidRPr="00CD4855" w:rsidRDefault="002D5A7A" w:rsidP="00E92CB7">
      <w:pPr>
        <w:autoSpaceDE w:val="0"/>
        <w:autoSpaceDN w:val="0"/>
        <w:adjustRightInd w:val="0"/>
        <w:spacing w:after="0"/>
        <w:jc w:val="both"/>
        <w:rPr>
          <w:rFonts w:ascii="Times New Roman" w:hAnsi="Times New Roman"/>
          <w:b/>
          <w:bCs/>
          <w:sz w:val="24"/>
          <w:szCs w:val="24"/>
        </w:rPr>
      </w:pPr>
    </w:p>
    <w:p w14:paraId="3052E6CE"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In terms of section 14, a debt prescribes after expiry of the periods specified in section 15. Prescription commences running as soon as:</w:t>
      </w:r>
    </w:p>
    <w:p w14:paraId="776D2A59" w14:textId="77777777" w:rsidR="002D5A7A" w:rsidRPr="00CD4855" w:rsidRDefault="002D5A7A" w:rsidP="00E92CB7">
      <w:pPr>
        <w:numPr>
          <w:ilvl w:val="0"/>
          <w:numId w:val="26"/>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a debt is due;</w:t>
      </w:r>
    </w:p>
    <w:p w14:paraId="31FE9D68" w14:textId="77777777" w:rsidR="002D5A7A" w:rsidRPr="00CD4855" w:rsidRDefault="002D5A7A" w:rsidP="00E92CB7">
      <w:pPr>
        <w:numPr>
          <w:ilvl w:val="0"/>
          <w:numId w:val="26"/>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from the time a creditor becomes aware of it if he is wilfully prevented from knowing of the debt by the debtor;</w:t>
      </w:r>
    </w:p>
    <w:p w14:paraId="0FE9690A" w14:textId="77777777" w:rsidR="002D5A7A" w:rsidRPr="00CD4855" w:rsidRDefault="002D5A7A" w:rsidP="00E92CB7">
      <w:pPr>
        <w:numPr>
          <w:ilvl w:val="0"/>
          <w:numId w:val="26"/>
        </w:numPr>
        <w:autoSpaceDE w:val="0"/>
        <w:autoSpaceDN w:val="0"/>
        <w:adjustRightInd w:val="0"/>
        <w:spacing w:after="0"/>
        <w:jc w:val="both"/>
        <w:rPr>
          <w:rFonts w:ascii="Times New Roman" w:hAnsi="Times New Roman"/>
          <w:sz w:val="24"/>
          <w:szCs w:val="24"/>
        </w:rPr>
      </w:pPr>
      <w:proofErr w:type="gramStart"/>
      <w:r w:rsidRPr="00CD4855">
        <w:rPr>
          <w:rFonts w:ascii="Times New Roman" w:hAnsi="Times New Roman"/>
          <w:sz w:val="24"/>
          <w:szCs w:val="24"/>
        </w:rPr>
        <w:t>from</w:t>
      </w:r>
      <w:proofErr w:type="gramEnd"/>
      <w:r w:rsidRPr="00CD4855">
        <w:rPr>
          <w:rFonts w:ascii="Times New Roman" w:hAnsi="Times New Roman"/>
          <w:sz w:val="24"/>
          <w:szCs w:val="24"/>
        </w:rPr>
        <w:t xml:space="preserve"> the time a creditor becomes aware of the identity of the debtor and the facts from which the debt arose.</w:t>
      </w:r>
    </w:p>
    <w:p w14:paraId="086F5856"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329C9B75" w14:textId="77777777" w:rsidR="002D5A7A" w:rsidRPr="00CD4855" w:rsidRDefault="002D5A7A" w:rsidP="00E92CB7">
      <w:pPr>
        <w:pStyle w:val="Heading4"/>
        <w:jc w:val="both"/>
        <w:rPr>
          <w:rFonts w:ascii="Times New Roman" w:hAnsi="Times New Roman" w:cs="Times New Roman"/>
          <w:color w:val="auto"/>
          <w:sz w:val="24"/>
          <w:szCs w:val="24"/>
        </w:rPr>
      </w:pPr>
      <w:r w:rsidRPr="00CD4855">
        <w:rPr>
          <w:rFonts w:ascii="Times New Roman" w:hAnsi="Times New Roman" w:cs="Times New Roman"/>
          <w:color w:val="auto"/>
          <w:sz w:val="24"/>
          <w:szCs w:val="24"/>
        </w:rPr>
        <w:t>Defining what means a debt is due and payable</w:t>
      </w:r>
    </w:p>
    <w:p w14:paraId="3D04A488" w14:textId="77777777" w:rsidR="002D5A7A" w:rsidRPr="00CD4855" w:rsidRDefault="002D5A7A" w:rsidP="00E92CB7">
      <w:pPr>
        <w:jc w:val="both"/>
        <w:rPr>
          <w:rFonts w:ascii="Times New Roman" w:hAnsi="Times New Roman"/>
          <w:sz w:val="24"/>
          <w:szCs w:val="24"/>
          <w:lang w:val="en-US" w:eastAsia="ja-JP"/>
        </w:rPr>
      </w:pPr>
    </w:p>
    <w:p w14:paraId="12CBD23D" w14:textId="4758A41F" w:rsidR="002D5A7A" w:rsidRPr="00CD4855" w:rsidRDefault="00484373" w:rsidP="00E92CB7">
      <w:pPr>
        <w:jc w:val="both"/>
        <w:rPr>
          <w:rFonts w:ascii="Times New Roman" w:hAnsi="Times New Roman"/>
          <w:sz w:val="24"/>
          <w:szCs w:val="24"/>
        </w:rPr>
      </w:pPr>
      <w:r w:rsidRPr="00CD4855">
        <w:rPr>
          <w:rFonts w:ascii="Times New Roman" w:hAnsi="Times New Roman"/>
          <w:sz w:val="24"/>
          <w:szCs w:val="24"/>
        </w:rPr>
        <w:t xml:space="preserve">Per KOTZE J in </w:t>
      </w:r>
      <w:r w:rsidRPr="00CD4855">
        <w:rPr>
          <w:rFonts w:ascii="Times New Roman" w:hAnsi="Times New Roman"/>
          <w:i/>
          <w:sz w:val="24"/>
          <w:szCs w:val="24"/>
        </w:rPr>
        <w:t>Leviton &amp; Son v De Klerk’s Trustee</w:t>
      </w:r>
      <w:r w:rsidRPr="00CD4855">
        <w:rPr>
          <w:rFonts w:ascii="Times New Roman" w:hAnsi="Times New Roman"/>
          <w:sz w:val="24"/>
          <w:szCs w:val="24"/>
        </w:rPr>
        <w:t>, 1914 CPD 691 ‘</w:t>
      </w:r>
      <w:r w:rsidR="002D5A7A" w:rsidRPr="00CD4855">
        <w:rPr>
          <w:rFonts w:ascii="Times New Roman" w:hAnsi="Times New Roman"/>
          <w:i/>
          <w:sz w:val="24"/>
          <w:szCs w:val="24"/>
        </w:rPr>
        <w:t>Debt</w:t>
      </w:r>
      <w:r w:rsidRPr="00CD4855">
        <w:rPr>
          <w:rFonts w:ascii="Times New Roman" w:hAnsi="Times New Roman"/>
          <w:i/>
          <w:sz w:val="24"/>
          <w:szCs w:val="24"/>
        </w:rPr>
        <w:t>’</w:t>
      </w:r>
      <w:r w:rsidR="002D5A7A" w:rsidRPr="00CD4855">
        <w:rPr>
          <w:rFonts w:ascii="Times New Roman" w:hAnsi="Times New Roman"/>
          <w:sz w:val="24"/>
          <w:szCs w:val="24"/>
        </w:rPr>
        <w:t xml:space="preserve"> in a wide and general sense </w:t>
      </w:r>
      <w:r w:rsidRPr="00CD4855">
        <w:rPr>
          <w:rFonts w:ascii="Times New Roman" w:hAnsi="Times New Roman"/>
          <w:sz w:val="24"/>
          <w:szCs w:val="24"/>
        </w:rPr>
        <w:t>denotes</w:t>
      </w:r>
      <w:r w:rsidR="002D5A7A" w:rsidRPr="00CD4855">
        <w:rPr>
          <w:rFonts w:ascii="Times New Roman" w:hAnsi="Times New Roman"/>
          <w:sz w:val="24"/>
          <w:szCs w:val="24"/>
        </w:rPr>
        <w:t xml:space="preserve"> whatever is due – </w:t>
      </w:r>
      <w:r w:rsidR="002D5A7A" w:rsidRPr="00CD4855">
        <w:rPr>
          <w:rFonts w:ascii="Times New Roman" w:hAnsi="Times New Roman"/>
          <w:i/>
          <w:sz w:val="24"/>
          <w:szCs w:val="24"/>
        </w:rPr>
        <w:t>debitum</w:t>
      </w:r>
      <w:r w:rsidR="002D5A7A" w:rsidRPr="00CD4855">
        <w:rPr>
          <w:rFonts w:ascii="Times New Roman" w:hAnsi="Times New Roman"/>
          <w:sz w:val="24"/>
          <w:szCs w:val="24"/>
        </w:rPr>
        <w:t xml:space="preserve"> – from any obligation. </w:t>
      </w:r>
      <w:r w:rsidR="002D5A7A" w:rsidRPr="00CD4855">
        <w:rPr>
          <w:rFonts w:ascii="Times New Roman" w:eastAsia="Times New Roman" w:hAnsi="Times New Roman"/>
          <w:sz w:val="24"/>
          <w:szCs w:val="24"/>
        </w:rPr>
        <w:t>Under section 2 of the Prescription Act</w:t>
      </w:r>
      <w:r w:rsidR="002D5A7A" w:rsidRPr="00CD4855">
        <w:rPr>
          <w:rFonts w:ascii="Times New Roman" w:eastAsia="Times New Roman" w:hAnsi="Times New Roman"/>
          <w:b/>
          <w:sz w:val="24"/>
          <w:szCs w:val="24"/>
        </w:rPr>
        <w:t xml:space="preserve">, </w:t>
      </w:r>
      <w:r w:rsidR="002D5A7A" w:rsidRPr="00CD4855">
        <w:rPr>
          <w:rFonts w:ascii="Times New Roman" w:hAnsi="Times New Roman"/>
          <w:sz w:val="24"/>
          <w:szCs w:val="24"/>
        </w:rPr>
        <w:t xml:space="preserve">“debt”, without limiting the meaning of the term, includes anything which may be sued for or claimed by reason of an obligation arising from statute, contract, </w:t>
      </w:r>
      <w:proofErr w:type="gramStart"/>
      <w:r w:rsidR="002D5A7A" w:rsidRPr="00CD4855">
        <w:rPr>
          <w:rFonts w:ascii="Times New Roman" w:hAnsi="Times New Roman"/>
          <w:sz w:val="24"/>
          <w:szCs w:val="24"/>
        </w:rPr>
        <w:t>delict</w:t>
      </w:r>
      <w:proofErr w:type="gramEnd"/>
      <w:r w:rsidR="002D5A7A" w:rsidRPr="00CD4855">
        <w:rPr>
          <w:rFonts w:ascii="Times New Roman" w:hAnsi="Times New Roman"/>
          <w:sz w:val="24"/>
          <w:szCs w:val="24"/>
        </w:rPr>
        <w:t xml:space="preserve"> or otherwise. The meaning of a debt was also considered in </w:t>
      </w:r>
      <w:r w:rsidR="002D5A7A" w:rsidRPr="00CD4855">
        <w:rPr>
          <w:rFonts w:ascii="Times New Roman" w:hAnsi="Times New Roman"/>
          <w:bCs/>
          <w:i/>
          <w:iCs/>
          <w:sz w:val="24"/>
          <w:szCs w:val="24"/>
        </w:rPr>
        <w:t xml:space="preserve">Syfin Holdings </w:t>
      </w:r>
      <w:r w:rsidR="002D5A7A" w:rsidRPr="00CD4855">
        <w:rPr>
          <w:rFonts w:ascii="Times New Roman" w:hAnsi="Times New Roman"/>
          <w:bCs/>
          <w:sz w:val="24"/>
          <w:szCs w:val="24"/>
        </w:rPr>
        <w:t xml:space="preserve">v </w:t>
      </w:r>
      <w:r w:rsidR="002D5A7A" w:rsidRPr="00CD4855">
        <w:rPr>
          <w:rFonts w:ascii="Times New Roman" w:hAnsi="Times New Roman"/>
          <w:bCs/>
          <w:i/>
          <w:iCs/>
          <w:sz w:val="24"/>
          <w:szCs w:val="24"/>
        </w:rPr>
        <w:t>Pickering</w:t>
      </w:r>
      <w:r w:rsidRPr="00CD4855">
        <w:rPr>
          <w:rFonts w:ascii="Times New Roman" w:hAnsi="Times New Roman"/>
          <w:b/>
          <w:i/>
          <w:iCs/>
          <w:sz w:val="24"/>
          <w:szCs w:val="24"/>
        </w:rPr>
        <w:t xml:space="preserve"> </w:t>
      </w:r>
      <w:r w:rsidRPr="00CD4855">
        <w:rPr>
          <w:rFonts w:ascii="Times New Roman" w:hAnsi="Times New Roman"/>
          <w:sz w:val="24"/>
          <w:szCs w:val="24"/>
        </w:rPr>
        <w:t>1981 ZLR 344 (H) at page 346-347</w:t>
      </w:r>
      <w:r w:rsidR="002D5A7A" w:rsidRPr="00CD4855">
        <w:rPr>
          <w:rFonts w:ascii="Times New Roman" w:hAnsi="Times New Roman"/>
          <w:sz w:val="24"/>
          <w:szCs w:val="24"/>
        </w:rPr>
        <w:t>.</w:t>
      </w:r>
      <w:r w:rsidRPr="00CD4855">
        <w:rPr>
          <w:rFonts w:ascii="Times New Roman" w:hAnsi="Times New Roman"/>
          <w:sz w:val="24"/>
          <w:szCs w:val="24"/>
        </w:rPr>
        <w:t xml:space="preserve"> </w:t>
      </w:r>
      <w:r w:rsidR="002D5A7A" w:rsidRPr="00CD4855">
        <w:rPr>
          <w:rFonts w:ascii="Times New Roman" w:hAnsi="Times New Roman"/>
          <w:sz w:val="24"/>
          <w:szCs w:val="24"/>
        </w:rPr>
        <w:t>A wide meaning was given to the expression and it includes claims for money and things other than money such as vindication.</w:t>
      </w:r>
    </w:p>
    <w:p w14:paraId="304D2C34" w14:textId="77777777"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When is a debt ‘</w:t>
      </w:r>
      <w:r w:rsidRPr="00CD4855">
        <w:rPr>
          <w:rFonts w:ascii="Times New Roman" w:hAnsi="Times New Roman"/>
          <w:i/>
          <w:sz w:val="24"/>
          <w:szCs w:val="24"/>
        </w:rPr>
        <w:t>due</w:t>
      </w:r>
      <w:r w:rsidRPr="00CD4855">
        <w:rPr>
          <w:rFonts w:ascii="Times New Roman" w:hAnsi="Times New Roman"/>
          <w:sz w:val="24"/>
          <w:szCs w:val="24"/>
        </w:rPr>
        <w:t>’, for purposes of the calculation of the time when prescription begins to run? Section 16(3) of the Prescription Act, stipulates that a debt is not deemed to be due “</w:t>
      </w:r>
      <w:r w:rsidRPr="00CD4855">
        <w:rPr>
          <w:rFonts w:ascii="Times New Roman" w:hAnsi="Times New Roman"/>
          <w:i/>
          <w:sz w:val="24"/>
          <w:szCs w:val="24"/>
        </w:rPr>
        <w:t>until the creditor becomes aware of the identity of the debtor and of the facts from which the debt arises</w:t>
      </w:r>
      <w:r w:rsidRPr="00CD4855">
        <w:rPr>
          <w:rFonts w:ascii="Times New Roman" w:hAnsi="Times New Roman"/>
          <w:sz w:val="24"/>
          <w:szCs w:val="24"/>
        </w:rPr>
        <w:t>”. However, a creditor is “deemed to have become aware of such identity and of such facts if he could have acquired knowledge thereof by exercising reasonable care.</w:t>
      </w:r>
    </w:p>
    <w:p w14:paraId="1BA589A7" w14:textId="77777777" w:rsidR="002D5A7A" w:rsidRPr="00CD4855" w:rsidRDefault="002D5A7A" w:rsidP="00E92CB7">
      <w:pPr>
        <w:spacing w:after="0"/>
        <w:jc w:val="both"/>
        <w:rPr>
          <w:rFonts w:ascii="Times New Roman" w:hAnsi="Times New Roman"/>
          <w:sz w:val="24"/>
          <w:szCs w:val="24"/>
        </w:rPr>
      </w:pPr>
    </w:p>
    <w:p w14:paraId="389E9F70" w14:textId="1BD624D1" w:rsidR="002D5A7A" w:rsidRPr="00CD4855" w:rsidRDefault="002D5A7A" w:rsidP="00E92CB7">
      <w:pPr>
        <w:spacing w:after="0"/>
        <w:jc w:val="both"/>
        <w:rPr>
          <w:rFonts w:ascii="Times New Roman" w:eastAsia="Times New Roman" w:hAnsi="Times New Roman"/>
          <w:b/>
          <w:sz w:val="24"/>
          <w:szCs w:val="24"/>
        </w:rPr>
      </w:pPr>
      <w:r w:rsidRPr="00CD4855">
        <w:rPr>
          <w:rFonts w:ascii="Times New Roman" w:eastAsia="Times New Roman" w:hAnsi="Times New Roman"/>
          <w:sz w:val="24"/>
          <w:szCs w:val="24"/>
        </w:rPr>
        <w:t>In the</w:t>
      </w:r>
      <w:r w:rsidRPr="00CD4855">
        <w:rPr>
          <w:rFonts w:ascii="Times New Roman" w:eastAsia="Times New Roman" w:hAnsi="Times New Roman"/>
          <w:i/>
          <w:sz w:val="24"/>
          <w:szCs w:val="24"/>
        </w:rPr>
        <w:t xml:space="preserve"> </w:t>
      </w:r>
      <w:r w:rsidRPr="00CD4855">
        <w:rPr>
          <w:rFonts w:ascii="Times New Roman" w:eastAsia="Times New Roman" w:hAnsi="Times New Roman"/>
          <w:sz w:val="24"/>
          <w:szCs w:val="24"/>
        </w:rPr>
        <w:t>case of</w:t>
      </w:r>
      <w:r w:rsidRPr="00CD4855">
        <w:rPr>
          <w:rFonts w:ascii="Times New Roman" w:eastAsia="Times New Roman" w:hAnsi="Times New Roman"/>
          <w:i/>
          <w:sz w:val="24"/>
          <w:szCs w:val="24"/>
        </w:rPr>
        <w:t xml:space="preserve"> </w:t>
      </w:r>
      <w:r w:rsidRPr="00CD4855">
        <w:rPr>
          <w:rFonts w:ascii="Times New Roman" w:eastAsia="Times New Roman" w:hAnsi="Times New Roman"/>
          <w:bCs/>
          <w:i/>
          <w:iCs/>
          <w:sz w:val="24"/>
          <w:szCs w:val="24"/>
        </w:rPr>
        <w:t>Gumbo v Sunganayi Motorways (Pvt) Ltd</w:t>
      </w:r>
      <w:r w:rsidR="00484373" w:rsidRPr="00CD4855">
        <w:rPr>
          <w:rFonts w:ascii="Times New Roman" w:eastAsia="Times New Roman" w:hAnsi="Times New Roman"/>
          <w:b/>
          <w:sz w:val="24"/>
          <w:szCs w:val="24"/>
        </w:rPr>
        <w:t xml:space="preserve"> </w:t>
      </w:r>
      <w:r w:rsidR="00484373" w:rsidRPr="00CD4855">
        <w:rPr>
          <w:rFonts w:ascii="Times New Roman" w:eastAsia="Times New Roman" w:hAnsi="Times New Roman"/>
          <w:sz w:val="24"/>
          <w:szCs w:val="24"/>
        </w:rPr>
        <w:t xml:space="preserve">1988(2) ZLR 83 (HC) </w:t>
      </w:r>
      <w:r w:rsidRPr="00CD4855">
        <w:rPr>
          <w:rFonts w:ascii="Times New Roman" w:eastAsia="Times New Roman" w:hAnsi="Times New Roman"/>
          <w:sz w:val="24"/>
          <w:szCs w:val="24"/>
        </w:rPr>
        <w:t xml:space="preserve">it was held that, in terms of section 15 (1) of the Prescription Act, prescription begins to run as soon as a debt is due. Section 28 of the Prescription Act applies to the calculation of periods of prescription. Where a debt becomes due on a particular day, that day is excluded from reckoning, but the last day of prescription period is included. Debts often become due at the same time as they arise but this is not necessarily so. In the case of a claim for damages for </w:t>
      </w:r>
      <w:r w:rsidRPr="00CD4855">
        <w:rPr>
          <w:rFonts w:ascii="Times New Roman" w:eastAsia="Times New Roman" w:hAnsi="Times New Roman"/>
          <w:sz w:val="24"/>
          <w:szCs w:val="24"/>
        </w:rPr>
        <w:lastRenderedPageBreak/>
        <w:t>injuries caused by the defendant’s negligence, the debt would not become due until it had been quantified and demand made to defendant.</w:t>
      </w:r>
    </w:p>
    <w:p w14:paraId="38576860" w14:textId="77777777" w:rsidR="002D5A7A" w:rsidRPr="00CD4855" w:rsidRDefault="002D5A7A" w:rsidP="00E92CB7">
      <w:pPr>
        <w:spacing w:after="0"/>
        <w:jc w:val="both"/>
        <w:rPr>
          <w:rFonts w:ascii="Times New Roman" w:hAnsi="Times New Roman"/>
          <w:sz w:val="24"/>
          <w:szCs w:val="24"/>
        </w:rPr>
      </w:pPr>
    </w:p>
    <w:p w14:paraId="0C4BF8CE" w14:textId="1B9BF81B"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bCs/>
          <w:i/>
          <w:iCs/>
          <w:sz w:val="24"/>
          <w:szCs w:val="24"/>
        </w:rPr>
        <w:t>Zimasco (Pvt) limited –v- San He Mining (Pvt) limited</w:t>
      </w:r>
      <w:r w:rsidR="00484373" w:rsidRPr="00CD4855">
        <w:rPr>
          <w:rFonts w:ascii="Times New Roman" w:hAnsi="Times New Roman"/>
          <w:b/>
          <w:sz w:val="24"/>
          <w:szCs w:val="24"/>
        </w:rPr>
        <w:t xml:space="preserve"> </w:t>
      </w:r>
      <w:r w:rsidR="00484373" w:rsidRPr="00CD4855">
        <w:rPr>
          <w:rFonts w:ascii="Times New Roman" w:hAnsi="Times New Roman"/>
          <w:sz w:val="24"/>
          <w:szCs w:val="24"/>
        </w:rPr>
        <w:t>HH 654-15</w:t>
      </w:r>
      <w:r w:rsidRPr="00CD4855">
        <w:rPr>
          <w:rFonts w:ascii="Times New Roman" w:hAnsi="Times New Roman"/>
          <w:sz w:val="24"/>
          <w:szCs w:val="24"/>
        </w:rPr>
        <w:t xml:space="preserve"> it was held that</w:t>
      </w:r>
    </w:p>
    <w:p w14:paraId="5994A6B7" w14:textId="48A1DD84" w:rsidR="002D5A7A" w:rsidRPr="00CD4855" w:rsidRDefault="002D5A7A" w:rsidP="00E92CB7">
      <w:pPr>
        <w:spacing w:after="0"/>
        <w:jc w:val="both"/>
        <w:rPr>
          <w:rFonts w:ascii="Times New Roman" w:hAnsi="Times New Roman"/>
          <w:sz w:val="24"/>
          <w:szCs w:val="24"/>
        </w:rPr>
      </w:pPr>
      <w:proofErr w:type="gramStart"/>
      <w:r w:rsidRPr="00CD4855">
        <w:rPr>
          <w:rFonts w:ascii="Times New Roman" w:hAnsi="Times New Roman"/>
          <w:sz w:val="24"/>
          <w:szCs w:val="24"/>
        </w:rPr>
        <w:t>generally</w:t>
      </w:r>
      <w:proofErr w:type="gramEnd"/>
      <w:r w:rsidRPr="00CD4855">
        <w:rPr>
          <w:rFonts w:ascii="Times New Roman" w:hAnsi="Times New Roman"/>
          <w:sz w:val="24"/>
          <w:szCs w:val="24"/>
        </w:rPr>
        <w:t>, a debt becomes due when the cause of action arises. See</w:t>
      </w:r>
      <w:r w:rsidRPr="00CD4855">
        <w:rPr>
          <w:rFonts w:ascii="Times New Roman" w:hAnsi="Times New Roman"/>
          <w:b/>
          <w:i/>
          <w:sz w:val="24"/>
          <w:szCs w:val="24"/>
        </w:rPr>
        <w:t xml:space="preserve"> </w:t>
      </w:r>
      <w:r w:rsidRPr="00CD4855">
        <w:rPr>
          <w:rFonts w:ascii="Times New Roman" w:hAnsi="Times New Roman"/>
          <w:bCs/>
          <w:i/>
          <w:iCs/>
          <w:sz w:val="24"/>
          <w:szCs w:val="24"/>
        </w:rPr>
        <w:t>Mukahlera v Clerk of Parliament &amp; Ors</w:t>
      </w:r>
      <w:r w:rsidR="00484373" w:rsidRPr="00CD4855">
        <w:rPr>
          <w:rFonts w:ascii="Times New Roman" w:hAnsi="Times New Roman"/>
          <w:b/>
          <w:sz w:val="24"/>
          <w:szCs w:val="24"/>
        </w:rPr>
        <w:t xml:space="preserve"> </w:t>
      </w:r>
      <w:r w:rsidR="00484373" w:rsidRPr="00CD4855">
        <w:rPr>
          <w:rFonts w:ascii="Times New Roman" w:hAnsi="Times New Roman"/>
          <w:sz w:val="24"/>
          <w:szCs w:val="24"/>
        </w:rPr>
        <w:t xml:space="preserve">2005 (2) ZLR 365 (SC) </w:t>
      </w:r>
      <w:r w:rsidRPr="00CD4855">
        <w:rPr>
          <w:rFonts w:ascii="Times New Roman" w:hAnsi="Times New Roman"/>
          <w:sz w:val="24"/>
          <w:szCs w:val="24"/>
        </w:rPr>
        <w:t>where the court relied on the case of</w:t>
      </w:r>
      <w:r w:rsidRPr="00CD4855">
        <w:rPr>
          <w:rFonts w:ascii="Times New Roman" w:hAnsi="Times New Roman"/>
          <w:b/>
          <w:i/>
          <w:sz w:val="24"/>
          <w:szCs w:val="24"/>
        </w:rPr>
        <w:t xml:space="preserve"> </w:t>
      </w:r>
      <w:r w:rsidRPr="00CD4855">
        <w:rPr>
          <w:rFonts w:ascii="Times New Roman" w:hAnsi="Times New Roman"/>
          <w:bCs/>
          <w:i/>
          <w:iCs/>
          <w:sz w:val="24"/>
          <w:szCs w:val="24"/>
        </w:rPr>
        <w:t>Dube v Banana</w:t>
      </w:r>
      <w:r w:rsidR="00484373" w:rsidRPr="00CD4855">
        <w:rPr>
          <w:rFonts w:ascii="Times New Roman" w:hAnsi="Times New Roman"/>
          <w:b/>
          <w:sz w:val="24"/>
          <w:szCs w:val="24"/>
        </w:rPr>
        <w:t xml:space="preserve"> </w:t>
      </w:r>
      <w:r w:rsidR="00484373" w:rsidRPr="00CD4855">
        <w:rPr>
          <w:rFonts w:ascii="Times New Roman" w:hAnsi="Times New Roman"/>
          <w:sz w:val="24"/>
          <w:szCs w:val="24"/>
        </w:rPr>
        <w:t>1998 (2) ZLR 92(H)</w:t>
      </w:r>
      <w:r w:rsidRPr="00CD4855">
        <w:rPr>
          <w:rFonts w:ascii="Times New Roman" w:hAnsi="Times New Roman"/>
          <w:sz w:val="24"/>
          <w:szCs w:val="24"/>
        </w:rPr>
        <w:t xml:space="preserve"> in which it was held that; </w:t>
      </w:r>
    </w:p>
    <w:p w14:paraId="36CC96F1" w14:textId="77777777" w:rsidR="002D5A7A" w:rsidRPr="00CD4855" w:rsidRDefault="002D5A7A" w:rsidP="00E92CB7">
      <w:pPr>
        <w:spacing w:after="0"/>
        <w:jc w:val="both"/>
        <w:rPr>
          <w:rFonts w:ascii="Times New Roman" w:hAnsi="Times New Roman"/>
          <w:sz w:val="24"/>
          <w:szCs w:val="24"/>
        </w:rPr>
      </w:pPr>
    </w:p>
    <w:p w14:paraId="61C77AEF" w14:textId="77777777" w:rsidR="002D5A7A" w:rsidRPr="00CD4855" w:rsidRDefault="002D5A7A" w:rsidP="00E92CB7">
      <w:pPr>
        <w:spacing w:after="0"/>
        <w:ind w:left="720"/>
        <w:jc w:val="both"/>
        <w:rPr>
          <w:rFonts w:ascii="Times New Roman" w:hAnsi="Times New Roman"/>
          <w:sz w:val="24"/>
          <w:szCs w:val="24"/>
        </w:rPr>
      </w:pPr>
      <w:r w:rsidRPr="00CD4855">
        <w:rPr>
          <w:rFonts w:ascii="Times New Roman" w:hAnsi="Times New Roman"/>
          <w:sz w:val="24"/>
          <w:szCs w:val="24"/>
        </w:rPr>
        <w:t>“….the cause of action means the combination of facts that are material for the plaintiff to prove in order to succeed…”</w:t>
      </w:r>
    </w:p>
    <w:p w14:paraId="3CC4056E" w14:textId="77777777" w:rsidR="002D5A7A" w:rsidRPr="00CD4855" w:rsidRDefault="002D5A7A" w:rsidP="00E92CB7">
      <w:pPr>
        <w:spacing w:after="0"/>
        <w:ind w:left="720"/>
        <w:jc w:val="both"/>
        <w:rPr>
          <w:rFonts w:ascii="Times New Roman" w:hAnsi="Times New Roman"/>
          <w:sz w:val="24"/>
          <w:szCs w:val="24"/>
        </w:rPr>
      </w:pPr>
    </w:p>
    <w:p w14:paraId="4711284C" w14:textId="77777777"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 xml:space="preserve">  It was also held in </w:t>
      </w:r>
      <w:r w:rsidRPr="00CD4855">
        <w:rPr>
          <w:rFonts w:ascii="Times New Roman" w:hAnsi="Times New Roman"/>
          <w:bCs/>
          <w:i/>
          <w:iCs/>
          <w:sz w:val="24"/>
          <w:szCs w:val="24"/>
        </w:rPr>
        <w:t>Mukahlera</w:t>
      </w:r>
      <w:r w:rsidRPr="00CD4855">
        <w:rPr>
          <w:rFonts w:ascii="Times New Roman" w:hAnsi="Times New Roman"/>
          <w:bCs/>
          <w:i/>
          <w:sz w:val="24"/>
          <w:szCs w:val="24"/>
        </w:rPr>
        <w:t xml:space="preserve"> supra</w:t>
      </w:r>
      <w:r w:rsidRPr="00CD4855">
        <w:rPr>
          <w:rFonts w:ascii="Times New Roman" w:hAnsi="Times New Roman"/>
          <w:b/>
          <w:i/>
          <w:sz w:val="24"/>
          <w:szCs w:val="24"/>
        </w:rPr>
        <w:t xml:space="preserve">, </w:t>
      </w:r>
      <w:r w:rsidRPr="00CD4855">
        <w:rPr>
          <w:rFonts w:ascii="Times New Roman" w:hAnsi="Times New Roman"/>
          <w:sz w:val="24"/>
          <w:szCs w:val="24"/>
        </w:rPr>
        <w:t>at p 4 that:</w:t>
      </w:r>
    </w:p>
    <w:p w14:paraId="7843D58E" w14:textId="77777777" w:rsidR="002D5A7A" w:rsidRPr="00CD4855" w:rsidRDefault="002D5A7A" w:rsidP="00E92CB7">
      <w:pPr>
        <w:spacing w:after="0"/>
        <w:jc w:val="both"/>
        <w:rPr>
          <w:rFonts w:ascii="Times New Roman" w:hAnsi="Times New Roman"/>
          <w:sz w:val="24"/>
          <w:szCs w:val="24"/>
        </w:rPr>
      </w:pPr>
    </w:p>
    <w:p w14:paraId="5D64A2A5" w14:textId="77777777" w:rsidR="002D5A7A" w:rsidRPr="00CD4855" w:rsidRDefault="002D5A7A" w:rsidP="00E92CB7">
      <w:pPr>
        <w:spacing w:after="0"/>
        <w:ind w:left="720"/>
        <w:jc w:val="both"/>
        <w:rPr>
          <w:rFonts w:ascii="Times New Roman" w:hAnsi="Times New Roman"/>
          <w:sz w:val="24"/>
          <w:szCs w:val="24"/>
        </w:rPr>
      </w:pPr>
      <w:r w:rsidRPr="00CD4855">
        <w:rPr>
          <w:rFonts w:ascii="Times New Roman" w:hAnsi="Times New Roman"/>
          <w:sz w:val="24"/>
          <w:szCs w:val="24"/>
        </w:rPr>
        <w:t xml:space="preserve">“The “cause of action” in relation to a claim is “the entire set of facts which gives rise to an enforceable claim and includes every act which is material to be proved to entitle a plaintiff to succeed in his claim” (per WATERMEYER J in </w:t>
      </w:r>
      <w:r w:rsidRPr="00CD4855">
        <w:rPr>
          <w:rFonts w:ascii="Times New Roman" w:hAnsi="Times New Roman"/>
          <w:i/>
          <w:iCs/>
          <w:sz w:val="24"/>
          <w:szCs w:val="24"/>
        </w:rPr>
        <w:t xml:space="preserve">Abrahamse &amp; Sons v SA Railways and Harbours </w:t>
      </w:r>
      <w:r w:rsidRPr="00CD4855">
        <w:rPr>
          <w:rFonts w:ascii="Times New Roman" w:hAnsi="Times New Roman"/>
          <w:sz w:val="24"/>
          <w:szCs w:val="24"/>
        </w:rPr>
        <w:t xml:space="preserve">1933 CPD 626 at 637). Similarly, in </w:t>
      </w:r>
      <w:r w:rsidRPr="00CD4855">
        <w:rPr>
          <w:rFonts w:ascii="Times New Roman" w:hAnsi="Times New Roman"/>
          <w:i/>
          <w:iCs/>
          <w:sz w:val="24"/>
          <w:szCs w:val="24"/>
        </w:rPr>
        <w:t>Patel v Controller of Customs &amp; Excise</w:t>
      </w:r>
      <w:r w:rsidRPr="00CD4855">
        <w:rPr>
          <w:rFonts w:ascii="Times New Roman" w:hAnsi="Times New Roman"/>
          <w:sz w:val="24"/>
          <w:szCs w:val="24"/>
        </w:rPr>
        <w:t xml:space="preserve"> 1982 (2) ZLR 82 (H) at 85, GUBBAY J (citing </w:t>
      </w:r>
      <w:r w:rsidRPr="00CD4855">
        <w:rPr>
          <w:rFonts w:ascii="Times New Roman" w:hAnsi="Times New Roman"/>
          <w:i/>
          <w:iCs/>
          <w:sz w:val="24"/>
          <w:szCs w:val="24"/>
        </w:rPr>
        <w:t xml:space="preserve">Controller of Customs v Guiffre </w:t>
      </w:r>
      <w:r w:rsidRPr="00CD4855">
        <w:rPr>
          <w:rFonts w:ascii="Times New Roman" w:hAnsi="Times New Roman"/>
          <w:sz w:val="24"/>
          <w:szCs w:val="24"/>
        </w:rPr>
        <w:t xml:space="preserve">1971 (2) SA 81 (R) at 84A, and </w:t>
      </w:r>
      <w:r w:rsidRPr="00CD4855">
        <w:rPr>
          <w:rFonts w:ascii="Times New Roman" w:hAnsi="Times New Roman"/>
          <w:i/>
          <w:iCs/>
          <w:sz w:val="24"/>
          <w:szCs w:val="24"/>
        </w:rPr>
        <w:t>Read v Brown</w:t>
      </w:r>
      <w:r w:rsidRPr="00CD4855">
        <w:rPr>
          <w:rFonts w:ascii="Times New Roman" w:hAnsi="Times New Roman"/>
          <w:sz w:val="24"/>
          <w:szCs w:val="24"/>
        </w:rPr>
        <w:t xml:space="preserve"> (l888) 22 QBD 131) defined the cause of action as being “every fact which it would be necessary for the plaintiff to prove if traversed, in order to support his right to the judgement of the court”.</w:t>
      </w:r>
    </w:p>
    <w:p w14:paraId="78C069BB" w14:textId="77777777" w:rsidR="002D5A7A" w:rsidRPr="00CD4855" w:rsidRDefault="002D5A7A" w:rsidP="00E92CB7">
      <w:pPr>
        <w:spacing w:after="0"/>
        <w:jc w:val="both"/>
        <w:rPr>
          <w:rFonts w:ascii="Times New Roman" w:hAnsi="Times New Roman"/>
          <w:sz w:val="24"/>
          <w:szCs w:val="24"/>
        </w:rPr>
      </w:pPr>
    </w:p>
    <w:p w14:paraId="08A52A51" w14:textId="38A9B9BA" w:rsidR="002D5A7A" w:rsidRPr="00CD4855" w:rsidRDefault="002D5A7A" w:rsidP="00E92CB7">
      <w:pPr>
        <w:spacing w:after="0"/>
        <w:jc w:val="both"/>
        <w:rPr>
          <w:rFonts w:ascii="Times New Roman" w:hAnsi="Times New Roman"/>
          <w:b/>
          <w:i/>
          <w:sz w:val="24"/>
          <w:szCs w:val="24"/>
        </w:rPr>
      </w:pPr>
      <w:r w:rsidRPr="00CD4855">
        <w:rPr>
          <w:rFonts w:ascii="Times New Roman" w:hAnsi="Times New Roman"/>
          <w:sz w:val="24"/>
          <w:szCs w:val="24"/>
        </w:rPr>
        <w:t>So, in order for there to be a cause of action’, every fact which gives rise to a successful claim must be present. Every act which is relevant to the plaintiff’s claim, if the plaintiff is to succeed in its claim, must be present before it can be said that there is a cause of action’.</w:t>
      </w:r>
    </w:p>
    <w:p w14:paraId="435510CF"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3172B58F" w14:textId="135A1246"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bCs/>
          <w:i/>
          <w:iCs/>
          <w:sz w:val="24"/>
          <w:szCs w:val="24"/>
        </w:rPr>
        <w:t>Posts &amp; Telecommunications Corporation –v-D C Lamb</w:t>
      </w:r>
      <w:r w:rsidR="00484373" w:rsidRPr="00CD4855">
        <w:rPr>
          <w:rFonts w:ascii="Times New Roman" w:hAnsi="Times New Roman"/>
          <w:b/>
          <w:sz w:val="24"/>
          <w:szCs w:val="24"/>
        </w:rPr>
        <w:t xml:space="preserve"> </w:t>
      </w:r>
      <w:r w:rsidR="00484373" w:rsidRPr="00CD4855">
        <w:rPr>
          <w:rFonts w:ascii="Times New Roman" w:hAnsi="Times New Roman"/>
          <w:sz w:val="24"/>
          <w:szCs w:val="24"/>
        </w:rPr>
        <w:t>HH 19-02</w:t>
      </w:r>
      <w:r w:rsidRPr="00CD4855">
        <w:rPr>
          <w:rFonts w:ascii="Times New Roman" w:hAnsi="Times New Roman"/>
          <w:b/>
          <w:sz w:val="24"/>
          <w:szCs w:val="24"/>
        </w:rPr>
        <w:t xml:space="preserve"> </w:t>
      </w:r>
      <w:r w:rsidRPr="00CD4855">
        <w:rPr>
          <w:rFonts w:ascii="Times New Roman" w:hAnsi="Times New Roman"/>
          <w:sz w:val="24"/>
          <w:szCs w:val="24"/>
        </w:rPr>
        <w:t xml:space="preserve">it was held that, while the principal debt and the suretyship are obviously related, the principal contract and the suretyship contract are two separate and distinct contracts that give rise to two distinct obligations. It was said in obiter that whilst the service of summons on B did interrupt the running of prescription in relation to her obligation to the PTC, it did not interrupt the running of prescription in relation to Lamb's obligation to the PTC.  </w:t>
      </w:r>
    </w:p>
    <w:p w14:paraId="18ABF90E" w14:textId="5FAB00EF"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As the liability of the principal and the surety are two distinct obligations, arising from two separate and distinct contracts, the institution of proceedings to enforce the one contract does not interrupt the running of prescription against the surety and the tacit admission of liability by the principal debtor does not operate to interrupt prescription.</w:t>
      </w:r>
      <w:r w:rsidR="0064532C" w:rsidRPr="00CD4855">
        <w:rPr>
          <w:rFonts w:ascii="Times New Roman" w:hAnsi="Times New Roman"/>
          <w:sz w:val="24"/>
          <w:szCs w:val="24"/>
        </w:rPr>
        <w:t xml:space="preserve"> </w:t>
      </w:r>
      <w:proofErr w:type="gramStart"/>
      <w:r w:rsidR="0064532C" w:rsidRPr="00CD4855">
        <w:rPr>
          <w:rFonts w:ascii="Times New Roman" w:hAnsi="Times New Roman"/>
          <w:sz w:val="24"/>
          <w:szCs w:val="24"/>
        </w:rPr>
        <w:t>See Rand Bank v de Jager 1983(3) SA 418.</w:t>
      </w:r>
      <w:proofErr w:type="gramEnd"/>
    </w:p>
    <w:p w14:paraId="187E5A37" w14:textId="7F5FFD59" w:rsidR="002D5A7A" w:rsidRPr="00CD4855" w:rsidRDefault="002D5A7A" w:rsidP="00E92CB7">
      <w:pPr>
        <w:jc w:val="both"/>
        <w:rPr>
          <w:rFonts w:ascii="Times New Roman" w:hAnsi="Times New Roman"/>
          <w:bCs/>
          <w:sz w:val="24"/>
          <w:szCs w:val="24"/>
        </w:rPr>
      </w:pPr>
      <w:r w:rsidRPr="00CD4855">
        <w:rPr>
          <w:rFonts w:ascii="Times New Roman" w:hAnsi="Times New Roman"/>
          <w:sz w:val="24"/>
          <w:szCs w:val="24"/>
        </w:rPr>
        <w:t xml:space="preserve">In terms of section 19(3) of the Prescription Act, the running of prescription may be interrupted by the service on the debtor of process; but unless the debtor acknowledges liability, the interruption of prescription will lapse and the running of prescription shall not be deemed to have been interrupted if the creditor does not successfully prosecute the claim to </w:t>
      </w:r>
      <w:r w:rsidRPr="00CD4855">
        <w:rPr>
          <w:rFonts w:ascii="Times New Roman" w:hAnsi="Times New Roman"/>
          <w:sz w:val="24"/>
          <w:szCs w:val="24"/>
        </w:rPr>
        <w:lastRenderedPageBreak/>
        <w:t xml:space="preserve">final judgment.  In </w:t>
      </w:r>
      <w:r w:rsidRPr="00CD4855">
        <w:rPr>
          <w:rFonts w:ascii="Times New Roman" w:hAnsi="Times New Roman"/>
          <w:i/>
          <w:iCs/>
          <w:sz w:val="24"/>
          <w:szCs w:val="24"/>
        </w:rPr>
        <w:t>Chiwawa v Mutzuris &amp; Ors</w:t>
      </w:r>
      <w:r w:rsidR="0064532C" w:rsidRPr="00CD4855">
        <w:rPr>
          <w:rFonts w:ascii="Times New Roman" w:hAnsi="Times New Roman"/>
          <w:b/>
          <w:bCs/>
          <w:sz w:val="24"/>
          <w:szCs w:val="24"/>
        </w:rPr>
        <w:t xml:space="preserve"> </w:t>
      </w:r>
      <w:r w:rsidR="0064532C" w:rsidRPr="00CD4855">
        <w:rPr>
          <w:rFonts w:ascii="Times New Roman" w:hAnsi="Times New Roman"/>
          <w:sz w:val="24"/>
          <w:szCs w:val="24"/>
        </w:rPr>
        <w:t>HH-7-09</w:t>
      </w:r>
      <w:r w:rsidRPr="00CD4855">
        <w:rPr>
          <w:rFonts w:ascii="Times New Roman" w:hAnsi="Times New Roman"/>
          <w:bCs/>
          <w:sz w:val="24"/>
          <w:szCs w:val="24"/>
        </w:rPr>
        <w:t xml:space="preserve"> </w:t>
      </w:r>
      <w:r w:rsidRPr="00CD4855">
        <w:rPr>
          <w:rFonts w:ascii="Times New Roman" w:hAnsi="Times New Roman"/>
          <w:sz w:val="24"/>
          <w:szCs w:val="24"/>
        </w:rPr>
        <w:t>it was held that consequent to a court application being dismissed on procedural grounds, such application does not interrupt prescription</w:t>
      </w:r>
      <w:r w:rsidRPr="00CD4855">
        <w:rPr>
          <w:rFonts w:ascii="Times New Roman" w:hAnsi="Times New Roman"/>
          <w:bCs/>
          <w:sz w:val="24"/>
          <w:szCs w:val="24"/>
        </w:rPr>
        <w:t xml:space="preserve"> and the </w:t>
      </w:r>
      <w:r w:rsidRPr="00CD4855">
        <w:rPr>
          <w:rFonts w:ascii="Times New Roman" w:hAnsi="Times New Roman"/>
          <w:sz w:val="24"/>
          <w:szCs w:val="24"/>
        </w:rPr>
        <w:t xml:space="preserve">unsuccessful application has no bearing on the prescription of the debt and the court will act as if the applicant did nothing in the matter. In </w:t>
      </w:r>
      <w:r w:rsidRPr="00CD4855">
        <w:rPr>
          <w:rFonts w:ascii="Times New Roman" w:hAnsi="Times New Roman"/>
          <w:bCs/>
          <w:i/>
          <w:iCs/>
          <w:sz w:val="24"/>
          <w:szCs w:val="24"/>
        </w:rPr>
        <w:t>Sadomba v Farai Uzumba (Pvt) Ltd</w:t>
      </w:r>
      <w:r w:rsidR="0064532C" w:rsidRPr="00CD4855">
        <w:rPr>
          <w:rFonts w:ascii="Times New Roman" w:hAnsi="Times New Roman"/>
          <w:b/>
          <w:sz w:val="24"/>
          <w:szCs w:val="24"/>
        </w:rPr>
        <w:t xml:space="preserve"> </w:t>
      </w:r>
      <w:r w:rsidR="0064532C" w:rsidRPr="00CD4855">
        <w:rPr>
          <w:rFonts w:ascii="Times New Roman" w:hAnsi="Times New Roman"/>
          <w:sz w:val="24"/>
          <w:szCs w:val="24"/>
        </w:rPr>
        <w:t>1982 (2) ZLR 142 (H)</w:t>
      </w:r>
      <w:r w:rsidRPr="00CD4855">
        <w:rPr>
          <w:rFonts w:ascii="Times New Roman" w:hAnsi="Times New Roman"/>
          <w:sz w:val="24"/>
          <w:szCs w:val="24"/>
        </w:rPr>
        <w:t xml:space="preserve"> it was held that litigation did not need to be finalised within any period and lack of diligence by the creditor constitutes unsuccessful prosecution of the claim. Negotiations and correspondence intended to reach a settlement are not court processes and do not interrupt prescription.</w:t>
      </w:r>
      <w:r w:rsidR="0064532C" w:rsidRPr="00CD4855">
        <w:rPr>
          <w:rFonts w:ascii="Times New Roman" w:hAnsi="Times New Roman"/>
          <w:sz w:val="24"/>
          <w:szCs w:val="24"/>
        </w:rPr>
        <w:t xml:space="preserve"> </w:t>
      </w:r>
      <w:proofErr w:type="gramStart"/>
      <w:r w:rsidR="0064532C" w:rsidRPr="00CD4855">
        <w:rPr>
          <w:rFonts w:ascii="Times New Roman" w:hAnsi="Times New Roman"/>
          <w:sz w:val="24"/>
          <w:szCs w:val="24"/>
        </w:rPr>
        <w:t xml:space="preserve">See </w:t>
      </w:r>
      <w:r w:rsidR="0064532C" w:rsidRPr="00CD4855">
        <w:rPr>
          <w:rFonts w:ascii="Times New Roman" w:hAnsi="Times New Roman"/>
          <w:i/>
          <w:sz w:val="24"/>
          <w:szCs w:val="24"/>
        </w:rPr>
        <w:t>Forestry Commission &amp; Anor v Masara &amp; Ors</w:t>
      </w:r>
      <w:r w:rsidR="0064532C" w:rsidRPr="00CD4855">
        <w:rPr>
          <w:rFonts w:ascii="Times New Roman" w:hAnsi="Times New Roman"/>
          <w:sz w:val="24"/>
          <w:szCs w:val="24"/>
        </w:rPr>
        <w:t xml:space="preserve"> 1999 (1) ZLR 174 (HC).</w:t>
      </w:r>
      <w:proofErr w:type="gramEnd"/>
    </w:p>
    <w:p w14:paraId="4257B870" w14:textId="77777777" w:rsidR="002D5A7A" w:rsidRPr="00CD4855" w:rsidRDefault="002D5A7A" w:rsidP="00E92CB7">
      <w:pPr>
        <w:autoSpaceDE w:val="0"/>
        <w:autoSpaceDN w:val="0"/>
        <w:adjustRightInd w:val="0"/>
        <w:spacing w:after="0"/>
        <w:jc w:val="both"/>
        <w:rPr>
          <w:rFonts w:ascii="Times New Roman" w:hAnsi="Times New Roman"/>
          <w:b/>
          <w:sz w:val="24"/>
          <w:szCs w:val="24"/>
        </w:rPr>
      </w:pPr>
      <w:r w:rsidRPr="00CD4855">
        <w:rPr>
          <w:rFonts w:ascii="Times New Roman" w:hAnsi="Times New Roman"/>
          <w:sz w:val="24"/>
          <w:szCs w:val="24"/>
        </w:rPr>
        <w:t>Section 15 of the Prescription Act provides for the periods for prescription of debts as follows.</w:t>
      </w:r>
    </w:p>
    <w:p w14:paraId="3A4B6CF7" w14:textId="77777777" w:rsidR="002D5A7A" w:rsidRPr="00CD4855" w:rsidRDefault="002D5A7A" w:rsidP="00E92CB7">
      <w:pPr>
        <w:autoSpaceDE w:val="0"/>
        <w:autoSpaceDN w:val="0"/>
        <w:adjustRightInd w:val="0"/>
        <w:spacing w:after="0"/>
        <w:jc w:val="both"/>
        <w:rPr>
          <w:rFonts w:ascii="Times New Roman" w:hAnsi="Times New Roman"/>
          <w:b/>
          <w:bCs/>
          <w:sz w:val="24"/>
          <w:szCs w:val="24"/>
        </w:rPr>
      </w:pPr>
    </w:p>
    <w:p w14:paraId="7AA0161F" w14:textId="77777777" w:rsidR="002D5A7A" w:rsidRPr="00CD4855" w:rsidRDefault="002D5A7A" w:rsidP="00E92CB7">
      <w:pPr>
        <w:autoSpaceDE w:val="0"/>
        <w:autoSpaceDN w:val="0"/>
        <w:adjustRightInd w:val="0"/>
        <w:spacing w:after="0"/>
        <w:jc w:val="both"/>
        <w:rPr>
          <w:rFonts w:ascii="Times New Roman" w:hAnsi="Times New Roman"/>
          <w:b/>
          <w:bCs/>
          <w:sz w:val="24"/>
          <w:szCs w:val="24"/>
        </w:rPr>
      </w:pPr>
      <w:r w:rsidRPr="00CD4855">
        <w:rPr>
          <w:rFonts w:ascii="Times New Roman" w:hAnsi="Times New Roman"/>
          <w:b/>
          <w:bCs/>
          <w:sz w:val="24"/>
          <w:szCs w:val="24"/>
        </w:rPr>
        <w:t>Thirty years</w:t>
      </w:r>
    </w:p>
    <w:p w14:paraId="6A7D8DA8" w14:textId="77777777" w:rsidR="002D5A7A" w:rsidRPr="00CD4855" w:rsidRDefault="002D5A7A" w:rsidP="00E92CB7">
      <w:pPr>
        <w:numPr>
          <w:ilvl w:val="0"/>
          <w:numId w:val="25"/>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Debts secured by a mortgage bond.</w:t>
      </w:r>
    </w:p>
    <w:p w14:paraId="6DB06389" w14:textId="77777777" w:rsidR="002D5A7A" w:rsidRPr="00CD4855" w:rsidRDefault="002D5A7A" w:rsidP="00E92CB7">
      <w:pPr>
        <w:numPr>
          <w:ilvl w:val="0"/>
          <w:numId w:val="25"/>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Judgment debts.</w:t>
      </w:r>
    </w:p>
    <w:p w14:paraId="22E76220" w14:textId="77777777" w:rsidR="002D5A7A" w:rsidRPr="00CD4855" w:rsidRDefault="002D5A7A" w:rsidP="00E92CB7">
      <w:pPr>
        <w:numPr>
          <w:ilvl w:val="0"/>
          <w:numId w:val="25"/>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Debts for tax and other charges payable to the State.</w:t>
      </w:r>
    </w:p>
    <w:p w14:paraId="21AC3A12" w14:textId="77777777" w:rsidR="002D5A7A" w:rsidRPr="00CD4855" w:rsidRDefault="002D5A7A" w:rsidP="00E92CB7">
      <w:pPr>
        <w:autoSpaceDE w:val="0"/>
        <w:autoSpaceDN w:val="0"/>
        <w:adjustRightInd w:val="0"/>
        <w:spacing w:after="0"/>
        <w:jc w:val="both"/>
        <w:rPr>
          <w:rFonts w:ascii="Times New Roman" w:hAnsi="Times New Roman"/>
          <w:b/>
          <w:bCs/>
          <w:sz w:val="24"/>
          <w:szCs w:val="24"/>
        </w:rPr>
      </w:pPr>
    </w:p>
    <w:p w14:paraId="673C9336" w14:textId="77777777" w:rsidR="002D5A7A" w:rsidRPr="00CD4855" w:rsidRDefault="002D5A7A" w:rsidP="00E92CB7">
      <w:pPr>
        <w:autoSpaceDE w:val="0"/>
        <w:autoSpaceDN w:val="0"/>
        <w:adjustRightInd w:val="0"/>
        <w:spacing w:after="0"/>
        <w:jc w:val="both"/>
        <w:rPr>
          <w:rFonts w:ascii="Times New Roman" w:hAnsi="Times New Roman"/>
          <w:b/>
          <w:bCs/>
          <w:sz w:val="24"/>
          <w:szCs w:val="24"/>
        </w:rPr>
      </w:pPr>
      <w:r w:rsidRPr="00CD4855">
        <w:rPr>
          <w:rFonts w:ascii="Times New Roman" w:hAnsi="Times New Roman"/>
          <w:b/>
          <w:bCs/>
          <w:sz w:val="24"/>
          <w:szCs w:val="24"/>
        </w:rPr>
        <w:t>Fifteen years</w:t>
      </w:r>
    </w:p>
    <w:p w14:paraId="19E8742F"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Debts owed to the State arising out of loans or sales or leases of land by the State.</w:t>
      </w:r>
    </w:p>
    <w:p w14:paraId="05BDE254" w14:textId="77777777" w:rsidR="002D5A7A" w:rsidRPr="00CD4855" w:rsidRDefault="002D5A7A" w:rsidP="00E92CB7">
      <w:pPr>
        <w:autoSpaceDE w:val="0"/>
        <w:autoSpaceDN w:val="0"/>
        <w:adjustRightInd w:val="0"/>
        <w:spacing w:after="0"/>
        <w:jc w:val="both"/>
        <w:rPr>
          <w:rFonts w:ascii="Times New Roman" w:hAnsi="Times New Roman"/>
          <w:b/>
          <w:bCs/>
          <w:sz w:val="24"/>
          <w:szCs w:val="24"/>
        </w:rPr>
      </w:pPr>
    </w:p>
    <w:p w14:paraId="60A06D48" w14:textId="77777777" w:rsidR="002D5A7A" w:rsidRPr="00CD4855" w:rsidRDefault="002D5A7A" w:rsidP="00E92CB7">
      <w:pPr>
        <w:autoSpaceDE w:val="0"/>
        <w:autoSpaceDN w:val="0"/>
        <w:adjustRightInd w:val="0"/>
        <w:spacing w:after="0"/>
        <w:jc w:val="both"/>
        <w:rPr>
          <w:rFonts w:ascii="Times New Roman" w:hAnsi="Times New Roman"/>
          <w:b/>
          <w:bCs/>
          <w:sz w:val="24"/>
          <w:szCs w:val="24"/>
        </w:rPr>
      </w:pPr>
      <w:r w:rsidRPr="00CD4855">
        <w:rPr>
          <w:rFonts w:ascii="Times New Roman" w:hAnsi="Times New Roman"/>
          <w:b/>
          <w:bCs/>
          <w:sz w:val="24"/>
          <w:szCs w:val="24"/>
        </w:rPr>
        <w:t>Six years</w:t>
      </w:r>
    </w:p>
    <w:p w14:paraId="058D48EA" w14:textId="77777777" w:rsidR="002D5A7A" w:rsidRPr="00CD4855" w:rsidRDefault="002D5A7A" w:rsidP="00E92CB7">
      <w:pPr>
        <w:numPr>
          <w:ilvl w:val="0"/>
          <w:numId w:val="27"/>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Debts arising from bills of exchange.</w:t>
      </w:r>
    </w:p>
    <w:p w14:paraId="1832DFC0" w14:textId="77777777" w:rsidR="002D5A7A" w:rsidRPr="00CD4855" w:rsidRDefault="002D5A7A" w:rsidP="00E92CB7">
      <w:pPr>
        <w:numPr>
          <w:ilvl w:val="0"/>
          <w:numId w:val="27"/>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Debts arising out of notarial contracts.</w:t>
      </w:r>
    </w:p>
    <w:p w14:paraId="72BE78B4" w14:textId="77777777" w:rsidR="002D5A7A" w:rsidRPr="00CD4855" w:rsidRDefault="002D5A7A" w:rsidP="00E92CB7">
      <w:pPr>
        <w:numPr>
          <w:ilvl w:val="0"/>
          <w:numId w:val="27"/>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Debts owed to the State other than those already set out.</w:t>
      </w:r>
    </w:p>
    <w:p w14:paraId="102974D3" w14:textId="77777777" w:rsidR="002D5A7A" w:rsidRPr="00CD4855" w:rsidRDefault="002D5A7A" w:rsidP="00E92CB7">
      <w:pPr>
        <w:autoSpaceDE w:val="0"/>
        <w:autoSpaceDN w:val="0"/>
        <w:adjustRightInd w:val="0"/>
        <w:spacing w:after="0"/>
        <w:jc w:val="both"/>
        <w:rPr>
          <w:rFonts w:ascii="Times New Roman" w:hAnsi="Times New Roman"/>
          <w:b/>
          <w:bCs/>
          <w:sz w:val="24"/>
          <w:szCs w:val="24"/>
        </w:rPr>
      </w:pPr>
    </w:p>
    <w:p w14:paraId="217377A1" w14:textId="77777777" w:rsidR="002D5A7A" w:rsidRPr="00CD4855" w:rsidRDefault="002D5A7A" w:rsidP="00E92CB7">
      <w:pPr>
        <w:autoSpaceDE w:val="0"/>
        <w:autoSpaceDN w:val="0"/>
        <w:adjustRightInd w:val="0"/>
        <w:spacing w:after="0"/>
        <w:jc w:val="both"/>
        <w:rPr>
          <w:rFonts w:ascii="Times New Roman" w:hAnsi="Times New Roman"/>
          <w:b/>
          <w:bCs/>
          <w:sz w:val="24"/>
          <w:szCs w:val="24"/>
        </w:rPr>
      </w:pPr>
      <w:r w:rsidRPr="00CD4855">
        <w:rPr>
          <w:rFonts w:ascii="Times New Roman" w:hAnsi="Times New Roman"/>
          <w:b/>
          <w:bCs/>
          <w:sz w:val="24"/>
          <w:szCs w:val="24"/>
        </w:rPr>
        <w:t>Three years</w:t>
      </w:r>
    </w:p>
    <w:p w14:paraId="65C11F12"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Any other debt not provided for in any enactment. In terms of section 17 the running of prescription is delayed:</w:t>
      </w:r>
    </w:p>
    <w:p w14:paraId="3CD1EF99" w14:textId="77777777" w:rsidR="002D5A7A" w:rsidRPr="00CD4855" w:rsidRDefault="002D5A7A" w:rsidP="00E92CB7">
      <w:pPr>
        <w:numPr>
          <w:ilvl w:val="0"/>
          <w:numId w:val="28"/>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during the minority, insanity, etc of the debtor;</w:t>
      </w:r>
    </w:p>
    <w:p w14:paraId="5CE1964C" w14:textId="77777777" w:rsidR="002D5A7A" w:rsidRPr="00CD4855" w:rsidRDefault="002D5A7A" w:rsidP="00E92CB7">
      <w:pPr>
        <w:numPr>
          <w:ilvl w:val="0"/>
          <w:numId w:val="28"/>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while creditor and debtor are married to each other or are partners;</w:t>
      </w:r>
    </w:p>
    <w:p w14:paraId="554FDA05" w14:textId="77777777" w:rsidR="002D5A7A" w:rsidRPr="00CD4855" w:rsidRDefault="002D5A7A" w:rsidP="00E92CB7">
      <w:pPr>
        <w:numPr>
          <w:ilvl w:val="0"/>
          <w:numId w:val="28"/>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while the debtor is outside Zimbabwe;</w:t>
      </w:r>
    </w:p>
    <w:p w14:paraId="736BC7AE" w14:textId="77777777" w:rsidR="002D5A7A" w:rsidRPr="00CD4855" w:rsidRDefault="002D5A7A" w:rsidP="00E92CB7">
      <w:pPr>
        <w:numPr>
          <w:ilvl w:val="0"/>
          <w:numId w:val="28"/>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where the dispute is the subject of arbitration;</w:t>
      </w:r>
    </w:p>
    <w:p w14:paraId="08D86490" w14:textId="77777777" w:rsidR="002D5A7A" w:rsidRPr="00CD4855" w:rsidRDefault="002D5A7A" w:rsidP="00E92CB7">
      <w:pPr>
        <w:numPr>
          <w:ilvl w:val="0"/>
          <w:numId w:val="28"/>
        </w:numPr>
        <w:autoSpaceDE w:val="0"/>
        <w:autoSpaceDN w:val="0"/>
        <w:adjustRightInd w:val="0"/>
        <w:spacing w:after="0"/>
        <w:jc w:val="both"/>
        <w:rPr>
          <w:rFonts w:ascii="Times New Roman" w:hAnsi="Times New Roman"/>
          <w:sz w:val="24"/>
          <w:szCs w:val="24"/>
        </w:rPr>
      </w:pPr>
      <w:proofErr w:type="gramStart"/>
      <w:r w:rsidRPr="00CD4855">
        <w:rPr>
          <w:rFonts w:ascii="Times New Roman" w:hAnsi="Times New Roman"/>
          <w:sz w:val="24"/>
          <w:szCs w:val="24"/>
        </w:rPr>
        <w:t>pending</w:t>
      </w:r>
      <w:proofErr w:type="gramEnd"/>
      <w:r w:rsidRPr="00CD4855">
        <w:rPr>
          <w:rFonts w:ascii="Times New Roman" w:hAnsi="Times New Roman"/>
          <w:sz w:val="24"/>
          <w:szCs w:val="24"/>
        </w:rPr>
        <w:t xml:space="preserve"> the appointment of an executor to the estate of a deceased debtor.</w:t>
      </w:r>
    </w:p>
    <w:p w14:paraId="70968FA6"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5B11BB01"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There are a number of other exceptions set out in the section.</w:t>
      </w:r>
    </w:p>
    <w:p w14:paraId="523FFE30"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7C0755B2" w14:textId="39E26D0F"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In terms of section 18 (1) of the Prescription Act, the running of prescription is interrupted by an express or tacit acknowledgement of liability by the debtor</w:t>
      </w:r>
      <w:r w:rsidRPr="00CD4855">
        <w:rPr>
          <w:rFonts w:ascii="Times New Roman" w:hAnsi="Times New Roman"/>
          <w:b/>
          <w:sz w:val="24"/>
          <w:szCs w:val="24"/>
        </w:rPr>
        <w:t>.</w:t>
      </w:r>
      <w:r w:rsidR="0064532C" w:rsidRPr="00CD4855">
        <w:rPr>
          <w:rFonts w:ascii="Times New Roman" w:hAnsi="Times New Roman"/>
          <w:sz w:val="24"/>
          <w:szCs w:val="24"/>
        </w:rPr>
        <w:t xml:space="preserve"> See </w:t>
      </w:r>
      <w:r w:rsidR="0064532C" w:rsidRPr="00CD4855">
        <w:rPr>
          <w:rFonts w:ascii="Times New Roman" w:hAnsi="Times New Roman"/>
          <w:i/>
          <w:sz w:val="24"/>
          <w:szCs w:val="24"/>
        </w:rPr>
        <w:t>Pocock v Agricultural Finance Corporation</w:t>
      </w:r>
      <w:r w:rsidR="0064532C" w:rsidRPr="00CD4855">
        <w:rPr>
          <w:rFonts w:ascii="Times New Roman" w:hAnsi="Times New Roman"/>
          <w:sz w:val="24"/>
          <w:szCs w:val="24"/>
        </w:rPr>
        <w:t xml:space="preserve"> 1995 (2) ZLR 365 (S).</w:t>
      </w:r>
      <w:r w:rsidRPr="00CD4855">
        <w:rPr>
          <w:rFonts w:ascii="Times New Roman" w:hAnsi="Times New Roman"/>
          <w:sz w:val="24"/>
          <w:szCs w:val="24"/>
        </w:rPr>
        <w:t xml:space="preserve"> Where an acknowledgment of indebtedness is made by a debtor to a creditor, even on without prejudice settlement negotiations, the acknowledgment may be admitted in evidence for the sole purpose of interrupting the running of the prescription period.</w:t>
      </w:r>
      <w:r w:rsidRPr="00CD4855">
        <w:rPr>
          <w:rStyle w:val="FootnoteReference"/>
          <w:rFonts w:ascii="Times New Roman" w:hAnsi="Times New Roman"/>
          <w:b/>
          <w:color w:val="auto"/>
          <w:sz w:val="24"/>
          <w:szCs w:val="24"/>
        </w:rPr>
        <w:t xml:space="preserve"> </w:t>
      </w:r>
      <w:proofErr w:type="gramStart"/>
      <w:r w:rsidR="0064532C" w:rsidRPr="00CD4855">
        <w:rPr>
          <w:rFonts w:ascii="Times New Roman" w:hAnsi="Times New Roman"/>
          <w:bCs/>
          <w:sz w:val="24"/>
          <w:szCs w:val="24"/>
        </w:rPr>
        <w:t>See</w:t>
      </w:r>
      <w:r w:rsidR="0064532C" w:rsidRPr="00CD4855">
        <w:rPr>
          <w:rFonts w:ascii="Times New Roman" w:hAnsi="Times New Roman"/>
          <w:b/>
          <w:sz w:val="24"/>
          <w:szCs w:val="24"/>
        </w:rPr>
        <w:t xml:space="preserve"> </w:t>
      </w:r>
      <w:r w:rsidR="0064532C" w:rsidRPr="00CD4855">
        <w:rPr>
          <w:rFonts w:ascii="Times New Roman" w:hAnsi="Times New Roman"/>
          <w:i/>
          <w:sz w:val="24"/>
          <w:szCs w:val="24"/>
        </w:rPr>
        <w:t xml:space="preserve">KLD Residential v Empire Earth Investments </w:t>
      </w:r>
      <w:r w:rsidR="0064532C" w:rsidRPr="00CD4855">
        <w:rPr>
          <w:rFonts w:ascii="Times New Roman" w:hAnsi="Times New Roman"/>
          <w:sz w:val="24"/>
          <w:szCs w:val="24"/>
        </w:rPr>
        <w:t>(1135/2016) [2017] ZASCA 98.</w:t>
      </w:r>
      <w:proofErr w:type="gramEnd"/>
    </w:p>
    <w:p w14:paraId="406F7AD6"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0FC8303F"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It is settled in our law that for the acknowledgement of liability to be valid, the following requirements should be met; -</w:t>
      </w:r>
    </w:p>
    <w:p w14:paraId="0DEFA5D3"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3DB94753" w14:textId="6897D902" w:rsidR="002D5A7A" w:rsidRPr="00CD4855" w:rsidRDefault="002D5A7A" w:rsidP="00E92CB7">
      <w:pPr>
        <w:autoSpaceDE w:val="0"/>
        <w:autoSpaceDN w:val="0"/>
        <w:adjustRightInd w:val="0"/>
        <w:spacing w:after="0"/>
        <w:ind w:left="720" w:hanging="720"/>
        <w:jc w:val="both"/>
        <w:rPr>
          <w:rFonts w:ascii="Times New Roman" w:hAnsi="Times New Roman"/>
          <w:sz w:val="24"/>
          <w:szCs w:val="24"/>
        </w:rPr>
      </w:pPr>
      <w:r w:rsidRPr="00CD4855">
        <w:rPr>
          <w:rFonts w:ascii="Times New Roman" w:hAnsi="Times New Roman"/>
          <w:sz w:val="24"/>
          <w:szCs w:val="24"/>
        </w:rPr>
        <w:t>a)</w:t>
      </w:r>
      <w:r w:rsidRPr="00CD4855">
        <w:rPr>
          <w:rFonts w:ascii="Times New Roman" w:hAnsi="Times New Roman"/>
          <w:sz w:val="24"/>
          <w:szCs w:val="24"/>
        </w:rPr>
        <w:tab/>
        <w:t>The acknowledgement of the debt should be made by the debtor or his agent not to a third party.</w:t>
      </w:r>
      <w:r w:rsidR="0064532C" w:rsidRPr="00CD4855">
        <w:rPr>
          <w:rFonts w:ascii="Times New Roman" w:hAnsi="Times New Roman"/>
          <w:sz w:val="24"/>
          <w:szCs w:val="24"/>
        </w:rPr>
        <w:t xml:space="preserve"> See </w:t>
      </w:r>
      <w:r w:rsidR="0064532C" w:rsidRPr="00CD4855">
        <w:rPr>
          <w:rFonts w:ascii="Times New Roman" w:hAnsi="Times New Roman"/>
          <w:i/>
          <w:sz w:val="24"/>
          <w:szCs w:val="24"/>
        </w:rPr>
        <w:t xml:space="preserve">First Merchant Bank v Fortress Industrial </w:t>
      </w:r>
      <w:proofErr w:type="gramStart"/>
      <w:r w:rsidR="0064532C" w:rsidRPr="00CD4855">
        <w:rPr>
          <w:rFonts w:ascii="Times New Roman" w:hAnsi="Times New Roman"/>
          <w:i/>
          <w:sz w:val="24"/>
          <w:szCs w:val="24"/>
        </w:rPr>
        <w:t>Invstms</w:t>
      </w:r>
      <w:r w:rsidR="0064532C" w:rsidRPr="00CD4855">
        <w:rPr>
          <w:rFonts w:ascii="Times New Roman" w:hAnsi="Times New Roman"/>
          <w:sz w:val="24"/>
          <w:szCs w:val="24"/>
        </w:rPr>
        <w:t xml:space="preserve">  2000</w:t>
      </w:r>
      <w:proofErr w:type="gramEnd"/>
      <w:r w:rsidR="0064532C" w:rsidRPr="00CD4855">
        <w:rPr>
          <w:rFonts w:ascii="Times New Roman" w:hAnsi="Times New Roman"/>
          <w:sz w:val="24"/>
          <w:szCs w:val="24"/>
        </w:rPr>
        <w:t xml:space="preserve"> (1) ZLR 221 (SC), </w:t>
      </w:r>
      <w:r w:rsidR="0064532C" w:rsidRPr="00CD4855">
        <w:rPr>
          <w:rFonts w:ascii="Times New Roman" w:hAnsi="Times New Roman"/>
          <w:i/>
          <w:sz w:val="24"/>
          <w:szCs w:val="24"/>
        </w:rPr>
        <w:t>Ndlovu v Posts and Telecommunications Corporation</w:t>
      </w:r>
      <w:r w:rsidR="0064532C" w:rsidRPr="00CD4855">
        <w:rPr>
          <w:rFonts w:ascii="Times New Roman" w:hAnsi="Times New Roman"/>
          <w:sz w:val="24"/>
          <w:szCs w:val="24"/>
        </w:rPr>
        <w:t xml:space="preserve"> 1998 (2) ZLR 334 (H).</w:t>
      </w:r>
      <w:r w:rsidRPr="00CD4855">
        <w:rPr>
          <w:rFonts w:ascii="Times New Roman" w:hAnsi="Times New Roman"/>
          <w:sz w:val="24"/>
          <w:szCs w:val="24"/>
        </w:rPr>
        <w:t xml:space="preserve"> </w:t>
      </w:r>
    </w:p>
    <w:p w14:paraId="07F2136C" w14:textId="77777777" w:rsidR="002D5A7A" w:rsidRPr="00CD4855" w:rsidRDefault="002D5A7A" w:rsidP="00E92CB7">
      <w:pPr>
        <w:autoSpaceDE w:val="0"/>
        <w:autoSpaceDN w:val="0"/>
        <w:adjustRightInd w:val="0"/>
        <w:spacing w:after="0"/>
        <w:ind w:left="720" w:hanging="720"/>
        <w:jc w:val="both"/>
        <w:rPr>
          <w:rFonts w:ascii="Times New Roman" w:hAnsi="Times New Roman"/>
          <w:sz w:val="24"/>
          <w:szCs w:val="24"/>
        </w:rPr>
      </w:pPr>
      <w:r w:rsidRPr="00CD4855">
        <w:rPr>
          <w:rFonts w:ascii="Times New Roman" w:hAnsi="Times New Roman"/>
          <w:sz w:val="24"/>
          <w:szCs w:val="24"/>
        </w:rPr>
        <w:t>b)</w:t>
      </w:r>
      <w:r w:rsidRPr="00CD4855">
        <w:rPr>
          <w:rFonts w:ascii="Times New Roman" w:hAnsi="Times New Roman"/>
          <w:sz w:val="24"/>
          <w:szCs w:val="24"/>
        </w:rPr>
        <w:tab/>
        <w:t>The acknowledgement of debt must be made expressly or tacitly acknowledging the existence of liability.</w:t>
      </w:r>
    </w:p>
    <w:p w14:paraId="6CDFC8A9"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c)</w:t>
      </w:r>
      <w:r w:rsidRPr="00CD4855">
        <w:rPr>
          <w:rFonts w:ascii="Times New Roman" w:hAnsi="Times New Roman"/>
          <w:sz w:val="24"/>
          <w:szCs w:val="24"/>
        </w:rPr>
        <w:tab/>
        <w:t>The acknowledgement must be made to the creditor or his agent.</w:t>
      </w:r>
    </w:p>
    <w:p w14:paraId="6021DE99"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0E65804E" w14:textId="22DCE0AE" w:rsidR="002D5A7A" w:rsidRPr="00CD4855" w:rsidRDefault="002D5A7A" w:rsidP="00E92CB7">
      <w:pPr>
        <w:autoSpaceDE w:val="0"/>
        <w:autoSpaceDN w:val="0"/>
        <w:adjustRightInd w:val="0"/>
        <w:spacing w:after="0"/>
        <w:jc w:val="both"/>
        <w:rPr>
          <w:rFonts w:ascii="Times New Roman" w:hAnsi="Times New Roman"/>
          <w:b/>
          <w:sz w:val="24"/>
          <w:szCs w:val="24"/>
        </w:rPr>
      </w:pPr>
      <w:r w:rsidRPr="00CD4855">
        <w:rPr>
          <w:rFonts w:ascii="Times New Roman" w:hAnsi="Times New Roman"/>
          <w:sz w:val="24"/>
          <w:szCs w:val="24"/>
        </w:rPr>
        <w:t>The use by the legislature of the word "</w:t>
      </w:r>
      <w:r w:rsidRPr="00CD4855">
        <w:rPr>
          <w:rFonts w:ascii="Times New Roman" w:hAnsi="Times New Roman"/>
          <w:i/>
          <w:sz w:val="24"/>
          <w:szCs w:val="24"/>
        </w:rPr>
        <w:t>tacit</w:t>
      </w:r>
      <w:r w:rsidRPr="00CD4855">
        <w:rPr>
          <w:rFonts w:ascii="Times New Roman" w:hAnsi="Times New Roman"/>
          <w:sz w:val="24"/>
          <w:szCs w:val="24"/>
        </w:rPr>
        <w:t>" in section 18(1) is important. It signifies that the debtor's words and conduct should be taken into account.</w:t>
      </w:r>
      <w:r w:rsidR="0064532C" w:rsidRPr="00CD4855">
        <w:rPr>
          <w:rFonts w:ascii="Times New Roman" w:hAnsi="Times New Roman"/>
          <w:sz w:val="24"/>
          <w:szCs w:val="24"/>
        </w:rPr>
        <w:t xml:space="preserve"> </w:t>
      </w:r>
      <w:proofErr w:type="gramStart"/>
      <w:r w:rsidR="0064532C" w:rsidRPr="00CD4855">
        <w:rPr>
          <w:rFonts w:ascii="Times New Roman" w:hAnsi="Times New Roman"/>
          <w:sz w:val="24"/>
          <w:szCs w:val="24"/>
        </w:rPr>
        <w:t xml:space="preserve">See </w:t>
      </w:r>
      <w:r w:rsidR="0064532C" w:rsidRPr="00CD4855">
        <w:rPr>
          <w:rFonts w:ascii="Times New Roman" w:hAnsi="Times New Roman"/>
          <w:i/>
          <w:sz w:val="24"/>
          <w:szCs w:val="24"/>
        </w:rPr>
        <w:t>Cape Town Municipality v Allie</w:t>
      </w:r>
      <w:r w:rsidR="0064532C" w:rsidRPr="00CD4855">
        <w:rPr>
          <w:rFonts w:ascii="Times New Roman" w:hAnsi="Times New Roman"/>
          <w:sz w:val="24"/>
          <w:szCs w:val="24"/>
        </w:rPr>
        <w:t xml:space="preserve"> NO 1981 (2) SA 1 (C) at pg 7D.</w:t>
      </w:r>
      <w:proofErr w:type="gramEnd"/>
      <w:r w:rsidRPr="00CD4855">
        <w:rPr>
          <w:rFonts w:ascii="Times New Roman" w:hAnsi="Times New Roman"/>
          <w:sz w:val="24"/>
          <w:szCs w:val="24"/>
        </w:rPr>
        <w:t xml:space="preserve"> However, conduct alleged to constitute a tacit acknowledgement of liability must be seen in proper context</w:t>
      </w:r>
      <w:r w:rsidRPr="00CD4855">
        <w:rPr>
          <w:rFonts w:ascii="Times New Roman" w:hAnsi="Times New Roman"/>
          <w:b/>
          <w:sz w:val="24"/>
          <w:szCs w:val="24"/>
        </w:rPr>
        <w:t>.</w:t>
      </w:r>
      <w:r w:rsidR="0064532C" w:rsidRPr="00CD4855">
        <w:rPr>
          <w:rFonts w:ascii="Times New Roman" w:hAnsi="Times New Roman"/>
          <w:sz w:val="24"/>
          <w:szCs w:val="24"/>
        </w:rPr>
        <w:t xml:space="preserve"> </w:t>
      </w:r>
      <w:proofErr w:type="gramStart"/>
      <w:r w:rsidR="0064532C" w:rsidRPr="00CD4855">
        <w:rPr>
          <w:rFonts w:ascii="Times New Roman" w:hAnsi="Times New Roman"/>
          <w:sz w:val="24"/>
          <w:szCs w:val="24"/>
        </w:rPr>
        <w:t xml:space="preserve">See </w:t>
      </w:r>
      <w:r w:rsidR="0064532C" w:rsidRPr="00CD4855">
        <w:rPr>
          <w:rFonts w:ascii="Times New Roman" w:hAnsi="Times New Roman"/>
          <w:i/>
          <w:sz w:val="24"/>
          <w:szCs w:val="24"/>
        </w:rPr>
        <w:t>Benson &amp; Anor v Walters &amp; Ors</w:t>
      </w:r>
      <w:r w:rsidR="0064532C" w:rsidRPr="00CD4855">
        <w:rPr>
          <w:rFonts w:ascii="Times New Roman" w:hAnsi="Times New Roman"/>
          <w:sz w:val="24"/>
          <w:szCs w:val="24"/>
        </w:rPr>
        <w:t xml:space="preserve"> 1984 (1) SA 73 (A) at 87C-88A.</w:t>
      </w:r>
      <w:proofErr w:type="gramEnd"/>
      <w:r w:rsidRPr="00CD4855">
        <w:rPr>
          <w:rFonts w:ascii="Times New Roman" w:hAnsi="Times New Roman"/>
          <w:b/>
          <w:sz w:val="24"/>
          <w:szCs w:val="24"/>
        </w:rPr>
        <w:t xml:space="preserve"> </w:t>
      </w:r>
    </w:p>
    <w:p w14:paraId="66F7F950" w14:textId="77777777" w:rsidR="002D5A7A" w:rsidRPr="00CD4855" w:rsidRDefault="002D5A7A" w:rsidP="00E92CB7">
      <w:pPr>
        <w:autoSpaceDE w:val="0"/>
        <w:autoSpaceDN w:val="0"/>
        <w:adjustRightInd w:val="0"/>
        <w:spacing w:after="0"/>
        <w:jc w:val="both"/>
        <w:rPr>
          <w:rFonts w:ascii="Times New Roman" w:hAnsi="Times New Roman"/>
          <w:b/>
          <w:sz w:val="24"/>
          <w:szCs w:val="24"/>
        </w:rPr>
      </w:pPr>
    </w:p>
    <w:p w14:paraId="52246F1E" w14:textId="5266298F" w:rsidR="002D5A7A" w:rsidRPr="00CD4855" w:rsidRDefault="002D5A7A" w:rsidP="00E92CB7">
      <w:pPr>
        <w:autoSpaceDE w:val="0"/>
        <w:autoSpaceDN w:val="0"/>
        <w:adjustRightInd w:val="0"/>
        <w:spacing w:after="0"/>
        <w:jc w:val="both"/>
        <w:rPr>
          <w:rFonts w:ascii="Times New Roman" w:hAnsi="Times New Roman"/>
          <w:b/>
          <w:sz w:val="24"/>
          <w:szCs w:val="24"/>
        </w:rPr>
      </w:pPr>
      <w:r w:rsidRPr="00CD4855">
        <w:rPr>
          <w:rFonts w:ascii="Times New Roman" w:hAnsi="Times New Roman"/>
          <w:sz w:val="24"/>
          <w:szCs w:val="24"/>
        </w:rPr>
        <w:t>In</w:t>
      </w:r>
      <w:r w:rsidRPr="00CD4855">
        <w:rPr>
          <w:rFonts w:ascii="Times New Roman" w:hAnsi="Times New Roman"/>
          <w:b/>
          <w:sz w:val="24"/>
          <w:szCs w:val="24"/>
        </w:rPr>
        <w:t xml:space="preserve"> </w:t>
      </w:r>
      <w:r w:rsidRPr="00CD4855">
        <w:rPr>
          <w:rFonts w:ascii="Times New Roman" w:hAnsi="Times New Roman"/>
          <w:bCs/>
          <w:i/>
          <w:iCs/>
          <w:sz w:val="24"/>
          <w:szCs w:val="24"/>
        </w:rPr>
        <w:t>Fortress Industrial Investments (Private) Limited and Another</w:t>
      </w:r>
      <w:r w:rsidR="0064532C" w:rsidRPr="00CD4855">
        <w:rPr>
          <w:rFonts w:ascii="Times New Roman" w:hAnsi="Times New Roman"/>
          <w:b/>
          <w:sz w:val="24"/>
          <w:szCs w:val="24"/>
        </w:rPr>
        <w:t xml:space="preserve"> </w:t>
      </w:r>
      <w:r w:rsidR="0064532C" w:rsidRPr="00CD4855">
        <w:rPr>
          <w:rFonts w:ascii="Times New Roman" w:hAnsi="Times New Roman"/>
          <w:sz w:val="24"/>
          <w:szCs w:val="24"/>
        </w:rPr>
        <w:t>2000 (2) ZLR 221 (S</w:t>
      </w:r>
      <w:r w:rsidR="0064532C" w:rsidRPr="00CD4855">
        <w:rPr>
          <w:rFonts w:ascii="Times New Roman" w:hAnsi="Times New Roman"/>
          <w:b/>
          <w:sz w:val="24"/>
          <w:szCs w:val="24"/>
        </w:rPr>
        <w:t>)</w:t>
      </w:r>
      <w:r w:rsidRPr="00CD4855">
        <w:rPr>
          <w:rFonts w:ascii="Times New Roman" w:hAnsi="Times New Roman"/>
          <w:b/>
          <w:sz w:val="24"/>
          <w:szCs w:val="24"/>
        </w:rPr>
        <w:t xml:space="preserve"> </w:t>
      </w:r>
      <w:r w:rsidRPr="00CD4855">
        <w:rPr>
          <w:rFonts w:ascii="Times New Roman" w:hAnsi="Times New Roman"/>
          <w:sz w:val="24"/>
          <w:szCs w:val="24"/>
        </w:rPr>
        <w:t>it was held that acknowledgement of liability can take various forms, such as part payment of the debt; payment of interest on the debt; or giving of security for payment of the debt. In determining whether tacit acknowledgment of the debt has taken place, the debtor's words and conduct must be taken into account.  An objective assessment must be made of what the debtor's conduct conveyed with respect to whether or not it was subjectively intended to acknowledge liability.</w:t>
      </w:r>
    </w:p>
    <w:p w14:paraId="5AC7B1CE" w14:textId="77777777" w:rsidR="002D5A7A" w:rsidRPr="00CD4855" w:rsidRDefault="002D5A7A" w:rsidP="00E92CB7">
      <w:pPr>
        <w:spacing w:after="0"/>
        <w:jc w:val="both"/>
        <w:rPr>
          <w:rFonts w:ascii="Times New Roman" w:eastAsia="Times New Roman" w:hAnsi="Times New Roman"/>
          <w:i/>
          <w:sz w:val="24"/>
          <w:szCs w:val="24"/>
        </w:rPr>
      </w:pPr>
    </w:p>
    <w:p w14:paraId="39FD18DB" w14:textId="21F00874" w:rsidR="002D5A7A" w:rsidRPr="00CD4855" w:rsidRDefault="002D5A7A" w:rsidP="00E92CB7">
      <w:pPr>
        <w:spacing w:after="0"/>
        <w:jc w:val="both"/>
        <w:rPr>
          <w:rFonts w:ascii="Times New Roman" w:eastAsia="Times New Roman" w:hAnsi="Times New Roman"/>
          <w:sz w:val="24"/>
          <w:szCs w:val="24"/>
        </w:rPr>
      </w:pPr>
      <w:r w:rsidRPr="00CD4855">
        <w:rPr>
          <w:rFonts w:ascii="Times New Roman" w:eastAsia="Times New Roman" w:hAnsi="Times New Roman"/>
          <w:sz w:val="24"/>
          <w:szCs w:val="24"/>
        </w:rPr>
        <w:t>Where plaintiff’s action against the defendant is withdrawn after summons and the original action is reinstated or resuscitated with the express consent of the defendant, the claim will not be regarded as prescribed between the withdrawal of the action and its reinstatement.</w:t>
      </w:r>
      <w:r w:rsidR="0064532C" w:rsidRPr="00CD4855">
        <w:rPr>
          <w:rFonts w:ascii="Times New Roman" w:eastAsia="Times New Roman" w:hAnsi="Times New Roman"/>
          <w:sz w:val="24"/>
          <w:szCs w:val="24"/>
        </w:rPr>
        <w:t xml:space="preserve"> See </w:t>
      </w:r>
      <w:r w:rsidR="0064532C" w:rsidRPr="00CD4855">
        <w:rPr>
          <w:rFonts w:ascii="Times New Roman" w:eastAsia="Times New Roman" w:hAnsi="Times New Roman"/>
          <w:i/>
          <w:sz w:val="24"/>
          <w:szCs w:val="24"/>
        </w:rPr>
        <w:t>Carinus v Dutoit</w:t>
      </w:r>
      <w:r w:rsidR="0064532C" w:rsidRPr="00CD4855">
        <w:rPr>
          <w:rStyle w:val="FootnoteReference"/>
          <w:rFonts w:ascii="Times New Roman" w:eastAsia="Times New Roman" w:hAnsi="Times New Roman"/>
          <w:color w:val="auto"/>
          <w:sz w:val="24"/>
          <w:szCs w:val="24"/>
        </w:rPr>
        <w:t xml:space="preserve"> </w:t>
      </w:r>
      <w:r w:rsidR="0064532C" w:rsidRPr="00CD4855">
        <w:rPr>
          <w:rFonts w:ascii="Times New Roman" w:hAnsi="Times New Roman"/>
          <w:sz w:val="24"/>
          <w:szCs w:val="24"/>
        </w:rPr>
        <w:t>1992 (2) ZLR 71</w:t>
      </w:r>
      <w:r w:rsidR="0064532C" w:rsidRPr="00CD4855">
        <w:rPr>
          <w:rFonts w:ascii="Times New Roman" w:eastAsia="Times New Roman" w:hAnsi="Times New Roman"/>
          <w:i/>
          <w:sz w:val="24"/>
          <w:szCs w:val="24"/>
        </w:rPr>
        <w:t>.</w:t>
      </w:r>
      <w:r w:rsidRPr="00CD4855">
        <w:rPr>
          <w:rFonts w:ascii="Times New Roman" w:eastAsia="Times New Roman" w:hAnsi="Times New Roman"/>
          <w:sz w:val="24"/>
          <w:szCs w:val="24"/>
        </w:rPr>
        <w:t xml:space="preserve"> </w:t>
      </w:r>
    </w:p>
    <w:p w14:paraId="3DAF6E6A" w14:textId="77777777" w:rsidR="002D5A7A" w:rsidRPr="00CD4855" w:rsidRDefault="002D5A7A" w:rsidP="00E92CB7">
      <w:pPr>
        <w:spacing w:after="0"/>
        <w:jc w:val="both"/>
        <w:rPr>
          <w:rFonts w:ascii="Times New Roman" w:eastAsia="Times New Roman" w:hAnsi="Times New Roman"/>
          <w:sz w:val="24"/>
          <w:szCs w:val="24"/>
        </w:rPr>
      </w:pPr>
    </w:p>
    <w:p w14:paraId="0E2B9EB8" w14:textId="054A8C24" w:rsidR="002D5A7A" w:rsidRPr="00CD4855" w:rsidRDefault="002D5A7A" w:rsidP="00E92CB7">
      <w:pPr>
        <w:spacing w:after="0"/>
        <w:jc w:val="both"/>
        <w:rPr>
          <w:rFonts w:ascii="Times New Roman" w:hAnsi="Times New Roman"/>
          <w:sz w:val="24"/>
          <w:szCs w:val="24"/>
        </w:rPr>
      </w:pPr>
      <w:r w:rsidRPr="00CD4855">
        <w:rPr>
          <w:rFonts w:ascii="Times New Roman" w:eastAsia="Times New Roman" w:hAnsi="Times New Roman"/>
          <w:sz w:val="24"/>
          <w:szCs w:val="24"/>
        </w:rPr>
        <w:t>A claim under section 25 of the Road Traffic Act against an insurer becomes prescribed upon expiry of two years from the date on which the claim arose. The cause of action accrues on the day of accident-causing damage and prescription begins to run on that date.</w:t>
      </w:r>
      <w:r w:rsidRPr="00CD4855">
        <w:rPr>
          <w:rStyle w:val="FootnoteReference"/>
          <w:rFonts w:ascii="Times New Roman" w:eastAsia="Times New Roman" w:hAnsi="Times New Roman"/>
          <w:color w:val="auto"/>
          <w:sz w:val="24"/>
          <w:szCs w:val="24"/>
        </w:rPr>
        <w:t xml:space="preserve"> </w:t>
      </w:r>
      <w:r w:rsidR="0064532C" w:rsidRPr="00CD4855">
        <w:rPr>
          <w:rFonts w:ascii="Times New Roman" w:hAnsi="Times New Roman"/>
          <w:sz w:val="24"/>
          <w:szCs w:val="24"/>
        </w:rPr>
        <w:t xml:space="preserve">See </w:t>
      </w:r>
      <w:r w:rsidR="0064532C" w:rsidRPr="00CD4855">
        <w:rPr>
          <w:rFonts w:ascii="Times New Roman" w:eastAsia="Times New Roman" w:hAnsi="Times New Roman"/>
          <w:bCs/>
          <w:i/>
          <w:iCs/>
          <w:sz w:val="24"/>
          <w:szCs w:val="24"/>
        </w:rPr>
        <w:t>Eagle insurance Co Ltd v Grant</w:t>
      </w:r>
      <w:r w:rsidR="0064532C" w:rsidRPr="00CD4855">
        <w:rPr>
          <w:rFonts w:ascii="Times New Roman" w:hAnsi="Times New Roman"/>
          <w:bCs/>
          <w:sz w:val="24"/>
          <w:szCs w:val="24"/>
        </w:rPr>
        <w:t xml:space="preserve"> </w:t>
      </w:r>
      <w:r w:rsidR="0064532C" w:rsidRPr="00CD4855">
        <w:rPr>
          <w:rFonts w:ascii="Times New Roman" w:hAnsi="Times New Roman"/>
          <w:sz w:val="24"/>
          <w:szCs w:val="24"/>
        </w:rPr>
        <w:t>1989 930 ZLR 278.</w:t>
      </w:r>
      <w:r w:rsidRPr="00CD4855">
        <w:rPr>
          <w:rFonts w:ascii="Times New Roman" w:eastAsia="Times New Roman" w:hAnsi="Times New Roman"/>
          <w:i/>
          <w:sz w:val="24"/>
          <w:szCs w:val="24"/>
        </w:rPr>
        <w:t xml:space="preserve"> </w:t>
      </w:r>
      <w:r w:rsidRPr="00CD4855">
        <w:rPr>
          <w:rFonts w:ascii="Times New Roman" w:hAnsi="Times New Roman"/>
          <w:sz w:val="24"/>
          <w:szCs w:val="24"/>
        </w:rPr>
        <w:t>The issue of prescription can be raised at any stage during the proceedings. However, the court must, before allowing this to happen, assess the possibility of any harm and or prejudice being suffered by the Respondents should the issue of prescription be allowed at a late stage.</w:t>
      </w:r>
      <w:r w:rsidR="0064532C" w:rsidRPr="00CD4855">
        <w:rPr>
          <w:rFonts w:ascii="Times New Roman" w:hAnsi="Times New Roman"/>
          <w:sz w:val="24"/>
          <w:szCs w:val="24"/>
        </w:rPr>
        <w:t xml:space="preserve"> See </w:t>
      </w:r>
      <w:r w:rsidR="0064532C" w:rsidRPr="00CD4855">
        <w:rPr>
          <w:rFonts w:ascii="Times New Roman" w:hAnsi="Times New Roman"/>
          <w:i/>
          <w:sz w:val="24"/>
          <w:szCs w:val="24"/>
        </w:rPr>
        <w:t>Muskwe v Nyajina</w:t>
      </w:r>
      <w:r w:rsidR="0064532C" w:rsidRPr="00CD4855">
        <w:rPr>
          <w:rFonts w:ascii="Times New Roman" w:hAnsi="Times New Roman"/>
          <w:sz w:val="24"/>
          <w:szCs w:val="24"/>
        </w:rPr>
        <w:t xml:space="preserve"> SC-17-12, </w:t>
      </w:r>
      <w:r w:rsidR="0064532C" w:rsidRPr="00CD4855">
        <w:rPr>
          <w:rFonts w:ascii="Times New Roman" w:hAnsi="Times New Roman"/>
          <w:i/>
          <w:sz w:val="24"/>
          <w:szCs w:val="24"/>
        </w:rPr>
        <w:t>Mhandu v Scotifin Ltd</w:t>
      </w:r>
      <w:r w:rsidR="0064532C" w:rsidRPr="00CD4855">
        <w:rPr>
          <w:rFonts w:ascii="Times New Roman" w:hAnsi="Times New Roman"/>
          <w:sz w:val="24"/>
          <w:szCs w:val="24"/>
        </w:rPr>
        <w:t xml:space="preserve"> 2003 (1) ZLR (H).</w:t>
      </w:r>
    </w:p>
    <w:p w14:paraId="17EF026B" w14:textId="77777777" w:rsidR="0064532C" w:rsidRPr="00CD4855" w:rsidRDefault="0064532C" w:rsidP="00E92CB7">
      <w:pPr>
        <w:spacing w:after="0"/>
        <w:jc w:val="both"/>
        <w:rPr>
          <w:rFonts w:ascii="Times New Roman" w:eastAsia="Times New Roman" w:hAnsi="Times New Roman"/>
          <w:i/>
          <w:sz w:val="24"/>
          <w:szCs w:val="24"/>
        </w:rPr>
      </w:pPr>
    </w:p>
    <w:p w14:paraId="3A74B3E3" w14:textId="77777777" w:rsidR="002D5A7A" w:rsidRPr="00CD4855" w:rsidRDefault="002D5A7A" w:rsidP="00E92CB7">
      <w:pPr>
        <w:rPr>
          <w:rFonts w:ascii="Times New Roman" w:hAnsi="Times New Roman"/>
          <w:sz w:val="24"/>
          <w:szCs w:val="24"/>
        </w:rPr>
      </w:pPr>
      <w:r w:rsidRPr="00CD4855">
        <w:rPr>
          <w:rFonts w:ascii="Times New Roman" w:hAnsi="Times New Roman"/>
          <w:sz w:val="24"/>
          <w:szCs w:val="24"/>
        </w:rPr>
        <w:t>Continuing wrong interrupts Prescription</w:t>
      </w:r>
    </w:p>
    <w:p w14:paraId="2A25EA67" w14:textId="273A439E" w:rsidR="002D5A7A" w:rsidRPr="00CD4855" w:rsidRDefault="002D5A7A" w:rsidP="00E92CB7">
      <w:pPr>
        <w:autoSpaceDE w:val="0"/>
        <w:autoSpaceDN w:val="0"/>
        <w:adjustRightInd w:val="0"/>
        <w:spacing w:after="0"/>
        <w:jc w:val="both"/>
        <w:rPr>
          <w:rFonts w:ascii="Times New Roman" w:hAnsi="Times New Roman"/>
          <w:sz w:val="24"/>
          <w:szCs w:val="24"/>
          <w:shd w:val="clear" w:color="auto" w:fill="FFFFFF"/>
        </w:rPr>
      </w:pPr>
      <w:r w:rsidRPr="00CD4855">
        <w:rPr>
          <w:rFonts w:ascii="Times New Roman" w:hAnsi="Times New Roman"/>
          <w:sz w:val="24"/>
          <w:szCs w:val="24"/>
          <w:shd w:val="clear" w:color="auto" w:fill="FFFFFF"/>
        </w:rPr>
        <w:t>In </w:t>
      </w:r>
      <w:r w:rsidRPr="00CD4855">
        <w:rPr>
          <w:rFonts w:ascii="Times New Roman" w:hAnsi="Times New Roman"/>
          <w:bCs/>
          <w:i/>
          <w:sz w:val="24"/>
          <w:szCs w:val="24"/>
          <w:shd w:val="clear" w:color="auto" w:fill="FFFFFF"/>
        </w:rPr>
        <w:t xml:space="preserve">Slomowitz v </w:t>
      </w:r>
      <w:r w:rsidRPr="00CD4855">
        <w:rPr>
          <w:rFonts w:ascii="Times New Roman" w:hAnsi="Times New Roman"/>
          <w:bCs/>
          <w:i/>
          <w:sz w:val="24"/>
          <w:szCs w:val="24"/>
        </w:rPr>
        <w:t>Vereeniging Town Council</w:t>
      </w:r>
      <w:r w:rsidRPr="00CD4855">
        <w:rPr>
          <w:rStyle w:val="FootnoteReference"/>
          <w:rFonts w:ascii="Times New Roman" w:hAnsi="Times New Roman"/>
          <w:i/>
          <w:iCs/>
          <w:color w:val="auto"/>
          <w:sz w:val="24"/>
          <w:szCs w:val="24"/>
          <w:shd w:val="clear" w:color="auto" w:fill="FFFFFF"/>
        </w:rPr>
        <w:t xml:space="preserve"> </w:t>
      </w:r>
      <w:r w:rsidR="0064532C" w:rsidRPr="00CD4855">
        <w:rPr>
          <w:rFonts w:ascii="Times New Roman" w:hAnsi="Times New Roman"/>
          <w:sz w:val="24"/>
          <w:szCs w:val="24"/>
        </w:rPr>
        <w:t>1966 (3) SA 317 (A)</w:t>
      </w:r>
      <w:r w:rsidRPr="00CD4855">
        <w:rPr>
          <w:rFonts w:ascii="Times New Roman" w:hAnsi="Times New Roman"/>
          <w:i/>
          <w:iCs/>
          <w:sz w:val="24"/>
          <w:szCs w:val="24"/>
          <w:shd w:val="clear" w:color="auto" w:fill="FFFFFF"/>
        </w:rPr>
        <w:t> </w:t>
      </w:r>
      <w:r w:rsidRPr="00CD4855">
        <w:rPr>
          <w:rFonts w:ascii="Times New Roman" w:hAnsi="Times New Roman"/>
          <w:sz w:val="24"/>
          <w:szCs w:val="24"/>
          <w:shd w:val="clear" w:color="auto" w:fill="FFFFFF"/>
        </w:rPr>
        <w:t xml:space="preserve">(at 331F-G) the Court accepted the description of a “continuous wrong” as one which ‘is still in the course of being committed and is not wholly past’. In </w:t>
      </w:r>
      <w:r w:rsidRPr="00CD4855">
        <w:rPr>
          <w:rFonts w:ascii="Times New Roman" w:hAnsi="Times New Roman"/>
          <w:bCs/>
          <w:i/>
          <w:sz w:val="24"/>
          <w:szCs w:val="24"/>
        </w:rPr>
        <w:t xml:space="preserve">David Sinclair Barnett and Others v The Minister of </w:t>
      </w:r>
      <w:r w:rsidRPr="00CD4855">
        <w:rPr>
          <w:rFonts w:ascii="Times New Roman" w:hAnsi="Times New Roman"/>
          <w:bCs/>
          <w:i/>
          <w:sz w:val="24"/>
          <w:szCs w:val="24"/>
        </w:rPr>
        <w:lastRenderedPageBreak/>
        <w:t>Land Affairs and Others</w:t>
      </w:r>
      <w:r w:rsidR="0064532C" w:rsidRPr="00CD4855">
        <w:rPr>
          <w:rFonts w:ascii="Times New Roman" w:hAnsi="Times New Roman"/>
          <w:b/>
          <w:iCs/>
          <w:sz w:val="24"/>
          <w:szCs w:val="24"/>
        </w:rPr>
        <w:t xml:space="preserve"> </w:t>
      </w:r>
      <w:r w:rsidR="0064532C" w:rsidRPr="00CD4855">
        <w:rPr>
          <w:rFonts w:ascii="Times New Roman" w:hAnsi="Times New Roman"/>
          <w:sz w:val="24"/>
          <w:szCs w:val="24"/>
        </w:rPr>
        <w:t>Case No. 304/06</w:t>
      </w:r>
      <w:r w:rsidRPr="00CD4855">
        <w:rPr>
          <w:rFonts w:ascii="Times New Roman" w:hAnsi="Times New Roman"/>
          <w:i/>
          <w:iCs/>
          <w:sz w:val="24"/>
          <w:szCs w:val="24"/>
        </w:rPr>
        <w:t xml:space="preserve"> </w:t>
      </w:r>
      <w:r w:rsidRPr="00CD4855">
        <w:rPr>
          <w:rFonts w:ascii="Times New Roman" w:hAnsi="Times New Roman"/>
          <w:iCs/>
          <w:sz w:val="24"/>
          <w:szCs w:val="24"/>
        </w:rPr>
        <w:t xml:space="preserve">the </w:t>
      </w:r>
      <w:r w:rsidRPr="00CD4855">
        <w:rPr>
          <w:rFonts w:ascii="Times New Roman" w:hAnsi="Times New Roman"/>
          <w:sz w:val="24"/>
          <w:szCs w:val="24"/>
        </w:rPr>
        <w:t xml:space="preserve">court held that certain types of conduct which are of a continuing nature do not qualify to be regarded as a debt within the meaning of the Act. The court expressed itself in this regard as follows at page 9 para [20] of the cyclostyled judgment: </w:t>
      </w:r>
    </w:p>
    <w:p w14:paraId="0B9E2A38"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4DC64DAE" w14:textId="77777777" w:rsidR="002D5A7A" w:rsidRPr="00CD4855" w:rsidRDefault="002D5A7A" w:rsidP="00E92CB7">
      <w:pPr>
        <w:autoSpaceDE w:val="0"/>
        <w:autoSpaceDN w:val="0"/>
        <w:adjustRightInd w:val="0"/>
        <w:spacing w:after="0"/>
        <w:ind w:left="720"/>
        <w:jc w:val="both"/>
        <w:rPr>
          <w:rFonts w:ascii="Times New Roman" w:hAnsi="Times New Roman"/>
          <w:sz w:val="24"/>
          <w:szCs w:val="24"/>
          <w:shd w:val="clear" w:color="auto" w:fill="FFFFFF"/>
        </w:rPr>
      </w:pPr>
      <w:r w:rsidRPr="00CD4855">
        <w:rPr>
          <w:rFonts w:ascii="Times New Roman" w:hAnsi="Times New Roman"/>
          <w:sz w:val="24"/>
          <w:szCs w:val="24"/>
        </w:rPr>
        <w:t>‘Departing from this premise, the answer to the prescription defence is, in my view, to be found in the concept which has become well-recognised in the context of prescription, namely that of a continuous wrong. In accordance with this concept, a distinction is drawn between a single, completed wrongful act – with or without continuing injurious effects, such as a blow to the head – on the one hand, and a continuous wrong in the course of being committed, on the other. While the former gives rise to a single debt, the approach with regard to a continuous wrong is essentially that it results in a series of debts arising from moment to moment, as long as the wrongful conduct endures.”</w:t>
      </w:r>
    </w:p>
    <w:p w14:paraId="4B9EF3E9" w14:textId="77777777" w:rsidR="002D5A7A" w:rsidRPr="00CD4855" w:rsidRDefault="002D5A7A" w:rsidP="00E92CB7">
      <w:pPr>
        <w:autoSpaceDE w:val="0"/>
        <w:autoSpaceDN w:val="0"/>
        <w:adjustRightInd w:val="0"/>
        <w:spacing w:after="0"/>
        <w:jc w:val="both"/>
        <w:rPr>
          <w:rFonts w:ascii="Times New Roman" w:hAnsi="Times New Roman"/>
          <w:sz w:val="24"/>
          <w:szCs w:val="24"/>
          <w:shd w:val="clear" w:color="auto" w:fill="FFFFFF"/>
        </w:rPr>
      </w:pPr>
    </w:p>
    <w:p w14:paraId="2C001A79" w14:textId="1A444388"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It would appear that whether the doctrine applies, will have to depend on the peculiar circumstances of the case at hand. In the case </w:t>
      </w:r>
      <w:r w:rsidRPr="00CD4855">
        <w:rPr>
          <w:rFonts w:ascii="Times New Roman" w:hAnsi="Times New Roman"/>
          <w:bCs/>
          <w:i/>
          <w:iCs/>
          <w:sz w:val="24"/>
          <w:szCs w:val="24"/>
        </w:rPr>
        <w:t>F Haroun –v- R.G Garlick</w:t>
      </w:r>
      <w:r w:rsidR="0064532C" w:rsidRPr="00CD4855">
        <w:rPr>
          <w:rFonts w:ascii="Times New Roman" w:hAnsi="Times New Roman"/>
          <w:b/>
          <w:sz w:val="24"/>
          <w:szCs w:val="24"/>
        </w:rPr>
        <w:t xml:space="preserve"> </w:t>
      </w:r>
      <w:r w:rsidR="0064532C" w:rsidRPr="00CD4855">
        <w:rPr>
          <w:rFonts w:ascii="Times New Roman" w:hAnsi="Times New Roman"/>
          <w:sz w:val="24"/>
          <w:szCs w:val="24"/>
        </w:rPr>
        <w:t>CASE No:  9934/2005 SA</w:t>
      </w:r>
      <w:r w:rsidRPr="00CD4855">
        <w:rPr>
          <w:rFonts w:ascii="Times New Roman" w:hAnsi="Times New Roman"/>
          <w:b/>
          <w:sz w:val="24"/>
          <w:szCs w:val="24"/>
        </w:rPr>
        <w:t xml:space="preserve"> </w:t>
      </w:r>
      <w:r w:rsidRPr="00CD4855">
        <w:rPr>
          <w:rFonts w:ascii="Times New Roman" w:hAnsi="Times New Roman"/>
          <w:sz w:val="24"/>
          <w:szCs w:val="24"/>
        </w:rPr>
        <w:t xml:space="preserve">it was held that because of multiple causes of action that arise from moment to moment while the breach persists, prescription does not start to run until the breach ceases.  </w:t>
      </w:r>
    </w:p>
    <w:p w14:paraId="1B044BDB" w14:textId="77777777" w:rsidR="002D5A7A" w:rsidRPr="00CD4855" w:rsidRDefault="002D5A7A" w:rsidP="00E92CB7">
      <w:pPr>
        <w:widowControl w:val="0"/>
        <w:tabs>
          <w:tab w:val="left" w:pos="855"/>
        </w:tabs>
        <w:autoSpaceDE w:val="0"/>
        <w:autoSpaceDN w:val="0"/>
        <w:adjustRightInd w:val="0"/>
        <w:spacing w:after="0"/>
        <w:ind w:right="5"/>
        <w:jc w:val="both"/>
        <w:rPr>
          <w:rFonts w:ascii="Times New Roman" w:hAnsi="Times New Roman"/>
          <w:sz w:val="24"/>
          <w:szCs w:val="24"/>
        </w:rPr>
      </w:pPr>
    </w:p>
    <w:p w14:paraId="0EDED75F" w14:textId="77777777" w:rsidR="002D5A7A" w:rsidRPr="00CD4855" w:rsidRDefault="002D5A7A" w:rsidP="00E92CB7">
      <w:pPr>
        <w:widowControl w:val="0"/>
        <w:tabs>
          <w:tab w:val="left" w:pos="855"/>
        </w:tabs>
        <w:autoSpaceDE w:val="0"/>
        <w:autoSpaceDN w:val="0"/>
        <w:adjustRightInd w:val="0"/>
        <w:spacing w:after="0"/>
        <w:ind w:right="5"/>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i/>
          <w:sz w:val="24"/>
          <w:szCs w:val="24"/>
        </w:rPr>
        <w:t>dictum</w:t>
      </w:r>
      <w:r w:rsidRPr="00CD4855">
        <w:rPr>
          <w:rFonts w:ascii="Times New Roman" w:hAnsi="Times New Roman"/>
          <w:sz w:val="24"/>
          <w:szCs w:val="24"/>
        </w:rPr>
        <w:t xml:space="preserve">, </w:t>
      </w:r>
      <w:r w:rsidRPr="00CD4855">
        <w:rPr>
          <w:rFonts w:ascii="Times New Roman" w:hAnsi="Times New Roman"/>
          <w:bCs/>
          <w:sz w:val="24"/>
          <w:szCs w:val="24"/>
        </w:rPr>
        <w:t xml:space="preserve">Solomons, JA in </w:t>
      </w:r>
      <w:r w:rsidRPr="00CD4855">
        <w:rPr>
          <w:rFonts w:ascii="Times New Roman" w:hAnsi="Times New Roman"/>
          <w:bCs/>
          <w:i/>
          <w:iCs/>
          <w:sz w:val="24"/>
          <w:szCs w:val="24"/>
        </w:rPr>
        <w:t>Symmonds v Rhodesia Railways Ltd</w:t>
      </w:r>
      <w:r w:rsidRPr="00CD4855">
        <w:rPr>
          <w:rFonts w:ascii="Times New Roman" w:hAnsi="Times New Roman"/>
          <w:b/>
          <w:sz w:val="24"/>
          <w:szCs w:val="24"/>
        </w:rPr>
        <w:t xml:space="preserve"> </w:t>
      </w:r>
      <w:r w:rsidRPr="00CD4855">
        <w:rPr>
          <w:rFonts w:ascii="Times New Roman" w:hAnsi="Times New Roman"/>
          <w:sz w:val="24"/>
          <w:szCs w:val="24"/>
        </w:rPr>
        <w:t xml:space="preserve">1917 AD 582 at 588 said:                   </w:t>
      </w:r>
    </w:p>
    <w:p w14:paraId="15F8FD94" w14:textId="77777777" w:rsidR="002D5A7A" w:rsidRPr="00CD4855" w:rsidRDefault="002D5A7A" w:rsidP="00E92CB7">
      <w:pPr>
        <w:ind w:left="720" w:right="860"/>
        <w:jc w:val="both"/>
        <w:rPr>
          <w:rFonts w:ascii="Times New Roman" w:hAnsi="Times New Roman"/>
          <w:sz w:val="24"/>
          <w:szCs w:val="24"/>
        </w:rPr>
      </w:pPr>
      <w:r w:rsidRPr="00CD4855">
        <w:rPr>
          <w:rFonts w:ascii="Times New Roman" w:hAnsi="Times New Roman"/>
          <w:sz w:val="24"/>
          <w:szCs w:val="24"/>
        </w:rPr>
        <w:t xml:space="preserve">“But where there is a continuance of a wrongful act causing fresh damage from day to day, can it be said in such a case that there is only one cause of action and that therefore a plaintiff who has brought an action for the loss which he has suffered up to date, has thereby exhausted his remedy?  In my opinion such a contention cannot be sustained:  if it were, it might be productive of very great injustice.”  </w:t>
      </w:r>
    </w:p>
    <w:p w14:paraId="0C24D4BC" w14:textId="5AFA1E28" w:rsidR="002D5A7A" w:rsidRPr="00CD4855" w:rsidRDefault="002D5A7A" w:rsidP="00E92CB7">
      <w:pPr>
        <w:ind w:right="5"/>
        <w:jc w:val="both"/>
        <w:rPr>
          <w:rFonts w:ascii="Times New Roman" w:hAnsi="Times New Roman"/>
          <w:sz w:val="24"/>
          <w:szCs w:val="24"/>
        </w:rPr>
      </w:pPr>
      <w:r w:rsidRPr="00CD4855">
        <w:rPr>
          <w:rFonts w:ascii="Times New Roman" w:hAnsi="Times New Roman"/>
          <w:sz w:val="24"/>
          <w:szCs w:val="24"/>
        </w:rPr>
        <w:t xml:space="preserve">In approving this </w:t>
      </w:r>
      <w:r w:rsidRPr="00CD4855">
        <w:rPr>
          <w:rFonts w:ascii="Times New Roman" w:hAnsi="Times New Roman"/>
          <w:i/>
          <w:sz w:val="24"/>
          <w:szCs w:val="24"/>
        </w:rPr>
        <w:t xml:space="preserve">dictum </w:t>
      </w:r>
      <w:r w:rsidRPr="00CD4855">
        <w:rPr>
          <w:rFonts w:ascii="Times New Roman" w:hAnsi="Times New Roman"/>
          <w:bCs/>
          <w:sz w:val="24"/>
          <w:szCs w:val="24"/>
        </w:rPr>
        <w:t xml:space="preserve">Watermeyer, JA in </w:t>
      </w:r>
      <w:r w:rsidRPr="00CD4855">
        <w:rPr>
          <w:rFonts w:ascii="Times New Roman" w:hAnsi="Times New Roman"/>
          <w:bCs/>
          <w:i/>
          <w:iCs/>
          <w:sz w:val="24"/>
          <w:szCs w:val="24"/>
        </w:rPr>
        <w:t>Oslo Land Co Ltd v The Union Government</w:t>
      </w:r>
      <w:r w:rsidR="00A4232B" w:rsidRPr="00CD4855">
        <w:rPr>
          <w:rFonts w:ascii="Times New Roman" w:hAnsi="Times New Roman"/>
          <w:b/>
          <w:sz w:val="24"/>
          <w:szCs w:val="24"/>
        </w:rPr>
        <w:t xml:space="preserve"> </w:t>
      </w:r>
      <w:r w:rsidR="00A4232B" w:rsidRPr="00CD4855">
        <w:rPr>
          <w:rFonts w:ascii="Times New Roman" w:hAnsi="Times New Roman"/>
          <w:i/>
          <w:sz w:val="24"/>
          <w:szCs w:val="24"/>
        </w:rPr>
        <w:t>1938 AD</w:t>
      </w:r>
      <w:r w:rsidR="00A4232B" w:rsidRPr="00CD4855">
        <w:rPr>
          <w:rFonts w:ascii="Times New Roman" w:hAnsi="Times New Roman"/>
          <w:sz w:val="24"/>
          <w:szCs w:val="24"/>
        </w:rPr>
        <w:t xml:space="preserve"> 584 at 589</w:t>
      </w:r>
      <w:r w:rsidRPr="00CD4855">
        <w:rPr>
          <w:rFonts w:ascii="Times New Roman" w:hAnsi="Times New Roman"/>
          <w:sz w:val="24"/>
          <w:szCs w:val="24"/>
        </w:rPr>
        <w:t xml:space="preserve"> said the following:           </w:t>
      </w:r>
    </w:p>
    <w:p w14:paraId="7C01EC16" w14:textId="77777777" w:rsidR="002D5A7A" w:rsidRPr="00CD4855" w:rsidRDefault="002D5A7A" w:rsidP="00E92CB7">
      <w:pPr>
        <w:ind w:left="720" w:right="860"/>
        <w:jc w:val="both"/>
        <w:rPr>
          <w:rFonts w:ascii="Times New Roman" w:hAnsi="Times New Roman"/>
          <w:sz w:val="24"/>
          <w:szCs w:val="24"/>
        </w:rPr>
      </w:pPr>
      <w:r w:rsidRPr="00CD4855">
        <w:rPr>
          <w:rFonts w:ascii="Times New Roman" w:hAnsi="Times New Roman"/>
          <w:sz w:val="24"/>
          <w:szCs w:val="24"/>
        </w:rPr>
        <w:t>“The importance of this point lies in the fact that in so far as the accrual of a right of action is concerned, there is a distinction between what may be regarded as a single wrongful act giving rise to one cause of action and a continuing injury causing damage from day to day which may give rise to a series of rights of action arising from moment to moment.”</w:t>
      </w:r>
    </w:p>
    <w:p w14:paraId="70CB063E" w14:textId="4E94F36E" w:rsidR="002D5A7A" w:rsidRPr="00CD4855" w:rsidRDefault="002D5A7A" w:rsidP="00E92CB7">
      <w:pPr>
        <w:ind w:right="860"/>
        <w:jc w:val="both"/>
        <w:rPr>
          <w:rFonts w:ascii="Times New Roman" w:hAnsi="Times New Roman"/>
          <w:sz w:val="24"/>
          <w:szCs w:val="24"/>
        </w:rPr>
      </w:pPr>
      <w:r w:rsidRPr="00CD4855">
        <w:rPr>
          <w:rFonts w:ascii="Times New Roman" w:hAnsi="Times New Roman"/>
          <w:sz w:val="24"/>
          <w:szCs w:val="24"/>
        </w:rPr>
        <w:t>The defence of prescription should not be raised by way of exception but must be specifically pleaded.</w:t>
      </w:r>
      <w:r w:rsidR="00A4232B" w:rsidRPr="00CD4855">
        <w:rPr>
          <w:rFonts w:ascii="Times New Roman" w:hAnsi="Times New Roman"/>
          <w:sz w:val="24"/>
          <w:szCs w:val="24"/>
        </w:rPr>
        <w:t xml:space="preserve"> See </w:t>
      </w:r>
      <w:r w:rsidR="00A4232B" w:rsidRPr="00CD4855">
        <w:rPr>
          <w:rFonts w:ascii="Times New Roman" w:hAnsi="Times New Roman"/>
          <w:i/>
          <w:sz w:val="24"/>
          <w:szCs w:val="24"/>
        </w:rPr>
        <w:t>Van Brooker v Mudhanda &amp; Anor</w:t>
      </w:r>
      <w:r w:rsidR="00A4232B" w:rsidRPr="00CD4855">
        <w:rPr>
          <w:rFonts w:ascii="Times New Roman" w:hAnsi="Times New Roman"/>
          <w:sz w:val="24"/>
          <w:szCs w:val="24"/>
        </w:rPr>
        <w:t xml:space="preserve"> SC 05/18.</w:t>
      </w:r>
      <w:r w:rsidRPr="00CD4855">
        <w:rPr>
          <w:rFonts w:ascii="Times New Roman" w:hAnsi="Times New Roman"/>
          <w:b/>
          <w:sz w:val="24"/>
          <w:szCs w:val="24"/>
        </w:rPr>
        <w:t xml:space="preserve"> </w:t>
      </w:r>
      <w:r w:rsidRPr="00CD4855">
        <w:rPr>
          <w:rFonts w:ascii="Times New Roman" w:hAnsi="Times New Roman"/>
          <w:sz w:val="24"/>
          <w:szCs w:val="24"/>
        </w:rPr>
        <w:t xml:space="preserve">The plea must set out sufficient facts to show on what the defence is based. </w:t>
      </w:r>
    </w:p>
    <w:p w14:paraId="37BB7B46"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2E7504EC"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N.B the provision of section 20 of the Prescription Act which states that: -</w:t>
      </w:r>
    </w:p>
    <w:p w14:paraId="5A4A9911"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 </w:t>
      </w:r>
    </w:p>
    <w:p w14:paraId="7ADEF804" w14:textId="77777777" w:rsidR="002D5A7A" w:rsidRPr="00CD4855" w:rsidRDefault="002D5A7A" w:rsidP="00E92CB7">
      <w:pPr>
        <w:autoSpaceDE w:val="0"/>
        <w:autoSpaceDN w:val="0"/>
        <w:adjustRightInd w:val="0"/>
        <w:spacing w:after="0"/>
        <w:ind w:firstLine="720"/>
        <w:jc w:val="both"/>
        <w:rPr>
          <w:rFonts w:ascii="Times New Roman" w:hAnsi="Times New Roman"/>
          <w:b/>
          <w:bCs/>
          <w:sz w:val="24"/>
          <w:szCs w:val="24"/>
        </w:rPr>
      </w:pPr>
      <w:r w:rsidRPr="00CD4855">
        <w:rPr>
          <w:rFonts w:ascii="Times New Roman" w:hAnsi="Times New Roman"/>
          <w:b/>
          <w:bCs/>
          <w:sz w:val="24"/>
          <w:szCs w:val="24"/>
        </w:rPr>
        <w:t>“Prescription to be raised in pleadings</w:t>
      </w:r>
    </w:p>
    <w:p w14:paraId="56DD9F4C" w14:textId="77777777" w:rsidR="002D5A7A" w:rsidRPr="00CD4855" w:rsidRDefault="002D5A7A" w:rsidP="00E92CB7">
      <w:pPr>
        <w:autoSpaceDE w:val="0"/>
        <w:autoSpaceDN w:val="0"/>
        <w:adjustRightInd w:val="0"/>
        <w:spacing w:after="0"/>
        <w:ind w:firstLine="720"/>
        <w:jc w:val="both"/>
        <w:rPr>
          <w:rFonts w:ascii="Times New Roman" w:hAnsi="Times New Roman"/>
          <w:sz w:val="24"/>
          <w:szCs w:val="24"/>
        </w:rPr>
      </w:pPr>
      <w:r w:rsidRPr="00CD4855">
        <w:rPr>
          <w:rFonts w:ascii="Times New Roman" w:hAnsi="Times New Roman"/>
          <w:sz w:val="24"/>
          <w:szCs w:val="24"/>
        </w:rPr>
        <w:lastRenderedPageBreak/>
        <w:t>(1) No court shall of its own motion take notice of prescription.</w:t>
      </w:r>
    </w:p>
    <w:p w14:paraId="0F350B8B" w14:textId="77777777" w:rsidR="002D5A7A" w:rsidRPr="00CD4855" w:rsidRDefault="002D5A7A" w:rsidP="00E92CB7">
      <w:pPr>
        <w:autoSpaceDE w:val="0"/>
        <w:autoSpaceDN w:val="0"/>
        <w:adjustRightInd w:val="0"/>
        <w:spacing w:after="0"/>
        <w:ind w:left="720"/>
        <w:jc w:val="both"/>
        <w:rPr>
          <w:rFonts w:ascii="Times New Roman" w:hAnsi="Times New Roman"/>
          <w:sz w:val="24"/>
          <w:szCs w:val="24"/>
        </w:rPr>
      </w:pPr>
      <w:r w:rsidRPr="00CD4855">
        <w:rPr>
          <w:rFonts w:ascii="Times New Roman" w:hAnsi="Times New Roman"/>
          <w:sz w:val="24"/>
          <w:szCs w:val="24"/>
        </w:rPr>
        <w:t>(2) A party to litigation who invokes prescription shall do so in the relevant documents filed of record in the proceedings:</w:t>
      </w:r>
    </w:p>
    <w:p w14:paraId="01087A50" w14:textId="77777777" w:rsidR="002D5A7A" w:rsidRPr="00CD4855" w:rsidRDefault="002D5A7A" w:rsidP="00E92CB7">
      <w:pPr>
        <w:tabs>
          <w:tab w:val="left" w:pos="1134"/>
          <w:tab w:val="left" w:pos="2268"/>
          <w:tab w:val="left" w:pos="3402"/>
        </w:tabs>
        <w:spacing w:before="120"/>
        <w:ind w:left="720"/>
        <w:jc w:val="both"/>
        <w:rPr>
          <w:rFonts w:ascii="Times New Roman" w:hAnsi="Times New Roman"/>
          <w:sz w:val="24"/>
          <w:szCs w:val="24"/>
        </w:rPr>
      </w:pPr>
      <w:proofErr w:type="gramStart"/>
      <w:r w:rsidRPr="00CD4855">
        <w:rPr>
          <w:rFonts w:ascii="Times New Roman" w:hAnsi="Times New Roman"/>
          <w:sz w:val="24"/>
          <w:szCs w:val="24"/>
        </w:rPr>
        <w:t>Provided that a court may allow prescription to be raised at any stage of the proceedings.”</w:t>
      </w:r>
      <w:proofErr w:type="gramEnd"/>
    </w:p>
    <w:p w14:paraId="3D4905FC" w14:textId="77777777" w:rsidR="002D5A7A" w:rsidRPr="00CD4855" w:rsidRDefault="002D5A7A" w:rsidP="00E92CB7">
      <w:pPr>
        <w:tabs>
          <w:tab w:val="left" w:pos="1134"/>
          <w:tab w:val="left" w:pos="2268"/>
          <w:tab w:val="left" w:pos="3402"/>
        </w:tabs>
        <w:spacing w:before="120"/>
        <w:jc w:val="both"/>
        <w:rPr>
          <w:rFonts w:ascii="Times New Roman" w:hAnsi="Times New Roman"/>
          <w:i/>
          <w:sz w:val="24"/>
          <w:szCs w:val="24"/>
        </w:rPr>
      </w:pPr>
    </w:p>
    <w:p w14:paraId="357773DC" w14:textId="5A3460A0" w:rsidR="002D5A7A" w:rsidRPr="00CD4855" w:rsidRDefault="002D5A7A" w:rsidP="00E92CB7">
      <w:pPr>
        <w:pStyle w:val="Heading3"/>
        <w:jc w:val="both"/>
        <w:rPr>
          <w:rFonts w:ascii="Times New Roman" w:hAnsi="Times New Roman" w:cs="Times New Roman"/>
          <w:color w:val="auto"/>
        </w:rPr>
      </w:pPr>
      <w:bookmarkStart w:id="132" w:name="_Toc86363624"/>
      <w:r w:rsidRPr="00CD4855">
        <w:rPr>
          <w:rFonts w:ascii="Times New Roman" w:hAnsi="Times New Roman" w:cs="Times New Roman"/>
          <w:color w:val="auto"/>
        </w:rPr>
        <w:t>14.</w:t>
      </w:r>
      <w:r w:rsidR="007F188B" w:rsidRPr="00CD4855">
        <w:rPr>
          <w:rFonts w:ascii="Times New Roman" w:hAnsi="Times New Roman" w:cs="Times New Roman"/>
          <w:color w:val="auto"/>
        </w:rPr>
        <w:t>4</w:t>
      </w:r>
      <w:r w:rsidRPr="00CD4855">
        <w:rPr>
          <w:rFonts w:ascii="Times New Roman" w:hAnsi="Times New Roman" w:cs="Times New Roman"/>
          <w:color w:val="auto"/>
        </w:rPr>
        <w:t>.3. The Plea of Jurisdiction</w:t>
      </w:r>
      <w:bookmarkEnd w:id="132"/>
    </w:p>
    <w:p w14:paraId="42A47FA9" w14:textId="77777777" w:rsidR="002D5A7A" w:rsidRPr="00CD4855" w:rsidRDefault="002D5A7A" w:rsidP="00E92CB7">
      <w:pPr>
        <w:jc w:val="both"/>
        <w:rPr>
          <w:rFonts w:ascii="Times New Roman" w:hAnsi="Times New Roman"/>
          <w:sz w:val="24"/>
          <w:szCs w:val="24"/>
          <w:lang w:val="en-US" w:eastAsia="ja-JP"/>
        </w:rPr>
      </w:pPr>
    </w:p>
    <w:p w14:paraId="3BC24DD6"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The special plea of jurisdiction seeks to have the matter disposed of without the merits being looked at, for the reason that, the court before which the matter has been brought does not have the power or the competency to hear and settle it and to give effect to the judgment should it </w:t>
      </w:r>
      <w:proofErr w:type="gramStart"/>
      <w:r w:rsidRPr="00CD4855">
        <w:rPr>
          <w:rFonts w:ascii="Times New Roman" w:hAnsi="Times New Roman"/>
          <w:sz w:val="24"/>
          <w:szCs w:val="24"/>
        </w:rPr>
        <w:t>be</w:t>
      </w:r>
      <w:proofErr w:type="gramEnd"/>
      <w:r w:rsidRPr="00CD4855">
        <w:rPr>
          <w:rFonts w:ascii="Times New Roman" w:hAnsi="Times New Roman"/>
          <w:sz w:val="24"/>
          <w:szCs w:val="24"/>
        </w:rPr>
        <w:t xml:space="preserve"> given.</w:t>
      </w:r>
    </w:p>
    <w:p w14:paraId="2830E39C" w14:textId="05D81EA6"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The issue of the court’s jurisdiction is a point of law and it is quite central for the determination of the matter and goes to the root of the matter. A question of jurisdiction is one that the court may raise </w:t>
      </w:r>
      <w:r w:rsidRPr="00CD4855">
        <w:rPr>
          <w:rFonts w:ascii="Times New Roman" w:hAnsi="Times New Roman"/>
          <w:i/>
          <w:sz w:val="24"/>
          <w:szCs w:val="24"/>
        </w:rPr>
        <w:t>mero motu</w:t>
      </w:r>
      <w:r w:rsidRPr="00CD4855">
        <w:rPr>
          <w:rFonts w:ascii="Times New Roman" w:hAnsi="Times New Roman"/>
          <w:sz w:val="24"/>
          <w:szCs w:val="24"/>
        </w:rPr>
        <w:t xml:space="preserve"> for parties cannot confer jurisdiction on the court.</w:t>
      </w:r>
      <w:r w:rsidR="00082F14" w:rsidRPr="00CD4855">
        <w:rPr>
          <w:rFonts w:ascii="Times New Roman" w:hAnsi="Times New Roman"/>
          <w:sz w:val="24"/>
          <w:szCs w:val="24"/>
        </w:rPr>
        <w:t xml:space="preserve"> See </w:t>
      </w:r>
      <w:r w:rsidR="00082F14" w:rsidRPr="00CD4855">
        <w:rPr>
          <w:rFonts w:ascii="Times New Roman" w:hAnsi="Times New Roman"/>
          <w:i/>
          <w:sz w:val="24"/>
          <w:szCs w:val="24"/>
        </w:rPr>
        <w:t>Zimsco (Pvt) Ltd v Mhaka</w:t>
      </w:r>
      <w:r w:rsidR="00082F14" w:rsidRPr="00CD4855">
        <w:rPr>
          <w:rFonts w:ascii="Times New Roman" w:hAnsi="Times New Roman"/>
          <w:sz w:val="24"/>
          <w:szCs w:val="24"/>
        </w:rPr>
        <w:t xml:space="preserve"> SC 130/</w:t>
      </w:r>
      <w:proofErr w:type="gramStart"/>
      <w:r w:rsidR="00082F14" w:rsidRPr="00CD4855">
        <w:rPr>
          <w:rFonts w:ascii="Times New Roman" w:hAnsi="Times New Roman"/>
          <w:sz w:val="24"/>
          <w:szCs w:val="24"/>
        </w:rPr>
        <w:t>11 ,</w:t>
      </w:r>
      <w:proofErr w:type="gramEnd"/>
      <w:r w:rsidR="00082F14" w:rsidRPr="00CD4855">
        <w:rPr>
          <w:rFonts w:ascii="Times New Roman" w:hAnsi="Times New Roman"/>
          <w:sz w:val="24"/>
          <w:szCs w:val="24"/>
        </w:rPr>
        <w:t xml:space="preserve"> </w:t>
      </w:r>
      <w:r w:rsidR="00082F14" w:rsidRPr="00CD4855">
        <w:rPr>
          <w:rFonts w:ascii="Times New Roman" w:hAnsi="Times New Roman"/>
          <w:i/>
          <w:sz w:val="24"/>
          <w:szCs w:val="24"/>
        </w:rPr>
        <w:t xml:space="preserve">Mutukwa v National Dent Co-operative </w:t>
      </w:r>
      <w:r w:rsidR="00082F14" w:rsidRPr="00CD4855">
        <w:rPr>
          <w:rFonts w:ascii="Times New Roman" w:hAnsi="Times New Roman"/>
          <w:sz w:val="24"/>
          <w:szCs w:val="24"/>
        </w:rPr>
        <w:t>1996 ZLR 341.</w:t>
      </w:r>
    </w:p>
    <w:p w14:paraId="76989B7B"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What are the essential elements of the plea of jurisdiction or what must be proven?</w:t>
      </w:r>
    </w:p>
    <w:p w14:paraId="5791A648"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A party </w:t>
      </w:r>
      <w:proofErr w:type="gramStart"/>
      <w:r w:rsidRPr="00CD4855">
        <w:rPr>
          <w:rFonts w:ascii="Times New Roman" w:hAnsi="Times New Roman"/>
          <w:sz w:val="24"/>
          <w:szCs w:val="24"/>
        </w:rPr>
        <w:t>raising</w:t>
      </w:r>
      <w:proofErr w:type="gramEnd"/>
      <w:r w:rsidRPr="00CD4855">
        <w:rPr>
          <w:rFonts w:ascii="Times New Roman" w:hAnsi="Times New Roman"/>
          <w:sz w:val="24"/>
          <w:szCs w:val="24"/>
        </w:rPr>
        <w:t xml:space="preserve"> the special plea of jurisdiction must prove that the court does not have the power to deal with the matter brought before it or that the court cannot give effect to the judgment should it preside over the matter.</w:t>
      </w:r>
    </w:p>
    <w:p w14:paraId="09A507E1" w14:textId="77777777" w:rsidR="002D5A7A" w:rsidRPr="00CD4855" w:rsidRDefault="002D5A7A" w:rsidP="00E92CB7">
      <w:pPr>
        <w:jc w:val="both"/>
        <w:rPr>
          <w:rFonts w:ascii="Times New Roman" w:hAnsi="Times New Roman"/>
          <w:b/>
          <w:sz w:val="24"/>
          <w:szCs w:val="24"/>
        </w:rPr>
      </w:pPr>
      <w:r w:rsidRPr="00CD4855">
        <w:rPr>
          <w:rFonts w:ascii="Times New Roman" w:hAnsi="Times New Roman"/>
          <w:b/>
          <w:sz w:val="24"/>
          <w:szCs w:val="24"/>
        </w:rPr>
        <w:t xml:space="preserve">When </w:t>
      </w:r>
      <w:proofErr w:type="gramStart"/>
      <w:r w:rsidRPr="00CD4855">
        <w:rPr>
          <w:rFonts w:ascii="Times New Roman" w:hAnsi="Times New Roman"/>
          <w:b/>
          <w:sz w:val="24"/>
          <w:szCs w:val="24"/>
        </w:rPr>
        <w:t>does it</w:t>
      </w:r>
      <w:proofErr w:type="gramEnd"/>
      <w:r w:rsidRPr="00CD4855">
        <w:rPr>
          <w:rFonts w:ascii="Times New Roman" w:hAnsi="Times New Roman"/>
          <w:b/>
          <w:sz w:val="24"/>
          <w:szCs w:val="24"/>
        </w:rPr>
        <w:t xml:space="preserve"> arise/what are the grounds upon which it arises?</w:t>
      </w:r>
    </w:p>
    <w:p w14:paraId="1B2BEF8C"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The special plea of jurisdiction arises where;</w:t>
      </w:r>
    </w:p>
    <w:p w14:paraId="7F919929" w14:textId="77777777" w:rsidR="002D5A7A" w:rsidRPr="00CD4855" w:rsidRDefault="002D5A7A" w:rsidP="00E92CB7">
      <w:pPr>
        <w:pStyle w:val="ListParagraph"/>
        <w:numPr>
          <w:ilvl w:val="0"/>
          <w:numId w:val="50"/>
        </w:numPr>
        <w:spacing w:after="160"/>
        <w:jc w:val="both"/>
        <w:rPr>
          <w:rFonts w:ascii="Times New Roman" w:hAnsi="Times New Roman"/>
          <w:sz w:val="24"/>
          <w:szCs w:val="24"/>
        </w:rPr>
      </w:pPr>
      <w:r w:rsidRPr="00CD4855">
        <w:rPr>
          <w:rFonts w:ascii="Times New Roman" w:hAnsi="Times New Roman"/>
          <w:sz w:val="24"/>
          <w:szCs w:val="24"/>
        </w:rPr>
        <w:t>The court is not properly constituted.</w:t>
      </w:r>
    </w:p>
    <w:p w14:paraId="0FADA8CB" w14:textId="77777777" w:rsidR="002D5A7A" w:rsidRPr="00CD4855" w:rsidRDefault="002D5A7A" w:rsidP="00E92CB7">
      <w:pPr>
        <w:pStyle w:val="ListParagraph"/>
        <w:numPr>
          <w:ilvl w:val="0"/>
          <w:numId w:val="50"/>
        </w:numPr>
        <w:spacing w:after="160"/>
        <w:jc w:val="both"/>
        <w:rPr>
          <w:rFonts w:ascii="Times New Roman" w:hAnsi="Times New Roman"/>
          <w:sz w:val="24"/>
          <w:szCs w:val="24"/>
        </w:rPr>
      </w:pPr>
      <w:r w:rsidRPr="00CD4855">
        <w:rPr>
          <w:rFonts w:ascii="Times New Roman" w:hAnsi="Times New Roman"/>
          <w:sz w:val="24"/>
          <w:szCs w:val="24"/>
        </w:rPr>
        <w:t>The court does not have the power or the capacity of grant nature of the relief that is sought.</w:t>
      </w:r>
    </w:p>
    <w:p w14:paraId="143120A2" w14:textId="77777777" w:rsidR="002D5A7A" w:rsidRPr="00CD4855" w:rsidRDefault="002D5A7A" w:rsidP="00E92CB7">
      <w:pPr>
        <w:pStyle w:val="ListParagraph"/>
        <w:numPr>
          <w:ilvl w:val="0"/>
          <w:numId w:val="50"/>
        </w:numPr>
        <w:spacing w:after="160"/>
        <w:jc w:val="both"/>
        <w:rPr>
          <w:rFonts w:ascii="Times New Roman" w:hAnsi="Times New Roman"/>
          <w:sz w:val="24"/>
          <w:szCs w:val="24"/>
        </w:rPr>
      </w:pPr>
      <w:r w:rsidRPr="00CD4855">
        <w:rPr>
          <w:rFonts w:ascii="Times New Roman" w:hAnsi="Times New Roman"/>
          <w:sz w:val="24"/>
          <w:szCs w:val="24"/>
        </w:rPr>
        <w:t>The court does not have the capacity to determine the subject matter that is brought before it.</w:t>
      </w:r>
    </w:p>
    <w:p w14:paraId="3BBD92C3" w14:textId="77777777" w:rsidR="002D5A7A" w:rsidRPr="00CD4855" w:rsidRDefault="002D5A7A" w:rsidP="00E92CB7">
      <w:pPr>
        <w:pStyle w:val="ListParagraph"/>
        <w:numPr>
          <w:ilvl w:val="0"/>
          <w:numId w:val="50"/>
        </w:numPr>
        <w:spacing w:after="160"/>
        <w:jc w:val="both"/>
        <w:rPr>
          <w:rFonts w:ascii="Times New Roman" w:hAnsi="Times New Roman"/>
          <w:sz w:val="24"/>
          <w:szCs w:val="24"/>
        </w:rPr>
      </w:pPr>
      <w:r w:rsidRPr="00CD4855">
        <w:rPr>
          <w:rFonts w:ascii="Times New Roman" w:hAnsi="Times New Roman"/>
          <w:sz w:val="24"/>
          <w:szCs w:val="24"/>
        </w:rPr>
        <w:t>That one of the parties cannot be subject to the court in which the matter has been brought.</w:t>
      </w:r>
    </w:p>
    <w:p w14:paraId="72B4073F" w14:textId="77777777" w:rsidR="002D5A7A" w:rsidRPr="00CD4855" w:rsidRDefault="002D5A7A" w:rsidP="00E92CB7">
      <w:pPr>
        <w:pStyle w:val="ListParagraph"/>
        <w:numPr>
          <w:ilvl w:val="0"/>
          <w:numId w:val="50"/>
        </w:numPr>
        <w:spacing w:after="160"/>
        <w:jc w:val="both"/>
        <w:rPr>
          <w:rFonts w:ascii="Times New Roman" w:hAnsi="Times New Roman"/>
          <w:sz w:val="24"/>
          <w:szCs w:val="24"/>
        </w:rPr>
      </w:pPr>
      <w:r w:rsidRPr="00CD4855">
        <w:rPr>
          <w:rFonts w:ascii="Times New Roman" w:hAnsi="Times New Roman"/>
          <w:sz w:val="24"/>
          <w:szCs w:val="24"/>
        </w:rPr>
        <w:t>The monetary value of the judgment sought is beyond that capacity of the court.</w:t>
      </w:r>
    </w:p>
    <w:p w14:paraId="7F86F5DE" w14:textId="77777777" w:rsidR="002D5A7A" w:rsidRPr="00CD4855" w:rsidRDefault="002D5A7A" w:rsidP="00E92CB7">
      <w:pPr>
        <w:pStyle w:val="ListParagraph"/>
        <w:numPr>
          <w:ilvl w:val="0"/>
          <w:numId w:val="50"/>
        </w:numPr>
        <w:spacing w:after="160"/>
        <w:jc w:val="both"/>
        <w:rPr>
          <w:rFonts w:ascii="Times New Roman" w:hAnsi="Times New Roman"/>
          <w:sz w:val="24"/>
          <w:szCs w:val="24"/>
        </w:rPr>
      </w:pPr>
      <w:r w:rsidRPr="00CD4855">
        <w:rPr>
          <w:rFonts w:ascii="Times New Roman" w:hAnsi="Times New Roman"/>
          <w:sz w:val="24"/>
          <w:szCs w:val="24"/>
        </w:rPr>
        <w:t>The jurisdiction of the court has been expressly ousted by statute.</w:t>
      </w:r>
    </w:p>
    <w:p w14:paraId="77933AC2" w14:textId="77777777" w:rsidR="002D5A7A" w:rsidRPr="00CD4855" w:rsidRDefault="002D5A7A" w:rsidP="00E92CB7">
      <w:pPr>
        <w:pStyle w:val="ListParagraph"/>
        <w:numPr>
          <w:ilvl w:val="0"/>
          <w:numId w:val="50"/>
        </w:numPr>
        <w:spacing w:after="160"/>
        <w:jc w:val="both"/>
        <w:rPr>
          <w:rFonts w:ascii="Times New Roman" w:hAnsi="Times New Roman"/>
          <w:sz w:val="24"/>
          <w:szCs w:val="24"/>
        </w:rPr>
      </w:pPr>
      <w:r w:rsidRPr="00CD4855">
        <w:rPr>
          <w:rFonts w:ascii="Times New Roman" w:hAnsi="Times New Roman"/>
          <w:sz w:val="24"/>
          <w:szCs w:val="24"/>
        </w:rPr>
        <w:t>The property which is the subject of the dispute does not fall within the territorial extent of the court.</w:t>
      </w:r>
    </w:p>
    <w:p w14:paraId="66422115" w14:textId="77777777" w:rsidR="002D5A7A" w:rsidRPr="00CD4855" w:rsidRDefault="002D5A7A" w:rsidP="00E92CB7">
      <w:pPr>
        <w:pStyle w:val="ListParagraph"/>
        <w:numPr>
          <w:ilvl w:val="0"/>
          <w:numId w:val="50"/>
        </w:numPr>
        <w:spacing w:after="160"/>
        <w:jc w:val="both"/>
        <w:rPr>
          <w:rFonts w:ascii="Times New Roman" w:hAnsi="Times New Roman"/>
          <w:sz w:val="24"/>
          <w:szCs w:val="24"/>
        </w:rPr>
      </w:pPr>
      <w:r w:rsidRPr="00CD4855">
        <w:rPr>
          <w:rFonts w:ascii="Times New Roman" w:hAnsi="Times New Roman"/>
          <w:sz w:val="24"/>
          <w:szCs w:val="24"/>
        </w:rPr>
        <w:t>The parties agreed that the court seized with the matter will not have jurisdiction over the matter.</w:t>
      </w:r>
    </w:p>
    <w:p w14:paraId="11FBFF2B" w14:textId="4F919FA6"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lastRenderedPageBreak/>
        <w:t xml:space="preserve">The reason for </w:t>
      </w:r>
      <w:proofErr w:type="gramStart"/>
      <w:r w:rsidRPr="00CD4855">
        <w:rPr>
          <w:rFonts w:ascii="Times New Roman" w:hAnsi="Times New Roman"/>
          <w:sz w:val="24"/>
          <w:szCs w:val="24"/>
        </w:rPr>
        <w:t>raising</w:t>
      </w:r>
      <w:proofErr w:type="gramEnd"/>
      <w:r w:rsidRPr="00CD4855">
        <w:rPr>
          <w:rFonts w:ascii="Times New Roman" w:hAnsi="Times New Roman"/>
          <w:sz w:val="24"/>
          <w:szCs w:val="24"/>
        </w:rPr>
        <w:t xml:space="preserve"> the defence of absence of jurisdiction by way of special plea is because the lack of jurisdiction is often not apparent from the allegations contained in the pleadings objected to and must, therefore be proved with fresh matter introduced by way of evidence, which cannot be done in the case of an exception. Where however it is apparent ex facie the pleading itself that the court concerned has no jurisdiction, the matter may be decided on exception.</w:t>
      </w:r>
      <w:r w:rsidR="00082F14" w:rsidRPr="00CD4855">
        <w:rPr>
          <w:rFonts w:ascii="Times New Roman" w:hAnsi="Times New Roman"/>
          <w:sz w:val="24"/>
          <w:szCs w:val="24"/>
        </w:rPr>
        <w:t xml:space="preserve"> See </w:t>
      </w:r>
      <w:r w:rsidR="00082F14" w:rsidRPr="00CD4855">
        <w:rPr>
          <w:rFonts w:ascii="Times New Roman" w:hAnsi="Times New Roman"/>
          <w:i/>
          <w:sz w:val="24"/>
          <w:szCs w:val="24"/>
        </w:rPr>
        <w:t xml:space="preserve">Viljoen v Federated Trust Ltd </w:t>
      </w:r>
      <w:r w:rsidR="00082F14" w:rsidRPr="00CD4855">
        <w:rPr>
          <w:rFonts w:ascii="Times New Roman" w:hAnsi="Times New Roman"/>
          <w:sz w:val="24"/>
          <w:szCs w:val="24"/>
        </w:rPr>
        <w:t xml:space="preserve">1971 (1) SA 750 (O) at 759-760E. </w:t>
      </w:r>
      <w:r w:rsidR="00082F14" w:rsidRPr="00CD4855">
        <w:rPr>
          <w:rFonts w:ascii="Times New Roman" w:hAnsi="Times New Roman"/>
          <w:i/>
          <w:sz w:val="24"/>
          <w:szCs w:val="24"/>
        </w:rPr>
        <w:t>Cf Spie Batignolles Societe Anonyme</w:t>
      </w:r>
      <w:r w:rsidR="00082F14" w:rsidRPr="00CD4855">
        <w:rPr>
          <w:rFonts w:ascii="Times New Roman" w:hAnsi="Times New Roman"/>
          <w:sz w:val="24"/>
          <w:szCs w:val="24"/>
        </w:rPr>
        <w:t xml:space="preserve"> v </w:t>
      </w:r>
      <w:r w:rsidR="00082F14" w:rsidRPr="00CD4855">
        <w:rPr>
          <w:rFonts w:ascii="Times New Roman" w:hAnsi="Times New Roman"/>
          <w:i/>
          <w:sz w:val="24"/>
          <w:szCs w:val="24"/>
        </w:rPr>
        <w:t xml:space="preserve">Van Niekerk: In re Van Niekerk v SA Yster en Staal Industriele Korporasie Bpk </w:t>
      </w:r>
      <w:r w:rsidR="00082F14" w:rsidRPr="00CD4855">
        <w:rPr>
          <w:rFonts w:ascii="Times New Roman" w:hAnsi="Times New Roman"/>
          <w:sz w:val="24"/>
          <w:szCs w:val="24"/>
        </w:rPr>
        <w:t xml:space="preserve">1980 (2) SA 441 (NC) at 448A-B see also </w:t>
      </w:r>
      <w:r w:rsidR="00082F14" w:rsidRPr="00CD4855">
        <w:rPr>
          <w:rFonts w:ascii="Times New Roman" w:hAnsi="Times New Roman"/>
          <w:i/>
          <w:sz w:val="24"/>
          <w:szCs w:val="24"/>
        </w:rPr>
        <w:t>Allan Webb &amp; 42 Ors –v- Local Authorities Pension Fund &amp; Bulawayo City Council</w:t>
      </w:r>
      <w:r w:rsidR="00082F14" w:rsidRPr="00CD4855">
        <w:rPr>
          <w:rFonts w:ascii="Times New Roman" w:hAnsi="Times New Roman"/>
          <w:sz w:val="24"/>
          <w:szCs w:val="24"/>
        </w:rPr>
        <w:t xml:space="preserve"> HH 416/17.</w:t>
      </w:r>
    </w:p>
    <w:p w14:paraId="0B78D49D" w14:textId="101FB729" w:rsidR="002D5A7A" w:rsidRPr="00CD4855" w:rsidRDefault="002D5A7A" w:rsidP="00E92CB7">
      <w:pPr>
        <w:pStyle w:val="Heading3"/>
        <w:jc w:val="both"/>
        <w:rPr>
          <w:rFonts w:ascii="Times New Roman" w:hAnsi="Times New Roman" w:cs="Times New Roman"/>
          <w:color w:val="auto"/>
        </w:rPr>
      </w:pPr>
      <w:bookmarkStart w:id="133" w:name="_Toc86363625"/>
      <w:r w:rsidRPr="00CD4855">
        <w:rPr>
          <w:rFonts w:ascii="Times New Roman" w:hAnsi="Times New Roman" w:cs="Times New Roman"/>
          <w:color w:val="auto"/>
        </w:rPr>
        <w:t>14.</w:t>
      </w:r>
      <w:r w:rsidR="007F188B" w:rsidRPr="00CD4855">
        <w:rPr>
          <w:rFonts w:ascii="Times New Roman" w:hAnsi="Times New Roman" w:cs="Times New Roman"/>
          <w:color w:val="auto"/>
        </w:rPr>
        <w:t>4</w:t>
      </w:r>
      <w:r w:rsidRPr="00CD4855">
        <w:rPr>
          <w:rFonts w:ascii="Times New Roman" w:hAnsi="Times New Roman" w:cs="Times New Roman"/>
          <w:color w:val="auto"/>
        </w:rPr>
        <w:t>.4. Plea of Res Judicata</w:t>
      </w:r>
      <w:bookmarkEnd w:id="133"/>
    </w:p>
    <w:p w14:paraId="35814328" w14:textId="77777777" w:rsidR="002D5A7A" w:rsidRPr="00CD4855" w:rsidRDefault="002D5A7A" w:rsidP="00E92CB7">
      <w:pPr>
        <w:widowControl w:val="0"/>
        <w:autoSpaceDE w:val="0"/>
        <w:autoSpaceDN w:val="0"/>
        <w:adjustRightInd w:val="0"/>
        <w:spacing w:after="0"/>
        <w:jc w:val="both"/>
        <w:rPr>
          <w:rFonts w:ascii="Times New Roman" w:hAnsi="Times New Roman"/>
          <w:b/>
          <w:sz w:val="24"/>
          <w:szCs w:val="24"/>
        </w:rPr>
      </w:pPr>
    </w:p>
    <w:p w14:paraId="3AFA313E"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It is a defence which is invoked when the matter or certain issues or aspects raised by the other party were heard and decided upon by a competent court. The requisites of a valid defence of </w:t>
      </w:r>
      <w:r w:rsidRPr="00CD4855">
        <w:rPr>
          <w:rFonts w:ascii="Times New Roman" w:hAnsi="Times New Roman"/>
          <w:i/>
          <w:sz w:val="24"/>
          <w:szCs w:val="24"/>
        </w:rPr>
        <w:t xml:space="preserve">res judicata </w:t>
      </w:r>
      <w:r w:rsidRPr="00CD4855">
        <w:rPr>
          <w:rFonts w:ascii="Times New Roman" w:hAnsi="Times New Roman"/>
          <w:sz w:val="24"/>
          <w:szCs w:val="24"/>
        </w:rPr>
        <w:t>in Roman-Dutch law are that: -</w:t>
      </w:r>
    </w:p>
    <w:p w14:paraId="2B3FFDF4"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50FE38BB" w14:textId="77777777" w:rsidR="002D5A7A" w:rsidRPr="00CD4855" w:rsidRDefault="002D5A7A" w:rsidP="00E92CB7">
      <w:pPr>
        <w:widowControl w:val="0"/>
        <w:numPr>
          <w:ilvl w:val="0"/>
          <w:numId w:val="29"/>
        </w:numPr>
        <w:autoSpaceDE w:val="0"/>
        <w:autoSpaceDN w:val="0"/>
        <w:adjustRightInd w:val="0"/>
        <w:spacing w:after="0"/>
        <w:jc w:val="both"/>
        <w:rPr>
          <w:rFonts w:ascii="Times New Roman" w:hAnsi="Times New Roman"/>
          <w:b/>
          <w:sz w:val="24"/>
          <w:szCs w:val="24"/>
        </w:rPr>
      </w:pPr>
      <w:r w:rsidRPr="00CD4855">
        <w:rPr>
          <w:rFonts w:ascii="Times New Roman" w:hAnsi="Times New Roman"/>
          <w:sz w:val="24"/>
          <w:szCs w:val="24"/>
        </w:rPr>
        <w:t xml:space="preserve">The matter adjudicated upon, on which the defence relies, must have been for the same cause. </w:t>
      </w:r>
    </w:p>
    <w:p w14:paraId="43D33586" w14:textId="77777777" w:rsidR="002D5A7A" w:rsidRPr="00CD4855" w:rsidRDefault="002D5A7A" w:rsidP="00E92CB7">
      <w:pPr>
        <w:widowControl w:val="0"/>
        <w:numPr>
          <w:ilvl w:val="0"/>
          <w:numId w:val="29"/>
        </w:numPr>
        <w:autoSpaceDE w:val="0"/>
        <w:autoSpaceDN w:val="0"/>
        <w:adjustRightInd w:val="0"/>
        <w:spacing w:after="0"/>
        <w:jc w:val="both"/>
        <w:rPr>
          <w:rFonts w:ascii="Times New Roman" w:hAnsi="Times New Roman"/>
          <w:b/>
          <w:sz w:val="24"/>
          <w:szCs w:val="24"/>
        </w:rPr>
      </w:pPr>
      <w:r w:rsidRPr="00CD4855">
        <w:rPr>
          <w:rFonts w:ascii="Times New Roman" w:hAnsi="Times New Roman"/>
          <w:sz w:val="24"/>
          <w:szCs w:val="24"/>
        </w:rPr>
        <w:t xml:space="preserve">Between the same parties. </w:t>
      </w:r>
    </w:p>
    <w:p w14:paraId="18B93C7C" w14:textId="77777777" w:rsidR="002D5A7A" w:rsidRPr="00CD4855" w:rsidRDefault="002D5A7A" w:rsidP="00E92CB7">
      <w:pPr>
        <w:widowControl w:val="0"/>
        <w:numPr>
          <w:ilvl w:val="0"/>
          <w:numId w:val="29"/>
        </w:numPr>
        <w:autoSpaceDE w:val="0"/>
        <w:autoSpaceDN w:val="0"/>
        <w:adjustRightInd w:val="0"/>
        <w:spacing w:after="0"/>
        <w:jc w:val="both"/>
        <w:rPr>
          <w:rFonts w:ascii="Times New Roman" w:hAnsi="Times New Roman"/>
          <w:b/>
          <w:sz w:val="24"/>
          <w:szCs w:val="24"/>
        </w:rPr>
      </w:pPr>
      <w:r w:rsidRPr="00CD4855">
        <w:rPr>
          <w:rFonts w:ascii="Times New Roman" w:hAnsi="Times New Roman"/>
          <w:sz w:val="24"/>
          <w:szCs w:val="24"/>
        </w:rPr>
        <w:t>And the same thing must have been demanded.</w:t>
      </w:r>
    </w:p>
    <w:p w14:paraId="15521C9E" w14:textId="77777777" w:rsidR="002D5A7A" w:rsidRPr="00CD4855" w:rsidRDefault="002D5A7A" w:rsidP="00E92CB7">
      <w:pPr>
        <w:autoSpaceDE w:val="0"/>
        <w:autoSpaceDN w:val="0"/>
        <w:adjustRightInd w:val="0"/>
        <w:spacing w:after="0"/>
        <w:jc w:val="both"/>
        <w:rPr>
          <w:rFonts w:ascii="Times New Roman" w:hAnsi="Times New Roman"/>
          <w:b/>
          <w:sz w:val="24"/>
          <w:szCs w:val="24"/>
        </w:rPr>
      </w:pPr>
    </w:p>
    <w:p w14:paraId="0A209C63" w14:textId="23CBA15D"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bCs/>
          <w:i/>
          <w:iCs/>
          <w:sz w:val="24"/>
          <w:szCs w:val="24"/>
        </w:rPr>
        <w:t>Bertram v Wood</w:t>
      </w:r>
      <w:r w:rsidR="00082F14" w:rsidRPr="00CD4855">
        <w:rPr>
          <w:rFonts w:ascii="Times New Roman" w:hAnsi="Times New Roman"/>
          <w:b/>
          <w:sz w:val="24"/>
          <w:szCs w:val="24"/>
        </w:rPr>
        <w:t xml:space="preserve"> </w:t>
      </w:r>
      <w:r w:rsidR="00082F14" w:rsidRPr="00CD4855">
        <w:rPr>
          <w:rFonts w:ascii="Times New Roman" w:hAnsi="Times New Roman"/>
          <w:sz w:val="24"/>
          <w:szCs w:val="24"/>
        </w:rPr>
        <w:t xml:space="preserve">10 SC 177 at 180 </w:t>
      </w:r>
      <w:r w:rsidRPr="00CD4855">
        <w:rPr>
          <w:rFonts w:ascii="Times New Roman" w:hAnsi="Times New Roman"/>
          <w:sz w:val="24"/>
          <w:szCs w:val="24"/>
        </w:rPr>
        <w:t>it was held that:</w:t>
      </w:r>
    </w:p>
    <w:p w14:paraId="201C4447"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7774281D" w14:textId="77777777" w:rsidR="002D5A7A" w:rsidRPr="00CD4855" w:rsidRDefault="002D5A7A" w:rsidP="00E92CB7">
      <w:pPr>
        <w:autoSpaceDE w:val="0"/>
        <w:autoSpaceDN w:val="0"/>
        <w:adjustRightInd w:val="0"/>
        <w:spacing w:after="0"/>
        <w:ind w:left="720"/>
        <w:jc w:val="both"/>
        <w:rPr>
          <w:rFonts w:ascii="Times New Roman" w:hAnsi="Times New Roman"/>
          <w:sz w:val="24"/>
          <w:szCs w:val="24"/>
        </w:rPr>
      </w:pPr>
      <w:r w:rsidRPr="00CD4855">
        <w:rPr>
          <w:rFonts w:ascii="Times New Roman" w:hAnsi="Times New Roman"/>
          <w:sz w:val="24"/>
          <w:szCs w:val="24"/>
        </w:rPr>
        <w:t xml:space="preserve">“The meaning of the rule is that the authority of res judicata induces a presumption that the judgment upon any claim submitted to a competent court is correct, and this presumption being juris </w:t>
      </w:r>
      <w:proofErr w:type="gramStart"/>
      <w:r w:rsidRPr="00CD4855">
        <w:rPr>
          <w:rFonts w:ascii="Times New Roman" w:hAnsi="Times New Roman"/>
          <w:sz w:val="24"/>
          <w:szCs w:val="24"/>
        </w:rPr>
        <w:t>et</w:t>
      </w:r>
      <w:proofErr w:type="gramEnd"/>
      <w:r w:rsidRPr="00CD4855">
        <w:rPr>
          <w:rFonts w:ascii="Times New Roman" w:hAnsi="Times New Roman"/>
          <w:sz w:val="24"/>
          <w:szCs w:val="24"/>
        </w:rPr>
        <w:t xml:space="preserve"> de jure, excluded every proof to the contrary”</w:t>
      </w:r>
    </w:p>
    <w:p w14:paraId="3E33D5F3" w14:textId="77777777" w:rsidR="002D5A7A" w:rsidRPr="00CD4855" w:rsidRDefault="002D5A7A" w:rsidP="00E92CB7">
      <w:pPr>
        <w:autoSpaceDE w:val="0"/>
        <w:autoSpaceDN w:val="0"/>
        <w:adjustRightInd w:val="0"/>
        <w:spacing w:after="0"/>
        <w:ind w:left="720"/>
        <w:jc w:val="both"/>
        <w:rPr>
          <w:rFonts w:ascii="Times New Roman" w:hAnsi="Times New Roman"/>
          <w:i/>
          <w:sz w:val="24"/>
          <w:szCs w:val="24"/>
        </w:rPr>
      </w:pPr>
    </w:p>
    <w:p w14:paraId="65A39707" w14:textId="1684DD6C"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The essential elements of </w:t>
      </w:r>
      <w:r w:rsidRPr="00CD4855">
        <w:rPr>
          <w:rFonts w:ascii="Times New Roman" w:hAnsi="Times New Roman"/>
          <w:i/>
          <w:iCs/>
          <w:sz w:val="24"/>
          <w:szCs w:val="24"/>
        </w:rPr>
        <w:t xml:space="preserve">res judicata </w:t>
      </w:r>
      <w:r w:rsidRPr="00CD4855">
        <w:rPr>
          <w:rFonts w:ascii="Times New Roman" w:hAnsi="Times New Roman"/>
          <w:sz w:val="24"/>
          <w:szCs w:val="24"/>
        </w:rPr>
        <w:t>are now settled in our law.</w:t>
      </w:r>
      <w:r w:rsidR="00082F14" w:rsidRPr="00CD4855">
        <w:rPr>
          <w:rFonts w:ascii="Times New Roman" w:hAnsi="Times New Roman"/>
          <w:sz w:val="24"/>
          <w:szCs w:val="24"/>
        </w:rPr>
        <w:t xml:space="preserve"> See </w:t>
      </w:r>
      <w:r w:rsidR="00082F14" w:rsidRPr="00CD4855">
        <w:rPr>
          <w:rFonts w:ascii="Times New Roman" w:hAnsi="Times New Roman"/>
          <w:i/>
          <w:sz w:val="24"/>
          <w:szCs w:val="24"/>
        </w:rPr>
        <w:t>Mudangepfupfu –v- Chisepo</w:t>
      </w:r>
      <w:r w:rsidR="00082F14" w:rsidRPr="00CD4855">
        <w:rPr>
          <w:rFonts w:ascii="Times New Roman" w:hAnsi="Times New Roman"/>
          <w:sz w:val="24"/>
          <w:szCs w:val="24"/>
        </w:rPr>
        <w:t xml:space="preserve"> HH 118/17:-</w:t>
      </w:r>
    </w:p>
    <w:p w14:paraId="4FE5D9E2"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3FE493FC" w14:textId="77777777" w:rsidR="002D5A7A" w:rsidRPr="00CD4855" w:rsidRDefault="002D5A7A" w:rsidP="00E92CB7">
      <w:pPr>
        <w:autoSpaceDE w:val="0"/>
        <w:autoSpaceDN w:val="0"/>
        <w:adjustRightInd w:val="0"/>
        <w:spacing w:after="0"/>
        <w:ind w:left="284" w:hanging="284"/>
        <w:jc w:val="both"/>
        <w:rPr>
          <w:rFonts w:ascii="Times New Roman" w:hAnsi="Times New Roman"/>
          <w:sz w:val="24"/>
          <w:szCs w:val="24"/>
        </w:rPr>
      </w:pPr>
      <w:r w:rsidRPr="00CD4855">
        <w:rPr>
          <w:rFonts w:ascii="Times New Roman" w:hAnsi="Times New Roman"/>
          <w:sz w:val="24"/>
          <w:szCs w:val="24"/>
        </w:rPr>
        <w:t xml:space="preserve">(i) The action in respect of which judgment has been given must concern the same parties. </w:t>
      </w:r>
    </w:p>
    <w:p w14:paraId="3F0DFF11"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(ii) The action or judgment must involve the same subject matter. </w:t>
      </w:r>
    </w:p>
    <w:p w14:paraId="16FF04D2" w14:textId="77777777" w:rsidR="002D5A7A" w:rsidRPr="00CD4855" w:rsidRDefault="002D5A7A" w:rsidP="00E92CB7">
      <w:pPr>
        <w:autoSpaceDE w:val="0"/>
        <w:autoSpaceDN w:val="0"/>
        <w:adjustRightInd w:val="0"/>
        <w:spacing w:after="0"/>
        <w:ind w:left="426" w:hanging="426"/>
        <w:jc w:val="both"/>
        <w:rPr>
          <w:rFonts w:ascii="Times New Roman" w:hAnsi="Times New Roman"/>
          <w:sz w:val="24"/>
          <w:szCs w:val="24"/>
        </w:rPr>
      </w:pPr>
      <w:r w:rsidRPr="00CD4855">
        <w:rPr>
          <w:rFonts w:ascii="Times New Roman" w:hAnsi="Times New Roman"/>
          <w:sz w:val="24"/>
          <w:szCs w:val="24"/>
        </w:rPr>
        <w:t xml:space="preserve">(iii) The action in which judgment is given must be founded in the same cause of action or complaint. </w:t>
      </w:r>
    </w:p>
    <w:p w14:paraId="5068B75E" w14:textId="77777777" w:rsidR="002D5A7A" w:rsidRPr="00CD4855" w:rsidRDefault="002D5A7A" w:rsidP="00E92CB7">
      <w:pPr>
        <w:widowControl w:val="0"/>
        <w:autoSpaceDE w:val="0"/>
        <w:autoSpaceDN w:val="0"/>
        <w:adjustRightInd w:val="0"/>
        <w:spacing w:after="0"/>
        <w:ind w:left="567" w:hanging="567"/>
        <w:jc w:val="both"/>
        <w:rPr>
          <w:rFonts w:ascii="Times New Roman" w:hAnsi="Times New Roman"/>
          <w:sz w:val="24"/>
          <w:szCs w:val="24"/>
        </w:rPr>
      </w:pPr>
      <w:proofErr w:type="gramStart"/>
      <w:r w:rsidRPr="00CD4855">
        <w:rPr>
          <w:rFonts w:ascii="Times New Roman" w:hAnsi="Times New Roman"/>
          <w:sz w:val="24"/>
          <w:szCs w:val="24"/>
        </w:rPr>
        <w:t>(iv) With respect to</w:t>
      </w:r>
      <w:proofErr w:type="gramEnd"/>
      <w:r w:rsidRPr="00CD4855">
        <w:rPr>
          <w:rFonts w:ascii="Times New Roman" w:hAnsi="Times New Roman"/>
          <w:sz w:val="24"/>
          <w:szCs w:val="24"/>
        </w:rPr>
        <w:t xml:space="preserve"> requirement of the judgment, it must be a final and definitive judgment.</w:t>
      </w:r>
    </w:p>
    <w:p w14:paraId="5C4F6B23"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6DCDFD52"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Res judicata is a legal concept that is meant to prevent</w:t>
      </w:r>
    </w:p>
    <w:p w14:paraId="127C2A4E"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 </w:t>
      </w:r>
    </w:p>
    <w:p w14:paraId="406F9B06" w14:textId="77777777" w:rsidR="002D5A7A" w:rsidRPr="00CD4855" w:rsidRDefault="002D5A7A" w:rsidP="00E92CB7">
      <w:pPr>
        <w:numPr>
          <w:ilvl w:val="0"/>
          <w:numId w:val="31"/>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Injustice to the parties of a case supposedly finished. </w:t>
      </w:r>
    </w:p>
    <w:p w14:paraId="149B00DC" w14:textId="77777777" w:rsidR="002D5A7A" w:rsidRPr="00CD4855" w:rsidRDefault="002D5A7A" w:rsidP="00E92CB7">
      <w:pPr>
        <w:numPr>
          <w:ilvl w:val="0"/>
          <w:numId w:val="31"/>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Unnecessary wasting of resources in the courts. </w:t>
      </w:r>
    </w:p>
    <w:p w14:paraId="197CBCEF" w14:textId="77777777" w:rsidR="002D5A7A" w:rsidRPr="00CD4855" w:rsidRDefault="002D5A7A" w:rsidP="00E92CB7">
      <w:pPr>
        <w:widowControl w:val="0"/>
        <w:numPr>
          <w:ilvl w:val="0"/>
          <w:numId w:val="31"/>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Future judgments from contradicting earlier ones.</w:t>
      </w:r>
    </w:p>
    <w:p w14:paraId="6168DB76"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0EB83861" w14:textId="698B533B" w:rsidR="002D5A7A" w:rsidRPr="00CD4855" w:rsidRDefault="002D5A7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Gubbay JA (as he then was) commented on the plea of res judicata in </w:t>
      </w:r>
      <w:r w:rsidRPr="00CD4855">
        <w:rPr>
          <w:rFonts w:ascii="Times New Roman" w:hAnsi="Times New Roman"/>
          <w:bCs/>
          <w:i/>
          <w:iCs/>
          <w:sz w:val="24"/>
          <w:szCs w:val="24"/>
        </w:rPr>
        <w:t>Wolfenden v Jackson</w:t>
      </w:r>
      <w:r w:rsidR="00082F14" w:rsidRPr="00CD4855">
        <w:rPr>
          <w:rFonts w:ascii="Times New Roman" w:hAnsi="Times New Roman"/>
          <w:b/>
          <w:sz w:val="24"/>
          <w:szCs w:val="24"/>
        </w:rPr>
        <w:t xml:space="preserve"> </w:t>
      </w:r>
      <w:r w:rsidR="00082F14" w:rsidRPr="00CD4855">
        <w:rPr>
          <w:rFonts w:ascii="Times New Roman" w:hAnsi="Times New Roman"/>
          <w:sz w:val="24"/>
          <w:szCs w:val="24"/>
        </w:rPr>
        <w:t>1985 (2) ZLR 313 (S) at 316 B-C</w:t>
      </w:r>
      <w:r w:rsidR="00082F14" w:rsidRPr="00CD4855">
        <w:rPr>
          <w:rStyle w:val="FootnoteReference"/>
          <w:rFonts w:ascii="Times New Roman" w:hAnsi="Times New Roman"/>
          <w:color w:val="auto"/>
          <w:sz w:val="24"/>
          <w:szCs w:val="24"/>
        </w:rPr>
        <w:t xml:space="preserve"> </w:t>
      </w:r>
      <w:r w:rsidRPr="00CD4855">
        <w:rPr>
          <w:rFonts w:ascii="Times New Roman" w:hAnsi="Times New Roman"/>
          <w:sz w:val="24"/>
          <w:szCs w:val="24"/>
        </w:rPr>
        <w:t xml:space="preserve"> as follows: -</w:t>
      </w:r>
    </w:p>
    <w:p w14:paraId="4C57940A"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63F060E9" w14:textId="2171F79E" w:rsidR="00082F14" w:rsidRPr="00CD4855" w:rsidRDefault="002D5A7A" w:rsidP="00E92CB7">
      <w:pPr>
        <w:widowControl w:val="0"/>
        <w:autoSpaceDE w:val="0"/>
        <w:autoSpaceDN w:val="0"/>
        <w:adjustRightInd w:val="0"/>
        <w:spacing w:after="0"/>
        <w:ind w:left="720"/>
        <w:jc w:val="both"/>
        <w:rPr>
          <w:rFonts w:ascii="Times New Roman" w:hAnsi="Times New Roman"/>
          <w:sz w:val="24"/>
          <w:szCs w:val="24"/>
        </w:rPr>
      </w:pPr>
      <w:r w:rsidRPr="00CD4855">
        <w:rPr>
          <w:rFonts w:ascii="Times New Roman" w:hAnsi="Times New Roman"/>
          <w:sz w:val="24"/>
          <w:szCs w:val="24"/>
        </w:rPr>
        <w:t xml:space="preserve">"The </w:t>
      </w:r>
      <w:r w:rsidRPr="00CD4855">
        <w:rPr>
          <w:rFonts w:ascii="Times New Roman" w:hAnsi="Times New Roman"/>
          <w:i/>
          <w:sz w:val="24"/>
          <w:szCs w:val="24"/>
        </w:rPr>
        <w:t>exceptio rei judicatae</w:t>
      </w:r>
      <w:r w:rsidRPr="00CD4855">
        <w:rPr>
          <w:rFonts w:ascii="Times New Roman" w:hAnsi="Times New Roman"/>
          <w:sz w:val="24"/>
          <w:szCs w:val="24"/>
        </w:rPr>
        <w:t xml:space="preserve"> is based principally upon the public interest that there must be an end to litigation and that the authority vested in judicial decisions be given effect to, even if erroneous. </w:t>
      </w:r>
      <w:proofErr w:type="gramStart"/>
      <w:r w:rsidRPr="00CD4855">
        <w:rPr>
          <w:rFonts w:ascii="Times New Roman" w:hAnsi="Times New Roman"/>
          <w:sz w:val="24"/>
          <w:szCs w:val="24"/>
        </w:rPr>
        <w:t xml:space="preserve">See </w:t>
      </w:r>
      <w:r w:rsidRPr="00CD4855">
        <w:rPr>
          <w:rFonts w:ascii="Times New Roman" w:hAnsi="Times New Roman"/>
          <w:i/>
          <w:iCs/>
          <w:sz w:val="24"/>
          <w:szCs w:val="24"/>
        </w:rPr>
        <w:t xml:space="preserve">Le Roux en 'n Ander v Le Roux </w:t>
      </w:r>
      <w:r w:rsidRPr="00CD4855">
        <w:rPr>
          <w:rFonts w:ascii="Times New Roman" w:hAnsi="Times New Roman"/>
          <w:sz w:val="24"/>
          <w:szCs w:val="24"/>
        </w:rPr>
        <w:t>1967 (1) SA 446 (A) at 461H.</w:t>
      </w:r>
      <w:proofErr w:type="gramEnd"/>
      <w:r w:rsidRPr="00CD4855">
        <w:rPr>
          <w:rFonts w:ascii="Times New Roman" w:hAnsi="Times New Roman"/>
          <w:sz w:val="24"/>
          <w:szCs w:val="24"/>
        </w:rPr>
        <w:t xml:space="preserve"> It is a form of estoppel and means that where a final and definitive judgment is delivered by a competent court, the parties to that judgment   or their privies (or, in the case of a judgment in rem, any other person) are not permitted to dispute its correctness."</w:t>
      </w:r>
    </w:p>
    <w:p w14:paraId="2C352B9C" w14:textId="0ED6D6E4" w:rsidR="00082F14" w:rsidRPr="00CD4855" w:rsidRDefault="00082F14" w:rsidP="00E92CB7">
      <w:pPr>
        <w:widowControl w:val="0"/>
        <w:autoSpaceDE w:val="0"/>
        <w:autoSpaceDN w:val="0"/>
        <w:adjustRightInd w:val="0"/>
        <w:spacing w:after="0"/>
        <w:jc w:val="both"/>
        <w:rPr>
          <w:rFonts w:ascii="Times New Roman" w:hAnsi="Times New Roman"/>
          <w:sz w:val="24"/>
          <w:szCs w:val="24"/>
        </w:rPr>
      </w:pPr>
    </w:p>
    <w:p w14:paraId="5F37918E" w14:textId="76BD5039" w:rsidR="00082F14" w:rsidRPr="00CD4855" w:rsidRDefault="00082F14"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See also the following cases </w:t>
      </w:r>
      <w:r w:rsidRPr="00CD4855">
        <w:rPr>
          <w:rFonts w:ascii="Times New Roman" w:hAnsi="Times New Roman"/>
          <w:i/>
          <w:sz w:val="24"/>
          <w:szCs w:val="24"/>
        </w:rPr>
        <w:t>Kashiri v Muvirimi</w:t>
      </w:r>
      <w:r w:rsidRPr="00CD4855">
        <w:rPr>
          <w:rFonts w:ascii="Times New Roman" w:hAnsi="Times New Roman"/>
          <w:sz w:val="24"/>
          <w:szCs w:val="24"/>
        </w:rPr>
        <w:t xml:space="preserve"> 1988(1) zlr 270 SC, </w:t>
      </w:r>
      <w:r w:rsidRPr="00CD4855">
        <w:rPr>
          <w:rFonts w:ascii="Times New Roman" w:hAnsi="Times New Roman"/>
          <w:i/>
          <w:sz w:val="24"/>
          <w:szCs w:val="24"/>
        </w:rPr>
        <w:t>Kawondera v Mandebvu</w:t>
      </w:r>
      <w:r w:rsidRPr="00CD4855">
        <w:rPr>
          <w:rFonts w:ascii="Times New Roman" w:hAnsi="Times New Roman"/>
          <w:sz w:val="24"/>
          <w:szCs w:val="24"/>
        </w:rPr>
        <w:t xml:space="preserve"> SC 12/06</w:t>
      </w:r>
      <w:r w:rsidRPr="00CD4855">
        <w:rPr>
          <w:rFonts w:ascii="Times New Roman" w:hAnsi="Times New Roman"/>
          <w:b/>
          <w:sz w:val="24"/>
          <w:szCs w:val="24"/>
        </w:rPr>
        <w:t xml:space="preserve">, </w:t>
      </w:r>
      <w:r w:rsidRPr="00CD4855">
        <w:rPr>
          <w:rFonts w:ascii="Times New Roman" w:hAnsi="Times New Roman"/>
          <w:i/>
          <w:iCs/>
          <w:sz w:val="24"/>
          <w:szCs w:val="24"/>
        </w:rPr>
        <w:t xml:space="preserve">Tobacco sales (Pvt) Ltd </w:t>
      </w:r>
      <w:r w:rsidRPr="00CD4855">
        <w:rPr>
          <w:rFonts w:ascii="Times New Roman" w:hAnsi="Times New Roman"/>
          <w:sz w:val="24"/>
          <w:szCs w:val="24"/>
        </w:rPr>
        <w:t xml:space="preserve">v </w:t>
      </w:r>
      <w:r w:rsidRPr="00CD4855">
        <w:rPr>
          <w:rFonts w:ascii="Times New Roman" w:hAnsi="Times New Roman"/>
          <w:i/>
          <w:iCs/>
          <w:sz w:val="24"/>
          <w:szCs w:val="24"/>
        </w:rPr>
        <w:t xml:space="preserve">Eternity Start Investments </w:t>
      </w:r>
      <w:r w:rsidRPr="00CD4855">
        <w:rPr>
          <w:rFonts w:ascii="Times New Roman" w:hAnsi="Times New Roman"/>
          <w:sz w:val="24"/>
          <w:szCs w:val="24"/>
        </w:rPr>
        <w:t xml:space="preserve">2006 (2) ZLR 293 (H); </w:t>
      </w:r>
      <w:r w:rsidRPr="00CD4855">
        <w:rPr>
          <w:rFonts w:ascii="Times New Roman" w:hAnsi="Times New Roman"/>
          <w:i/>
          <w:iCs/>
          <w:sz w:val="24"/>
          <w:szCs w:val="24"/>
        </w:rPr>
        <w:t xml:space="preserve">Flowerdale Investments (Pvt) Ltd and Another </w:t>
      </w:r>
      <w:r w:rsidRPr="00CD4855">
        <w:rPr>
          <w:rFonts w:ascii="Times New Roman" w:hAnsi="Times New Roman"/>
          <w:sz w:val="24"/>
          <w:szCs w:val="24"/>
        </w:rPr>
        <w:t xml:space="preserve">v </w:t>
      </w:r>
      <w:r w:rsidRPr="00CD4855">
        <w:rPr>
          <w:rFonts w:ascii="Times New Roman" w:hAnsi="Times New Roman"/>
          <w:i/>
          <w:iCs/>
          <w:sz w:val="24"/>
          <w:szCs w:val="24"/>
        </w:rPr>
        <w:t xml:space="preserve">Bernard Construction (Pvt) Ltd and Others </w:t>
      </w:r>
      <w:r w:rsidRPr="00CD4855">
        <w:rPr>
          <w:rFonts w:ascii="Times New Roman" w:hAnsi="Times New Roman"/>
          <w:sz w:val="24"/>
          <w:szCs w:val="24"/>
        </w:rPr>
        <w:t xml:space="preserve">2009 (1) ZLR 110 (S); and </w:t>
      </w:r>
      <w:r w:rsidRPr="00CD4855">
        <w:rPr>
          <w:rFonts w:ascii="Times New Roman" w:hAnsi="Times New Roman"/>
          <w:i/>
          <w:iCs/>
          <w:sz w:val="24"/>
          <w:szCs w:val="24"/>
        </w:rPr>
        <w:t xml:space="preserve">Banda &amp; Ors </w:t>
      </w:r>
      <w:r w:rsidRPr="00CD4855">
        <w:rPr>
          <w:rFonts w:ascii="Times New Roman" w:hAnsi="Times New Roman"/>
          <w:sz w:val="24"/>
          <w:szCs w:val="24"/>
        </w:rPr>
        <w:t xml:space="preserve">v </w:t>
      </w:r>
      <w:r w:rsidRPr="00CD4855">
        <w:rPr>
          <w:rFonts w:ascii="Times New Roman" w:hAnsi="Times New Roman"/>
          <w:i/>
          <w:iCs/>
          <w:sz w:val="24"/>
          <w:szCs w:val="24"/>
        </w:rPr>
        <w:t xml:space="preserve">Zisco </w:t>
      </w:r>
      <w:r w:rsidRPr="00CD4855">
        <w:rPr>
          <w:rFonts w:ascii="Times New Roman" w:hAnsi="Times New Roman"/>
          <w:sz w:val="24"/>
          <w:szCs w:val="24"/>
        </w:rPr>
        <w:t xml:space="preserve">1999 (1) ZLR 340 SC, </w:t>
      </w:r>
      <w:r w:rsidRPr="00CD4855">
        <w:rPr>
          <w:rFonts w:ascii="Times New Roman" w:hAnsi="Times New Roman"/>
          <w:i/>
          <w:sz w:val="24"/>
          <w:szCs w:val="24"/>
        </w:rPr>
        <w:t xml:space="preserve">Chiunda v </w:t>
      </w:r>
      <w:proofErr w:type="gramStart"/>
      <w:r w:rsidRPr="00CD4855">
        <w:rPr>
          <w:rFonts w:ascii="Times New Roman" w:hAnsi="Times New Roman"/>
          <w:i/>
          <w:sz w:val="24"/>
          <w:szCs w:val="24"/>
        </w:rPr>
        <w:t>O'shea</w:t>
      </w:r>
      <w:r w:rsidRPr="00CD4855">
        <w:rPr>
          <w:rFonts w:ascii="Times New Roman" w:hAnsi="Times New Roman"/>
          <w:sz w:val="24"/>
          <w:szCs w:val="24"/>
        </w:rPr>
        <w:t xml:space="preserve">  1999</w:t>
      </w:r>
      <w:proofErr w:type="gramEnd"/>
      <w:r w:rsidRPr="00CD4855">
        <w:rPr>
          <w:rFonts w:ascii="Times New Roman" w:hAnsi="Times New Roman"/>
          <w:sz w:val="24"/>
          <w:szCs w:val="24"/>
        </w:rPr>
        <w:t xml:space="preserve"> (1) ZLR 333 (SC).</w:t>
      </w:r>
    </w:p>
    <w:p w14:paraId="1672B28B"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49384959"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Like all general rules or principles there are exceptions to the principle of </w:t>
      </w:r>
      <w:r w:rsidRPr="00CD4855">
        <w:rPr>
          <w:rFonts w:ascii="Times New Roman" w:hAnsi="Times New Roman"/>
          <w:i/>
          <w:iCs/>
          <w:sz w:val="24"/>
          <w:szCs w:val="24"/>
        </w:rPr>
        <w:t>res judicata</w:t>
      </w:r>
      <w:r w:rsidRPr="00CD4855">
        <w:rPr>
          <w:rFonts w:ascii="Times New Roman" w:hAnsi="Times New Roman"/>
          <w:sz w:val="24"/>
          <w:szCs w:val="24"/>
        </w:rPr>
        <w:t>. One of the exceptions recognised at common law is when a judgment or order has been obtained through fraudulent misrepresentation. The statutory exception would in our case include Rule 27 &amp; Rule 29 of the High Court Rules.</w:t>
      </w:r>
    </w:p>
    <w:p w14:paraId="0F62C6C8"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5B70AC43" w14:textId="594FF1D2" w:rsidR="002D5A7A" w:rsidRPr="00CD4855" w:rsidRDefault="002D5A7A" w:rsidP="00E92CB7">
      <w:pPr>
        <w:pStyle w:val="Heading3"/>
        <w:jc w:val="both"/>
        <w:rPr>
          <w:rFonts w:ascii="Times New Roman" w:hAnsi="Times New Roman" w:cs="Times New Roman"/>
          <w:color w:val="auto"/>
        </w:rPr>
      </w:pPr>
      <w:bookmarkStart w:id="134" w:name="_Toc86363626"/>
      <w:r w:rsidRPr="00CD4855">
        <w:rPr>
          <w:rFonts w:ascii="Times New Roman" w:hAnsi="Times New Roman" w:cs="Times New Roman"/>
          <w:color w:val="auto"/>
        </w:rPr>
        <w:t>14.</w:t>
      </w:r>
      <w:r w:rsidR="007F188B" w:rsidRPr="00CD4855">
        <w:rPr>
          <w:rFonts w:ascii="Times New Roman" w:hAnsi="Times New Roman" w:cs="Times New Roman"/>
          <w:color w:val="auto"/>
        </w:rPr>
        <w:t>4</w:t>
      </w:r>
      <w:r w:rsidRPr="00CD4855">
        <w:rPr>
          <w:rFonts w:ascii="Times New Roman" w:hAnsi="Times New Roman" w:cs="Times New Roman"/>
          <w:color w:val="auto"/>
        </w:rPr>
        <w:t>.5. Plea of Locus Standi</w:t>
      </w:r>
      <w:bookmarkEnd w:id="134"/>
      <w:r w:rsidRPr="00CD4855">
        <w:rPr>
          <w:rFonts w:ascii="Times New Roman" w:hAnsi="Times New Roman" w:cs="Times New Roman"/>
          <w:color w:val="auto"/>
        </w:rPr>
        <w:t xml:space="preserve"> </w:t>
      </w:r>
    </w:p>
    <w:p w14:paraId="0C8D7CBB"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2AF6C51C" w14:textId="3B9559A1" w:rsidR="002D5A7A" w:rsidRPr="00CD4855" w:rsidRDefault="002D5A7A" w:rsidP="00E92CB7">
      <w:pPr>
        <w:widowControl w:val="0"/>
        <w:autoSpaceDE w:val="0"/>
        <w:autoSpaceDN w:val="0"/>
        <w:adjustRightInd w:val="0"/>
        <w:spacing w:after="0"/>
        <w:jc w:val="both"/>
        <w:rPr>
          <w:rFonts w:ascii="Times New Roman" w:hAnsi="Times New Roman"/>
          <w:sz w:val="24"/>
          <w:szCs w:val="24"/>
        </w:rPr>
      </w:pPr>
      <w:proofErr w:type="gramStart"/>
      <w:r w:rsidRPr="00CD4855">
        <w:rPr>
          <w:rFonts w:ascii="Times New Roman" w:hAnsi="Times New Roman"/>
          <w:bCs/>
          <w:i/>
          <w:iCs/>
          <w:sz w:val="24"/>
          <w:szCs w:val="24"/>
        </w:rPr>
        <w:t>Edwards</w:t>
      </w:r>
      <w:proofErr w:type="gramEnd"/>
      <w:r w:rsidRPr="00CD4855">
        <w:rPr>
          <w:rFonts w:ascii="Times New Roman" w:hAnsi="Times New Roman"/>
          <w:bCs/>
          <w:i/>
          <w:iCs/>
          <w:sz w:val="24"/>
          <w:szCs w:val="24"/>
        </w:rPr>
        <w:t xml:space="preserve"> v Woodnutt N.O.</w:t>
      </w:r>
      <w:r w:rsidR="00082F14" w:rsidRPr="00CD4855">
        <w:rPr>
          <w:rFonts w:ascii="Times New Roman" w:hAnsi="Times New Roman"/>
          <w:sz w:val="24"/>
          <w:szCs w:val="24"/>
        </w:rPr>
        <w:t xml:space="preserve"> 1968 (4) SA 184 (R</w:t>
      </w:r>
      <w:r w:rsidR="00082F14" w:rsidRPr="00CD4855">
        <w:rPr>
          <w:rFonts w:ascii="Times New Roman" w:hAnsi="Times New Roman"/>
          <w:b/>
          <w:sz w:val="24"/>
          <w:szCs w:val="24"/>
        </w:rPr>
        <w:t>)</w:t>
      </w:r>
      <w:r w:rsidRPr="00CD4855">
        <w:rPr>
          <w:rFonts w:ascii="Times New Roman" w:hAnsi="Times New Roman"/>
          <w:b/>
          <w:sz w:val="24"/>
          <w:szCs w:val="24"/>
        </w:rPr>
        <w:t xml:space="preserve"> </w:t>
      </w:r>
      <w:r w:rsidRPr="00CD4855">
        <w:rPr>
          <w:rFonts w:ascii="Times New Roman" w:hAnsi="Times New Roman"/>
          <w:sz w:val="24"/>
          <w:szCs w:val="24"/>
        </w:rPr>
        <w:t xml:space="preserve">as is explained by BEADLE CJ, at 186C-I: </w:t>
      </w:r>
    </w:p>
    <w:p w14:paraId="57F49F55"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5E9169C0" w14:textId="77777777" w:rsidR="002D5A7A" w:rsidRPr="00CD4855" w:rsidRDefault="002D5A7A" w:rsidP="00E92CB7">
      <w:pPr>
        <w:widowControl w:val="0"/>
        <w:autoSpaceDE w:val="0"/>
        <w:autoSpaceDN w:val="0"/>
        <w:adjustRightInd w:val="0"/>
        <w:spacing w:after="0"/>
        <w:ind w:left="720"/>
        <w:jc w:val="both"/>
        <w:rPr>
          <w:rFonts w:ascii="Times New Roman" w:hAnsi="Times New Roman"/>
          <w:sz w:val="24"/>
          <w:szCs w:val="24"/>
        </w:rPr>
      </w:pPr>
      <w:r w:rsidRPr="00CD4855">
        <w:rPr>
          <w:rFonts w:ascii="Times New Roman" w:hAnsi="Times New Roman"/>
          <w:sz w:val="24"/>
          <w:szCs w:val="24"/>
        </w:rPr>
        <w:t>“….</w:t>
      </w:r>
    </w:p>
    <w:p w14:paraId="0B92DDD8" w14:textId="77777777" w:rsidR="002D5A7A" w:rsidRPr="00CD4855" w:rsidRDefault="002D5A7A" w:rsidP="00E92CB7">
      <w:pPr>
        <w:widowControl w:val="0"/>
        <w:autoSpaceDE w:val="0"/>
        <w:autoSpaceDN w:val="0"/>
        <w:adjustRightInd w:val="0"/>
        <w:spacing w:after="0"/>
        <w:ind w:left="720"/>
        <w:jc w:val="both"/>
        <w:rPr>
          <w:rFonts w:ascii="Times New Roman" w:hAnsi="Times New Roman"/>
          <w:sz w:val="24"/>
          <w:szCs w:val="24"/>
        </w:rPr>
      </w:pPr>
      <w:r w:rsidRPr="00CD4855">
        <w:rPr>
          <w:rFonts w:ascii="Times New Roman" w:hAnsi="Times New Roman"/>
          <w:sz w:val="24"/>
          <w:szCs w:val="24"/>
        </w:rPr>
        <w:t xml:space="preserve"> Objections to the locus standi of a litigant to sue are more properly taken by way of plea in bar or abatement than by exception. The practice of this Court is to employ the procedure of excepting for those objections which go to the root of the declaration and allege that the declaration does not disclose a cause of action at all, and not for those cases where only the locus standi of a particular plaintiff to sue is concerned.”</w:t>
      </w:r>
    </w:p>
    <w:p w14:paraId="1C555AF2" w14:textId="77777777" w:rsidR="002D5A7A" w:rsidRPr="00CD4855" w:rsidRDefault="002D5A7A" w:rsidP="00E92CB7">
      <w:pPr>
        <w:widowControl w:val="0"/>
        <w:autoSpaceDE w:val="0"/>
        <w:autoSpaceDN w:val="0"/>
        <w:adjustRightInd w:val="0"/>
        <w:spacing w:after="0"/>
        <w:ind w:left="720"/>
        <w:jc w:val="both"/>
        <w:rPr>
          <w:rFonts w:ascii="Times New Roman" w:hAnsi="Times New Roman"/>
          <w:i/>
          <w:sz w:val="24"/>
          <w:szCs w:val="24"/>
        </w:rPr>
      </w:pPr>
    </w:p>
    <w:p w14:paraId="118EC797"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roofErr w:type="gramStart"/>
      <w:r w:rsidRPr="00CD4855">
        <w:rPr>
          <w:rFonts w:ascii="Times New Roman" w:hAnsi="Times New Roman"/>
          <w:sz w:val="24"/>
          <w:szCs w:val="24"/>
        </w:rPr>
        <w:t xml:space="preserve">Albeit in </w:t>
      </w:r>
      <w:r w:rsidRPr="00CD4855">
        <w:rPr>
          <w:rFonts w:ascii="Times New Roman" w:hAnsi="Times New Roman"/>
          <w:bCs/>
          <w:i/>
          <w:iCs/>
          <w:sz w:val="24"/>
          <w:szCs w:val="24"/>
        </w:rPr>
        <w:t>Edwards</w:t>
      </w:r>
      <w:r w:rsidRPr="00CD4855">
        <w:rPr>
          <w:rFonts w:ascii="Times New Roman" w:hAnsi="Times New Roman"/>
          <w:bCs/>
          <w:sz w:val="24"/>
          <w:szCs w:val="24"/>
        </w:rPr>
        <w:t xml:space="preserve"> case</w:t>
      </w:r>
      <w:r w:rsidRPr="00CD4855">
        <w:rPr>
          <w:rFonts w:ascii="Times New Roman" w:hAnsi="Times New Roman"/>
          <w:b/>
          <w:sz w:val="24"/>
          <w:szCs w:val="24"/>
        </w:rPr>
        <w:t xml:space="preserve"> </w:t>
      </w:r>
      <w:r w:rsidRPr="00CD4855">
        <w:rPr>
          <w:rFonts w:ascii="Times New Roman" w:hAnsi="Times New Roman"/>
          <w:i/>
          <w:sz w:val="24"/>
          <w:szCs w:val="24"/>
        </w:rPr>
        <w:t>(supra)</w:t>
      </w:r>
      <w:r w:rsidRPr="00CD4855">
        <w:rPr>
          <w:rFonts w:ascii="Times New Roman" w:hAnsi="Times New Roman"/>
          <w:sz w:val="24"/>
          <w:szCs w:val="24"/>
        </w:rPr>
        <w:t xml:space="preserve"> the court allowed an objection over locus standi to proceed as an exception on the basis that all facts giving rise to the objection appeared in the declaration and found that no prejudice was caused by the form of the procedure adopted.</w:t>
      </w:r>
      <w:proofErr w:type="gramEnd"/>
    </w:p>
    <w:p w14:paraId="2D8B9EE2"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605B1253" w14:textId="764F88EA" w:rsidR="002D5A7A" w:rsidRPr="00CD4855" w:rsidRDefault="002D5A7A" w:rsidP="00E92CB7">
      <w:pPr>
        <w:textAlignment w:val="baseline"/>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bCs/>
          <w:i/>
          <w:iCs/>
          <w:sz w:val="24"/>
          <w:szCs w:val="24"/>
        </w:rPr>
        <w:t>Mohale v Mohale</w:t>
      </w:r>
      <w:r w:rsidR="00082F14" w:rsidRPr="00CD4855">
        <w:rPr>
          <w:rFonts w:ascii="Times New Roman" w:hAnsi="Times New Roman"/>
          <w:b/>
          <w:sz w:val="24"/>
          <w:szCs w:val="24"/>
        </w:rPr>
        <w:t xml:space="preserve"> </w:t>
      </w:r>
      <w:r w:rsidR="00082F14" w:rsidRPr="00CD4855">
        <w:rPr>
          <w:rFonts w:ascii="Times New Roman" w:hAnsi="Times New Roman"/>
          <w:sz w:val="24"/>
          <w:szCs w:val="24"/>
        </w:rPr>
        <w:t>(CIV/A/08/16) [2017] LSHC 4</w:t>
      </w:r>
      <w:r w:rsidRPr="00CD4855">
        <w:rPr>
          <w:rFonts w:ascii="Times New Roman" w:hAnsi="Times New Roman"/>
          <w:sz w:val="24"/>
          <w:szCs w:val="24"/>
        </w:rPr>
        <w:t xml:space="preserve"> the main point in Appellant’s Grounds of Appeal was that the Special Plea of non-</w:t>
      </w:r>
      <w:r w:rsidRPr="00CD4855">
        <w:rPr>
          <w:rFonts w:ascii="Times New Roman" w:hAnsi="Times New Roman"/>
          <w:i/>
          <w:sz w:val="24"/>
          <w:szCs w:val="24"/>
        </w:rPr>
        <w:t>locus standi in judicio</w:t>
      </w:r>
      <w:r w:rsidRPr="00CD4855">
        <w:rPr>
          <w:rFonts w:ascii="Times New Roman" w:hAnsi="Times New Roman"/>
          <w:sz w:val="24"/>
          <w:szCs w:val="24"/>
        </w:rPr>
        <w:t xml:space="preserve"> could not be raised and determined without leading evidence and arguing that the learned Magistrate erred in upholding the plea of non-</w:t>
      </w:r>
      <w:r w:rsidRPr="00CD4855">
        <w:rPr>
          <w:rFonts w:ascii="Times New Roman" w:hAnsi="Times New Roman"/>
          <w:i/>
          <w:sz w:val="24"/>
          <w:szCs w:val="24"/>
        </w:rPr>
        <w:t>locus standi in judicio</w:t>
      </w:r>
      <w:r w:rsidRPr="00CD4855">
        <w:rPr>
          <w:rFonts w:ascii="Times New Roman" w:hAnsi="Times New Roman"/>
          <w:sz w:val="24"/>
          <w:szCs w:val="24"/>
        </w:rPr>
        <w:t xml:space="preserve"> against the Plaintiff on the facts. </w:t>
      </w:r>
    </w:p>
    <w:p w14:paraId="20DAEC45" w14:textId="77777777" w:rsidR="002D5A7A" w:rsidRPr="00CD4855" w:rsidRDefault="002D5A7A" w:rsidP="00E92CB7">
      <w:pPr>
        <w:textAlignment w:val="baseline"/>
        <w:rPr>
          <w:rFonts w:ascii="Times New Roman" w:hAnsi="Times New Roman"/>
          <w:sz w:val="24"/>
          <w:szCs w:val="24"/>
        </w:rPr>
      </w:pPr>
      <w:r w:rsidRPr="00CD4855">
        <w:rPr>
          <w:rFonts w:ascii="Times New Roman" w:hAnsi="Times New Roman"/>
          <w:sz w:val="24"/>
          <w:szCs w:val="24"/>
        </w:rPr>
        <w:t>The Honourable Judge remarked the following: -</w:t>
      </w:r>
    </w:p>
    <w:p w14:paraId="09A6DF0C" w14:textId="77777777" w:rsidR="002D5A7A" w:rsidRPr="00CD4855" w:rsidRDefault="002D5A7A" w:rsidP="00E92CB7">
      <w:pPr>
        <w:ind w:left="720"/>
        <w:jc w:val="both"/>
        <w:textAlignment w:val="baseline"/>
        <w:rPr>
          <w:rFonts w:ascii="Times New Roman" w:hAnsi="Times New Roman"/>
          <w:sz w:val="24"/>
          <w:szCs w:val="24"/>
        </w:rPr>
      </w:pPr>
      <w:r w:rsidRPr="00CD4855">
        <w:rPr>
          <w:rFonts w:ascii="Times New Roman" w:hAnsi="Times New Roman"/>
          <w:sz w:val="24"/>
          <w:szCs w:val="24"/>
        </w:rPr>
        <w:t xml:space="preserve">“It is trite law that pure issues of law may be dealt with and determined at any stage of the case without adducing evidence. When this is done the facts of the issue that is </w:t>
      </w:r>
      <w:r w:rsidRPr="00CD4855">
        <w:rPr>
          <w:rFonts w:ascii="Times New Roman" w:hAnsi="Times New Roman"/>
          <w:sz w:val="24"/>
          <w:szCs w:val="24"/>
        </w:rPr>
        <w:lastRenderedPageBreak/>
        <w:t>challenged are assumed to be correct for purposes of argument. Mr. Maqutu KC submits that Appellant has misunderstood the procedure of advancing or arguing a Special Plea when he claims that in all cases extrinsic evidence has to be led. I agree with Mr. Maqutu KC that all that needs to be done in fact is to bring facts that link and prove the special plea that are already on record. Pleas in bar of trial like non-locus standi in judicio do not always introduce fresh matter which must be proven by extrinsic evidence. See Beck’s Theory and Principles of Pleadings in Civil Litigation 6th Edition @page 56. The learned authors say</w:t>
      </w:r>
      <w:proofErr w:type="gramStart"/>
      <w:r w:rsidRPr="00CD4855">
        <w:rPr>
          <w:rFonts w:ascii="Times New Roman" w:hAnsi="Times New Roman"/>
          <w:sz w:val="24"/>
          <w:szCs w:val="24"/>
        </w:rPr>
        <w:t>:-</w:t>
      </w:r>
      <w:proofErr w:type="gramEnd"/>
      <w:r w:rsidRPr="00CD4855">
        <w:rPr>
          <w:rFonts w:ascii="Times New Roman" w:hAnsi="Times New Roman"/>
          <w:sz w:val="24"/>
          <w:szCs w:val="24"/>
        </w:rPr>
        <w:t xml:space="preserve"> “The question of locus standi is in a sense procedural, but it is also a matter of substantive law. It concerns the sufficiency and directness of interest in the litigation to be accepted as a party.”</w:t>
      </w:r>
    </w:p>
    <w:p w14:paraId="61C789E0" w14:textId="77777777" w:rsidR="002D5A7A" w:rsidRPr="00CD4855" w:rsidRDefault="002D5A7A" w:rsidP="00E92CB7">
      <w:pPr>
        <w:jc w:val="both"/>
        <w:textAlignment w:val="baseline"/>
        <w:rPr>
          <w:rFonts w:ascii="Times New Roman" w:hAnsi="Times New Roman"/>
          <w:sz w:val="24"/>
          <w:szCs w:val="24"/>
        </w:rPr>
      </w:pPr>
      <w:r w:rsidRPr="00CD4855">
        <w:rPr>
          <w:rFonts w:ascii="Times New Roman" w:hAnsi="Times New Roman"/>
          <w:sz w:val="24"/>
          <w:szCs w:val="24"/>
        </w:rPr>
        <w:t xml:space="preserve">The Court held in this case that a lack of </w:t>
      </w:r>
      <w:r w:rsidRPr="00CD4855">
        <w:rPr>
          <w:rFonts w:ascii="Times New Roman" w:hAnsi="Times New Roman"/>
          <w:i/>
          <w:sz w:val="24"/>
          <w:szCs w:val="24"/>
        </w:rPr>
        <w:t>locus standi injudicio</w:t>
      </w:r>
      <w:r w:rsidRPr="00CD4855">
        <w:rPr>
          <w:rFonts w:ascii="Times New Roman" w:hAnsi="Times New Roman"/>
          <w:sz w:val="24"/>
          <w:szCs w:val="24"/>
        </w:rPr>
        <w:t xml:space="preserve"> is a special plea in bar and a point of law that may be determined without the need for extrinsic evidence if the undisputed facts disclosed by the pleadings established jurisdictional facts that support such a plea are present.</w:t>
      </w:r>
    </w:p>
    <w:p w14:paraId="3F015142" w14:textId="032839BB" w:rsidR="002D5A7A" w:rsidRPr="00CD4855" w:rsidRDefault="002D5A7A" w:rsidP="00E92CB7">
      <w:pPr>
        <w:pStyle w:val="Heading3"/>
        <w:jc w:val="both"/>
        <w:rPr>
          <w:rFonts w:ascii="Times New Roman" w:hAnsi="Times New Roman" w:cs="Times New Roman"/>
          <w:color w:val="auto"/>
        </w:rPr>
      </w:pPr>
      <w:bookmarkStart w:id="135" w:name="_Toc86363627"/>
      <w:r w:rsidRPr="00CD4855">
        <w:rPr>
          <w:rFonts w:ascii="Times New Roman" w:hAnsi="Times New Roman" w:cs="Times New Roman"/>
          <w:color w:val="auto"/>
        </w:rPr>
        <w:t>14.</w:t>
      </w:r>
      <w:r w:rsidR="007F188B" w:rsidRPr="00CD4855">
        <w:rPr>
          <w:rFonts w:ascii="Times New Roman" w:hAnsi="Times New Roman" w:cs="Times New Roman"/>
          <w:color w:val="auto"/>
        </w:rPr>
        <w:t>4</w:t>
      </w:r>
      <w:r w:rsidRPr="00CD4855">
        <w:rPr>
          <w:rFonts w:ascii="Times New Roman" w:hAnsi="Times New Roman" w:cs="Times New Roman"/>
          <w:color w:val="auto"/>
        </w:rPr>
        <w:t>.6. Arbitration</w:t>
      </w:r>
      <w:bookmarkEnd w:id="135"/>
    </w:p>
    <w:p w14:paraId="3097269F" w14:textId="77777777" w:rsidR="002D5A7A" w:rsidRPr="00CD4855" w:rsidRDefault="002D5A7A" w:rsidP="00E92CB7">
      <w:pPr>
        <w:rPr>
          <w:rFonts w:ascii="Times New Roman" w:hAnsi="Times New Roman"/>
          <w:sz w:val="24"/>
          <w:szCs w:val="24"/>
          <w:lang w:val="en-US" w:eastAsia="ja-JP"/>
        </w:rPr>
      </w:pPr>
    </w:p>
    <w:p w14:paraId="31B16CD7" w14:textId="5E0950D8" w:rsidR="002D5A7A" w:rsidRPr="00CD4855" w:rsidRDefault="002D5A7A" w:rsidP="00E92CB7">
      <w:pPr>
        <w:pStyle w:val="FootnoteText"/>
        <w:jc w:val="both"/>
        <w:rPr>
          <w:rFonts w:ascii="Times New Roman" w:hAnsi="Times New Roman" w:cs="Times New Roman"/>
          <w:sz w:val="24"/>
          <w:szCs w:val="24"/>
          <w:lang w:val="en-GB"/>
        </w:rPr>
      </w:pPr>
      <w:r w:rsidRPr="00CD4855">
        <w:rPr>
          <w:rFonts w:ascii="Times New Roman" w:hAnsi="Times New Roman" w:cs="Times New Roman"/>
          <w:sz w:val="24"/>
          <w:szCs w:val="24"/>
          <w:lang w:val="en-ZA"/>
        </w:rPr>
        <w:t>This special plea is to the effect that arbitration is a condition precedent to a claim on a contract by virtue of the terms of the contract itself therefore court proceedings should be stayed and the matter be referred to arbitration.</w:t>
      </w:r>
      <w:r w:rsidRPr="00CD4855">
        <w:rPr>
          <w:rFonts w:ascii="Times New Roman" w:hAnsi="Times New Roman" w:cs="Times New Roman"/>
          <w:sz w:val="24"/>
          <w:szCs w:val="24"/>
        </w:rPr>
        <w:t xml:space="preserve"> According to </w:t>
      </w:r>
      <w:r w:rsidR="00082F14" w:rsidRPr="00CD4855">
        <w:rPr>
          <w:rFonts w:ascii="Times New Roman" w:hAnsi="Times New Roman" w:cs="Times New Roman"/>
          <w:sz w:val="24"/>
          <w:szCs w:val="24"/>
        </w:rPr>
        <w:t>(</w:t>
      </w:r>
      <w:r w:rsidRPr="00CD4855">
        <w:rPr>
          <w:rFonts w:ascii="Times New Roman" w:hAnsi="Times New Roman" w:cs="Times New Roman"/>
          <w:bCs/>
          <w:sz w:val="24"/>
          <w:szCs w:val="24"/>
        </w:rPr>
        <w:t>Herbstein &amp; Van Winsen</w:t>
      </w:r>
      <w:r w:rsidR="00082F14" w:rsidRPr="00CD4855">
        <w:rPr>
          <w:rFonts w:ascii="Times New Roman" w:hAnsi="Times New Roman" w:cs="Times New Roman"/>
          <w:b/>
          <w:sz w:val="24"/>
          <w:szCs w:val="24"/>
        </w:rPr>
        <w:t>)</w:t>
      </w:r>
      <w:r w:rsidRPr="00CD4855">
        <w:rPr>
          <w:rFonts w:ascii="Times New Roman" w:hAnsi="Times New Roman" w:cs="Times New Roman"/>
          <w:b/>
          <w:sz w:val="24"/>
          <w:szCs w:val="24"/>
        </w:rPr>
        <w:t>,</w:t>
      </w:r>
      <w:r w:rsidRPr="00CD4855">
        <w:rPr>
          <w:rFonts w:ascii="Times New Roman" w:hAnsi="Times New Roman" w:cs="Times New Roman"/>
          <w:sz w:val="24"/>
          <w:szCs w:val="24"/>
        </w:rPr>
        <w:t xml:space="preserve"> the defence that the matter raised in the claim ought to be referred to arbitration should be brought before the court by way of special plea, and not an exception.</w:t>
      </w:r>
      <w:r w:rsidR="00082F14" w:rsidRPr="00CD4855">
        <w:rPr>
          <w:rFonts w:ascii="Times New Roman" w:hAnsi="Times New Roman" w:cs="Times New Roman"/>
          <w:sz w:val="24"/>
          <w:szCs w:val="24"/>
        </w:rPr>
        <w:t xml:space="preserve"> See</w:t>
      </w:r>
      <w:r w:rsidR="00082F14" w:rsidRPr="00CD4855">
        <w:rPr>
          <w:rFonts w:ascii="Times New Roman" w:hAnsi="Times New Roman" w:cs="Times New Roman"/>
          <w:sz w:val="24"/>
          <w:szCs w:val="24"/>
          <w:lang w:val="en-GB"/>
        </w:rPr>
        <w:t xml:space="preserve"> also </w:t>
      </w:r>
      <w:r w:rsidR="00082F14" w:rsidRPr="00CD4855">
        <w:rPr>
          <w:rFonts w:ascii="Times New Roman" w:hAnsi="Times New Roman" w:cs="Times New Roman"/>
          <w:i/>
          <w:sz w:val="24"/>
          <w:szCs w:val="24"/>
          <w:lang w:val="en-GB"/>
        </w:rPr>
        <w:t>Nash v Muirhead</w:t>
      </w:r>
      <w:r w:rsidR="00082F14" w:rsidRPr="00CD4855">
        <w:rPr>
          <w:rFonts w:ascii="Times New Roman" w:hAnsi="Times New Roman" w:cs="Times New Roman"/>
          <w:sz w:val="24"/>
          <w:szCs w:val="24"/>
          <w:lang w:val="en-GB"/>
        </w:rPr>
        <w:t xml:space="preserve"> (1908) 18 CTR 444: </w:t>
      </w:r>
      <w:r w:rsidR="00082F14" w:rsidRPr="00CD4855">
        <w:rPr>
          <w:rFonts w:ascii="Times New Roman" w:hAnsi="Times New Roman" w:cs="Times New Roman"/>
          <w:i/>
          <w:sz w:val="24"/>
          <w:szCs w:val="24"/>
          <w:lang w:val="en-GB"/>
        </w:rPr>
        <w:t>Pillay v Pillay</w:t>
      </w:r>
      <w:r w:rsidR="00082F14" w:rsidRPr="00CD4855">
        <w:rPr>
          <w:rFonts w:ascii="Times New Roman" w:hAnsi="Times New Roman" w:cs="Times New Roman"/>
          <w:sz w:val="24"/>
          <w:szCs w:val="24"/>
          <w:lang w:val="en-GB"/>
        </w:rPr>
        <w:t xml:space="preserve"> 1934 NPD 135; </w:t>
      </w:r>
      <w:r w:rsidR="00082F14" w:rsidRPr="00CD4855">
        <w:rPr>
          <w:rFonts w:ascii="Times New Roman" w:hAnsi="Times New Roman" w:cs="Times New Roman"/>
          <w:i/>
          <w:sz w:val="24"/>
          <w:szCs w:val="24"/>
          <w:lang w:val="en-GB"/>
        </w:rPr>
        <w:t>Valkin v Valkin</w:t>
      </w:r>
      <w:r w:rsidR="00082F14" w:rsidRPr="00CD4855">
        <w:rPr>
          <w:rFonts w:ascii="Times New Roman" w:hAnsi="Times New Roman" w:cs="Times New Roman"/>
          <w:sz w:val="24"/>
          <w:szCs w:val="24"/>
          <w:lang w:val="en-GB"/>
        </w:rPr>
        <w:t xml:space="preserve"> 1953 (4) SA 510 (W).</w:t>
      </w:r>
    </w:p>
    <w:p w14:paraId="7EA94E17" w14:textId="77777777" w:rsidR="002D5A7A" w:rsidRPr="00CD4855" w:rsidRDefault="002D5A7A" w:rsidP="00E92CB7">
      <w:pPr>
        <w:pStyle w:val="Heading4"/>
        <w:rPr>
          <w:rFonts w:ascii="Times New Roman" w:hAnsi="Times New Roman" w:cs="Times New Roman"/>
          <w:color w:val="auto"/>
          <w:sz w:val="24"/>
          <w:szCs w:val="24"/>
        </w:rPr>
      </w:pPr>
      <w:r w:rsidRPr="00CD4855">
        <w:rPr>
          <w:rFonts w:ascii="Times New Roman" w:hAnsi="Times New Roman" w:cs="Times New Roman"/>
          <w:color w:val="auto"/>
          <w:sz w:val="24"/>
          <w:szCs w:val="24"/>
        </w:rPr>
        <w:t xml:space="preserve">14.2.6.1. What must be proven/ </w:t>
      </w:r>
      <w:proofErr w:type="gramStart"/>
      <w:r w:rsidRPr="00CD4855">
        <w:rPr>
          <w:rFonts w:ascii="Times New Roman" w:hAnsi="Times New Roman" w:cs="Times New Roman"/>
          <w:color w:val="auto"/>
          <w:sz w:val="24"/>
          <w:szCs w:val="24"/>
        </w:rPr>
        <w:t>Essential</w:t>
      </w:r>
      <w:proofErr w:type="gramEnd"/>
      <w:r w:rsidRPr="00CD4855">
        <w:rPr>
          <w:rFonts w:ascii="Times New Roman" w:hAnsi="Times New Roman" w:cs="Times New Roman"/>
          <w:color w:val="auto"/>
          <w:sz w:val="24"/>
          <w:szCs w:val="24"/>
        </w:rPr>
        <w:t xml:space="preserve"> elements</w:t>
      </w:r>
    </w:p>
    <w:p w14:paraId="4025CE54" w14:textId="77777777" w:rsidR="002D5A7A" w:rsidRPr="00CD4855" w:rsidRDefault="002D5A7A" w:rsidP="00E92CB7">
      <w:pPr>
        <w:rPr>
          <w:rFonts w:ascii="Times New Roman" w:hAnsi="Times New Roman"/>
          <w:sz w:val="24"/>
          <w:szCs w:val="24"/>
          <w:lang w:val="en-US" w:eastAsia="ja-JP"/>
        </w:rPr>
      </w:pPr>
    </w:p>
    <w:p w14:paraId="05693DAB" w14:textId="1074D8DC" w:rsidR="002D5A7A" w:rsidRPr="00CD4855" w:rsidRDefault="002D5A7A" w:rsidP="00E92CB7">
      <w:pPr>
        <w:pStyle w:val="FootnoteText"/>
        <w:jc w:val="both"/>
        <w:rPr>
          <w:rFonts w:ascii="Times New Roman" w:hAnsi="Times New Roman" w:cs="Times New Roman"/>
          <w:sz w:val="24"/>
          <w:szCs w:val="24"/>
          <w:lang w:val="en-GB"/>
        </w:rPr>
      </w:pPr>
      <w:r w:rsidRPr="00CD4855">
        <w:rPr>
          <w:rFonts w:ascii="Times New Roman" w:hAnsi="Times New Roman" w:cs="Times New Roman"/>
          <w:sz w:val="24"/>
          <w:szCs w:val="24"/>
        </w:rPr>
        <w:t>A clear arbitration clause in the original agreement is essential. It is only when an arbitration clause is clear and unequivocal that arbitration must proceed at first instance in resolving the dispute that such a clause can have the effect of staying proceedings. For a court to stay its proceedings and refer the matter to arbitration there must be a dispute between the parties’ apparent ex facie the pleadings.</w:t>
      </w:r>
      <w:r w:rsidR="00A2277D" w:rsidRPr="00CD4855">
        <w:rPr>
          <w:rFonts w:ascii="Times New Roman" w:hAnsi="Times New Roman" w:cs="Times New Roman"/>
          <w:sz w:val="24"/>
          <w:szCs w:val="24"/>
        </w:rPr>
        <w:t xml:space="preserve"> See also </w:t>
      </w:r>
      <w:r w:rsidR="00A2277D" w:rsidRPr="00CD4855">
        <w:rPr>
          <w:rFonts w:ascii="Times New Roman" w:hAnsi="Times New Roman" w:cs="Times New Roman"/>
          <w:i/>
          <w:sz w:val="24"/>
          <w:szCs w:val="24"/>
        </w:rPr>
        <w:t xml:space="preserve">PTA Bank v Elanne (Pvt) Ltd &amp; Others </w:t>
      </w:r>
      <w:r w:rsidR="00A2277D" w:rsidRPr="00CD4855">
        <w:rPr>
          <w:rFonts w:ascii="Times New Roman" w:hAnsi="Times New Roman" w:cs="Times New Roman"/>
          <w:sz w:val="24"/>
          <w:szCs w:val="24"/>
        </w:rPr>
        <w:t xml:space="preserve"> 2000 (1) ZLR 156 (H) and </w:t>
      </w:r>
      <w:r w:rsidR="00A2277D" w:rsidRPr="00CD4855">
        <w:rPr>
          <w:rFonts w:ascii="Times New Roman" w:hAnsi="Times New Roman" w:cs="Times New Roman"/>
          <w:i/>
          <w:sz w:val="24"/>
          <w:szCs w:val="24"/>
        </w:rPr>
        <w:t>Zimbabwe Broadcasting Corporation v Flame Lily Broadcasting (Pvt) Ltd t/a Joy TV</w:t>
      </w:r>
      <w:r w:rsidR="00A2277D" w:rsidRPr="00CD4855">
        <w:rPr>
          <w:rFonts w:ascii="Times New Roman" w:hAnsi="Times New Roman" w:cs="Times New Roman"/>
          <w:sz w:val="24"/>
          <w:szCs w:val="24"/>
        </w:rPr>
        <w:t xml:space="preserve"> 1999 (2) ZLR 448 (H)). </w:t>
      </w:r>
      <w:r w:rsidRPr="00CD4855">
        <w:rPr>
          <w:rFonts w:ascii="Times New Roman" w:hAnsi="Times New Roman" w:cs="Times New Roman"/>
          <w:sz w:val="24"/>
          <w:szCs w:val="24"/>
        </w:rPr>
        <w:t>A clause in a contract to refer a dispute to arbitration is binding on the parties and a party is not at liberty to revoke this clause at any time he wishes to do so.</w:t>
      </w:r>
      <w:r w:rsidR="00A2277D" w:rsidRPr="00CD4855">
        <w:rPr>
          <w:rFonts w:ascii="Times New Roman" w:hAnsi="Times New Roman" w:cs="Times New Roman"/>
          <w:sz w:val="24"/>
          <w:szCs w:val="24"/>
        </w:rPr>
        <w:t xml:space="preserve"> </w:t>
      </w:r>
      <w:proofErr w:type="gramStart"/>
      <w:r w:rsidR="00A2277D" w:rsidRPr="00CD4855">
        <w:rPr>
          <w:rFonts w:ascii="Times New Roman" w:hAnsi="Times New Roman" w:cs="Times New Roman"/>
          <w:sz w:val="24"/>
          <w:szCs w:val="24"/>
        </w:rPr>
        <w:t xml:space="preserve">See </w:t>
      </w:r>
      <w:r w:rsidR="00A2277D" w:rsidRPr="00CD4855">
        <w:rPr>
          <w:rFonts w:ascii="Times New Roman" w:hAnsi="Times New Roman" w:cs="Times New Roman"/>
          <w:i/>
          <w:sz w:val="24"/>
          <w:szCs w:val="24"/>
        </w:rPr>
        <w:t>Zimbabwe Broadcasting Corporation v Flame Lily Broadcasting Services [Pvt] Ltd</w:t>
      </w:r>
      <w:r w:rsidR="00A2277D" w:rsidRPr="00CD4855">
        <w:rPr>
          <w:rFonts w:ascii="Times New Roman" w:hAnsi="Times New Roman" w:cs="Times New Roman"/>
          <w:sz w:val="24"/>
          <w:szCs w:val="24"/>
        </w:rPr>
        <w:t xml:space="preserve"> 1999 [2] ZLR 448 [H].</w:t>
      </w:r>
      <w:proofErr w:type="gramEnd"/>
    </w:p>
    <w:p w14:paraId="316F71BC" w14:textId="6C4E0323"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Section 3 &amp; 4 of the Arbitration Act</w:t>
      </w:r>
      <w:r w:rsidR="00A2277D" w:rsidRPr="00CD4855">
        <w:rPr>
          <w:rFonts w:ascii="Times New Roman" w:hAnsi="Times New Roman"/>
          <w:sz w:val="24"/>
          <w:szCs w:val="24"/>
        </w:rPr>
        <w:t xml:space="preserve"> Chapter 7:15 </w:t>
      </w:r>
      <w:r w:rsidRPr="00CD4855">
        <w:rPr>
          <w:rFonts w:ascii="Times New Roman" w:hAnsi="Times New Roman"/>
          <w:sz w:val="24"/>
          <w:szCs w:val="24"/>
        </w:rPr>
        <w:t xml:space="preserve">provides that the UNICITRAL MODEL Law as modified by the Act, apply to all disputes which the parties in Zimbabwe have agreed to submit to arbitration, except for those matters excluded by section 4(2) of the Act. Article 8(1) of the model Law lays down that if the parties have agreed by contract to submit any dispute that may arise and one of the parties requests the Court to refer the matter for </w:t>
      </w:r>
      <w:r w:rsidRPr="00CD4855">
        <w:rPr>
          <w:rFonts w:ascii="Times New Roman" w:hAnsi="Times New Roman"/>
          <w:sz w:val="24"/>
          <w:szCs w:val="24"/>
        </w:rPr>
        <w:lastRenderedPageBreak/>
        <w:t>arbitration, the court must stay the proceedings and refer the matter to arbitration unless the agreement is null and void, inoperative or incapable of being performed.</w:t>
      </w:r>
      <w:r w:rsidR="00A2277D" w:rsidRPr="00CD4855">
        <w:rPr>
          <w:rFonts w:ascii="Times New Roman" w:hAnsi="Times New Roman"/>
          <w:sz w:val="24"/>
          <w:szCs w:val="24"/>
        </w:rPr>
        <w:t xml:space="preserve"> See </w:t>
      </w:r>
      <w:r w:rsidR="00A2277D" w:rsidRPr="00CD4855">
        <w:rPr>
          <w:rFonts w:ascii="Times New Roman" w:hAnsi="Times New Roman"/>
          <w:sz w:val="24"/>
          <w:szCs w:val="24"/>
          <w:lang w:val="en-ZA"/>
        </w:rPr>
        <w:t>Article 8 of the Arbitration Act,</w:t>
      </w:r>
      <w:r w:rsidR="00A2277D" w:rsidRPr="00CD4855">
        <w:rPr>
          <w:rFonts w:ascii="Times New Roman" w:hAnsi="Times New Roman"/>
          <w:sz w:val="24"/>
          <w:szCs w:val="24"/>
        </w:rPr>
        <w:t xml:space="preserve"> </w:t>
      </w:r>
      <w:r w:rsidR="00A2277D" w:rsidRPr="00CD4855">
        <w:rPr>
          <w:rFonts w:ascii="Times New Roman" w:hAnsi="Times New Roman"/>
          <w:i/>
          <w:sz w:val="24"/>
          <w:szCs w:val="24"/>
          <w:lang w:val="en-ZA"/>
        </w:rPr>
        <w:t>Conplant Technology (Pvt) Ltd v Wentspring Investments (</w:t>
      </w:r>
      <w:r w:rsidR="00824831">
        <w:rPr>
          <w:rFonts w:ascii="Times New Roman" w:hAnsi="Times New Roman"/>
          <w:i/>
          <w:sz w:val="24"/>
          <w:szCs w:val="24"/>
          <w:lang w:val="en-ZA"/>
        </w:rPr>
        <w:t>P</w:t>
      </w:r>
      <w:r w:rsidR="00A2277D" w:rsidRPr="00CD4855">
        <w:rPr>
          <w:rFonts w:ascii="Times New Roman" w:hAnsi="Times New Roman"/>
          <w:i/>
          <w:sz w:val="24"/>
          <w:szCs w:val="24"/>
          <w:lang w:val="en-ZA"/>
        </w:rPr>
        <w:t>vt) Ltd</w:t>
      </w:r>
      <w:r w:rsidR="00A2277D" w:rsidRPr="00CD4855">
        <w:rPr>
          <w:rFonts w:ascii="Times New Roman" w:hAnsi="Times New Roman"/>
          <w:sz w:val="24"/>
          <w:szCs w:val="24"/>
          <w:lang w:val="en-ZA"/>
        </w:rPr>
        <w:t xml:space="preserve"> HH 965/15.</w:t>
      </w:r>
      <w:r w:rsidRPr="00CD4855">
        <w:rPr>
          <w:rStyle w:val="FootnoteReference"/>
          <w:rFonts w:ascii="Times New Roman" w:hAnsi="Times New Roman"/>
          <w:b/>
          <w:color w:val="auto"/>
          <w:sz w:val="24"/>
          <w:szCs w:val="24"/>
          <w:lang w:val="en-ZA"/>
        </w:rPr>
        <w:t xml:space="preserve"> </w:t>
      </w:r>
    </w:p>
    <w:p w14:paraId="1B6AFE02" w14:textId="05E7F7BE"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In the </w:t>
      </w:r>
      <w:r w:rsidRPr="00CD4855">
        <w:rPr>
          <w:rFonts w:ascii="Times New Roman" w:hAnsi="Times New Roman"/>
          <w:bCs/>
          <w:i/>
          <w:iCs/>
          <w:sz w:val="24"/>
          <w:szCs w:val="24"/>
        </w:rPr>
        <w:t>Independence Mining (Pvt) Ltd v Fawcett Security Ops (Pvt) Ltd</w:t>
      </w:r>
      <w:r w:rsidRPr="00CD4855">
        <w:rPr>
          <w:rFonts w:ascii="Times New Roman" w:hAnsi="Times New Roman"/>
          <w:b/>
          <w:sz w:val="24"/>
          <w:szCs w:val="24"/>
        </w:rPr>
        <w:t>,</w:t>
      </w:r>
      <w:r w:rsidR="00A2277D" w:rsidRPr="00CD4855">
        <w:rPr>
          <w:rFonts w:ascii="Times New Roman" w:hAnsi="Times New Roman"/>
          <w:b/>
          <w:sz w:val="24"/>
          <w:szCs w:val="24"/>
        </w:rPr>
        <w:t xml:space="preserve"> </w:t>
      </w:r>
      <w:r w:rsidR="00A2277D" w:rsidRPr="00CD4855">
        <w:rPr>
          <w:rFonts w:ascii="Times New Roman" w:hAnsi="Times New Roman"/>
          <w:sz w:val="24"/>
          <w:szCs w:val="24"/>
        </w:rPr>
        <w:t>1991 (1) ZLR 268 (H</w:t>
      </w:r>
      <w:proofErr w:type="gramStart"/>
      <w:r w:rsidR="00A2277D" w:rsidRPr="00CD4855">
        <w:rPr>
          <w:rFonts w:ascii="Times New Roman" w:hAnsi="Times New Roman"/>
          <w:sz w:val="24"/>
          <w:szCs w:val="24"/>
        </w:rPr>
        <w:t>)at</w:t>
      </w:r>
      <w:proofErr w:type="gramEnd"/>
      <w:r w:rsidR="00A2277D" w:rsidRPr="00CD4855">
        <w:rPr>
          <w:rFonts w:ascii="Times New Roman" w:hAnsi="Times New Roman"/>
          <w:sz w:val="24"/>
          <w:szCs w:val="24"/>
        </w:rPr>
        <w:t xml:space="preserve"> 270G</w:t>
      </w:r>
      <w:r w:rsidRPr="00CD4855">
        <w:rPr>
          <w:rFonts w:ascii="Times New Roman" w:hAnsi="Times New Roman"/>
          <w:sz w:val="24"/>
          <w:szCs w:val="24"/>
        </w:rPr>
        <w:t xml:space="preserve"> Chief Justice Chidyausiku J as he then was said,</w:t>
      </w:r>
    </w:p>
    <w:p w14:paraId="729F5BDB" w14:textId="77777777" w:rsidR="002D5A7A" w:rsidRPr="00CD4855" w:rsidRDefault="002D5A7A" w:rsidP="00E92CB7">
      <w:pPr>
        <w:ind w:left="720" w:firstLine="60"/>
        <w:jc w:val="both"/>
        <w:rPr>
          <w:rFonts w:ascii="Times New Roman" w:hAnsi="Times New Roman"/>
          <w:sz w:val="24"/>
          <w:szCs w:val="24"/>
        </w:rPr>
      </w:pPr>
      <w:r w:rsidRPr="00CD4855">
        <w:rPr>
          <w:rFonts w:ascii="Times New Roman" w:hAnsi="Times New Roman"/>
          <w:sz w:val="24"/>
          <w:szCs w:val="24"/>
        </w:rPr>
        <w:t>“The question of whether the dispute between the parties to a contract falls within the ambit of an arbitration clause is primarily a question of interpretation of the agreement and in particular the arbitration clause”.</w:t>
      </w:r>
    </w:p>
    <w:p w14:paraId="6693C52F" w14:textId="557EDEBA"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The High Court has no jurisdiction where there is an agreement which parties agree to go for arbitration.</w:t>
      </w:r>
      <w:r w:rsidR="00A2277D" w:rsidRPr="00CD4855">
        <w:rPr>
          <w:rFonts w:ascii="Times New Roman" w:hAnsi="Times New Roman"/>
          <w:sz w:val="24"/>
          <w:szCs w:val="24"/>
        </w:rPr>
        <w:t xml:space="preserve"> See </w:t>
      </w:r>
      <w:r w:rsidR="00A2277D" w:rsidRPr="00CD4855">
        <w:rPr>
          <w:rFonts w:ascii="Times New Roman" w:hAnsi="Times New Roman"/>
          <w:i/>
          <w:iCs/>
          <w:sz w:val="24"/>
          <w:szCs w:val="24"/>
        </w:rPr>
        <w:t>Gold Driven –v- Williemse Farming Enterprises</w:t>
      </w:r>
      <w:r w:rsidR="00A2277D" w:rsidRPr="00CD4855">
        <w:rPr>
          <w:rFonts w:ascii="Times New Roman" w:hAnsi="Times New Roman"/>
          <w:sz w:val="24"/>
          <w:szCs w:val="24"/>
        </w:rPr>
        <w:t xml:space="preserve"> HH 138-15.</w:t>
      </w:r>
      <w:r w:rsidRPr="00CD4855">
        <w:rPr>
          <w:rFonts w:ascii="Times New Roman" w:hAnsi="Times New Roman"/>
          <w:sz w:val="24"/>
          <w:szCs w:val="24"/>
        </w:rPr>
        <w:t xml:space="preserve"> See also </w:t>
      </w:r>
      <w:r w:rsidRPr="00CD4855">
        <w:rPr>
          <w:rFonts w:ascii="Times New Roman" w:hAnsi="Times New Roman"/>
          <w:bCs/>
          <w:i/>
          <w:iCs/>
          <w:sz w:val="24"/>
          <w:szCs w:val="24"/>
        </w:rPr>
        <w:t>Zimbabwe Educational Scientific Social and Cultural Workers Union –v- Welfare Educational Institutions employers Association</w:t>
      </w:r>
      <w:r w:rsidR="00A2277D" w:rsidRPr="00CD4855">
        <w:rPr>
          <w:rFonts w:ascii="Times New Roman" w:hAnsi="Times New Roman"/>
          <w:b/>
          <w:sz w:val="24"/>
          <w:szCs w:val="24"/>
        </w:rPr>
        <w:t xml:space="preserve"> </w:t>
      </w:r>
      <w:r w:rsidR="00A2277D" w:rsidRPr="00CD4855">
        <w:rPr>
          <w:rFonts w:ascii="Times New Roman" w:hAnsi="Times New Roman"/>
          <w:sz w:val="24"/>
          <w:szCs w:val="24"/>
        </w:rPr>
        <w:t>2013 (1) ZLR 187</w:t>
      </w:r>
      <w:r w:rsidRPr="00CD4855">
        <w:rPr>
          <w:rFonts w:ascii="Times New Roman" w:hAnsi="Times New Roman"/>
          <w:sz w:val="24"/>
          <w:szCs w:val="24"/>
        </w:rPr>
        <w:t xml:space="preserve"> wherein it was held that: -</w:t>
      </w:r>
    </w:p>
    <w:p w14:paraId="4E009A2E" w14:textId="77777777" w:rsidR="002D5A7A" w:rsidRPr="00CD4855" w:rsidRDefault="002D5A7A" w:rsidP="00E92CB7">
      <w:pPr>
        <w:spacing w:after="0"/>
        <w:jc w:val="both"/>
        <w:rPr>
          <w:rFonts w:ascii="Times New Roman" w:hAnsi="Times New Roman"/>
          <w:b/>
          <w:sz w:val="24"/>
          <w:szCs w:val="24"/>
        </w:rPr>
      </w:pPr>
    </w:p>
    <w:p w14:paraId="0827A517" w14:textId="77777777" w:rsidR="002D5A7A" w:rsidRPr="00CD4855" w:rsidRDefault="002D5A7A" w:rsidP="00E92CB7">
      <w:pPr>
        <w:ind w:left="720" w:right="860"/>
        <w:jc w:val="both"/>
        <w:rPr>
          <w:rFonts w:ascii="Times New Roman" w:hAnsi="Times New Roman"/>
          <w:sz w:val="24"/>
          <w:szCs w:val="24"/>
        </w:rPr>
      </w:pPr>
      <w:r w:rsidRPr="00CD4855">
        <w:rPr>
          <w:rFonts w:ascii="Times New Roman" w:hAnsi="Times New Roman"/>
          <w:sz w:val="24"/>
          <w:szCs w:val="24"/>
        </w:rPr>
        <w:t xml:space="preserve">“it is trite that where parties make submissions to arbitration on the terms that they choose their own arbitrator(s), formulate their own terms of reference to bind the arbitrator…, the court of law will proceed on the basis that the parties have chosen their own procedure and there should not be any interference with the results” </w:t>
      </w:r>
    </w:p>
    <w:p w14:paraId="73F516AE" w14:textId="776B2017" w:rsidR="002D5A7A" w:rsidRPr="00CD4855" w:rsidRDefault="002D5A7A" w:rsidP="00E92CB7">
      <w:pPr>
        <w:jc w:val="both"/>
        <w:rPr>
          <w:rFonts w:ascii="Times New Roman" w:hAnsi="Times New Roman"/>
          <w:sz w:val="24"/>
          <w:szCs w:val="24"/>
          <w:lang w:val="en-ZA"/>
        </w:rPr>
      </w:pPr>
      <w:r w:rsidRPr="00CD4855">
        <w:rPr>
          <w:rFonts w:ascii="Times New Roman" w:hAnsi="Times New Roman"/>
          <w:sz w:val="24"/>
          <w:szCs w:val="24"/>
          <w:lang w:val="en-US"/>
        </w:rPr>
        <w:t>Before raising a special plea staying proceedings in the High Court and referring the matter to arbitration, the defendant must file a plea as to the merits of the matter for the dispute between the parties to arise ex facie the pleadings, failure to do so will result in the special plea being dismissed as having been prematurely filed.</w:t>
      </w:r>
      <w:r w:rsidR="00A2277D" w:rsidRPr="00CD4855">
        <w:rPr>
          <w:rFonts w:ascii="Times New Roman" w:hAnsi="Times New Roman"/>
          <w:sz w:val="24"/>
          <w:szCs w:val="24"/>
          <w:lang w:val="en-US"/>
        </w:rPr>
        <w:t xml:space="preserve"> See </w:t>
      </w:r>
      <w:r w:rsidR="00A2277D" w:rsidRPr="00CD4855">
        <w:rPr>
          <w:rFonts w:ascii="Times New Roman" w:hAnsi="Times New Roman"/>
          <w:i/>
          <w:sz w:val="24"/>
          <w:szCs w:val="24"/>
        </w:rPr>
        <w:t>Cargill Zimbabwe v Culvenham Trading (Pvt) Ltd</w:t>
      </w:r>
      <w:r w:rsidR="00A2277D" w:rsidRPr="00CD4855">
        <w:rPr>
          <w:rFonts w:ascii="Times New Roman" w:hAnsi="Times New Roman"/>
          <w:sz w:val="24"/>
          <w:szCs w:val="24"/>
        </w:rPr>
        <w:t xml:space="preserve"> HH 42/2006.</w:t>
      </w:r>
      <w:r w:rsidRPr="00CD4855">
        <w:rPr>
          <w:rFonts w:ascii="Times New Roman" w:hAnsi="Times New Roman"/>
          <w:sz w:val="24"/>
          <w:szCs w:val="24"/>
          <w:lang w:val="en-ZA"/>
        </w:rPr>
        <w:t xml:space="preserve"> </w:t>
      </w:r>
      <w:r w:rsidRPr="00CD4855">
        <w:rPr>
          <w:rFonts w:ascii="Times New Roman" w:hAnsi="Times New Roman"/>
          <w:sz w:val="24"/>
          <w:szCs w:val="24"/>
        </w:rPr>
        <w:t xml:space="preserve">In </w:t>
      </w:r>
      <w:r w:rsidRPr="00CD4855">
        <w:rPr>
          <w:rFonts w:ascii="Times New Roman" w:hAnsi="Times New Roman"/>
          <w:bCs/>
          <w:i/>
          <w:iCs/>
          <w:sz w:val="24"/>
          <w:szCs w:val="24"/>
        </w:rPr>
        <w:t>Cargill Zimbabwe</w:t>
      </w:r>
      <w:r w:rsidRPr="00CD4855">
        <w:rPr>
          <w:rFonts w:ascii="Times New Roman" w:hAnsi="Times New Roman"/>
          <w:bCs/>
          <w:sz w:val="24"/>
          <w:szCs w:val="24"/>
        </w:rPr>
        <w:t xml:space="preserve"> </w:t>
      </w:r>
      <w:r w:rsidRPr="00CD4855">
        <w:rPr>
          <w:rFonts w:ascii="Times New Roman" w:hAnsi="Times New Roman"/>
          <w:bCs/>
          <w:i/>
          <w:sz w:val="24"/>
          <w:szCs w:val="24"/>
        </w:rPr>
        <w:t>(supra)</w:t>
      </w:r>
      <w:r w:rsidRPr="00CD4855">
        <w:rPr>
          <w:rFonts w:ascii="Times New Roman" w:hAnsi="Times New Roman"/>
          <w:b/>
          <w:sz w:val="24"/>
          <w:szCs w:val="24"/>
        </w:rPr>
        <w:t xml:space="preserve"> </w:t>
      </w:r>
      <w:r w:rsidRPr="00CD4855">
        <w:rPr>
          <w:rFonts w:ascii="Times New Roman" w:hAnsi="Times New Roman"/>
          <w:sz w:val="24"/>
          <w:szCs w:val="24"/>
        </w:rPr>
        <w:t xml:space="preserve">the counsel for the defendant expressed the fear that if the defendant filed a substantive plea in the matter, he would have submitted to the jurisdiction of the court. </w:t>
      </w:r>
    </w:p>
    <w:p w14:paraId="1C73FB50" w14:textId="77777777" w:rsidR="002D5A7A" w:rsidRPr="00CD4855" w:rsidRDefault="002D5A7A" w:rsidP="00E92CB7">
      <w:pPr>
        <w:jc w:val="both"/>
        <w:rPr>
          <w:rFonts w:ascii="Times New Roman" w:hAnsi="Times New Roman"/>
          <w:sz w:val="24"/>
          <w:szCs w:val="24"/>
        </w:rPr>
      </w:pPr>
      <w:r w:rsidRPr="00CD4855">
        <w:rPr>
          <w:rFonts w:ascii="Times New Roman" w:hAnsi="Times New Roman"/>
          <w:bCs/>
          <w:sz w:val="24"/>
          <w:szCs w:val="24"/>
        </w:rPr>
        <w:t>Justice Makarau</w:t>
      </w:r>
      <w:r w:rsidRPr="00CD4855">
        <w:rPr>
          <w:rFonts w:ascii="Times New Roman" w:hAnsi="Times New Roman"/>
          <w:sz w:val="24"/>
          <w:szCs w:val="24"/>
        </w:rPr>
        <w:t xml:space="preserve"> as she then was remarked that: -</w:t>
      </w:r>
    </w:p>
    <w:p w14:paraId="287CE755" w14:textId="77777777" w:rsidR="002D5A7A" w:rsidRPr="00CD4855" w:rsidRDefault="002D5A7A" w:rsidP="00E92CB7">
      <w:pPr>
        <w:ind w:left="720"/>
        <w:jc w:val="both"/>
        <w:rPr>
          <w:rFonts w:ascii="Times New Roman" w:hAnsi="Times New Roman"/>
          <w:sz w:val="24"/>
          <w:szCs w:val="24"/>
        </w:rPr>
      </w:pPr>
      <w:r w:rsidRPr="00CD4855">
        <w:rPr>
          <w:rFonts w:ascii="Times New Roman" w:hAnsi="Times New Roman"/>
          <w:sz w:val="24"/>
          <w:szCs w:val="24"/>
        </w:rPr>
        <w:t>“With respect, the defendant is always subject to the jurisdiction of the court. It is only the proceedings that are stayed pending referral of the dispute to arbitration. An arbitration clause does not have the effect of ousting the jurisdiction of the court. It merely seeks to compliment the court process in resolving disputes by engaging in an alternative dispute resolving process but remains under the control of the courts.”</w:t>
      </w:r>
    </w:p>
    <w:p w14:paraId="5AC3755A"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She further said: -</w:t>
      </w:r>
    </w:p>
    <w:p w14:paraId="1779F6DB" w14:textId="77777777" w:rsidR="002D5A7A" w:rsidRPr="00CD4855" w:rsidRDefault="002D5A7A" w:rsidP="00E92CB7">
      <w:pPr>
        <w:ind w:left="720"/>
        <w:jc w:val="both"/>
        <w:rPr>
          <w:rFonts w:ascii="Times New Roman" w:hAnsi="Times New Roman"/>
          <w:sz w:val="24"/>
          <w:szCs w:val="24"/>
        </w:rPr>
      </w:pPr>
      <w:r w:rsidRPr="00CD4855">
        <w:rPr>
          <w:rFonts w:ascii="Times New Roman" w:hAnsi="Times New Roman"/>
          <w:sz w:val="24"/>
          <w:szCs w:val="24"/>
        </w:rPr>
        <w:t xml:space="preserve">“… </w:t>
      </w:r>
      <w:proofErr w:type="gramStart"/>
      <w:r w:rsidRPr="00CD4855">
        <w:rPr>
          <w:rFonts w:ascii="Times New Roman" w:hAnsi="Times New Roman"/>
          <w:sz w:val="24"/>
          <w:szCs w:val="24"/>
        </w:rPr>
        <w:t>it</w:t>
      </w:r>
      <w:proofErr w:type="gramEnd"/>
      <w:r w:rsidRPr="00CD4855">
        <w:rPr>
          <w:rFonts w:ascii="Times New Roman" w:hAnsi="Times New Roman"/>
          <w:sz w:val="24"/>
          <w:szCs w:val="24"/>
        </w:rPr>
        <w:t xml:space="preserve"> is my view that the filing of a plea on the merits of the matter does not bar the defendant from simultaneously or thereafter raising the special plea seeking referral of the matter to arbitration.”</w:t>
      </w:r>
    </w:p>
    <w:p w14:paraId="3CFFFE62" w14:textId="77777777" w:rsidR="002D5A7A" w:rsidRPr="00CD4855" w:rsidRDefault="002D5A7A" w:rsidP="00E92CB7">
      <w:pPr>
        <w:ind w:left="720"/>
        <w:jc w:val="both"/>
        <w:rPr>
          <w:rFonts w:ascii="Times New Roman" w:hAnsi="Times New Roman"/>
          <w:sz w:val="24"/>
          <w:szCs w:val="24"/>
        </w:rPr>
      </w:pPr>
    </w:p>
    <w:p w14:paraId="43CED2BD" w14:textId="39777344" w:rsidR="002D5A7A" w:rsidRPr="00CD4855" w:rsidRDefault="002D5A7A" w:rsidP="00E92CB7">
      <w:pPr>
        <w:pStyle w:val="Heading3"/>
        <w:jc w:val="both"/>
        <w:rPr>
          <w:rFonts w:ascii="Times New Roman" w:hAnsi="Times New Roman" w:cs="Times New Roman"/>
          <w:color w:val="auto"/>
        </w:rPr>
      </w:pPr>
      <w:bookmarkStart w:id="136" w:name="_Toc86363628"/>
      <w:r w:rsidRPr="00CD4855">
        <w:rPr>
          <w:rFonts w:ascii="Times New Roman" w:hAnsi="Times New Roman" w:cs="Times New Roman"/>
          <w:color w:val="auto"/>
        </w:rPr>
        <w:lastRenderedPageBreak/>
        <w:t>14.</w:t>
      </w:r>
      <w:r w:rsidR="007F188B" w:rsidRPr="00CD4855">
        <w:rPr>
          <w:rFonts w:ascii="Times New Roman" w:hAnsi="Times New Roman" w:cs="Times New Roman"/>
          <w:color w:val="auto"/>
        </w:rPr>
        <w:t>4</w:t>
      </w:r>
      <w:r w:rsidRPr="00CD4855">
        <w:rPr>
          <w:rFonts w:ascii="Times New Roman" w:hAnsi="Times New Roman" w:cs="Times New Roman"/>
          <w:color w:val="auto"/>
        </w:rPr>
        <w:t>.7. Plea of Settlement</w:t>
      </w:r>
      <w:bookmarkEnd w:id="136"/>
    </w:p>
    <w:p w14:paraId="70776E08" w14:textId="77777777" w:rsidR="002D5A7A" w:rsidRPr="00CD4855" w:rsidRDefault="002D5A7A" w:rsidP="00E92CB7">
      <w:pPr>
        <w:spacing w:after="0"/>
        <w:jc w:val="both"/>
        <w:rPr>
          <w:rFonts w:ascii="Times New Roman" w:hAnsi="Times New Roman"/>
          <w:sz w:val="24"/>
          <w:szCs w:val="24"/>
        </w:rPr>
      </w:pPr>
    </w:p>
    <w:p w14:paraId="30C50CC9" w14:textId="67F0F9BE"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A settlement is a resolution between disputing parties about a legal case, reached either before or after court action begins. The contract is based upon the bargain that a party forgoes its ability to sue or to continue with the claim in return for the certainty written into the settlement. A settlement/compromise agreement is an absolute bar on the cause of action settled. This view was expressed by Botha JA in </w:t>
      </w:r>
      <w:r w:rsidRPr="00CD4855">
        <w:rPr>
          <w:rFonts w:ascii="Times New Roman" w:hAnsi="Times New Roman"/>
          <w:bCs/>
          <w:i/>
          <w:iCs/>
          <w:sz w:val="24"/>
          <w:szCs w:val="24"/>
        </w:rPr>
        <w:t>Van Zyl v Niemann</w:t>
      </w:r>
      <w:r w:rsidR="00A2277D" w:rsidRPr="00CD4855">
        <w:rPr>
          <w:rFonts w:ascii="Times New Roman" w:hAnsi="Times New Roman"/>
          <w:b/>
          <w:sz w:val="24"/>
          <w:szCs w:val="24"/>
        </w:rPr>
        <w:t xml:space="preserve"> </w:t>
      </w:r>
      <w:r w:rsidR="00A2277D" w:rsidRPr="00CD4855">
        <w:rPr>
          <w:rFonts w:ascii="Times New Roman" w:hAnsi="Times New Roman"/>
          <w:sz w:val="24"/>
          <w:szCs w:val="24"/>
        </w:rPr>
        <w:t xml:space="preserve">1964 (4) SA 661 (A) </w:t>
      </w:r>
      <w:r w:rsidRPr="00CD4855">
        <w:rPr>
          <w:rFonts w:ascii="Times New Roman" w:hAnsi="Times New Roman"/>
          <w:sz w:val="24"/>
          <w:szCs w:val="24"/>
        </w:rPr>
        <w:t>at 669-670, it was stated that:</w:t>
      </w:r>
    </w:p>
    <w:p w14:paraId="128859CF" w14:textId="77777777" w:rsidR="002D5A7A" w:rsidRPr="00CD4855" w:rsidRDefault="002D5A7A" w:rsidP="00E92CB7">
      <w:pPr>
        <w:pStyle w:val="ListParagraph"/>
        <w:jc w:val="both"/>
        <w:rPr>
          <w:rFonts w:ascii="Times New Roman" w:hAnsi="Times New Roman"/>
          <w:sz w:val="24"/>
          <w:szCs w:val="24"/>
        </w:rPr>
      </w:pPr>
      <w:r w:rsidRPr="00CD4855">
        <w:rPr>
          <w:rFonts w:ascii="Times New Roman" w:hAnsi="Times New Roman"/>
          <w:sz w:val="24"/>
          <w:szCs w:val="24"/>
        </w:rPr>
        <w:t>“It is clear that an agreement of compromise has the same effect as res judicata and consequently excludes an action on the original cause of action except where the compromise agreement expressly or by clear implication provides that it in the event of non-compliance with the provisions thereof a party may fall back upon his original right of action.”</w:t>
      </w:r>
    </w:p>
    <w:p w14:paraId="13EA0510"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When Does It Arise?</w:t>
      </w:r>
    </w:p>
    <w:p w14:paraId="13D0E665" w14:textId="6D43359A"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A plea of settlement/compromise can be raised when a plaintiff to a cause of action that was settled, institutes a claim on the same cause of action. The fact that the defendant has failed to perform his obligations in terms of the settlement agreement is not a defence to the plea. There is no automatic revival of the cause of action unless the settlement agreement expressly or by implication makes a provision to that effect. In support of this assertion, Roper J in </w:t>
      </w:r>
      <w:r w:rsidRPr="00CD4855">
        <w:rPr>
          <w:rFonts w:ascii="Times New Roman" w:hAnsi="Times New Roman"/>
          <w:bCs/>
          <w:i/>
          <w:iCs/>
          <w:sz w:val="24"/>
          <w:szCs w:val="24"/>
        </w:rPr>
        <w:t>Mothle v Mathole</w:t>
      </w:r>
      <w:r w:rsidR="00A2277D" w:rsidRPr="00CD4855">
        <w:rPr>
          <w:rFonts w:ascii="Times New Roman" w:hAnsi="Times New Roman"/>
          <w:b/>
          <w:sz w:val="24"/>
          <w:szCs w:val="24"/>
        </w:rPr>
        <w:t xml:space="preserve"> </w:t>
      </w:r>
      <w:r w:rsidR="00A2277D" w:rsidRPr="00CD4855">
        <w:rPr>
          <w:rFonts w:ascii="Times New Roman" w:hAnsi="Times New Roman"/>
          <w:sz w:val="24"/>
          <w:szCs w:val="24"/>
        </w:rPr>
        <w:t>1951 (1) SA 785 (T)</w:t>
      </w:r>
      <w:r w:rsidRPr="00CD4855">
        <w:rPr>
          <w:rFonts w:ascii="Times New Roman" w:hAnsi="Times New Roman"/>
          <w:sz w:val="24"/>
          <w:szCs w:val="24"/>
        </w:rPr>
        <w:t xml:space="preserve"> concluded that:</w:t>
      </w:r>
    </w:p>
    <w:p w14:paraId="50237147" w14:textId="77777777" w:rsidR="002D5A7A" w:rsidRPr="00CD4855" w:rsidRDefault="002D5A7A" w:rsidP="00E92CB7">
      <w:pPr>
        <w:pStyle w:val="ListParagraph"/>
        <w:jc w:val="both"/>
        <w:rPr>
          <w:rFonts w:ascii="Times New Roman" w:hAnsi="Times New Roman"/>
          <w:sz w:val="24"/>
          <w:szCs w:val="24"/>
        </w:rPr>
      </w:pPr>
      <w:r w:rsidRPr="00CD4855">
        <w:rPr>
          <w:rFonts w:ascii="Times New Roman" w:hAnsi="Times New Roman"/>
          <w:sz w:val="24"/>
          <w:szCs w:val="24"/>
        </w:rPr>
        <w:t>“The theory that on failure by the defendant to perform his obligations under compromise, in whole or in part, the plaintiff is entitled to revert to his original cause of action is entirely inconsistent with the rule that transactio has the effect of res judicata and bars proceedings on the original cause of action... The effect of a transactio in destroying the lawsuit may of course be avoided by an express reservation of the right of the plaintiff to proceed upon the original cause of action... The terms of the agreement may also be such that such a reservation is to be implied.”</w:t>
      </w:r>
    </w:p>
    <w:p w14:paraId="7ABDA0A8" w14:textId="6AF12EEB"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Therefore, it can be seen that the plea of settlement arises when the plaintiff who has settled in terms of a compromise/settlement agreement tries to institute action proceedings on the same cause of action without having reserved such a right in the agreement. It is noted that the effect of a settlement is to destroy the lawsuit and hence the plea interposes a purely formal objection to the proceeding in the court in which an action based on the same cause of action is instituted</w:t>
      </w:r>
      <w:r w:rsidRPr="00CD4855">
        <w:rPr>
          <w:rFonts w:ascii="Times New Roman" w:hAnsi="Times New Roman"/>
          <w:b/>
          <w:iCs/>
          <w:sz w:val="24"/>
          <w:szCs w:val="24"/>
        </w:rPr>
        <w:t>.</w:t>
      </w:r>
      <w:r w:rsidR="00A2277D" w:rsidRPr="00CD4855">
        <w:rPr>
          <w:rFonts w:ascii="Times New Roman" w:hAnsi="Times New Roman"/>
          <w:b/>
          <w:iCs/>
          <w:sz w:val="24"/>
          <w:szCs w:val="24"/>
        </w:rPr>
        <w:t xml:space="preserve"> </w:t>
      </w:r>
      <w:r w:rsidR="00A2277D" w:rsidRPr="00CD4855">
        <w:rPr>
          <w:rFonts w:ascii="Times New Roman" w:hAnsi="Times New Roman"/>
          <w:sz w:val="24"/>
          <w:szCs w:val="24"/>
        </w:rPr>
        <w:t xml:space="preserve">See also </w:t>
      </w:r>
      <w:r w:rsidR="00A2277D" w:rsidRPr="00CD4855">
        <w:rPr>
          <w:rFonts w:ascii="Times New Roman" w:hAnsi="Times New Roman"/>
          <w:i/>
          <w:sz w:val="24"/>
          <w:szCs w:val="24"/>
        </w:rPr>
        <w:t>Georgias &amp; Anor v Standard Chartered Finance Zimbabwe Ltd</w:t>
      </w:r>
      <w:r w:rsidR="00A2277D" w:rsidRPr="00CD4855">
        <w:rPr>
          <w:rFonts w:ascii="Times New Roman" w:hAnsi="Times New Roman"/>
          <w:sz w:val="24"/>
          <w:szCs w:val="24"/>
        </w:rPr>
        <w:t xml:space="preserve"> (supra) at 496D-G, </w:t>
      </w:r>
      <w:r w:rsidR="00A2277D" w:rsidRPr="00CD4855">
        <w:rPr>
          <w:rFonts w:ascii="Times New Roman" w:hAnsi="Times New Roman"/>
          <w:i/>
          <w:sz w:val="24"/>
          <w:szCs w:val="24"/>
        </w:rPr>
        <w:t xml:space="preserve">Rio Zim Limited –v- Diamond Drill (pvt) ltd &amp; Anor </w:t>
      </w:r>
      <w:r w:rsidR="00A2277D" w:rsidRPr="00CD4855">
        <w:rPr>
          <w:rFonts w:ascii="Times New Roman" w:hAnsi="Times New Roman"/>
          <w:sz w:val="24"/>
          <w:szCs w:val="24"/>
        </w:rPr>
        <w:t xml:space="preserve">HH 800/15, </w:t>
      </w:r>
      <w:r w:rsidR="00A2277D" w:rsidRPr="00CD4855">
        <w:rPr>
          <w:rFonts w:ascii="Times New Roman" w:hAnsi="Times New Roman"/>
          <w:i/>
          <w:sz w:val="24"/>
          <w:szCs w:val="24"/>
        </w:rPr>
        <w:t xml:space="preserve">Majora v Kuwirirana Bus Service (Pvt) Ltd </w:t>
      </w:r>
      <w:r w:rsidR="00A2277D" w:rsidRPr="00CD4855">
        <w:rPr>
          <w:rFonts w:ascii="Times New Roman" w:hAnsi="Times New Roman"/>
          <w:sz w:val="24"/>
          <w:szCs w:val="24"/>
        </w:rPr>
        <w:t>1990 (1) ZLR 87 (SC).</w:t>
      </w:r>
    </w:p>
    <w:p w14:paraId="57C95480" w14:textId="78BDFDE6" w:rsidR="002D5A7A" w:rsidRPr="00CD4855" w:rsidRDefault="002D5A7A" w:rsidP="00E92CB7">
      <w:pPr>
        <w:pStyle w:val="Heading3"/>
        <w:rPr>
          <w:rFonts w:ascii="Times New Roman" w:hAnsi="Times New Roman" w:cs="Times New Roman"/>
          <w:color w:val="auto"/>
        </w:rPr>
      </w:pPr>
      <w:bookmarkStart w:id="137" w:name="_Toc86363629"/>
      <w:r w:rsidRPr="00CD4855">
        <w:rPr>
          <w:rFonts w:ascii="Times New Roman" w:hAnsi="Times New Roman" w:cs="Times New Roman"/>
          <w:color w:val="auto"/>
        </w:rPr>
        <w:t>14.</w:t>
      </w:r>
      <w:r w:rsidR="007F188B" w:rsidRPr="00CD4855">
        <w:rPr>
          <w:rFonts w:ascii="Times New Roman" w:hAnsi="Times New Roman" w:cs="Times New Roman"/>
          <w:color w:val="auto"/>
        </w:rPr>
        <w:t>4</w:t>
      </w:r>
      <w:r w:rsidRPr="00CD4855">
        <w:rPr>
          <w:rFonts w:ascii="Times New Roman" w:hAnsi="Times New Roman" w:cs="Times New Roman"/>
          <w:color w:val="auto"/>
        </w:rPr>
        <w:t>.8. Plea of Lis Pendens</w:t>
      </w:r>
      <w:bookmarkEnd w:id="137"/>
    </w:p>
    <w:p w14:paraId="61BB9BEC"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38157859" w14:textId="77A71184" w:rsidR="00A2277D" w:rsidRPr="00CD4855" w:rsidRDefault="002D5A7A" w:rsidP="00E92CB7">
      <w:pPr>
        <w:pStyle w:val="ListParagraph"/>
        <w:ind w:left="0"/>
        <w:jc w:val="both"/>
        <w:rPr>
          <w:rFonts w:ascii="Times New Roman" w:hAnsi="Times New Roman"/>
          <w:sz w:val="24"/>
          <w:szCs w:val="24"/>
        </w:rPr>
      </w:pPr>
      <w:r w:rsidRPr="00CD4855">
        <w:rPr>
          <w:rFonts w:ascii="Times New Roman" w:hAnsi="Times New Roman"/>
          <w:i/>
          <w:iCs/>
          <w:sz w:val="24"/>
          <w:szCs w:val="24"/>
        </w:rPr>
        <w:t xml:space="preserve">Lis alibi pendens </w:t>
      </w:r>
      <w:r w:rsidRPr="00CD4855">
        <w:rPr>
          <w:rFonts w:ascii="Times New Roman" w:hAnsi="Times New Roman"/>
          <w:sz w:val="24"/>
          <w:szCs w:val="24"/>
        </w:rPr>
        <w:t xml:space="preserve">just like </w:t>
      </w:r>
      <w:r w:rsidRPr="00CD4855">
        <w:rPr>
          <w:rFonts w:ascii="Times New Roman" w:hAnsi="Times New Roman"/>
          <w:i/>
          <w:iCs/>
          <w:sz w:val="24"/>
          <w:szCs w:val="24"/>
        </w:rPr>
        <w:t xml:space="preserve">res judicata </w:t>
      </w:r>
      <w:r w:rsidRPr="00CD4855">
        <w:rPr>
          <w:rFonts w:ascii="Times New Roman" w:hAnsi="Times New Roman"/>
          <w:sz w:val="24"/>
          <w:szCs w:val="24"/>
        </w:rPr>
        <w:t xml:space="preserve">is also a special plea that can be pleaded by the opposing party. Whilst </w:t>
      </w:r>
      <w:r w:rsidRPr="00CD4855">
        <w:rPr>
          <w:rFonts w:ascii="Times New Roman" w:hAnsi="Times New Roman"/>
          <w:i/>
          <w:iCs/>
          <w:sz w:val="24"/>
          <w:szCs w:val="24"/>
        </w:rPr>
        <w:t xml:space="preserve">res judicata </w:t>
      </w:r>
      <w:r w:rsidRPr="00CD4855">
        <w:rPr>
          <w:rFonts w:ascii="Times New Roman" w:hAnsi="Times New Roman"/>
          <w:sz w:val="24"/>
          <w:szCs w:val="24"/>
        </w:rPr>
        <w:t xml:space="preserve">is a plea in bar, </w:t>
      </w:r>
      <w:r w:rsidRPr="00CD4855">
        <w:rPr>
          <w:rFonts w:ascii="Times New Roman" w:hAnsi="Times New Roman"/>
          <w:i/>
          <w:iCs/>
          <w:sz w:val="24"/>
          <w:szCs w:val="24"/>
        </w:rPr>
        <w:t xml:space="preserve">lis alibi pendens </w:t>
      </w:r>
      <w:r w:rsidRPr="00CD4855">
        <w:rPr>
          <w:rFonts w:ascii="Times New Roman" w:hAnsi="Times New Roman"/>
          <w:sz w:val="24"/>
          <w:szCs w:val="24"/>
        </w:rPr>
        <w:t xml:space="preserve">is a plea in abatement. The difference in the two special pleas is that with </w:t>
      </w:r>
      <w:r w:rsidRPr="00CD4855">
        <w:rPr>
          <w:rFonts w:ascii="Times New Roman" w:hAnsi="Times New Roman"/>
          <w:i/>
          <w:iCs/>
          <w:sz w:val="24"/>
          <w:szCs w:val="24"/>
        </w:rPr>
        <w:t xml:space="preserve">res judicata, </w:t>
      </w:r>
      <w:r w:rsidRPr="00CD4855">
        <w:rPr>
          <w:rFonts w:ascii="Times New Roman" w:hAnsi="Times New Roman"/>
          <w:sz w:val="24"/>
          <w:szCs w:val="24"/>
        </w:rPr>
        <w:t xml:space="preserve">the matter would have been </w:t>
      </w:r>
      <w:r w:rsidRPr="00CD4855">
        <w:rPr>
          <w:rFonts w:ascii="Times New Roman" w:hAnsi="Times New Roman"/>
          <w:sz w:val="24"/>
          <w:szCs w:val="24"/>
        </w:rPr>
        <w:lastRenderedPageBreak/>
        <w:t xml:space="preserve">decided and there would be a final and definitive judgment, whereas with </w:t>
      </w:r>
      <w:r w:rsidRPr="00CD4855">
        <w:rPr>
          <w:rFonts w:ascii="Times New Roman" w:hAnsi="Times New Roman"/>
          <w:i/>
          <w:iCs/>
          <w:sz w:val="24"/>
          <w:szCs w:val="24"/>
        </w:rPr>
        <w:t>lis alibi pendens</w:t>
      </w:r>
      <w:r w:rsidRPr="00CD4855">
        <w:rPr>
          <w:rFonts w:ascii="Times New Roman" w:hAnsi="Times New Roman"/>
          <w:sz w:val="24"/>
          <w:szCs w:val="24"/>
        </w:rPr>
        <w:t>, the matter would still be pending, awaiting determination. In other words, there would not be a final and definitive judgment in existence yet.</w:t>
      </w:r>
      <w:r w:rsidR="00A2277D" w:rsidRPr="00CD4855">
        <w:rPr>
          <w:rFonts w:ascii="Times New Roman" w:hAnsi="Times New Roman"/>
          <w:sz w:val="24"/>
          <w:szCs w:val="24"/>
        </w:rPr>
        <w:t xml:space="preserve"> See </w:t>
      </w:r>
      <w:r w:rsidR="00A2277D" w:rsidRPr="00CD4855">
        <w:rPr>
          <w:rFonts w:ascii="Times New Roman" w:hAnsi="Times New Roman"/>
          <w:i/>
          <w:sz w:val="24"/>
          <w:szCs w:val="24"/>
        </w:rPr>
        <w:t>CBZ ltd –v- Graver</w:t>
      </w:r>
      <w:r w:rsidR="00A2277D" w:rsidRPr="00CD4855">
        <w:rPr>
          <w:rFonts w:ascii="Times New Roman" w:hAnsi="Times New Roman"/>
          <w:sz w:val="24"/>
          <w:szCs w:val="24"/>
        </w:rPr>
        <w:t xml:space="preserve"> HH 286/16, </w:t>
      </w:r>
      <w:r w:rsidR="00A2277D" w:rsidRPr="00CD4855">
        <w:rPr>
          <w:rFonts w:ascii="Times New Roman" w:hAnsi="Times New Roman"/>
          <w:i/>
          <w:sz w:val="24"/>
          <w:szCs w:val="24"/>
        </w:rPr>
        <w:t>DW Hattingh &amp; Sons (Pvt) Ltd v Cole NO</w:t>
      </w:r>
      <w:r w:rsidR="00A2277D" w:rsidRPr="00CD4855">
        <w:rPr>
          <w:rFonts w:ascii="Times New Roman" w:hAnsi="Times New Roman"/>
          <w:sz w:val="24"/>
          <w:szCs w:val="24"/>
        </w:rPr>
        <w:t xml:space="preserve"> 1991 (2) ZLR at 176 on 179-180, </w:t>
      </w:r>
      <w:r w:rsidR="00A2277D" w:rsidRPr="00CD4855">
        <w:rPr>
          <w:rFonts w:ascii="Times New Roman" w:hAnsi="Times New Roman"/>
          <w:i/>
          <w:sz w:val="24"/>
          <w:szCs w:val="24"/>
        </w:rPr>
        <w:t>Mhungu v Mtindi</w:t>
      </w:r>
      <w:r w:rsidR="00A2277D" w:rsidRPr="00CD4855">
        <w:rPr>
          <w:rFonts w:ascii="Times New Roman" w:hAnsi="Times New Roman"/>
          <w:sz w:val="24"/>
          <w:szCs w:val="24"/>
        </w:rPr>
        <w:t xml:space="preserve"> 1986 ZLR (2) 171 at 172, </w:t>
      </w:r>
      <w:r w:rsidR="00A2277D" w:rsidRPr="00CD4855">
        <w:rPr>
          <w:rFonts w:ascii="Times New Roman" w:hAnsi="Times New Roman"/>
          <w:i/>
          <w:sz w:val="24"/>
          <w:szCs w:val="24"/>
        </w:rPr>
        <w:t>Quest Motor Corporation (Pvt) Ltd  v Nyamukwa</w:t>
      </w:r>
      <w:r w:rsidR="00A2277D" w:rsidRPr="00CD4855">
        <w:rPr>
          <w:rFonts w:ascii="Times New Roman" w:hAnsi="Times New Roman"/>
          <w:sz w:val="24"/>
          <w:szCs w:val="24"/>
        </w:rPr>
        <w:t xml:space="preserve"> 2000 (2) ZLR &amp; </w:t>
      </w:r>
      <w:r w:rsidR="00A2277D" w:rsidRPr="00CD4855">
        <w:rPr>
          <w:rFonts w:ascii="Times New Roman" w:hAnsi="Times New Roman"/>
          <w:i/>
          <w:sz w:val="24"/>
          <w:szCs w:val="24"/>
        </w:rPr>
        <w:t xml:space="preserve">Nield v UDC Ltd </w:t>
      </w:r>
      <w:r w:rsidR="00A2277D" w:rsidRPr="00CD4855">
        <w:rPr>
          <w:rFonts w:ascii="Times New Roman" w:hAnsi="Times New Roman"/>
          <w:sz w:val="24"/>
          <w:szCs w:val="24"/>
        </w:rPr>
        <w:t>1989 ZLR (3) 142.</w:t>
      </w:r>
    </w:p>
    <w:p w14:paraId="75599C60" w14:textId="5F57DFA6" w:rsidR="002D5A7A" w:rsidRPr="00CD4855" w:rsidRDefault="002D5A7A" w:rsidP="00E92CB7">
      <w:pPr>
        <w:pStyle w:val="ListParagraph"/>
        <w:ind w:left="0"/>
        <w:jc w:val="both"/>
        <w:rPr>
          <w:rFonts w:ascii="Times New Roman" w:hAnsi="Times New Roman"/>
          <w:sz w:val="24"/>
          <w:szCs w:val="24"/>
        </w:rPr>
      </w:pPr>
    </w:p>
    <w:p w14:paraId="09D10172" w14:textId="77777777"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Four requirements have to be satisfied; that is</w:t>
      </w:r>
    </w:p>
    <w:p w14:paraId="32311B8D" w14:textId="77777777" w:rsidR="002D5A7A" w:rsidRPr="00CD4855" w:rsidRDefault="002D5A7A" w:rsidP="00E92CB7">
      <w:pPr>
        <w:numPr>
          <w:ilvl w:val="0"/>
          <w:numId w:val="24"/>
        </w:numPr>
        <w:spacing w:after="0"/>
        <w:jc w:val="both"/>
        <w:rPr>
          <w:rFonts w:ascii="Times New Roman" w:hAnsi="Times New Roman"/>
          <w:sz w:val="24"/>
          <w:szCs w:val="24"/>
        </w:rPr>
      </w:pPr>
      <w:r w:rsidRPr="00CD4855">
        <w:rPr>
          <w:rFonts w:ascii="Times New Roman" w:hAnsi="Times New Roman"/>
          <w:sz w:val="24"/>
          <w:szCs w:val="24"/>
        </w:rPr>
        <w:t>There is a pending litigation.</w:t>
      </w:r>
    </w:p>
    <w:p w14:paraId="20FABF59" w14:textId="77777777" w:rsidR="002D5A7A" w:rsidRPr="00CD4855" w:rsidRDefault="002D5A7A" w:rsidP="00E92CB7">
      <w:pPr>
        <w:numPr>
          <w:ilvl w:val="0"/>
          <w:numId w:val="24"/>
        </w:numPr>
        <w:spacing w:after="0"/>
        <w:jc w:val="both"/>
        <w:rPr>
          <w:rFonts w:ascii="Times New Roman" w:hAnsi="Times New Roman"/>
          <w:sz w:val="24"/>
          <w:szCs w:val="24"/>
        </w:rPr>
      </w:pPr>
      <w:r w:rsidRPr="00CD4855">
        <w:rPr>
          <w:rFonts w:ascii="Times New Roman" w:hAnsi="Times New Roman"/>
          <w:sz w:val="24"/>
          <w:szCs w:val="24"/>
        </w:rPr>
        <w:t>Between the same parties or their privies.</w:t>
      </w:r>
    </w:p>
    <w:p w14:paraId="4E8B8BFA" w14:textId="77777777" w:rsidR="002D5A7A" w:rsidRPr="00CD4855" w:rsidRDefault="002D5A7A" w:rsidP="00E92CB7">
      <w:pPr>
        <w:numPr>
          <w:ilvl w:val="0"/>
          <w:numId w:val="24"/>
        </w:numPr>
        <w:spacing w:after="0"/>
        <w:jc w:val="both"/>
        <w:rPr>
          <w:rFonts w:ascii="Times New Roman" w:hAnsi="Times New Roman"/>
          <w:sz w:val="24"/>
          <w:szCs w:val="24"/>
        </w:rPr>
      </w:pPr>
      <w:r w:rsidRPr="00CD4855">
        <w:rPr>
          <w:rFonts w:ascii="Times New Roman" w:hAnsi="Times New Roman"/>
          <w:sz w:val="24"/>
          <w:szCs w:val="24"/>
        </w:rPr>
        <w:t>Based on the same cause of action; and</w:t>
      </w:r>
    </w:p>
    <w:p w14:paraId="5A85DD12" w14:textId="77777777" w:rsidR="002D5A7A" w:rsidRPr="00CD4855" w:rsidRDefault="002D5A7A" w:rsidP="00E92CB7">
      <w:pPr>
        <w:numPr>
          <w:ilvl w:val="0"/>
          <w:numId w:val="24"/>
        </w:numPr>
        <w:spacing w:after="0"/>
        <w:jc w:val="both"/>
        <w:rPr>
          <w:rFonts w:ascii="Times New Roman" w:hAnsi="Times New Roman"/>
          <w:sz w:val="24"/>
          <w:szCs w:val="24"/>
        </w:rPr>
      </w:pPr>
      <w:r w:rsidRPr="00CD4855">
        <w:rPr>
          <w:rFonts w:ascii="Times New Roman" w:hAnsi="Times New Roman"/>
          <w:sz w:val="24"/>
          <w:szCs w:val="24"/>
        </w:rPr>
        <w:t>In respect of the same subject matter.</w:t>
      </w:r>
    </w:p>
    <w:p w14:paraId="5C7EE0EA" w14:textId="77777777" w:rsidR="002D5A7A" w:rsidRPr="00CD4855" w:rsidRDefault="002D5A7A" w:rsidP="00E92CB7">
      <w:pPr>
        <w:spacing w:after="0"/>
        <w:jc w:val="both"/>
        <w:rPr>
          <w:rFonts w:ascii="Times New Roman" w:hAnsi="Times New Roman"/>
          <w:sz w:val="24"/>
          <w:szCs w:val="24"/>
        </w:rPr>
      </w:pPr>
    </w:p>
    <w:p w14:paraId="0A8767FF" w14:textId="7C651A45" w:rsidR="002D5A7A" w:rsidRPr="00CD4855" w:rsidRDefault="002D5A7A" w:rsidP="00E92CB7">
      <w:pPr>
        <w:spacing w:after="0"/>
        <w:jc w:val="both"/>
        <w:rPr>
          <w:rFonts w:ascii="Times New Roman" w:hAnsi="Times New Roman"/>
          <w:sz w:val="24"/>
          <w:szCs w:val="24"/>
        </w:rPr>
      </w:pPr>
      <w:r w:rsidRPr="00CD4855">
        <w:rPr>
          <w:rFonts w:ascii="Times New Roman" w:hAnsi="Times New Roman"/>
          <w:sz w:val="24"/>
          <w:szCs w:val="24"/>
        </w:rPr>
        <w:t>A plea of Lis Pendens will not succeed when the previous action has been withdrawn, even though the costs of that action have not yet been paid.</w:t>
      </w:r>
      <w:r w:rsidR="00326549" w:rsidRPr="00CD4855">
        <w:rPr>
          <w:rFonts w:ascii="Times New Roman" w:hAnsi="Times New Roman"/>
          <w:sz w:val="24"/>
          <w:szCs w:val="24"/>
        </w:rPr>
        <w:t xml:space="preserve"> </w:t>
      </w:r>
      <w:r w:rsidR="00A2277D" w:rsidRPr="00CD4855">
        <w:rPr>
          <w:rFonts w:ascii="Times New Roman" w:hAnsi="Times New Roman"/>
          <w:sz w:val="24"/>
          <w:szCs w:val="24"/>
        </w:rPr>
        <w:t>See the case of</w:t>
      </w:r>
      <w:r w:rsidR="00A2277D" w:rsidRPr="00CD4855">
        <w:rPr>
          <w:rFonts w:ascii="Times New Roman" w:hAnsi="Times New Roman"/>
          <w:i/>
          <w:sz w:val="24"/>
          <w:szCs w:val="24"/>
        </w:rPr>
        <w:t xml:space="preserve"> RSA Faktors Bpk v Bloemfontein Township Developers (Edms) Bpk </w:t>
      </w:r>
      <w:r w:rsidR="00A2277D" w:rsidRPr="00CD4855">
        <w:rPr>
          <w:rFonts w:ascii="Times New Roman" w:hAnsi="Times New Roman"/>
          <w:sz w:val="24"/>
          <w:szCs w:val="24"/>
        </w:rPr>
        <w:t>1981 (2) SA 141 (0).</w:t>
      </w:r>
    </w:p>
    <w:p w14:paraId="07AD6633" w14:textId="77777777" w:rsidR="002D5A7A" w:rsidRPr="00CD4855" w:rsidRDefault="002D5A7A" w:rsidP="00E92CB7">
      <w:pPr>
        <w:spacing w:after="0"/>
        <w:jc w:val="both"/>
        <w:rPr>
          <w:rFonts w:ascii="Times New Roman" w:hAnsi="Times New Roman"/>
          <w:sz w:val="24"/>
          <w:szCs w:val="24"/>
        </w:rPr>
      </w:pPr>
    </w:p>
    <w:p w14:paraId="22366DB9" w14:textId="5A79EAA2" w:rsidR="002D5A7A" w:rsidRPr="00CD4855" w:rsidRDefault="002D5A7A" w:rsidP="00E92CB7">
      <w:pPr>
        <w:pStyle w:val="Heading3"/>
        <w:rPr>
          <w:rFonts w:ascii="Times New Roman" w:hAnsi="Times New Roman" w:cs="Times New Roman"/>
          <w:color w:val="auto"/>
        </w:rPr>
      </w:pPr>
      <w:bookmarkStart w:id="138" w:name="_Toc86363630"/>
      <w:r w:rsidRPr="00CD4855">
        <w:rPr>
          <w:rFonts w:ascii="Times New Roman" w:hAnsi="Times New Roman" w:cs="Times New Roman"/>
          <w:color w:val="auto"/>
        </w:rPr>
        <w:t>14.</w:t>
      </w:r>
      <w:r w:rsidR="007F188B" w:rsidRPr="00CD4855">
        <w:rPr>
          <w:rFonts w:ascii="Times New Roman" w:hAnsi="Times New Roman" w:cs="Times New Roman"/>
          <w:color w:val="auto"/>
        </w:rPr>
        <w:t>4</w:t>
      </w:r>
      <w:r w:rsidRPr="00CD4855">
        <w:rPr>
          <w:rFonts w:ascii="Times New Roman" w:hAnsi="Times New Roman" w:cs="Times New Roman"/>
          <w:color w:val="auto"/>
        </w:rPr>
        <w:t>.9. Plea of non-Joinder or misjoinder</w:t>
      </w:r>
      <w:bookmarkEnd w:id="138"/>
    </w:p>
    <w:p w14:paraId="1D1C18B8" w14:textId="77777777" w:rsidR="002D5A7A" w:rsidRPr="00CD4855" w:rsidRDefault="002D5A7A" w:rsidP="00E92CB7">
      <w:pPr>
        <w:rPr>
          <w:rFonts w:ascii="Times New Roman" w:hAnsi="Times New Roman"/>
          <w:sz w:val="24"/>
          <w:szCs w:val="24"/>
          <w:lang w:val="en-US" w:eastAsia="ja-JP"/>
        </w:rPr>
      </w:pPr>
    </w:p>
    <w:p w14:paraId="59ECFB65" w14:textId="03526B23"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An objection that some other person should have been joined as plaintiff or </w:t>
      </w:r>
      <w:proofErr w:type="gramStart"/>
      <w:r w:rsidRPr="00CD4855">
        <w:rPr>
          <w:rFonts w:ascii="Times New Roman" w:hAnsi="Times New Roman"/>
          <w:sz w:val="24"/>
          <w:szCs w:val="24"/>
        </w:rPr>
        <w:t>defendant,</w:t>
      </w:r>
      <w:proofErr w:type="gramEnd"/>
      <w:r w:rsidRPr="00CD4855">
        <w:rPr>
          <w:rFonts w:ascii="Times New Roman" w:hAnsi="Times New Roman"/>
          <w:sz w:val="24"/>
          <w:szCs w:val="24"/>
        </w:rPr>
        <w:t xml:space="preserve"> or that some party who has been joined ought not to have been can be raised by means of a plea in abatement. A special plea is inappropriate when the defendant wishes the court to exercise its discretion to join a party on the ground of convenience or equity because there is no right to an order of joinder or non-joinder in these circumstances. </w:t>
      </w:r>
      <w:proofErr w:type="gramStart"/>
      <w:r w:rsidRPr="00CD4855">
        <w:rPr>
          <w:rFonts w:ascii="Times New Roman" w:hAnsi="Times New Roman"/>
          <w:sz w:val="24"/>
          <w:szCs w:val="24"/>
        </w:rPr>
        <w:t>When the non-joinder or misjoinder is apparent ex-facie the pleadings the objection maybe taken by way of exception.</w:t>
      </w:r>
      <w:proofErr w:type="gramEnd"/>
      <w:r w:rsidRPr="00CD4855">
        <w:rPr>
          <w:rFonts w:ascii="Times New Roman" w:hAnsi="Times New Roman"/>
          <w:sz w:val="24"/>
          <w:szCs w:val="24"/>
        </w:rPr>
        <w:t xml:space="preserve"> When evidence is required, the proper procedure is by way of special plea.</w:t>
      </w:r>
      <w:r w:rsidR="00A2277D" w:rsidRPr="00CD4855">
        <w:rPr>
          <w:rFonts w:ascii="Times New Roman" w:hAnsi="Times New Roman"/>
          <w:sz w:val="24"/>
          <w:szCs w:val="24"/>
        </w:rPr>
        <w:t xml:space="preserve"> See </w:t>
      </w:r>
      <w:r w:rsidR="00A2277D" w:rsidRPr="00CD4855">
        <w:rPr>
          <w:rFonts w:ascii="Times New Roman" w:hAnsi="Times New Roman"/>
          <w:i/>
          <w:sz w:val="24"/>
          <w:szCs w:val="24"/>
        </w:rPr>
        <w:t>Dawson v Rossouw</w:t>
      </w:r>
      <w:r w:rsidR="00A2277D" w:rsidRPr="00CD4855">
        <w:rPr>
          <w:rFonts w:ascii="Times New Roman" w:hAnsi="Times New Roman"/>
          <w:sz w:val="24"/>
          <w:szCs w:val="24"/>
        </w:rPr>
        <w:t xml:space="preserve"> 1918 CPD 490.</w:t>
      </w:r>
    </w:p>
    <w:p w14:paraId="73754680" w14:textId="780AAA33" w:rsidR="002D5A7A" w:rsidRPr="00CD4855" w:rsidRDefault="002D5A7A" w:rsidP="00E92CB7">
      <w:pPr>
        <w:widowControl w:val="0"/>
        <w:overflowPunct w:val="0"/>
        <w:autoSpaceDE w:val="0"/>
        <w:autoSpaceDN w:val="0"/>
        <w:adjustRightInd w:val="0"/>
        <w:spacing w:after="0"/>
        <w:ind w:right="200"/>
        <w:jc w:val="both"/>
        <w:rPr>
          <w:rFonts w:ascii="Times New Roman" w:hAnsi="Times New Roman"/>
          <w:sz w:val="24"/>
          <w:szCs w:val="24"/>
        </w:rPr>
      </w:pPr>
      <w:r w:rsidRPr="00CD4855">
        <w:rPr>
          <w:rFonts w:ascii="Times New Roman" w:hAnsi="Times New Roman"/>
          <w:sz w:val="24"/>
          <w:szCs w:val="24"/>
        </w:rPr>
        <w:t>Dating back the 19</w:t>
      </w:r>
      <w:r w:rsidRPr="00CD4855">
        <w:rPr>
          <w:rFonts w:ascii="Times New Roman" w:hAnsi="Times New Roman"/>
          <w:sz w:val="24"/>
          <w:szCs w:val="24"/>
          <w:vertAlign w:val="superscript"/>
        </w:rPr>
        <w:t>th</w:t>
      </w:r>
      <w:r w:rsidRPr="00CD4855">
        <w:rPr>
          <w:rFonts w:ascii="Times New Roman" w:hAnsi="Times New Roman"/>
          <w:sz w:val="24"/>
          <w:szCs w:val="24"/>
        </w:rPr>
        <w:t xml:space="preserve"> Century, the defence of non-joinder or misjoinder was held to be merely dilatory and must be taken in </w:t>
      </w:r>
      <w:r w:rsidRPr="00CD4855">
        <w:rPr>
          <w:rFonts w:ascii="Times New Roman" w:hAnsi="Times New Roman"/>
          <w:i/>
          <w:sz w:val="24"/>
          <w:szCs w:val="24"/>
        </w:rPr>
        <w:t>initio litis</w:t>
      </w:r>
      <w:r w:rsidRPr="00CD4855">
        <w:rPr>
          <w:rFonts w:ascii="Times New Roman" w:hAnsi="Times New Roman"/>
          <w:sz w:val="24"/>
          <w:szCs w:val="24"/>
        </w:rPr>
        <w:t xml:space="preserve"> before issue is joined and cannot be raised for the first time at the trial or on appeal</w:t>
      </w:r>
      <w:r w:rsidR="001F5FB4" w:rsidRPr="00CD4855">
        <w:rPr>
          <w:rFonts w:ascii="Times New Roman" w:hAnsi="Times New Roman"/>
          <w:sz w:val="24"/>
          <w:szCs w:val="24"/>
        </w:rPr>
        <w:t xml:space="preserve"> (Herbstein and Van Winsen)</w:t>
      </w:r>
      <w:r w:rsidRPr="00CD4855">
        <w:rPr>
          <w:rFonts w:ascii="Times New Roman" w:hAnsi="Times New Roman"/>
          <w:sz w:val="24"/>
          <w:szCs w:val="24"/>
        </w:rPr>
        <w:t xml:space="preserve">. However, this is no longer the position as was stated in the case of </w:t>
      </w:r>
      <w:r w:rsidRPr="00CD4855">
        <w:rPr>
          <w:rFonts w:ascii="Times New Roman" w:hAnsi="Times New Roman"/>
          <w:bCs/>
          <w:i/>
          <w:iCs/>
          <w:sz w:val="24"/>
          <w:szCs w:val="24"/>
        </w:rPr>
        <w:t>Amalgamated Engineering Union –v- Minister of Labour</w:t>
      </w:r>
      <w:r w:rsidR="001F5FB4" w:rsidRPr="00CD4855">
        <w:rPr>
          <w:rFonts w:ascii="Times New Roman" w:hAnsi="Times New Roman"/>
          <w:b/>
          <w:sz w:val="24"/>
          <w:szCs w:val="24"/>
        </w:rPr>
        <w:t xml:space="preserve"> </w:t>
      </w:r>
      <w:r w:rsidR="001F5FB4" w:rsidRPr="00CD4855">
        <w:rPr>
          <w:rFonts w:ascii="Times New Roman" w:hAnsi="Times New Roman"/>
          <w:sz w:val="24"/>
          <w:szCs w:val="24"/>
        </w:rPr>
        <w:t xml:space="preserve">1949 (3) SA 637 (A) </w:t>
      </w:r>
      <w:r w:rsidRPr="00CD4855">
        <w:rPr>
          <w:rFonts w:ascii="Times New Roman" w:hAnsi="Times New Roman"/>
          <w:sz w:val="24"/>
          <w:szCs w:val="24"/>
        </w:rPr>
        <w:t>that the objection can be taken at any time, even on appeal and that the issue may be raised by the court itself.</w:t>
      </w:r>
      <w:r w:rsidR="001F5FB4" w:rsidRPr="00CD4855">
        <w:rPr>
          <w:rFonts w:ascii="Times New Roman" w:hAnsi="Times New Roman"/>
          <w:sz w:val="24"/>
          <w:szCs w:val="24"/>
        </w:rPr>
        <w:t xml:space="preserve"> See also </w:t>
      </w:r>
      <w:r w:rsidR="001F5FB4" w:rsidRPr="00CD4855">
        <w:rPr>
          <w:rFonts w:ascii="Times New Roman" w:hAnsi="Times New Roman"/>
          <w:i/>
          <w:sz w:val="24"/>
          <w:szCs w:val="24"/>
        </w:rPr>
        <w:t xml:space="preserve">Pretorius v Slabbert </w:t>
      </w:r>
      <w:r w:rsidR="001F5FB4" w:rsidRPr="00CD4855">
        <w:rPr>
          <w:rFonts w:ascii="Times New Roman" w:hAnsi="Times New Roman"/>
          <w:sz w:val="24"/>
          <w:szCs w:val="24"/>
        </w:rPr>
        <w:t>2000 (4) SA 935 (SCA).</w:t>
      </w:r>
      <w:r w:rsidRPr="00CD4855">
        <w:rPr>
          <w:rFonts w:ascii="Times New Roman" w:hAnsi="Times New Roman"/>
          <w:sz w:val="24"/>
          <w:szCs w:val="24"/>
        </w:rPr>
        <w:t xml:space="preserve"> Where a plea in abatement is taken on the ground that a person who ought to have been made a party has not been joined, the onus is on the defendant to prove his plea, and the plea in abatement should first be disposed of before the court enters into the merits of the action. Where such a plea is upheld, the action is not dismissed but is stayed until the proper party has been joined</w:t>
      </w:r>
      <w:r w:rsidR="001F5FB4" w:rsidRPr="00CD4855">
        <w:rPr>
          <w:rFonts w:ascii="Times New Roman" w:hAnsi="Times New Roman"/>
          <w:sz w:val="24"/>
          <w:szCs w:val="24"/>
        </w:rPr>
        <w:t xml:space="preserve"> (</w:t>
      </w:r>
      <w:r w:rsidR="001F5FB4" w:rsidRPr="00CD4855">
        <w:rPr>
          <w:rFonts w:ascii="Times New Roman" w:hAnsi="Times New Roman"/>
          <w:i/>
          <w:sz w:val="24"/>
          <w:szCs w:val="24"/>
        </w:rPr>
        <w:t>Herbstein and Van Winsen)</w:t>
      </w:r>
      <w:r w:rsidRPr="00CD4855">
        <w:rPr>
          <w:rFonts w:ascii="Times New Roman" w:hAnsi="Times New Roman"/>
          <w:sz w:val="24"/>
          <w:szCs w:val="24"/>
        </w:rPr>
        <w:t>.</w:t>
      </w:r>
    </w:p>
    <w:p w14:paraId="751EA385"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33740B72" w14:textId="1F68293D" w:rsidR="002D5A7A" w:rsidRPr="00CD4855" w:rsidRDefault="002D5A7A" w:rsidP="00E92CB7">
      <w:pPr>
        <w:pStyle w:val="Heading2"/>
        <w:spacing w:line="276" w:lineRule="auto"/>
        <w:jc w:val="both"/>
        <w:rPr>
          <w:rFonts w:ascii="Times New Roman" w:hAnsi="Times New Roman" w:cs="Times New Roman"/>
          <w:szCs w:val="24"/>
        </w:rPr>
      </w:pPr>
      <w:bookmarkStart w:id="139" w:name="_Toc86363631"/>
      <w:r w:rsidRPr="00CD4855">
        <w:rPr>
          <w:rFonts w:ascii="Times New Roman" w:hAnsi="Times New Roman" w:cs="Times New Roman"/>
          <w:szCs w:val="24"/>
        </w:rPr>
        <w:t>14.</w:t>
      </w:r>
      <w:r w:rsidR="007F188B" w:rsidRPr="00CD4855">
        <w:rPr>
          <w:rFonts w:ascii="Times New Roman" w:hAnsi="Times New Roman" w:cs="Times New Roman"/>
          <w:szCs w:val="24"/>
        </w:rPr>
        <w:t>5</w:t>
      </w:r>
      <w:r w:rsidRPr="00CD4855">
        <w:rPr>
          <w:rFonts w:ascii="Times New Roman" w:hAnsi="Times New Roman" w:cs="Times New Roman"/>
          <w:szCs w:val="24"/>
        </w:rPr>
        <w:t>. Exceptions</w:t>
      </w:r>
      <w:bookmarkEnd w:id="139"/>
      <w:r w:rsidRPr="00CD4855">
        <w:rPr>
          <w:rFonts w:ascii="Times New Roman" w:hAnsi="Times New Roman" w:cs="Times New Roman"/>
          <w:szCs w:val="24"/>
        </w:rPr>
        <w:t xml:space="preserve"> </w:t>
      </w:r>
    </w:p>
    <w:p w14:paraId="05E7DE13" w14:textId="77777777" w:rsidR="002D5A7A" w:rsidRPr="00CD4855" w:rsidRDefault="002D5A7A" w:rsidP="00E92CB7">
      <w:pPr>
        <w:pStyle w:val="NoSpacing"/>
        <w:spacing w:line="276" w:lineRule="auto"/>
        <w:jc w:val="both"/>
        <w:rPr>
          <w:rFonts w:ascii="Times New Roman" w:hAnsi="Times New Roman"/>
          <w:sz w:val="24"/>
          <w:szCs w:val="24"/>
        </w:rPr>
      </w:pPr>
    </w:p>
    <w:p w14:paraId="2B3F2139" w14:textId="41FA058E" w:rsidR="002D5A7A" w:rsidRPr="00CD4855" w:rsidRDefault="002D5A7A" w:rsidP="00E92CB7">
      <w:pPr>
        <w:pStyle w:val="NoSpacing"/>
        <w:spacing w:line="276" w:lineRule="auto"/>
        <w:jc w:val="both"/>
        <w:rPr>
          <w:rFonts w:ascii="Times New Roman" w:hAnsi="Times New Roman"/>
          <w:sz w:val="24"/>
          <w:szCs w:val="24"/>
        </w:rPr>
      </w:pPr>
      <w:r w:rsidRPr="00CD4855">
        <w:rPr>
          <w:rFonts w:ascii="Times New Roman" w:hAnsi="Times New Roman"/>
          <w:sz w:val="24"/>
          <w:szCs w:val="24"/>
        </w:rPr>
        <w:lastRenderedPageBreak/>
        <w:t>An exception is a pleading in which a party states his objection of the contents of a pleading of the opposite party on the grounds that the contents are vague and embarrassing or lack averments which are necessary to sustain the specific cause of action or the specific defence relied upon</w:t>
      </w:r>
      <w:r w:rsidR="001F5FB4" w:rsidRPr="00CD4855">
        <w:rPr>
          <w:rFonts w:ascii="Times New Roman" w:hAnsi="Times New Roman"/>
          <w:sz w:val="24"/>
          <w:szCs w:val="24"/>
        </w:rPr>
        <w:t xml:space="preserve"> (Herbstein and Van Winsen)</w:t>
      </w:r>
      <w:r w:rsidRPr="00CD4855">
        <w:rPr>
          <w:rFonts w:ascii="Times New Roman" w:hAnsi="Times New Roman"/>
          <w:sz w:val="24"/>
          <w:szCs w:val="24"/>
        </w:rPr>
        <w:t xml:space="preserve">. With an exception, it is a special defence being raised against the claims by the defendant and the special defence must appear ex facie the document the defendant seeks to </w:t>
      </w:r>
      <w:proofErr w:type="gramStart"/>
      <w:r w:rsidRPr="00CD4855">
        <w:rPr>
          <w:rFonts w:ascii="Times New Roman" w:hAnsi="Times New Roman"/>
          <w:sz w:val="24"/>
          <w:szCs w:val="24"/>
        </w:rPr>
        <w:t>except</w:t>
      </w:r>
      <w:proofErr w:type="gramEnd"/>
      <w:r w:rsidRPr="00CD4855">
        <w:rPr>
          <w:rFonts w:ascii="Times New Roman" w:hAnsi="Times New Roman"/>
          <w:sz w:val="24"/>
          <w:szCs w:val="24"/>
        </w:rPr>
        <w:t>. The defect must be apparent in the summons, because the evidence is special it must be within that document and extrinsic evidence is not led, it therefore follows with an exception there is no introduction of new information whereas with a special plea, facts outside the document are introduced.</w:t>
      </w:r>
    </w:p>
    <w:p w14:paraId="2FEA4287"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4906FF12" w14:textId="77777777" w:rsidR="002D5A7A" w:rsidRPr="00CD4855" w:rsidRDefault="002D5A7A" w:rsidP="00E92CB7">
      <w:pPr>
        <w:widowControl w:val="0"/>
        <w:overflowPunct w:val="0"/>
        <w:autoSpaceDE w:val="0"/>
        <w:autoSpaceDN w:val="0"/>
        <w:adjustRightInd w:val="0"/>
        <w:spacing w:after="0"/>
        <w:ind w:right="180"/>
        <w:jc w:val="both"/>
        <w:rPr>
          <w:rFonts w:ascii="Times New Roman" w:hAnsi="Times New Roman"/>
          <w:sz w:val="24"/>
          <w:szCs w:val="24"/>
        </w:rPr>
      </w:pPr>
      <w:r w:rsidRPr="00CD4855">
        <w:rPr>
          <w:rFonts w:ascii="Times New Roman" w:hAnsi="Times New Roman"/>
          <w:sz w:val="24"/>
          <w:szCs w:val="24"/>
        </w:rPr>
        <w:t xml:space="preserve">The requirements of an exception presuppose that one knows the substantive law. With an exception it implies that the document is so defective and cannot be cured. This then distinguishes an exception from striking out, striking out is a procedure where the document of the pleading discloses a valid claim or defence but it contains certain matters or issues which are irrelevant or argumentative or have the effect of prolonging the litigation, where matters are superfluous or intended to delay. The procedure of striking out is intended to remedy the irrelevant and superfluous averments by seeking to remove them by striking out such that the cause of action remains valid. </w:t>
      </w:r>
    </w:p>
    <w:p w14:paraId="2C744110"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02F0CF65"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The two grounds upon a litigant can </w:t>
      </w:r>
      <w:proofErr w:type="gramStart"/>
      <w:r w:rsidRPr="00CD4855">
        <w:rPr>
          <w:rFonts w:ascii="Times New Roman" w:hAnsi="Times New Roman"/>
          <w:sz w:val="24"/>
          <w:szCs w:val="24"/>
        </w:rPr>
        <w:t>except</w:t>
      </w:r>
      <w:proofErr w:type="gramEnd"/>
      <w:r w:rsidRPr="00CD4855">
        <w:rPr>
          <w:rFonts w:ascii="Times New Roman" w:hAnsi="Times New Roman"/>
          <w:sz w:val="24"/>
          <w:szCs w:val="24"/>
        </w:rPr>
        <w:t>: -</w:t>
      </w:r>
    </w:p>
    <w:p w14:paraId="6B50FB3A"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1CC2E05A" w14:textId="77777777" w:rsidR="002D5A7A" w:rsidRPr="00CD4855" w:rsidRDefault="002D5A7A" w:rsidP="00E92CB7">
      <w:pPr>
        <w:widowControl w:val="0"/>
        <w:numPr>
          <w:ilvl w:val="0"/>
          <w:numId w:val="32"/>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When the pleading does not disclose a cause of action.</w:t>
      </w:r>
    </w:p>
    <w:p w14:paraId="7B25A60C" w14:textId="77777777" w:rsidR="002D5A7A" w:rsidRPr="00CD4855" w:rsidRDefault="002D5A7A" w:rsidP="00E92CB7">
      <w:pPr>
        <w:widowControl w:val="0"/>
        <w:numPr>
          <w:ilvl w:val="0"/>
          <w:numId w:val="32"/>
        </w:numPr>
        <w:overflowPunct w:val="0"/>
        <w:autoSpaceDE w:val="0"/>
        <w:autoSpaceDN w:val="0"/>
        <w:adjustRightInd w:val="0"/>
        <w:spacing w:after="0"/>
        <w:ind w:right="60"/>
        <w:jc w:val="both"/>
        <w:rPr>
          <w:rFonts w:ascii="Times New Roman" w:hAnsi="Times New Roman"/>
          <w:sz w:val="24"/>
          <w:szCs w:val="24"/>
        </w:rPr>
      </w:pPr>
      <w:r w:rsidRPr="00CD4855">
        <w:rPr>
          <w:rFonts w:ascii="Times New Roman" w:hAnsi="Times New Roman"/>
          <w:sz w:val="24"/>
          <w:szCs w:val="24"/>
        </w:rPr>
        <w:t>Or when the pleading is vague and embarrassing in the manner the cause of action is couched. For a litigant to except on the second ground, the vagueness must go to the root of the cause of action.</w:t>
      </w:r>
    </w:p>
    <w:p w14:paraId="6E6013E4"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76E803A4" w14:textId="4E3EA02D"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When an exception is taken to a pleading, it is important to first see if there is a point of law to be decided which will dispose of the case in whole or in part. If there is not, then it must be assessed if there is any embarrassment, which is real and such as cannot be met by asking of particulars, as the result of the faults in pleading to which exception is taken. Unless the excipient can satisfy the court that there is such a point of law or such real embarrassment, then the exception should be dismissed.</w:t>
      </w:r>
      <w:r w:rsidR="001F5FB4" w:rsidRPr="00CD4855">
        <w:rPr>
          <w:rFonts w:ascii="Times New Roman" w:hAnsi="Times New Roman"/>
          <w:sz w:val="24"/>
          <w:szCs w:val="24"/>
        </w:rPr>
        <w:t xml:space="preserve"> See </w:t>
      </w:r>
      <w:r w:rsidR="001F5FB4" w:rsidRPr="00CD4855">
        <w:rPr>
          <w:rFonts w:ascii="Times New Roman" w:hAnsi="Times New Roman"/>
          <w:i/>
          <w:sz w:val="24"/>
          <w:szCs w:val="24"/>
        </w:rPr>
        <w:t>Kahn v Stuart</w:t>
      </w:r>
      <w:r w:rsidR="001F5FB4" w:rsidRPr="00CD4855">
        <w:rPr>
          <w:rFonts w:ascii="Times New Roman" w:hAnsi="Times New Roman"/>
          <w:sz w:val="24"/>
          <w:szCs w:val="24"/>
        </w:rPr>
        <w:t xml:space="preserve"> 1942 CPD 386 at 392. See also C</w:t>
      </w:r>
      <w:r w:rsidR="001F5FB4" w:rsidRPr="00CD4855">
        <w:rPr>
          <w:rFonts w:ascii="Times New Roman" w:hAnsi="Times New Roman"/>
          <w:i/>
          <w:sz w:val="24"/>
          <w:szCs w:val="24"/>
        </w:rPr>
        <w:t>olonial Industries Ltd v Provincial Insurance Co Ltd</w:t>
      </w:r>
      <w:r w:rsidR="001F5FB4" w:rsidRPr="00CD4855">
        <w:rPr>
          <w:rFonts w:ascii="Times New Roman" w:hAnsi="Times New Roman"/>
          <w:sz w:val="24"/>
          <w:szCs w:val="24"/>
        </w:rPr>
        <w:t xml:space="preserve"> 1920 CPD 627 at 630; </w:t>
      </w:r>
      <w:r w:rsidR="001F5FB4" w:rsidRPr="00CD4855">
        <w:rPr>
          <w:rFonts w:ascii="Times New Roman" w:hAnsi="Times New Roman"/>
          <w:i/>
          <w:sz w:val="24"/>
          <w:szCs w:val="24"/>
        </w:rPr>
        <w:t>City of Cape Town v National Meat Suppliers Ltd</w:t>
      </w:r>
      <w:r w:rsidR="001F5FB4" w:rsidRPr="00CD4855">
        <w:rPr>
          <w:rFonts w:ascii="Times New Roman" w:hAnsi="Times New Roman"/>
          <w:sz w:val="24"/>
          <w:szCs w:val="24"/>
        </w:rPr>
        <w:t xml:space="preserve"> 1938 CPD 59 at 63-64.</w:t>
      </w:r>
    </w:p>
    <w:p w14:paraId="3DE0A77C" w14:textId="77777777" w:rsidR="002D5A7A" w:rsidRPr="00CD4855" w:rsidRDefault="002D5A7A" w:rsidP="00E92CB7">
      <w:pPr>
        <w:autoSpaceDE w:val="0"/>
        <w:autoSpaceDN w:val="0"/>
        <w:adjustRightInd w:val="0"/>
        <w:spacing w:after="0"/>
        <w:ind w:left="720"/>
        <w:jc w:val="both"/>
        <w:rPr>
          <w:rFonts w:ascii="Times New Roman" w:hAnsi="Times New Roman"/>
          <w:i/>
          <w:sz w:val="24"/>
          <w:szCs w:val="24"/>
        </w:rPr>
      </w:pPr>
    </w:p>
    <w:p w14:paraId="6E861217" w14:textId="77777777" w:rsidR="002D5A7A" w:rsidRPr="00CD4855" w:rsidRDefault="002D5A7A" w:rsidP="00E92CB7">
      <w:pPr>
        <w:rPr>
          <w:rFonts w:ascii="Times New Roman" w:hAnsi="Times New Roman"/>
          <w:sz w:val="24"/>
          <w:szCs w:val="24"/>
        </w:rPr>
      </w:pPr>
      <w:r w:rsidRPr="00CD4855">
        <w:rPr>
          <w:rFonts w:ascii="Times New Roman" w:hAnsi="Times New Roman"/>
          <w:sz w:val="24"/>
          <w:szCs w:val="24"/>
        </w:rPr>
        <w:t>Whether exception can be used to raise objection of jurisdiction</w:t>
      </w:r>
    </w:p>
    <w:p w14:paraId="2870F897" w14:textId="77777777"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As a general rule, exceptions taken by a defendant must be limited to objections or defences that arise ex facie the declaration itself. These would include averments that the declaration or part thereof does not disclose a valid cause of action or is vague and embarrassing. On the other hand, where the point taken constitutes a special defence, such absence of jurisdiction, </w:t>
      </w:r>
      <w:r w:rsidRPr="00CD4855">
        <w:rPr>
          <w:rFonts w:ascii="Times New Roman" w:hAnsi="Times New Roman"/>
          <w:i/>
          <w:sz w:val="24"/>
          <w:szCs w:val="24"/>
        </w:rPr>
        <w:t>res judicata</w:t>
      </w:r>
      <w:r w:rsidRPr="00CD4855">
        <w:rPr>
          <w:rFonts w:ascii="Times New Roman" w:hAnsi="Times New Roman"/>
          <w:sz w:val="24"/>
          <w:szCs w:val="24"/>
        </w:rPr>
        <w:t xml:space="preserve"> or prescription, the procedure to be followed is by way of special plea. These are the instances where the defence relied upon is not evident ex facie the declaration and involves the averment of some new fact or facts to be proved with fresh matter. The </w:t>
      </w:r>
      <w:r w:rsidRPr="00CD4855">
        <w:rPr>
          <w:rFonts w:ascii="Times New Roman" w:hAnsi="Times New Roman"/>
          <w:sz w:val="24"/>
          <w:szCs w:val="24"/>
        </w:rPr>
        <w:lastRenderedPageBreak/>
        <w:t>procedure by way of special plea enables the plaintiff to rebut the defence raised by replication and adduction of further evidence where necessary.</w:t>
      </w:r>
    </w:p>
    <w:p w14:paraId="10FD72A1" w14:textId="7A11F98D"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It is only in exceptional cases where a special defence taken is apparent </w:t>
      </w:r>
      <w:r w:rsidRPr="00CD4855">
        <w:rPr>
          <w:rFonts w:ascii="Times New Roman" w:hAnsi="Times New Roman"/>
          <w:i/>
          <w:sz w:val="24"/>
          <w:szCs w:val="24"/>
        </w:rPr>
        <w:t>ex facie</w:t>
      </w:r>
      <w:r w:rsidRPr="00CD4855">
        <w:rPr>
          <w:rFonts w:ascii="Times New Roman" w:hAnsi="Times New Roman"/>
          <w:sz w:val="24"/>
          <w:szCs w:val="24"/>
        </w:rPr>
        <w:t xml:space="preserve"> the declaration </w:t>
      </w:r>
      <w:proofErr w:type="gramStart"/>
      <w:r w:rsidRPr="00CD4855">
        <w:rPr>
          <w:rFonts w:ascii="Times New Roman" w:hAnsi="Times New Roman"/>
          <w:sz w:val="24"/>
          <w:szCs w:val="24"/>
        </w:rPr>
        <w:t>itself,</w:t>
      </w:r>
      <w:proofErr w:type="gramEnd"/>
      <w:r w:rsidRPr="00CD4855">
        <w:rPr>
          <w:rFonts w:ascii="Times New Roman" w:hAnsi="Times New Roman"/>
          <w:sz w:val="24"/>
          <w:szCs w:val="24"/>
        </w:rPr>
        <w:t xml:space="preserve"> the court may allow the matter to be decided on exception. This is subject to the qualification that the plaintiff has nothing to adduce in rebuttal and will not be prejudiced by a decision being taken on exception.</w:t>
      </w:r>
      <w:r w:rsidR="001F5FB4" w:rsidRPr="00CD4855">
        <w:rPr>
          <w:rFonts w:ascii="Times New Roman" w:hAnsi="Times New Roman"/>
          <w:sz w:val="24"/>
          <w:szCs w:val="24"/>
        </w:rPr>
        <w:t xml:space="preserve"> See </w:t>
      </w:r>
      <w:r w:rsidR="001F5FB4" w:rsidRPr="00CD4855">
        <w:rPr>
          <w:rFonts w:ascii="Times New Roman" w:hAnsi="Times New Roman"/>
          <w:i/>
          <w:sz w:val="24"/>
          <w:szCs w:val="24"/>
        </w:rPr>
        <w:t xml:space="preserve">National Employment Council </w:t>
      </w:r>
      <w:proofErr w:type="gramStart"/>
      <w:r w:rsidR="001F5FB4" w:rsidRPr="00CD4855">
        <w:rPr>
          <w:rFonts w:ascii="Times New Roman" w:hAnsi="Times New Roman"/>
          <w:i/>
          <w:sz w:val="24"/>
          <w:szCs w:val="24"/>
        </w:rPr>
        <w:t>For The</w:t>
      </w:r>
      <w:proofErr w:type="gramEnd"/>
      <w:r w:rsidR="001F5FB4" w:rsidRPr="00CD4855">
        <w:rPr>
          <w:rFonts w:ascii="Times New Roman" w:hAnsi="Times New Roman"/>
          <w:i/>
          <w:sz w:val="24"/>
          <w:szCs w:val="24"/>
        </w:rPr>
        <w:t xml:space="preserve"> Construction Industry V Zimbabwe Nantong International (Pvt) Ltd</w:t>
      </w:r>
      <w:r w:rsidR="001F5FB4" w:rsidRPr="00CD4855">
        <w:rPr>
          <w:rFonts w:ascii="Times New Roman" w:hAnsi="Times New Roman"/>
          <w:sz w:val="24"/>
          <w:szCs w:val="24"/>
        </w:rPr>
        <w:t xml:space="preserve"> (supra).</w:t>
      </w:r>
    </w:p>
    <w:p w14:paraId="66233FAF" w14:textId="0C0C90ED" w:rsidR="002D5A7A" w:rsidRPr="00CD4855" w:rsidRDefault="002D5A7A" w:rsidP="00E92CB7">
      <w:pPr>
        <w:pStyle w:val="FootnoteText"/>
        <w:jc w:val="both"/>
        <w:rPr>
          <w:rFonts w:ascii="Times New Roman" w:hAnsi="Times New Roman" w:cs="Times New Roman"/>
          <w:sz w:val="24"/>
          <w:szCs w:val="24"/>
          <w:lang w:val="en-GB"/>
        </w:rPr>
      </w:pPr>
      <w:r w:rsidRPr="00CD4855">
        <w:rPr>
          <w:rFonts w:ascii="Times New Roman" w:hAnsi="Times New Roman" w:cs="Times New Roman"/>
          <w:sz w:val="24"/>
          <w:szCs w:val="24"/>
          <w:lang w:eastAsia="en-GB"/>
        </w:rPr>
        <w:t xml:space="preserve">In </w:t>
      </w:r>
      <w:r w:rsidRPr="00CD4855">
        <w:rPr>
          <w:rFonts w:ascii="Times New Roman" w:hAnsi="Times New Roman" w:cs="Times New Roman"/>
          <w:bCs/>
          <w:i/>
          <w:iCs/>
          <w:sz w:val="24"/>
          <w:szCs w:val="24"/>
          <w:lang w:eastAsia="en-GB"/>
        </w:rPr>
        <w:t>Allan Webb &amp; 42 Ors –v- Local Authorities Pension Fund &amp; Bulawayo City Council</w:t>
      </w:r>
      <w:r w:rsidR="001F5FB4" w:rsidRPr="00CD4855">
        <w:rPr>
          <w:rFonts w:ascii="Times New Roman" w:hAnsi="Times New Roman" w:cs="Times New Roman"/>
          <w:b/>
          <w:sz w:val="24"/>
          <w:szCs w:val="24"/>
          <w:lang w:eastAsia="en-GB"/>
        </w:rPr>
        <w:t xml:space="preserve"> </w:t>
      </w:r>
      <w:r w:rsidR="001F5FB4" w:rsidRPr="00CD4855">
        <w:rPr>
          <w:rFonts w:ascii="Times New Roman" w:hAnsi="Times New Roman" w:cs="Times New Roman"/>
          <w:sz w:val="24"/>
          <w:szCs w:val="24"/>
        </w:rPr>
        <w:t xml:space="preserve">HH 416/17 </w:t>
      </w:r>
      <w:r w:rsidRPr="00CD4855">
        <w:rPr>
          <w:rFonts w:ascii="Times New Roman" w:hAnsi="Times New Roman" w:cs="Times New Roman"/>
          <w:sz w:val="24"/>
          <w:szCs w:val="24"/>
        </w:rPr>
        <w:t xml:space="preserve">it was held by Justice Dube as she then </w:t>
      </w:r>
      <w:proofErr w:type="gramStart"/>
      <w:r w:rsidRPr="00CD4855">
        <w:rPr>
          <w:rFonts w:ascii="Times New Roman" w:hAnsi="Times New Roman" w:cs="Times New Roman"/>
          <w:sz w:val="24"/>
          <w:szCs w:val="24"/>
        </w:rPr>
        <w:t>was  that</w:t>
      </w:r>
      <w:proofErr w:type="gramEnd"/>
      <w:r w:rsidRPr="00CD4855">
        <w:rPr>
          <w:rFonts w:ascii="Times New Roman" w:hAnsi="Times New Roman" w:cs="Times New Roman"/>
          <w:sz w:val="24"/>
          <w:szCs w:val="24"/>
        </w:rPr>
        <w:t xml:space="preserve"> it is not correct that the </w:t>
      </w:r>
      <w:r w:rsidRPr="00CD4855">
        <w:rPr>
          <w:rFonts w:ascii="Times New Roman" w:hAnsi="Times New Roman" w:cs="Times New Roman"/>
          <w:bCs/>
          <w:i/>
          <w:sz w:val="24"/>
          <w:szCs w:val="24"/>
        </w:rPr>
        <w:t>NEC</w:t>
      </w:r>
      <w:r w:rsidRPr="00CD4855">
        <w:rPr>
          <w:rFonts w:ascii="Times New Roman" w:hAnsi="Times New Roman" w:cs="Times New Roman"/>
          <w:b/>
          <w:iCs/>
          <w:sz w:val="24"/>
          <w:szCs w:val="24"/>
        </w:rPr>
        <w:t xml:space="preserve"> </w:t>
      </w:r>
      <w:r w:rsidRPr="00CD4855">
        <w:rPr>
          <w:rFonts w:ascii="Times New Roman" w:hAnsi="Times New Roman" w:cs="Times New Roman"/>
          <w:iCs/>
          <w:sz w:val="24"/>
          <w:szCs w:val="24"/>
        </w:rPr>
        <w:t xml:space="preserve">case </w:t>
      </w:r>
      <w:r w:rsidRPr="00CD4855">
        <w:rPr>
          <w:rFonts w:ascii="Times New Roman" w:hAnsi="Times New Roman" w:cs="Times New Roman"/>
          <w:i/>
          <w:iCs/>
          <w:sz w:val="24"/>
          <w:szCs w:val="24"/>
        </w:rPr>
        <w:t xml:space="preserve">(supra)  </w:t>
      </w:r>
      <w:r w:rsidRPr="00CD4855">
        <w:rPr>
          <w:rFonts w:ascii="Times New Roman" w:hAnsi="Times New Roman" w:cs="Times New Roman"/>
          <w:sz w:val="24"/>
          <w:szCs w:val="24"/>
        </w:rPr>
        <w:t xml:space="preserve">is authority for the proposition that it no longer matters whether one files an exception or special plea nor that the criteria employed in relaxing the rule is simply that of prejudice. Where a litigant files a special plea instead of an exception, he must meet the first criteria set in the </w:t>
      </w:r>
      <w:r w:rsidRPr="00CD4855">
        <w:rPr>
          <w:rFonts w:ascii="Times New Roman" w:hAnsi="Times New Roman" w:cs="Times New Roman"/>
          <w:i/>
          <w:iCs/>
          <w:sz w:val="24"/>
          <w:szCs w:val="24"/>
        </w:rPr>
        <w:t xml:space="preserve">NEC </w:t>
      </w:r>
      <w:r w:rsidRPr="00CD4855">
        <w:rPr>
          <w:rFonts w:ascii="Times New Roman" w:hAnsi="Times New Roman" w:cs="Times New Roman"/>
          <w:sz w:val="24"/>
          <w:szCs w:val="24"/>
        </w:rPr>
        <w:t xml:space="preserve">case that is whether the objection can be raised as either a special plea or an exception. If this course is not competent, that is the end of the enquiry. </w:t>
      </w:r>
    </w:p>
    <w:p w14:paraId="714F1B6D" w14:textId="56E8E0ED" w:rsidR="002D5A7A" w:rsidRPr="00CD4855" w:rsidRDefault="002D5A7A" w:rsidP="00E92CB7">
      <w:pPr>
        <w:pStyle w:val="Heading3"/>
        <w:ind w:left="851" w:hanging="851"/>
        <w:jc w:val="both"/>
        <w:rPr>
          <w:rFonts w:ascii="Times New Roman" w:eastAsiaTheme="minorHAnsi" w:hAnsi="Times New Roman" w:cs="Times New Roman"/>
          <w:color w:val="auto"/>
        </w:rPr>
      </w:pPr>
      <w:bookmarkStart w:id="140" w:name="_Toc86363632"/>
      <w:r w:rsidRPr="00CD4855">
        <w:rPr>
          <w:rFonts w:ascii="Times New Roman" w:eastAsiaTheme="minorHAnsi" w:hAnsi="Times New Roman" w:cs="Times New Roman"/>
          <w:color w:val="auto"/>
        </w:rPr>
        <w:t>14.</w:t>
      </w:r>
      <w:r w:rsidR="007F188B" w:rsidRPr="00CD4855">
        <w:rPr>
          <w:rFonts w:ascii="Times New Roman" w:eastAsiaTheme="minorHAnsi" w:hAnsi="Times New Roman" w:cs="Times New Roman"/>
          <w:color w:val="auto"/>
        </w:rPr>
        <w:t>5</w:t>
      </w:r>
      <w:r w:rsidRPr="00CD4855">
        <w:rPr>
          <w:rFonts w:ascii="Times New Roman" w:eastAsiaTheme="minorHAnsi" w:hAnsi="Times New Roman" w:cs="Times New Roman"/>
          <w:color w:val="auto"/>
        </w:rPr>
        <w:t>.1. Procedure on filing special plea, exception or application to strike out</w:t>
      </w:r>
      <w:bookmarkEnd w:id="140"/>
    </w:p>
    <w:p w14:paraId="02DC124C"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4FB69E16"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Rule 42 of High Court Rules governs the procedure on filing of exceptions, special pleas, applications to strike out and for further particulars. In terms of Rule 42 (3), before applying to strike out or filing an exception to a pleading, the party complaining of any pleading may state by letter to the other party the nature of his complaint and call upon the other party to amend his pleading so as to remove the cause of complaint within twelve days of the complaint.  </w:t>
      </w:r>
    </w:p>
    <w:p w14:paraId="2BDB9FD7"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238FD087"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If the other party objects to remove the complaint or the still the summons remain defective then the defendant can proceed to except. Rule 42 subrule (2) mandates that, a plea in bar or abatement, exception, application to strike out or application for particulars shall be in the form of Form No. 11 as may be appropriate with the necessary changes</w:t>
      </w:r>
      <w:r w:rsidRPr="00CD4855">
        <w:rPr>
          <w:rFonts w:ascii="Times New Roman" w:hAnsi="Times New Roman"/>
          <w:i/>
          <w:iCs/>
          <w:sz w:val="24"/>
          <w:szCs w:val="24"/>
        </w:rPr>
        <w:t xml:space="preserve"> </w:t>
      </w:r>
      <w:r w:rsidRPr="00CD4855">
        <w:rPr>
          <w:rFonts w:ascii="Times New Roman" w:hAnsi="Times New Roman"/>
          <w:sz w:val="24"/>
          <w:szCs w:val="24"/>
        </w:rPr>
        <w:t xml:space="preserve">and a copy thereof filed with the registrar. </w:t>
      </w:r>
    </w:p>
    <w:p w14:paraId="5F3F8137"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224D0156" w14:textId="4A2E2CDC"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A party filing an exception, special plea or an application to strike should at the time of filing, file heads of argument in support of the exception, special plea or application to strike</w:t>
      </w:r>
      <w:r w:rsidR="001F5FB4" w:rsidRPr="00CD4855">
        <w:rPr>
          <w:rFonts w:ascii="Times New Roman" w:hAnsi="Times New Roman"/>
          <w:sz w:val="24"/>
          <w:szCs w:val="24"/>
        </w:rPr>
        <w:t xml:space="preserve"> (Rule 42 subrule (8)</w:t>
      </w:r>
      <w:r w:rsidRPr="00CD4855">
        <w:rPr>
          <w:rFonts w:ascii="Times New Roman" w:hAnsi="Times New Roman"/>
          <w:sz w:val="24"/>
          <w:szCs w:val="24"/>
        </w:rPr>
        <w:t>.</w:t>
      </w:r>
      <w:r w:rsidR="001F5FB4" w:rsidRPr="00CD4855">
        <w:rPr>
          <w:rFonts w:ascii="Times New Roman" w:hAnsi="Times New Roman"/>
          <w:sz w:val="24"/>
          <w:szCs w:val="24"/>
        </w:rPr>
        <w:t xml:space="preserve"> </w:t>
      </w:r>
      <w:r w:rsidRPr="00CD4855">
        <w:rPr>
          <w:rFonts w:ascii="Times New Roman" w:hAnsi="Times New Roman"/>
          <w:sz w:val="24"/>
          <w:szCs w:val="24"/>
        </w:rPr>
        <w:t>Where the other party is represented by a legal practitioner, he or she within ten days of receipt of the exception, special plea or application to strike out and the heads of argument accompanying it, file his or her replication and heads of argument and whereupon, the registrar shall give such party a set down date within a month from the date of filing</w:t>
      </w:r>
      <w:r w:rsidR="001F5FB4" w:rsidRPr="00CD4855">
        <w:rPr>
          <w:rFonts w:ascii="Times New Roman" w:hAnsi="Times New Roman"/>
          <w:sz w:val="24"/>
          <w:szCs w:val="24"/>
        </w:rPr>
        <w:t xml:space="preserve"> See Rule 42 (9)</w:t>
      </w:r>
      <w:r w:rsidRPr="00CD4855">
        <w:rPr>
          <w:rFonts w:ascii="Times New Roman" w:hAnsi="Times New Roman"/>
          <w:sz w:val="24"/>
          <w:szCs w:val="24"/>
        </w:rPr>
        <w:t>. After being served with the special plea the other party should replicate. The purpose of a replication is to inform the court and the defendant of the plaintiff’s rebuttal to the exception or special plea. The failure by the respondent to file a replication means that there are no disputes for determination on the exception or special plea and the plaintiff’s replication to the defendant’s exception or special plea cannot be found in the plaintiff’s heads.</w:t>
      </w:r>
      <w:r w:rsidR="001F5FB4" w:rsidRPr="00CD4855">
        <w:rPr>
          <w:rFonts w:ascii="Times New Roman" w:hAnsi="Times New Roman"/>
          <w:sz w:val="24"/>
          <w:szCs w:val="24"/>
        </w:rPr>
        <w:t xml:space="preserve"> See </w:t>
      </w:r>
      <w:r w:rsidR="001F5FB4" w:rsidRPr="00CD4855">
        <w:rPr>
          <w:rFonts w:ascii="Times New Roman" w:hAnsi="Times New Roman"/>
          <w:i/>
          <w:iCs/>
          <w:sz w:val="24"/>
          <w:szCs w:val="24"/>
        </w:rPr>
        <w:t>Van Brooker v Mudhanda &amp; Anor</w:t>
      </w:r>
      <w:r w:rsidR="001F5FB4" w:rsidRPr="00CD4855">
        <w:rPr>
          <w:rFonts w:ascii="Times New Roman" w:hAnsi="Times New Roman"/>
          <w:sz w:val="24"/>
          <w:szCs w:val="24"/>
        </w:rPr>
        <w:t xml:space="preserve"> SC 05/18, </w:t>
      </w:r>
      <w:r w:rsidR="001F5FB4" w:rsidRPr="00CD4855">
        <w:rPr>
          <w:rFonts w:ascii="Times New Roman" w:hAnsi="Times New Roman"/>
          <w:i/>
          <w:iCs/>
          <w:sz w:val="24"/>
          <w:szCs w:val="24"/>
        </w:rPr>
        <w:t>Blooming Lily Investments (Pvt) Ltd &amp; Anor –v- Ontage Resources (Pvt) Ltd</w:t>
      </w:r>
      <w:r w:rsidR="001F5FB4" w:rsidRPr="00CD4855">
        <w:rPr>
          <w:rFonts w:ascii="Times New Roman" w:hAnsi="Times New Roman"/>
          <w:sz w:val="24"/>
          <w:szCs w:val="24"/>
        </w:rPr>
        <w:t xml:space="preserve"> HH 01/21.</w:t>
      </w:r>
    </w:p>
    <w:p w14:paraId="7F38F85C" w14:textId="77777777" w:rsidR="002D5A7A" w:rsidRPr="00CD4855" w:rsidRDefault="002D5A7A" w:rsidP="00E92CB7">
      <w:pPr>
        <w:autoSpaceDE w:val="0"/>
        <w:autoSpaceDN w:val="0"/>
        <w:adjustRightInd w:val="0"/>
        <w:spacing w:after="0"/>
        <w:ind w:left="284" w:hanging="284"/>
        <w:jc w:val="both"/>
        <w:rPr>
          <w:rFonts w:ascii="Times New Roman" w:hAnsi="Times New Roman"/>
          <w:sz w:val="24"/>
          <w:szCs w:val="24"/>
        </w:rPr>
      </w:pPr>
    </w:p>
    <w:p w14:paraId="479CE37F" w14:textId="77777777" w:rsidR="002D5A7A" w:rsidRPr="00CD4855" w:rsidRDefault="002D5A7A" w:rsidP="00E92CB7">
      <w:pPr>
        <w:autoSpaceDE w:val="0"/>
        <w:autoSpaceDN w:val="0"/>
        <w:adjustRightInd w:val="0"/>
        <w:spacing w:after="0"/>
        <w:ind w:left="284" w:hanging="284"/>
        <w:jc w:val="both"/>
        <w:rPr>
          <w:rFonts w:ascii="Times New Roman" w:hAnsi="Times New Roman"/>
          <w:sz w:val="24"/>
          <w:szCs w:val="24"/>
        </w:rPr>
      </w:pPr>
      <w:r w:rsidRPr="00CD4855">
        <w:rPr>
          <w:rFonts w:ascii="Times New Roman" w:hAnsi="Times New Roman"/>
          <w:sz w:val="24"/>
          <w:szCs w:val="24"/>
        </w:rPr>
        <w:t xml:space="preserve">Setting down of Exception </w:t>
      </w:r>
    </w:p>
    <w:p w14:paraId="68D06590" w14:textId="77777777" w:rsidR="002D5A7A" w:rsidRPr="00CD4855" w:rsidRDefault="002D5A7A" w:rsidP="00E92CB7">
      <w:pPr>
        <w:autoSpaceDE w:val="0"/>
        <w:autoSpaceDN w:val="0"/>
        <w:adjustRightInd w:val="0"/>
        <w:spacing w:after="0"/>
        <w:ind w:left="284" w:hanging="284"/>
        <w:jc w:val="both"/>
        <w:rPr>
          <w:rFonts w:ascii="Times New Roman" w:hAnsi="Times New Roman"/>
          <w:sz w:val="24"/>
          <w:szCs w:val="24"/>
        </w:rPr>
      </w:pPr>
    </w:p>
    <w:p w14:paraId="1DD52AC5" w14:textId="77777777" w:rsidR="002D5A7A" w:rsidRPr="00CD4855" w:rsidRDefault="002D5A7A" w:rsidP="00E92CB7">
      <w:pPr>
        <w:autoSpaceDE w:val="0"/>
        <w:autoSpaceDN w:val="0"/>
        <w:adjustRightInd w:val="0"/>
        <w:spacing w:after="0"/>
        <w:ind w:left="284" w:hanging="284"/>
        <w:jc w:val="both"/>
        <w:rPr>
          <w:rFonts w:ascii="Times New Roman" w:hAnsi="Times New Roman"/>
          <w:sz w:val="24"/>
          <w:szCs w:val="24"/>
        </w:rPr>
      </w:pPr>
      <w:proofErr w:type="gramStart"/>
      <w:r w:rsidRPr="00CD4855">
        <w:rPr>
          <w:rFonts w:ascii="Times New Roman" w:hAnsi="Times New Roman"/>
          <w:sz w:val="24"/>
          <w:szCs w:val="24"/>
        </w:rPr>
        <w:t>Rule 65.</w:t>
      </w:r>
      <w:proofErr w:type="gramEnd"/>
      <w:r w:rsidRPr="00CD4855">
        <w:rPr>
          <w:rFonts w:ascii="Times New Roman" w:hAnsi="Times New Roman"/>
          <w:sz w:val="24"/>
          <w:szCs w:val="24"/>
        </w:rPr>
        <w:t xml:space="preserve"> </w:t>
      </w:r>
    </w:p>
    <w:p w14:paraId="15D678CC" w14:textId="687BD4A7" w:rsidR="002D5A7A" w:rsidRPr="00CD4855" w:rsidRDefault="002D5A7A" w:rsidP="0015225E">
      <w:pPr>
        <w:pStyle w:val="ListParagraph"/>
        <w:numPr>
          <w:ilvl w:val="0"/>
          <w:numId w:val="79"/>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Subject to subrule (17) of rule 59 a party seeking a set down of an exception, application to strike out and an application which is opposed shall submit to the registrar a request for a set down date and immediately notify the other party that he or she has done so.</w:t>
      </w:r>
    </w:p>
    <w:p w14:paraId="5FE4EA8C" w14:textId="77777777" w:rsidR="002D5A7A" w:rsidRPr="00CD4855" w:rsidRDefault="002D5A7A" w:rsidP="0015225E">
      <w:pPr>
        <w:pStyle w:val="ListParagraph"/>
        <w:numPr>
          <w:ilvl w:val="0"/>
          <w:numId w:val="79"/>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A copy of the receipt for such deposit shall be furnished to the registrar by the party within five days of filing the request for a set down date.</w:t>
      </w:r>
    </w:p>
    <w:p w14:paraId="6C06DECA" w14:textId="77777777" w:rsidR="002D5A7A" w:rsidRPr="00CD4855" w:rsidRDefault="002D5A7A" w:rsidP="0015225E">
      <w:pPr>
        <w:pStyle w:val="ListParagraph"/>
        <w:numPr>
          <w:ilvl w:val="0"/>
          <w:numId w:val="79"/>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Once a date becomes available for the hearing of the matter, the registrar shall in consultation with the judge to whom such matter has been allocated, allocate a date on any business day for the matter to be heard and shall give the notice of set down.</w:t>
      </w:r>
    </w:p>
    <w:p w14:paraId="5E9DD4BB" w14:textId="77777777" w:rsidR="002D5A7A" w:rsidRPr="00CD4855" w:rsidRDefault="002D5A7A" w:rsidP="0015225E">
      <w:pPr>
        <w:pStyle w:val="ListParagraph"/>
        <w:numPr>
          <w:ilvl w:val="0"/>
          <w:numId w:val="79"/>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notice of set down given by the registrar in terms of subrule (4) of this rule shall be delivered by the sheriff in terms of rule 54.</w:t>
      </w:r>
    </w:p>
    <w:p w14:paraId="67F6F2C2" w14:textId="77777777" w:rsidR="002D5A7A" w:rsidRPr="00CD4855" w:rsidRDefault="002D5A7A" w:rsidP="00E92CB7">
      <w:pPr>
        <w:pStyle w:val="ListParagraph"/>
        <w:autoSpaceDE w:val="0"/>
        <w:autoSpaceDN w:val="0"/>
        <w:adjustRightInd w:val="0"/>
        <w:spacing w:after="0"/>
        <w:jc w:val="both"/>
        <w:rPr>
          <w:rFonts w:ascii="Times New Roman" w:hAnsi="Times New Roman"/>
          <w:sz w:val="24"/>
          <w:szCs w:val="24"/>
        </w:rPr>
      </w:pPr>
    </w:p>
    <w:p w14:paraId="07CBDABD" w14:textId="0028EEB5"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A party has to state all his special pleas and exceptions and make all his applications to strike out at one time.</w:t>
      </w:r>
      <w:r w:rsidR="001F5FB4" w:rsidRPr="00CD4855">
        <w:rPr>
          <w:rFonts w:ascii="Times New Roman" w:hAnsi="Times New Roman"/>
          <w:sz w:val="24"/>
          <w:szCs w:val="24"/>
        </w:rPr>
        <w:t xml:space="preserve"> See Rule 42 (6) See </w:t>
      </w:r>
      <w:r w:rsidR="001F5FB4" w:rsidRPr="00CD4855">
        <w:rPr>
          <w:rFonts w:ascii="Times New Roman" w:hAnsi="Times New Roman"/>
          <w:i/>
          <w:sz w:val="24"/>
          <w:szCs w:val="24"/>
        </w:rPr>
        <w:t>Hackleton Investments (Pvt) Ltd v Time Bank of Zimbabwe Ltd</w:t>
      </w:r>
      <w:r w:rsidR="001F5FB4" w:rsidRPr="00CD4855">
        <w:rPr>
          <w:rFonts w:ascii="Times New Roman" w:eastAsiaTheme="minorHAnsi" w:hAnsi="Times New Roman"/>
          <w:sz w:val="24"/>
          <w:szCs w:val="24"/>
        </w:rPr>
        <w:t xml:space="preserve"> 2000 (1) ZLR 60 (HC).</w:t>
      </w:r>
      <w:r w:rsidRPr="00CD4855">
        <w:rPr>
          <w:rFonts w:ascii="Times New Roman" w:hAnsi="Times New Roman"/>
          <w:b/>
          <w:sz w:val="24"/>
          <w:szCs w:val="24"/>
        </w:rPr>
        <w:t xml:space="preserve"> </w:t>
      </w:r>
      <w:r w:rsidRPr="00CD4855">
        <w:rPr>
          <w:rFonts w:ascii="Times New Roman" w:hAnsi="Times New Roman"/>
          <w:sz w:val="24"/>
          <w:szCs w:val="24"/>
        </w:rPr>
        <w:t>The reason is to prevent a party from delaying a matter being heard by, for example, filing an exception and, when that has been disposed of, filing another exception and again.</w:t>
      </w:r>
      <w:r w:rsidRPr="00CD4855">
        <w:rPr>
          <w:rFonts w:ascii="Times New Roman" w:hAnsi="Times New Roman"/>
          <w:b/>
          <w:sz w:val="24"/>
          <w:szCs w:val="24"/>
        </w:rPr>
        <w:t xml:space="preserve"> </w:t>
      </w:r>
      <w:r w:rsidRPr="00CD4855">
        <w:rPr>
          <w:rFonts w:ascii="Times New Roman" w:hAnsi="Times New Roman"/>
          <w:sz w:val="24"/>
          <w:szCs w:val="24"/>
        </w:rPr>
        <w:t>And where an exception or special plea is taken or where application to strike out is made, it shall not be necessary to plead to the merits of the case see Rule 42 (7) which provides that: -</w:t>
      </w:r>
    </w:p>
    <w:p w14:paraId="32934B78"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57C30705" w14:textId="77777777" w:rsidR="002D5A7A" w:rsidRPr="00CD4855" w:rsidRDefault="002D5A7A" w:rsidP="00E92CB7">
      <w:pPr>
        <w:autoSpaceDE w:val="0"/>
        <w:autoSpaceDN w:val="0"/>
        <w:adjustRightInd w:val="0"/>
        <w:spacing w:after="0"/>
        <w:ind w:left="709" w:hanging="284"/>
        <w:jc w:val="both"/>
        <w:rPr>
          <w:rFonts w:ascii="Times New Roman" w:hAnsi="Times New Roman"/>
          <w:sz w:val="24"/>
          <w:szCs w:val="24"/>
        </w:rPr>
      </w:pPr>
      <w:r w:rsidRPr="00CD4855">
        <w:rPr>
          <w:rFonts w:ascii="Times New Roman" w:hAnsi="Times New Roman"/>
          <w:sz w:val="24"/>
          <w:szCs w:val="24"/>
        </w:rPr>
        <w:t>(7) Wherever any exception is taken to any pleading or an application to strike out is made, until it has been determined, no plea, replication or other pleading shall be necessary except as provided for in subrule (8)</w:t>
      </w:r>
    </w:p>
    <w:p w14:paraId="6FF12F25" w14:textId="77777777" w:rsidR="002D5A7A" w:rsidRPr="00CD4855" w:rsidRDefault="002D5A7A" w:rsidP="00E92CB7">
      <w:pPr>
        <w:spacing w:before="240" w:after="0"/>
        <w:jc w:val="both"/>
        <w:rPr>
          <w:rFonts w:ascii="Times New Roman" w:hAnsi="Times New Roman"/>
          <w:sz w:val="24"/>
          <w:szCs w:val="24"/>
        </w:rPr>
      </w:pPr>
      <w:r w:rsidRPr="00CD4855">
        <w:rPr>
          <w:rFonts w:ascii="Times New Roman" w:hAnsi="Times New Roman"/>
          <w:sz w:val="24"/>
          <w:szCs w:val="24"/>
        </w:rPr>
        <w:t>Rule 59 subrule (19) provides that an application, exception or application to strike out shall not be set down for hearing at the instance of the applicant or excipients, as the case may be, unless</w:t>
      </w:r>
    </w:p>
    <w:p w14:paraId="12AA809A" w14:textId="77777777" w:rsidR="002D5A7A" w:rsidRPr="00CD4855" w:rsidRDefault="002D5A7A" w:rsidP="0015225E">
      <w:pPr>
        <w:pStyle w:val="ListParagraph"/>
        <w:numPr>
          <w:ilvl w:val="0"/>
          <w:numId w:val="81"/>
        </w:numPr>
        <w:spacing w:before="240" w:after="0"/>
        <w:jc w:val="both"/>
        <w:rPr>
          <w:rFonts w:ascii="Times New Roman" w:hAnsi="Times New Roman"/>
          <w:sz w:val="24"/>
          <w:szCs w:val="24"/>
        </w:rPr>
      </w:pPr>
      <w:r w:rsidRPr="00CD4855">
        <w:rPr>
          <w:rFonts w:ascii="Times New Roman" w:hAnsi="Times New Roman"/>
          <w:sz w:val="24"/>
          <w:szCs w:val="24"/>
        </w:rPr>
        <w:t>his or her legal practitioner has filed with the registrar in accordance with subrule (18) of Rule 59—</w:t>
      </w:r>
    </w:p>
    <w:p w14:paraId="321445A0" w14:textId="77777777" w:rsidR="002D5A7A" w:rsidRPr="00CD4855" w:rsidRDefault="002D5A7A" w:rsidP="0015225E">
      <w:pPr>
        <w:pStyle w:val="ListParagraph"/>
        <w:numPr>
          <w:ilvl w:val="0"/>
          <w:numId w:val="82"/>
        </w:numPr>
        <w:spacing w:before="240" w:after="0"/>
        <w:jc w:val="both"/>
        <w:rPr>
          <w:rFonts w:ascii="Times New Roman" w:hAnsi="Times New Roman"/>
          <w:sz w:val="24"/>
          <w:szCs w:val="24"/>
        </w:rPr>
      </w:pPr>
      <w:r w:rsidRPr="00CD4855">
        <w:rPr>
          <w:rFonts w:ascii="Times New Roman" w:hAnsi="Times New Roman"/>
          <w:sz w:val="24"/>
          <w:szCs w:val="24"/>
        </w:rPr>
        <w:t xml:space="preserve">heads of argument; and </w:t>
      </w:r>
    </w:p>
    <w:p w14:paraId="4EBFCF02" w14:textId="77777777" w:rsidR="002D5A7A" w:rsidRPr="00CD4855" w:rsidRDefault="002D5A7A" w:rsidP="0015225E">
      <w:pPr>
        <w:pStyle w:val="ListParagraph"/>
        <w:numPr>
          <w:ilvl w:val="0"/>
          <w:numId w:val="82"/>
        </w:numPr>
        <w:spacing w:before="240" w:after="0"/>
        <w:jc w:val="both"/>
        <w:rPr>
          <w:rFonts w:ascii="Times New Roman" w:hAnsi="Times New Roman"/>
          <w:sz w:val="24"/>
          <w:szCs w:val="24"/>
        </w:rPr>
      </w:pPr>
      <w:r w:rsidRPr="00CD4855">
        <w:rPr>
          <w:rFonts w:ascii="Times New Roman" w:hAnsi="Times New Roman"/>
          <w:sz w:val="24"/>
          <w:szCs w:val="24"/>
        </w:rPr>
        <w:t>proof that a copy of the heads of argument has been delivered to every other party; and</w:t>
      </w:r>
    </w:p>
    <w:p w14:paraId="2F756F4C" w14:textId="77777777" w:rsidR="002D5A7A" w:rsidRPr="00CD4855" w:rsidRDefault="002D5A7A" w:rsidP="0015225E">
      <w:pPr>
        <w:pStyle w:val="ListParagraph"/>
        <w:numPr>
          <w:ilvl w:val="0"/>
          <w:numId w:val="81"/>
        </w:numPr>
        <w:spacing w:after="0"/>
        <w:jc w:val="both"/>
        <w:rPr>
          <w:rFonts w:ascii="Times New Roman" w:hAnsi="Times New Roman"/>
          <w:sz w:val="24"/>
          <w:szCs w:val="24"/>
        </w:rPr>
      </w:pPr>
      <w:r w:rsidRPr="00CD4855">
        <w:rPr>
          <w:rFonts w:ascii="Times New Roman" w:hAnsi="Times New Roman"/>
          <w:sz w:val="24"/>
          <w:szCs w:val="24"/>
        </w:rPr>
        <w:t>in the case of an application, the pages have been numbered in accordance with Rule 58(1)</w:t>
      </w:r>
    </w:p>
    <w:p w14:paraId="473B7BD8" w14:textId="77777777" w:rsidR="002D5A7A" w:rsidRPr="00CD4855" w:rsidRDefault="002D5A7A" w:rsidP="00E92CB7">
      <w:pPr>
        <w:spacing w:before="240" w:after="0"/>
        <w:jc w:val="both"/>
        <w:rPr>
          <w:rFonts w:ascii="Times New Roman" w:hAnsi="Times New Roman"/>
          <w:sz w:val="24"/>
          <w:szCs w:val="24"/>
        </w:rPr>
      </w:pPr>
      <w:r w:rsidRPr="00CD4855">
        <w:rPr>
          <w:rFonts w:ascii="Times New Roman" w:hAnsi="Times New Roman"/>
          <w:sz w:val="24"/>
          <w:szCs w:val="24"/>
        </w:rPr>
        <w:t>Rule 59 subrule (22) provides that where heads of argument that are required to be filed are not filed within the period specified in subrule (21), the respondent concerned shall be barred and the court or judge may deal with the matter as unopposed or direct that it be set down for hearing on the unopposed roll.</w:t>
      </w:r>
    </w:p>
    <w:p w14:paraId="500AE103" w14:textId="77777777" w:rsidR="002D5A7A" w:rsidRPr="00CD4855" w:rsidRDefault="002D5A7A" w:rsidP="00E92CB7">
      <w:pPr>
        <w:spacing w:before="240" w:after="0"/>
        <w:jc w:val="both"/>
        <w:rPr>
          <w:rFonts w:ascii="Times New Roman" w:hAnsi="Times New Roman"/>
          <w:sz w:val="24"/>
          <w:szCs w:val="24"/>
        </w:rPr>
      </w:pPr>
    </w:p>
    <w:p w14:paraId="4C671E3C" w14:textId="77EA4244" w:rsidR="002D5A7A" w:rsidRPr="00CD4855" w:rsidRDefault="002D5A7A" w:rsidP="00E92CB7">
      <w:pPr>
        <w:pStyle w:val="Heading3"/>
        <w:rPr>
          <w:rStyle w:val="Heading2Char"/>
          <w:rFonts w:ascii="Times New Roman" w:hAnsi="Times New Roman" w:cs="Times New Roman"/>
          <w:b w:val="0"/>
          <w:color w:val="auto"/>
          <w:szCs w:val="24"/>
          <w:lang w:eastAsia="en-GB"/>
        </w:rPr>
      </w:pPr>
      <w:bookmarkStart w:id="141" w:name="_Toc86363633"/>
      <w:r w:rsidRPr="00CD4855">
        <w:rPr>
          <w:rStyle w:val="Heading3Char"/>
          <w:rFonts w:ascii="Times New Roman" w:hAnsi="Times New Roman" w:cs="Times New Roman"/>
          <w:color w:val="auto"/>
          <w:lang w:eastAsia="en-GB"/>
        </w:rPr>
        <w:t>14.</w:t>
      </w:r>
      <w:r w:rsidR="007F188B" w:rsidRPr="00CD4855">
        <w:rPr>
          <w:rStyle w:val="Heading3Char"/>
          <w:rFonts w:ascii="Times New Roman" w:hAnsi="Times New Roman" w:cs="Times New Roman"/>
          <w:color w:val="auto"/>
          <w:lang w:eastAsia="en-GB"/>
        </w:rPr>
        <w:t>5</w:t>
      </w:r>
      <w:r w:rsidRPr="00CD4855">
        <w:rPr>
          <w:rStyle w:val="Heading3Char"/>
          <w:rFonts w:ascii="Times New Roman" w:hAnsi="Times New Roman" w:cs="Times New Roman"/>
          <w:color w:val="auto"/>
          <w:lang w:eastAsia="en-GB"/>
        </w:rPr>
        <w:t>.2.</w:t>
      </w:r>
      <w:r w:rsidRPr="00CD4855">
        <w:rPr>
          <w:rStyle w:val="Heading2Char"/>
          <w:rFonts w:ascii="Times New Roman" w:hAnsi="Times New Roman" w:cs="Times New Roman"/>
          <w:color w:val="auto"/>
          <w:szCs w:val="24"/>
          <w:lang w:eastAsia="en-GB"/>
        </w:rPr>
        <w:t xml:space="preserve"> Effect of failure to set down the special plea or </w:t>
      </w:r>
      <w:proofErr w:type="gramStart"/>
      <w:r w:rsidRPr="00CD4855">
        <w:rPr>
          <w:rStyle w:val="Heading2Char"/>
          <w:rFonts w:ascii="Times New Roman" w:hAnsi="Times New Roman" w:cs="Times New Roman"/>
          <w:color w:val="auto"/>
          <w:szCs w:val="24"/>
          <w:lang w:eastAsia="en-GB"/>
        </w:rPr>
        <w:t>exception  for</w:t>
      </w:r>
      <w:proofErr w:type="gramEnd"/>
      <w:r w:rsidRPr="00CD4855">
        <w:rPr>
          <w:rStyle w:val="Heading2Char"/>
          <w:rFonts w:ascii="Times New Roman" w:hAnsi="Times New Roman" w:cs="Times New Roman"/>
          <w:color w:val="auto"/>
          <w:szCs w:val="24"/>
          <w:lang w:eastAsia="en-GB"/>
        </w:rPr>
        <w:t xml:space="preserve"> hearing in terms of rule 42</w:t>
      </w:r>
      <w:bookmarkEnd w:id="141"/>
    </w:p>
    <w:p w14:paraId="2AFFBE16" w14:textId="77777777" w:rsidR="002D5A7A" w:rsidRPr="00CD4855" w:rsidRDefault="002D5A7A" w:rsidP="00E92CB7">
      <w:pPr>
        <w:rPr>
          <w:rFonts w:ascii="Times New Roman" w:hAnsi="Times New Roman"/>
          <w:sz w:val="24"/>
          <w:szCs w:val="24"/>
        </w:rPr>
      </w:pPr>
    </w:p>
    <w:p w14:paraId="302C271D" w14:textId="49B41023" w:rsidR="002D5A7A" w:rsidRPr="00CD4855" w:rsidRDefault="002D5A7A" w:rsidP="00E92CB7">
      <w:pPr>
        <w:rPr>
          <w:rFonts w:ascii="Times New Roman" w:hAnsi="Times New Roman"/>
          <w:sz w:val="24"/>
          <w:szCs w:val="24"/>
        </w:rPr>
      </w:pPr>
      <w:r w:rsidRPr="00CD4855">
        <w:rPr>
          <w:rFonts w:ascii="Times New Roman" w:hAnsi="Times New Roman"/>
          <w:sz w:val="24"/>
          <w:szCs w:val="24"/>
        </w:rPr>
        <w:t xml:space="preserve">In the case of </w:t>
      </w:r>
      <w:r w:rsidRPr="00CD4855">
        <w:rPr>
          <w:rFonts w:ascii="Times New Roman" w:hAnsi="Times New Roman"/>
          <w:i/>
          <w:iCs/>
          <w:sz w:val="24"/>
          <w:szCs w:val="24"/>
        </w:rPr>
        <w:t>Sammy’s Group (Pvt) Ltd v Meyburgh NO &amp; Ors</w:t>
      </w:r>
      <w:r w:rsidR="001F5FB4" w:rsidRPr="00CD4855">
        <w:rPr>
          <w:rFonts w:ascii="Times New Roman" w:hAnsi="Times New Roman"/>
          <w:b/>
          <w:bCs/>
          <w:sz w:val="24"/>
          <w:szCs w:val="24"/>
        </w:rPr>
        <w:t xml:space="preserve"> </w:t>
      </w:r>
      <w:r w:rsidR="001F5FB4" w:rsidRPr="00CD4855">
        <w:rPr>
          <w:rFonts w:ascii="Times New Roman" w:hAnsi="Times New Roman"/>
          <w:sz w:val="24"/>
          <w:szCs w:val="24"/>
        </w:rPr>
        <w:t>SC 45-</w:t>
      </w:r>
      <w:proofErr w:type="gramStart"/>
      <w:r w:rsidR="001F5FB4" w:rsidRPr="00CD4855">
        <w:rPr>
          <w:rFonts w:ascii="Times New Roman" w:hAnsi="Times New Roman"/>
          <w:sz w:val="24"/>
          <w:szCs w:val="24"/>
        </w:rPr>
        <w:t>15</w:t>
      </w:r>
      <w:r w:rsidRPr="00CD4855">
        <w:rPr>
          <w:rFonts w:ascii="Times New Roman" w:hAnsi="Times New Roman"/>
          <w:sz w:val="24"/>
          <w:szCs w:val="24"/>
        </w:rPr>
        <w:t xml:space="preserve">  it</w:t>
      </w:r>
      <w:proofErr w:type="gramEnd"/>
      <w:r w:rsidRPr="00CD4855">
        <w:rPr>
          <w:rFonts w:ascii="Times New Roman" w:hAnsi="Times New Roman"/>
          <w:sz w:val="24"/>
          <w:szCs w:val="24"/>
        </w:rPr>
        <w:t xml:space="preserve"> was held that:- </w:t>
      </w:r>
    </w:p>
    <w:p w14:paraId="28E54433" w14:textId="34CEDD34" w:rsidR="002D5A7A" w:rsidRPr="00CD4855" w:rsidRDefault="002D5A7A" w:rsidP="00E92CB7">
      <w:pPr>
        <w:ind w:left="720"/>
        <w:jc w:val="both"/>
        <w:rPr>
          <w:rFonts w:ascii="Times New Roman" w:hAnsi="Times New Roman"/>
          <w:sz w:val="24"/>
          <w:szCs w:val="24"/>
        </w:rPr>
      </w:pPr>
      <w:r w:rsidRPr="00CD4855">
        <w:rPr>
          <w:rFonts w:ascii="Times New Roman" w:hAnsi="Times New Roman"/>
          <w:sz w:val="24"/>
          <w:szCs w:val="24"/>
        </w:rPr>
        <w:t xml:space="preserve">“It is true, as the learned Judge </w:t>
      </w:r>
      <w:proofErr w:type="gramStart"/>
      <w:r w:rsidRPr="00CD4855">
        <w:rPr>
          <w:rFonts w:ascii="Times New Roman" w:hAnsi="Times New Roman"/>
          <w:sz w:val="24"/>
          <w:szCs w:val="24"/>
        </w:rPr>
        <w:t>remarked,</w:t>
      </w:r>
      <w:proofErr w:type="gramEnd"/>
      <w:r w:rsidRPr="00CD4855">
        <w:rPr>
          <w:rFonts w:ascii="Times New Roman" w:hAnsi="Times New Roman"/>
          <w:sz w:val="24"/>
          <w:szCs w:val="24"/>
        </w:rPr>
        <w:t xml:space="preserve"> that there is no sanction for the late filing of an exception or special plea. However, the provision in the Rules is mandatory and the documents filed in contravention thereof cannot, in the absence of condonation of the non-compliance with the Rules, have any legal validity. The sanction must, in my view be, that the pleading is invalid by virtue of its non-compliance with the Rules. First respondent’s exception was filed 15 days out of time. Second respondent’s special plea and exception were filed 6 and a half months out of time. Both applications were in violation of the Rules without explanation, without condonation, sought or granted. There was, therefore, no legal basis on which they were entertained by the court a quo”.</w:t>
      </w:r>
      <w:r w:rsidR="00B45113" w:rsidRPr="00CD4855">
        <w:rPr>
          <w:rFonts w:ascii="Times New Roman" w:hAnsi="Times New Roman"/>
          <w:sz w:val="24"/>
          <w:szCs w:val="24"/>
        </w:rPr>
        <w:t xml:space="preserve"> This case was cited with approval in the case of Ecobank Zimbabwe Pvt Ltd –v- Pearson Chitando HH 786/17.</w:t>
      </w:r>
      <w:r w:rsidRPr="00CD4855">
        <w:rPr>
          <w:rFonts w:ascii="Times New Roman" w:hAnsi="Times New Roman"/>
          <w:sz w:val="24"/>
          <w:szCs w:val="24"/>
        </w:rPr>
        <w:t xml:space="preserve"> </w:t>
      </w:r>
    </w:p>
    <w:p w14:paraId="7E7628FF" w14:textId="0CB89951" w:rsidR="002D5A7A" w:rsidRPr="00CD4855" w:rsidRDefault="002D5A7A" w:rsidP="00E92CB7">
      <w:pPr>
        <w:rPr>
          <w:rFonts w:ascii="Times New Roman" w:hAnsi="Times New Roman"/>
          <w:sz w:val="24"/>
          <w:szCs w:val="24"/>
        </w:rPr>
      </w:pPr>
      <w:r w:rsidRPr="00CD4855">
        <w:rPr>
          <w:rFonts w:ascii="Times New Roman" w:hAnsi="Times New Roman"/>
          <w:sz w:val="24"/>
          <w:szCs w:val="24"/>
        </w:rPr>
        <w:t xml:space="preserve">Justice Dube in </w:t>
      </w:r>
      <w:bookmarkStart w:id="142" w:name="_Hlk86087990"/>
      <w:r w:rsidRPr="00CD4855">
        <w:rPr>
          <w:rFonts w:ascii="Times New Roman" w:hAnsi="Times New Roman"/>
          <w:i/>
          <w:iCs/>
          <w:sz w:val="24"/>
          <w:szCs w:val="24"/>
        </w:rPr>
        <w:t>Fungai Munyorovi -v- Weston Sakonda</w:t>
      </w:r>
      <w:bookmarkEnd w:id="142"/>
      <w:r w:rsidR="00B45113" w:rsidRPr="00CD4855">
        <w:rPr>
          <w:rFonts w:ascii="Times New Roman" w:hAnsi="Times New Roman"/>
          <w:b/>
          <w:bCs/>
          <w:sz w:val="24"/>
          <w:szCs w:val="24"/>
        </w:rPr>
        <w:t xml:space="preserve"> </w:t>
      </w:r>
      <w:bookmarkStart w:id="143" w:name="_Hlk86088005"/>
      <w:r w:rsidR="00B45113" w:rsidRPr="00CD4855">
        <w:rPr>
          <w:rFonts w:ascii="Times New Roman" w:hAnsi="Times New Roman"/>
          <w:sz w:val="24"/>
          <w:szCs w:val="24"/>
        </w:rPr>
        <w:t>HH 467/21</w:t>
      </w:r>
      <w:bookmarkEnd w:id="143"/>
      <w:r w:rsidRPr="00CD4855">
        <w:rPr>
          <w:rFonts w:ascii="Times New Roman" w:hAnsi="Times New Roman"/>
          <w:sz w:val="24"/>
          <w:szCs w:val="24"/>
          <w:vertAlign w:val="superscript"/>
        </w:rPr>
        <w:t xml:space="preserve"> </w:t>
      </w:r>
      <w:r w:rsidRPr="00CD4855">
        <w:rPr>
          <w:rFonts w:ascii="Times New Roman" w:hAnsi="Times New Roman"/>
          <w:sz w:val="24"/>
          <w:szCs w:val="24"/>
        </w:rPr>
        <w:t xml:space="preserve">remarked that:- </w:t>
      </w:r>
    </w:p>
    <w:p w14:paraId="160FC1FD" w14:textId="77777777" w:rsidR="002D5A7A" w:rsidRPr="00CD4855" w:rsidRDefault="002D5A7A" w:rsidP="00E92CB7">
      <w:pPr>
        <w:ind w:left="720"/>
        <w:jc w:val="both"/>
        <w:rPr>
          <w:rFonts w:ascii="Times New Roman" w:hAnsi="Times New Roman"/>
          <w:sz w:val="24"/>
          <w:szCs w:val="24"/>
        </w:rPr>
      </w:pPr>
      <w:r w:rsidRPr="00CD4855">
        <w:rPr>
          <w:rFonts w:ascii="Times New Roman" w:hAnsi="Times New Roman"/>
          <w:sz w:val="24"/>
          <w:szCs w:val="24"/>
        </w:rPr>
        <w:t>“The Sammy’s case settles the point that a special plea filed out of time is invalid and cannot have any validity in the absence of condonation for the noncompliance with the rules.  A failure to file a pleading on time raises questions of validity of the pleading. Clearly, the court accepted that condonation of late filing of a special plea could be made. I did not understand the court to have stated that a pleading that has been filed out of time is a nullity.  Invalidity should not to be equated with nullity. For this reason, a failure to file the special plea on time is condonable.”</w:t>
      </w:r>
    </w:p>
    <w:p w14:paraId="01074301" w14:textId="34A43DE0" w:rsidR="002D5A7A" w:rsidRPr="00CD4855" w:rsidRDefault="002D5A7A" w:rsidP="00E92CB7">
      <w:pPr>
        <w:rPr>
          <w:rFonts w:ascii="Times New Roman" w:hAnsi="Times New Roman"/>
          <w:sz w:val="24"/>
          <w:szCs w:val="24"/>
        </w:rPr>
      </w:pPr>
      <w:r w:rsidRPr="00CD4855">
        <w:rPr>
          <w:rFonts w:ascii="Times New Roman" w:hAnsi="Times New Roman"/>
          <w:sz w:val="24"/>
          <w:szCs w:val="24"/>
        </w:rPr>
        <w:t>The defendant is required to make an application for condonation of late filing of a special plea or exception as soon as the non-compliance with the rules becomes apparent to him.</w:t>
      </w:r>
    </w:p>
    <w:p w14:paraId="1BE68768" w14:textId="0374937D" w:rsidR="00096546" w:rsidRPr="00CD4855" w:rsidRDefault="00096546" w:rsidP="00E92CB7">
      <w:pPr>
        <w:rPr>
          <w:rStyle w:val="Heading2Char"/>
          <w:rFonts w:ascii="Times New Roman" w:eastAsia="Calibri" w:hAnsi="Times New Roman"/>
          <w:b w:val="0"/>
          <w:szCs w:val="24"/>
          <w:lang w:val="en-GB" w:eastAsia="en-US"/>
        </w:rPr>
      </w:pPr>
    </w:p>
    <w:p w14:paraId="2A4ACD92" w14:textId="12BD257F" w:rsidR="00AF5B59" w:rsidRPr="00CD4855" w:rsidRDefault="00AF5B59" w:rsidP="00E92CB7">
      <w:pPr>
        <w:rPr>
          <w:rStyle w:val="Heading2Char"/>
          <w:rFonts w:ascii="Times New Roman" w:eastAsia="Calibri" w:hAnsi="Times New Roman"/>
          <w:b w:val="0"/>
          <w:szCs w:val="24"/>
          <w:lang w:val="en-GB" w:eastAsia="en-US"/>
        </w:rPr>
      </w:pPr>
    </w:p>
    <w:p w14:paraId="7D54293D" w14:textId="76BC9525" w:rsidR="00AF5B59" w:rsidRDefault="00AF5B59" w:rsidP="00E92CB7">
      <w:pPr>
        <w:rPr>
          <w:rStyle w:val="Heading2Char"/>
          <w:rFonts w:ascii="Times New Roman" w:eastAsia="Calibri" w:hAnsi="Times New Roman"/>
          <w:b w:val="0"/>
          <w:szCs w:val="24"/>
          <w:lang w:val="en-GB" w:eastAsia="en-US"/>
        </w:rPr>
      </w:pPr>
    </w:p>
    <w:p w14:paraId="3BB292B8" w14:textId="4CB3746F" w:rsidR="001C61B8" w:rsidRDefault="001C61B8" w:rsidP="00E92CB7">
      <w:pPr>
        <w:rPr>
          <w:rStyle w:val="Heading2Char"/>
          <w:rFonts w:ascii="Times New Roman" w:eastAsia="Calibri" w:hAnsi="Times New Roman"/>
          <w:b w:val="0"/>
          <w:szCs w:val="24"/>
          <w:lang w:val="en-GB" w:eastAsia="en-US"/>
        </w:rPr>
      </w:pPr>
    </w:p>
    <w:p w14:paraId="1B86AD21" w14:textId="18AC868F" w:rsidR="001C61B8" w:rsidRDefault="001C61B8" w:rsidP="00E92CB7">
      <w:pPr>
        <w:rPr>
          <w:rStyle w:val="Heading2Char"/>
          <w:rFonts w:ascii="Times New Roman" w:eastAsia="Calibri" w:hAnsi="Times New Roman"/>
          <w:b w:val="0"/>
          <w:szCs w:val="24"/>
          <w:lang w:val="en-GB" w:eastAsia="en-US"/>
        </w:rPr>
      </w:pPr>
    </w:p>
    <w:p w14:paraId="2DB2DEF0" w14:textId="421F5F80" w:rsidR="001C61B8" w:rsidRDefault="001C61B8" w:rsidP="00E92CB7">
      <w:pPr>
        <w:rPr>
          <w:rStyle w:val="Heading2Char"/>
          <w:rFonts w:ascii="Times New Roman" w:eastAsia="Calibri" w:hAnsi="Times New Roman"/>
          <w:b w:val="0"/>
          <w:szCs w:val="24"/>
          <w:lang w:val="en-GB" w:eastAsia="en-US"/>
        </w:rPr>
      </w:pPr>
    </w:p>
    <w:p w14:paraId="489F81D3" w14:textId="2A444AB4" w:rsidR="001C61B8" w:rsidRDefault="001C61B8" w:rsidP="00E92CB7">
      <w:pPr>
        <w:rPr>
          <w:rStyle w:val="Heading2Char"/>
          <w:rFonts w:ascii="Times New Roman" w:eastAsia="Calibri" w:hAnsi="Times New Roman"/>
          <w:b w:val="0"/>
          <w:szCs w:val="24"/>
          <w:lang w:val="en-GB" w:eastAsia="en-US"/>
        </w:rPr>
      </w:pPr>
    </w:p>
    <w:p w14:paraId="18F2A712" w14:textId="3000228D" w:rsidR="001C61B8" w:rsidRDefault="001C61B8" w:rsidP="00E92CB7">
      <w:pPr>
        <w:rPr>
          <w:rStyle w:val="Heading2Char"/>
          <w:rFonts w:ascii="Times New Roman" w:eastAsia="Calibri" w:hAnsi="Times New Roman"/>
          <w:b w:val="0"/>
          <w:szCs w:val="24"/>
          <w:lang w:val="en-GB" w:eastAsia="en-US"/>
        </w:rPr>
      </w:pPr>
    </w:p>
    <w:p w14:paraId="103A39DE" w14:textId="24CAA76E" w:rsidR="001C61B8" w:rsidRDefault="001C61B8" w:rsidP="00E92CB7">
      <w:pPr>
        <w:rPr>
          <w:rStyle w:val="Heading2Char"/>
          <w:rFonts w:ascii="Times New Roman" w:eastAsia="Calibri" w:hAnsi="Times New Roman"/>
          <w:b w:val="0"/>
          <w:szCs w:val="24"/>
          <w:lang w:val="en-GB" w:eastAsia="en-US"/>
        </w:rPr>
      </w:pPr>
    </w:p>
    <w:p w14:paraId="0D860021" w14:textId="68BFAB4E" w:rsidR="001C61B8" w:rsidRDefault="001C61B8" w:rsidP="00E92CB7">
      <w:pPr>
        <w:rPr>
          <w:rStyle w:val="Heading2Char"/>
          <w:rFonts w:ascii="Times New Roman" w:eastAsia="Calibri" w:hAnsi="Times New Roman"/>
          <w:b w:val="0"/>
          <w:szCs w:val="24"/>
          <w:lang w:val="en-GB" w:eastAsia="en-US"/>
        </w:rPr>
      </w:pPr>
    </w:p>
    <w:p w14:paraId="1C1BCDD1" w14:textId="71B395C7" w:rsidR="001C61B8" w:rsidRDefault="001C61B8" w:rsidP="00E92CB7">
      <w:pPr>
        <w:rPr>
          <w:rStyle w:val="Heading2Char"/>
          <w:rFonts w:ascii="Times New Roman" w:eastAsia="Calibri" w:hAnsi="Times New Roman"/>
          <w:b w:val="0"/>
          <w:szCs w:val="24"/>
          <w:lang w:val="en-GB" w:eastAsia="en-US"/>
        </w:rPr>
      </w:pPr>
    </w:p>
    <w:p w14:paraId="1185DEBE" w14:textId="57BEE4C8" w:rsidR="001C61B8" w:rsidRDefault="001C61B8" w:rsidP="00E92CB7">
      <w:pPr>
        <w:rPr>
          <w:rStyle w:val="Heading2Char"/>
          <w:rFonts w:ascii="Times New Roman" w:eastAsia="Calibri" w:hAnsi="Times New Roman"/>
          <w:b w:val="0"/>
          <w:szCs w:val="24"/>
          <w:lang w:val="en-GB" w:eastAsia="en-US"/>
        </w:rPr>
      </w:pPr>
    </w:p>
    <w:p w14:paraId="515BAA9E" w14:textId="44AD40B2" w:rsidR="001C61B8" w:rsidRDefault="001C61B8" w:rsidP="00E92CB7">
      <w:pPr>
        <w:rPr>
          <w:rStyle w:val="Heading2Char"/>
          <w:rFonts w:ascii="Times New Roman" w:eastAsia="Calibri" w:hAnsi="Times New Roman"/>
          <w:b w:val="0"/>
          <w:szCs w:val="24"/>
          <w:lang w:val="en-GB" w:eastAsia="en-US"/>
        </w:rPr>
      </w:pPr>
    </w:p>
    <w:p w14:paraId="4597C993" w14:textId="6B1CEF3B" w:rsidR="001C61B8" w:rsidRDefault="001C61B8" w:rsidP="00E92CB7">
      <w:pPr>
        <w:rPr>
          <w:rStyle w:val="Heading2Char"/>
          <w:rFonts w:ascii="Times New Roman" w:eastAsia="Calibri" w:hAnsi="Times New Roman"/>
          <w:b w:val="0"/>
          <w:szCs w:val="24"/>
          <w:lang w:val="en-GB" w:eastAsia="en-US"/>
        </w:rPr>
      </w:pPr>
    </w:p>
    <w:p w14:paraId="50129AAD" w14:textId="74C4BC94" w:rsidR="001C61B8" w:rsidRDefault="001C61B8" w:rsidP="00E92CB7">
      <w:pPr>
        <w:rPr>
          <w:rStyle w:val="Heading2Char"/>
          <w:rFonts w:ascii="Times New Roman" w:eastAsia="Calibri" w:hAnsi="Times New Roman"/>
          <w:b w:val="0"/>
          <w:szCs w:val="24"/>
          <w:lang w:val="en-GB" w:eastAsia="en-US"/>
        </w:rPr>
      </w:pPr>
    </w:p>
    <w:p w14:paraId="3A8382E3" w14:textId="62410186" w:rsidR="001C61B8" w:rsidRDefault="001C61B8" w:rsidP="00E92CB7">
      <w:pPr>
        <w:rPr>
          <w:rStyle w:val="Heading2Char"/>
          <w:rFonts w:ascii="Times New Roman" w:eastAsia="Calibri" w:hAnsi="Times New Roman"/>
          <w:b w:val="0"/>
          <w:szCs w:val="24"/>
          <w:lang w:val="en-GB" w:eastAsia="en-US"/>
        </w:rPr>
      </w:pPr>
    </w:p>
    <w:p w14:paraId="72E46152" w14:textId="77777777" w:rsidR="001C61B8" w:rsidRPr="00CD4855" w:rsidRDefault="001C61B8" w:rsidP="00E92CB7">
      <w:pPr>
        <w:rPr>
          <w:rStyle w:val="Heading2Char"/>
          <w:rFonts w:ascii="Times New Roman" w:eastAsia="Calibri" w:hAnsi="Times New Roman"/>
          <w:b w:val="0"/>
          <w:szCs w:val="24"/>
          <w:lang w:val="en-GB" w:eastAsia="en-US"/>
        </w:rPr>
      </w:pPr>
    </w:p>
    <w:p w14:paraId="27D5AF09" w14:textId="40A86829" w:rsidR="00C125DC" w:rsidRPr="00C125DC" w:rsidRDefault="00684E13" w:rsidP="00C125DC">
      <w:pPr>
        <w:pStyle w:val="Heading2"/>
        <w:rPr>
          <w:rStyle w:val="Heading2Char"/>
          <w:rFonts w:ascii="Times New Roman" w:eastAsia="Calibri" w:hAnsi="Times New Roman" w:cs="Times New Roman"/>
          <w:b/>
          <w:bCs/>
          <w:szCs w:val="24"/>
          <w:lang w:val="en-GB" w:eastAsia="en-US"/>
        </w:rPr>
      </w:pPr>
      <w:r>
        <w:rPr>
          <w:rStyle w:val="Heading2Char"/>
          <w:rFonts w:ascii="Times New Roman" w:eastAsia="Calibri" w:hAnsi="Times New Roman" w:cs="Times New Roman"/>
          <w:b/>
          <w:bCs/>
          <w:szCs w:val="24"/>
          <w:lang w:val="en-GB" w:eastAsia="en-US"/>
        </w:rPr>
        <w:t xml:space="preserve">14.6. </w:t>
      </w:r>
      <w:r w:rsidR="00C125DC" w:rsidRPr="00C125DC">
        <w:rPr>
          <w:rStyle w:val="Heading2Char"/>
          <w:rFonts w:ascii="Times New Roman" w:eastAsia="Calibri" w:hAnsi="Times New Roman" w:cs="Times New Roman"/>
          <w:b/>
          <w:bCs/>
          <w:szCs w:val="24"/>
          <w:lang w:val="en-GB" w:eastAsia="en-US"/>
        </w:rPr>
        <w:t xml:space="preserve">Summary </w:t>
      </w:r>
    </w:p>
    <w:p w14:paraId="4BA8B3C0" w14:textId="77777777" w:rsidR="00C125DC" w:rsidRPr="00C125DC" w:rsidRDefault="00C125DC" w:rsidP="00C125DC">
      <w:pPr>
        <w:rPr>
          <w:rStyle w:val="Heading2Char"/>
          <w:rFonts w:ascii="Times New Roman" w:eastAsia="Calibri" w:hAnsi="Times New Roman"/>
          <w:b w:val="0"/>
          <w:szCs w:val="24"/>
          <w:lang w:val="en-GB" w:eastAsia="en-US"/>
        </w:rPr>
      </w:pPr>
    </w:p>
    <w:p w14:paraId="599DE023" w14:textId="4C4BF93C" w:rsidR="00AF5B59" w:rsidRPr="00406CAD" w:rsidRDefault="00C125DC" w:rsidP="00406CAD">
      <w:pPr>
        <w:jc w:val="both"/>
        <w:rPr>
          <w:rStyle w:val="Heading2Char"/>
          <w:rFonts w:ascii="Times New Roman" w:eastAsia="Calibri" w:hAnsi="Times New Roman"/>
          <w:b w:val="0"/>
          <w:szCs w:val="24"/>
          <w:lang w:val="en-GB" w:eastAsia="en-US"/>
        </w:rPr>
      </w:pPr>
      <w:r w:rsidRPr="00406CAD">
        <w:rPr>
          <w:rStyle w:val="Heading2Char"/>
          <w:rFonts w:ascii="Times New Roman" w:eastAsia="Calibri" w:hAnsi="Times New Roman"/>
          <w:b w:val="0"/>
          <w:szCs w:val="24"/>
          <w:lang w:val="en-GB" w:eastAsia="en-US"/>
        </w:rPr>
        <w:t xml:space="preserve">In this unit we dealt with plea and exceptions. A “Plea” was defined as a formal response by the defendant to the affirmative assertions of the plaintiff in a civil case or basically the defendants answer to the plaintiff’s declaration or particulars of claim and an exception was defined as a pleading in which a party states his objection of the contents of a pleading of the opposite party on the grounds that the contents are vague and embarrassing or lack averments which are necessary to sustain the specific cause of action or the specific defence relied upon. It was noted that </w:t>
      </w:r>
      <w:r w:rsidRPr="00406CAD">
        <w:rPr>
          <w:rFonts w:ascii="Times New Roman" w:hAnsi="Times New Roman"/>
          <w:sz w:val="24"/>
          <w:szCs w:val="24"/>
        </w:rPr>
        <w:t xml:space="preserve">a plea is governed by the provisions of Rule 37 of the High Court Rules and that if a constitutional question is part of the defendant’s defence, then it should be included in the plea before the court of first instance. Additionally different types of special plea were discussed and finally we dealt with the procedure of filing a special </w:t>
      </w:r>
      <w:r w:rsidR="00406CAD" w:rsidRPr="00406CAD">
        <w:rPr>
          <w:rFonts w:ascii="Times New Roman" w:hAnsi="Times New Roman"/>
          <w:sz w:val="24"/>
          <w:szCs w:val="24"/>
        </w:rPr>
        <w:t xml:space="preserve">plea, exception or application to strike out and the effect of failure to set down the special plea or </w:t>
      </w:r>
      <w:proofErr w:type="gramStart"/>
      <w:r w:rsidR="00406CAD" w:rsidRPr="00406CAD">
        <w:rPr>
          <w:rFonts w:ascii="Times New Roman" w:hAnsi="Times New Roman"/>
          <w:sz w:val="24"/>
          <w:szCs w:val="24"/>
        </w:rPr>
        <w:t>exception  for</w:t>
      </w:r>
      <w:proofErr w:type="gramEnd"/>
      <w:r w:rsidR="00406CAD" w:rsidRPr="00406CAD">
        <w:rPr>
          <w:rFonts w:ascii="Times New Roman" w:hAnsi="Times New Roman"/>
          <w:sz w:val="24"/>
          <w:szCs w:val="24"/>
        </w:rPr>
        <w:t xml:space="preserve"> hearing in terms of rule 42.</w:t>
      </w:r>
    </w:p>
    <w:p w14:paraId="2E207429" w14:textId="2E151BC4" w:rsidR="00AF5B59" w:rsidRPr="00CD4855" w:rsidRDefault="00AF5B59" w:rsidP="00E92CB7">
      <w:pPr>
        <w:rPr>
          <w:rStyle w:val="Heading2Char"/>
          <w:rFonts w:ascii="Times New Roman" w:eastAsia="Calibri" w:hAnsi="Times New Roman"/>
          <w:b w:val="0"/>
          <w:szCs w:val="24"/>
          <w:lang w:val="en-GB" w:eastAsia="en-US"/>
        </w:rPr>
      </w:pPr>
    </w:p>
    <w:p w14:paraId="7AD703FE" w14:textId="25C126A7" w:rsidR="00AF5B59" w:rsidRPr="00CD4855" w:rsidRDefault="00AF5B59" w:rsidP="00E92CB7">
      <w:pPr>
        <w:rPr>
          <w:rStyle w:val="Heading2Char"/>
          <w:rFonts w:ascii="Times New Roman" w:eastAsia="Calibri" w:hAnsi="Times New Roman"/>
          <w:b w:val="0"/>
          <w:szCs w:val="24"/>
          <w:lang w:val="en-GB" w:eastAsia="en-US"/>
        </w:rPr>
      </w:pPr>
    </w:p>
    <w:p w14:paraId="7DF4A669" w14:textId="2DA110DE" w:rsidR="00AF5B59" w:rsidRPr="00CD4855" w:rsidRDefault="00AF5B59" w:rsidP="00E92CB7">
      <w:pPr>
        <w:rPr>
          <w:rStyle w:val="Heading2Char"/>
          <w:rFonts w:ascii="Times New Roman" w:eastAsia="Calibri" w:hAnsi="Times New Roman"/>
          <w:b w:val="0"/>
          <w:szCs w:val="24"/>
          <w:lang w:val="en-GB" w:eastAsia="en-US"/>
        </w:rPr>
      </w:pPr>
    </w:p>
    <w:p w14:paraId="1710DEE8" w14:textId="7D441DFA" w:rsidR="00AF5B59" w:rsidRPr="00CD4855" w:rsidRDefault="00AF5B59" w:rsidP="00E92CB7">
      <w:pPr>
        <w:rPr>
          <w:rStyle w:val="Heading2Char"/>
          <w:rFonts w:ascii="Times New Roman" w:eastAsia="Calibri" w:hAnsi="Times New Roman"/>
          <w:b w:val="0"/>
          <w:szCs w:val="24"/>
          <w:lang w:val="en-GB" w:eastAsia="en-US"/>
        </w:rPr>
      </w:pPr>
    </w:p>
    <w:p w14:paraId="393F0CC3" w14:textId="42D961F1" w:rsidR="00AF5B59" w:rsidRPr="00CD4855" w:rsidRDefault="00AF5B59" w:rsidP="00E92CB7">
      <w:pPr>
        <w:rPr>
          <w:rStyle w:val="Heading2Char"/>
          <w:rFonts w:ascii="Times New Roman" w:eastAsia="Calibri" w:hAnsi="Times New Roman"/>
          <w:b w:val="0"/>
          <w:szCs w:val="24"/>
          <w:lang w:val="en-GB" w:eastAsia="en-US"/>
        </w:rPr>
      </w:pPr>
    </w:p>
    <w:p w14:paraId="288F30DF" w14:textId="18529815" w:rsidR="00AF5B59" w:rsidRPr="00CD4855" w:rsidRDefault="00AF5B59" w:rsidP="00E92CB7">
      <w:pPr>
        <w:rPr>
          <w:rStyle w:val="Heading2Char"/>
          <w:rFonts w:ascii="Times New Roman" w:eastAsia="Calibri" w:hAnsi="Times New Roman"/>
          <w:b w:val="0"/>
          <w:szCs w:val="24"/>
          <w:lang w:val="en-GB" w:eastAsia="en-US"/>
        </w:rPr>
      </w:pPr>
    </w:p>
    <w:p w14:paraId="33A11288" w14:textId="4550A806" w:rsidR="00AF5B59" w:rsidRPr="00CD4855" w:rsidRDefault="00AF5B59" w:rsidP="00E92CB7">
      <w:pPr>
        <w:rPr>
          <w:rStyle w:val="Heading2Char"/>
          <w:rFonts w:ascii="Times New Roman" w:eastAsia="Calibri" w:hAnsi="Times New Roman"/>
          <w:b w:val="0"/>
          <w:szCs w:val="24"/>
          <w:lang w:val="en-GB" w:eastAsia="en-US"/>
        </w:rPr>
      </w:pPr>
    </w:p>
    <w:p w14:paraId="424AC5FF" w14:textId="499A9CFB" w:rsidR="00AF5B59" w:rsidRPr="00CD4855" w:rsidRDefault="00AF5B59" w:rsidP="00E92CB7">
      <w:pPr>
        <w:rPr>
          <w:rStyle w:val="Heading2Char"/>
          <w:rFonts w:ascii="Times New Roman" w:eastAsia="Calibri" w:hAnsi="Times New Roman"/>
          <w:b w:val="0"/>
          <w:szCs w:val="24"/>
          <w:lang w:val="en-GB" w:eastAsia="en-US"/>
        </w:rPr>
      </w:pPr>
    </w:p>
    <w:p w14:paraId="4B851EC0" w14:textId="4CF99639" w:rsidR="00AF5B59" w:rsidRPr="00CD4855" w:rsidRDefault="00AF5B59" w:rsidP="00E92CB7">
      <w:pPr>
        <w:rPr>
          <w:rStyle w:val="Heading2Char"/>
          <w:rFonts w:ascii="Times New Roman" w:eastAsia="Calibri" w:hAnsi="Times New Roman"/>
          <w:b w:val="0"/>
          <w:szCs w:val="24"/>
          <w:lang w:val="en-GB" w:eastAsia="en-US"/>
        </w:rPr>
      </w:pPr>
    </w:p>
    <w:p w14:paraId="1E04E6D2" w14:textId="3D17BF29" w:rsidR="00AF5B59" w:rsidRPr="00CD4855" w:rsidRDefault="00AF5B59" w:rsidP="00E92CB7">
      <w:pPr>
        <w:rPr>
          <w:rStyle w:val="Heading2Char"/>
          <w:rFonts w:ascii="Times New Roman" w:eastAsia="Calibri" w:hAnsi="Times New Roman"/>
          <w:b w:val="0"/>
          <w:szCs w:val="24"/>
          <w:lang w:val="en-GB" w:eastAsia="en-US"/>
        </w:rPr>
      </w:pPr>
    </w:p>
    <w:p w14:paraId="530D5C90" w14:textId="42A4E3E4" w:rsidR="00AF5B59" w:rsidRPr="00CD4855" w:rsidRDefault="00AF5B59" w:rsidP="00E92CB7">
      <w:pPr>
        <w:rPr>
          <w:rStyle w:val="Heading2Char"/>
          <w:rFonts w:ascii="Times New Roman" w:eastAsia="Calibri" w:hAnsi="Times New Roman"/>
          <w:b w:val="0"/>
          <w:szCs w:val="24"/>
          <w:lang w:val="en-GB" w:eastAsia="en-US"/>
        </w:rPr>
      </w:pPr>
    </w:p>
    <w:p w14:paraId="4AC78B07" w14:textId="642D6647" w:rsidR="00AF5B59" w:rsidRPr="00CD4855" w:rsidRDefault="00AF5B59" w:rsidP="00E92CB7">
      <w:pPr>
        <w:rPr>
          <w:rStyle w:val="Heading2Char"/>
          <w:rFonts w:ascii="Times New Roman" w:eastAsia="Calibri" w:hAnsi="Times New Roman"/>
          <w:b w:val="0"/>
          <w:szCs w:val="24"/>
          <w:lang w:val="en-GB" w:eastAsia="en-US"/>
        </w:rPr>
      </w:pPr>
    </w:p>
    <w:p w14:paraId="3CB9B0B9" w14:textId="3E76795B" w:rsidR="00AF5B59" w:rsidRDefault="00AF5B59" w:rsidP="00E92CB7">
      <w:pPr>
        <w:rPr>
          <w:rStyle w:val="Heading2Char"/>
          <w:rFonts w:ascii="Times New Roman" w:eastAsia="Calibri" w:hAnsi="Times New Roman"/>
          <w:b w:val="0"/>
          <w:szCs w:val="24"/>
          <w:lang w:val="en-GB" w:eastAsia="en-US"/>
        </w:rPr>
      </w:pPr>
    </w:p>
    <w:p w14:paraId="621A678E" w14:textId="2A03A813" w:rsidR="001C61B8" w:rsidRDefault="001C61B8" w:rsidP="00E92CB7">
      <w:pPr>
        <w:rPr>
          <w:rStyle w:val="Heading2Char"/>
          <w:rFonts w:ascii="Times New Roman" w:eastAsia="Calibri" w:hAnsi="Times New Roman"/>
          <w:b w:val="0"/>
          <w:szCs w:val="24"/>
          <w:lang w:val="en-GB" w:eastAsia="en-US"/>
        </w:rPr>
      </w:pPr>
    </w:p>
    <w:p w14:paraId="6953B38C" w14:textId="4B1BE91C" w:rsidR="001C61B8" w:rsidRDefault="001C61B8" w:rsidP="00E92CB7">
      <w:pPr>
        <w:rPr>
          <w:rStyle w:val="Heading2Char"/>
          <w:rFonts w:ascii="Times New Roman" w:eastAsia="Calibri" w:hAnsi="Times New Roman"/>
          <w:b w:val="0"/>
          <w:szCs w:val="24"/>
          <w:lang w:val="en-GB" w:eastAsia="en-US"/>
        </w:rPr>
      </w:pPr>
    </w:p>
    <w:p w14:paraId="41A895F9" w14:textId="7B8E485F" w:rsidR="001C61B8" w:rsidRDefault="001C61B8" w:rsidP="00E92CB7">
      <w:pPr>
        <w:rPr>
          <w:rStyle w:val="Heading2Char"/>
          <w:rFonts w:ascii="Times New Roman" w:eastAsia="Calibri" w:hAnsi="Times New Roman"/>
          <w:b w:val="0"/>
          <w:szCs w:val="24"/>
          <w:lang w:val="en-GB" w:eastAsia="en-US"/>
        </w:rPr>
      </w:pPr>
    </w:p>
    <w:p w14:paraId="1C7B5954" w14:textId="77777777" w:rsidR="001C61B8" w:rsidRPr="00CD4855" w:rsidRDefault="001C61B8" w:rsidP="00E92CB7">
      <w:pPr>
        <w:rPr>
          <w:rStyle w:val="Heading2Char"/>
          <w:rFonts w:ascii="Times New Roman" w:eastAsia="Calibri" w:hAnsi="Times New Roman"/>
          <w:b w:val="0"/>
          <w:szCs w:val="24"/>
          <w:lang w:val="en-GB" w:eastAsia="en-US"/>
        </w:rPr>
      </w:pPr>
    </w:p>
    <w:p w14:paraId="0EA2375C" w14:textId="4EBC9808" w:rsidR="002D5A7A" w:rsidRPr="00CD4855" w:rsidRDefault="00F13904" w:rsidP="00096546">
      <w:pPr>
        <w:pStyle w:val="Heading2"/>
        <w:rPr>
          <w:rStyle w:val="Heading2Char"/>
          <w:rFonts w:ascii="Times New Roman" w:eastAsiaTheme="majorEastAsia" w:hAnsi="Times New Roman" w:cs="Times New Roman"/>
          <w:b/>
          <w:szCs w:val="24"/>
          <w:lang w:eastAsia="en-GB"/>
        </w:rPr>
      </w:pPr>
      <w:r w:rsidRPr="00CD4855">
        <w:rPr>
          <w:rStyle w:val="Heading2Char"/>
          <w:rFonts w:ascii="Times New Roman" w:eastAsiaTheme="majorEastAsia" w:hAnsi="Times New Roman" w:cs="Times New Roman"/>
          <w:b/>
          <w:szCs w:val="24"/>
          <w:lang w:eastAsia="en-GB"/>
        </w:rPr>
        <w:t xml:space="preserve">References </w:t>
      </w:r>
    </w:p>
    <w:p w14:paraId="34215B4D" w14:textId="3BD108CB" w:rsidR="00096546" w:rsidRPr="00CD4855" w:rsidRDefault="00096546" w:rsidP="00096546">
      <w:pPr>
        <w:rPr>
          <w:rFonts w:ascii="Times New Roman" w:hAnsi="Times New Roman"/>
          <w:sz w:val="24"/>
          <w:szCs w:val="24"/>
          <w:lang w:val="en-US" w:eastAsia="en-GB"/>
        </w:rPr>
      </w:pPr>
    </w:p>
    <w:p w14:paraId="5D4B18AE" w14:textId="58AFAE27" w:rsidR="00561618" w:rsidRPr="00CD4855" w:rsidRDefault="00561618" w:rsidP="00096546">
      <w:pPr>
        <w:rPr>
          <w:rFonts w:ascii="Times New Roman" w:hAnsi="Times New Roman"/>
          <w:sz w:val="24"/>
          <w:szCs w:val="24"/>
        </w:rPr>
      </w:pPr>
      <w:r w:rsidRPr="00CD4855">
        <w:rPr>
          <w:rFonts w:ascii="Times New Roman" w:hAnsi="Times New Roman"/>
          <w:sz w:val="24"/>
          <w:szCs w:val="24"/>
        </w:rPr>
        <w:t xml:space="preserve">High Court Rules SI 202 of 2021 </w:t>
      </w:r>
    </w:p>
    <w:p w14:paraId="5735F8DC" w14:textId="07DB3F98" w:rsidR="003E40BF" w:rsidRDefault="003E40BF" w:rsidP="00E92CB7">
      <w:pPr>
        <w:rPr>
          <w:rFonts w:ascii="Times New Roman" w:eastAsiaTheme="minorEastAsia" w:hAnsi="Times New Roman"/>
          <w:iCs/>
          <w:sz w:val="24"/>
          <w:szCs w:val="24"/>
          <w:lang w:val="en-US"/>
        </w:rPr>
      </w:pPr>
      <w:r w:rsidRPr="003E40BF">
        <w:rPr>
          <w:rFonts w:ascii="Times New Roman" w:eastAsiaTheme="minorEastAsia" w:hAnsi="Times New Roman"/>
          <w:iCs/>
          <w:sz w:val="24"/>
          <w:szCs w:val="24"/>
          <w:lang w:val="en-US"/>
        </w:rPr>
        <w:t xml:space="preserve">Cillers AC &amp; Loots C &amp; Herbstein and Van Winsen (2009) </w:t>
      </w:r>
      <w:r w:rsidRPr="003E40BF">
        <w:rPr>
          <w:rFonts w:ascii="Times New Roman" w:eastAsiaTheme="minorEastAsia" w:hAnsi="Times New Roman"/>
          <w:i/>
          <w:sz w:val="24"/>
          <w:szCs w:val="24"/>
          <w:lang w:val="en-US"/>
        </w:rPr>
        <w:t>The Civil Practice of the High Court of South Africa</w:t>
      </w:r>
      <w:r w:rsidRPr="003E40BF">
        <w:rPr>
          <w:rFonts w:ascii="Times New Roman" w:eastAsiaTheme="minorEastAsia" w:hAnsi="Times New Roman"/>
          <w:iCs/>
          <w:sz w:val="24"/>
          <w:szCs w:val="24"/>
          <w:lang w:val="en-US"/>
        </w:rPr>
        <w:t xml:space="preserve"> 5</w:t>
      </w:r>
      <w:r w:rsidRPr="003E40BF">
        <w:rPr>
          <w:rFonts w:ascii="Times New Roman" w:eastAsiaTheme="minorEastAsia" w:hAnsi="Times New Roman"/>
          <w:iCs/>
          <w:sz w:val="24"/>
          <w:szCs w:val="24"/>
          <w:vertAlign w:val="superscript"/>
          <w:lang w:val="en-US"/>
        </w:rPr>
        <w:t xml:space="preserve">th </w:t>
      </w:r>
      <w:r w:rsidRPr="003E40BF">
        <w:rPr>
          <w:rFonts w:ascii="Times New Roman" w:eastAsiaTheme="minorEastAsia" w:hAnsi="Times New Roman"/>
          <w:iCs/>
          <w:sz w:val="24"/>
          <w:szCs w:val="24"/>
          <w:lang w:val="en-US"/>
        </w:rPr>
        <w:t xml:space="preserve">edition Cape </w:t>
      </w:r>
      <w:proofErr w:type="gramStart"/>
      <w:r w:rsidRPr="003E40BF">
        <w:rPr>
          <w:rFonts w:ascii="Times New Roman" w:eastAsiaTheme="minorEastAsia" w:hAnsi="Times New Roman"/>
          <w:iCs/>
          <w:sz w:val="24"/>
          <w:szCs w:val="24"/>
          <w:lang w:val="en-US"/>
        </w:rPr>
        <w:t>Town :</w:t>
      </w:r>
      <w:proofErr w:type="gramEnd"/>
      <w:r w:rsidRPr="003E40BF">
        <w:rPr>
          <w:rFonts w:ascii="Times New Roman" w:eastAsiaTheme="minorEastAsia" w:hAnsi="Times New Roman"/>
          <w:iCs/>
          <w:sz w:val="24"/>
          <w:szCs w:val="24"/>
          <w:lang w:val="en-US"/>
        </w:rPr>
        <w:t xml:space="preserve"> Juta. </w:t>
      </w:r>
    </w:p>
    <w:p w14:paraId="532EBC1C" w14:textId="74270410" w:rsidR="00F13904" w:rsidRPr="00CD4855" w:rsidRDefault="003E40BF" w:rsidP="00E92CB7">
      <w:pPr>
        <w:rPr>
          <w:rFonts w:ascii="Times New Roman" w:hAnsi="Times New Roman"/>
          <w:sz w:val="24"/>
          <w:szCs w:val="24"/>
        </w:rPr>
      </w:pPr>
      <w:proofErr w:type="gramStart"/>
      <w:r w:rsidRPr="003E40BF">
        <w:rPr>
          <w:rFonts w:ascii="Times New Roman" w:hAnsi="Times New Roman"/>
          <w:sz w:val="24"/>
          <w:szCs w:val="24"/>
        </w:rPr>
        <w:t>Harms</w:t>
      </w:r>
      <w:r>
        <w:rPr>
          <w:rFonts w:ascii="Times New Roman" w:hAnsi="Times New Roman"/>
          <w:sz w:val="24"/>
          <w:szCs w:val="24"/>
        </w:rPr>
        <w:t xml:space="preserve"> </w:t>
      </w:r>
      <w:r w:rsidRPr="003E40BF">
        <w:rPr>
          <w:rFonts w:ascii="Times New Roman" w:hAnsi="Times New Roman"/>
          <w:sz w:val="24"/>
          <w:szCs w:val="24"/>
        </w:rPr>
        <w:t xml:space="preserve">L T C </w:t>
      </w:r>
      <w:r>
        <w:rPr>
          <w:rFonts w:ascii="Times New Roman" w:hAnsi="Times New Roman"/>
          <w:sz w:val="24"/>
          <w:szCs w:val="24"/>
        </w:rPr>
        <w:t xml:space="preserve">(2015) </w:t>
      </w:r>
      <w:r w:rsidR="00F13904" w:rsidRPr="003E40BF">
        <w:rPr>
          <w:rFonts w:ascii="Times New Roman" w:hAnsi="Times New Roman"/>
          <w:i/>
          <w:iCs/>
          <w:sz w:val="24"/>
          <w:szCs w:val="24"/>
        </w:rPr>
        <w:t>Amler’s Precedents of pleadings</w:t>
      </w:r>
      <w:r w:rsidR="00F13904" w:rsidRPr="00CD4855">
        <w:rPr>
          <w:rFonts w:ascii="Times New Roman" w:hAnsi="Times New Roman"/>
          <w:sz w:val="24"/>
          <w:szCs w:val="24"/>
        </w:rPr>
        <w:t xml:space="preserve"> 8</w:t>
      </w:r>
      <w:r w:rsidR="00F13904" w:rsidRPr="00CD4855">
        <w:rPr>
          <w:rFonts w:ascii="Times New Roman" w:hAnsi="Times New Roman"/>
          <w:sz w:val="24"/>
          <w:szCs w:val="24"/>
          <w:vertAlign w:val="superscript"/>
        </w:rPr>
        <w:t>th</w:t>
      </w:r>
      <w:r w:rsidR="00F13904" w:rsidRPr="00CD4855">
        <w:rPr>
          <w:rFonts w:ascii="Times New Roman" w:hAnsi="Times New Roman"/>
          <w:sz w:val="24"/>
          <w:szCs w:val="24"/>
        </w:rPr>
        <w:t xml:space="preserve"> Edition.</w:t>
      </w:r>
      <w:proofErr w:type="gramEnd"/>
    </w:p>
    <w:p w14:paraId="29CBD7BC" w14:textId="5F5E49BE" w:rsidR="00F13904" w:rsidRPr="00CD4855" w:rsidRDefault="00F13904" w:rsidP="00E92CB7">
      <w:pPr>
        <w:pStyle w:val="FootnoteText"/>
        <w:jc w:val="both"/>
        <w:rPr>
          <w:rFonts w:ascii="Times New Roman" w:hAnsi="Times New Roman" w:cs="Times New Roman"/>
          <w:sz w:val="24"/>
          <w:szCs w:val="24"/>
        </w:rPr>
      </w:pPr>
      <w:r w:rsidRPr="00CD4855">
        <w:rPr>
          <w:rFonts w:ascii="Times New Roman" w:hAnsi="Times New Roman" w:cs="Times New Roman"/>
          <w:sz w:val="24"/>
          <w:szCs w:val="24"/>
        </w:rPr>
        <w:t xml:space="preserve">Wessles, </w:t>
      </w:r>
      <w:r w:rsidR="003E40BF" w:rsidRPr="00CD4855">
        <w:rPr>
          <w:rFonts w:ascii="Times New Roman" w:hAnsi="Times New Roman" w:cs="Times New Roman"/>
          <w:sz w:val="24"/>
          <w:szCs w:val="24"/>
        </w:rPr>
        <w:t>JW</w:t>
      </w:r>
      <w:r w:rsidR="003E40BF">
        <w:rPr>
          <w:rFonts w:ascii="Times New Roman" w:hAnsi="Times New Roman" w:cs="Times New Roman"/>
          <w:sz w:val="24"/>
          <w:szCs w:val="24"/>
        </w:rPr>
        <w:t xml:space="preserve"> (1951)</w:t>
      </w:r>
      <w:r w:rsidR="003E40BF" w:rsidRPr="00CD4855">
        <w:rPr>
          <w:rFonts w:ascii="Times New Roman" w:hAnsi="Times New Roman" w:cs="Times New Roman"/>
          <w:sz w:val="24"/>
          <w:szCs w:val="24"/>
        </w:rPr>
        <w:t xml:space="preserve"> </w:t>
      </w:r>
      <w:proofErr w:type="gramStart"/>
      <w:r w:rsidRPr="00AD2187">
        <w:rPr>
          <w:rFonts w:ascii="Times New Roman" w:hAnsi="Times New Roman" w:cs="Times New Roman"/>
          <w:i/>
          <w:iCs/>
          <w:sz w:val="24"/>
          <w:szCs w:val="24"/>
        </w:rPr>
        <w:t>The</w:t>
      </w:r>
      <w:proofErr w:type="gramEnd"/>
      <w:r w:rsidRPr="00AD2187">
        <w:rPr>
          <w:rFonts w:ascii="Times New Roman" w:hAnsi="Times New Roman" w:cs="Times New Roman"/>
          <w:i/>
          <w:iCs/>
          <w:sz w:val="24"/>
          <w:szCs w:val="24"/>
        </w:rPr>
        <w:t xml:space="preserve"> Law of Contract in South Africa</w:t>
      </w:r>
      <w:r w:rsidRPr="00CD4855">
        <w:rPr>
          <w:rFonts w:ascii="Times New Roman" w:hAnsi="Times New Roman" w:cs="Times New Roman"/>
          <w:sz w:val="24"/>
          <w:szCs w:val="24"/>
        </w:rPr>
        <w:t xml:space="preserve"> Vol 1.</w:t>
      </w:r>
    </w:p>
    <w:p w14:paraId="43999CAD" w14:textId="2109E709" w:rsidR="004A577D" w:rsidRPr="00CD4855" w:rsidRDefault="004A577D" w:rsidP="00E92CB7">
      <w:pPr>
        <w:pStyle w:val="FootnoteText"/>
        <w:jc w:val="both"/>
        <w:rPr>
          <w:rFonts w:ascii="Times New Roman" w:hAnsi="Times New Roman" w:cs="Times New Roman"/>
          <w:sz w:val="24"/>
          <w:szCs w:val="24"/>
        </w:rPr>
      </w:pPr>
      <w:r w:rsidRPr="00CD4855">
        <w:rPr>
          <w:rFonts w:ascii="Times New Roman" w:hAnsi="Times New Roman" w:cs="Times New Roman"/>
          <w:sz w:val="24"/>
          <w:szCs w:val="24"/>
        </w:rPr>
        <w:t xml:space="preserve">Bradfield </w:t>
      </w:r>
      <w:r w:rsidR="003E40BF" w:rsidRPr="00CD4855">
        <w:rPr>
          <w:rFonts w:ascii="Times New Roman" w:hAnsi="Times New Roman" w:cs="Times New Roman"/>
          <w:sz w:val="24"/>
          <w:szCs w:val="24"/>
        </w:rPr>
        <w:t>G B</w:t>
      </w:r>
      <w:r w:rsidR="003E40BF">
        <w:rPr>
          <w:rFonts w:ascii="Times New Roman" w:hAnsi="Times New Roman" w:cs="Times New Roman"/>
          <w:sz w:val="24"/>
          <w:szCs w:val="24"/>
        </w:rPr>
        <w:t xml:space="preserve"> </w:t>
      </w:r>
      <w:r w:rsidR="003E40BF" w:rsidRPr="00CD4855">
        <w:rPr>
          <w:rFonts w:ascii="Times New Roman" w:hAnsi="Times New Roman" w:cs="Times New Roman"/>
          <w:sz w:val="24"/>
          <w:szCs w:val="24"/>
        </w:rPr>
        <w:t xml:space="preserve">(2016) </w:t>
      </w:r>
      <w:r w:rsidRPr="003E40BF">
        <w:rPr>
          <w:rFonts w:ascii="Times New Roman" w:hAnsi="Times New Roman" w:cs="Times New Roman"/>
          <w:i/>
          <w:iCs/>
          <w:sz w:val="24"/>
          <w:szCs w:val="24"/>
        </w:rPr>
        <w:t>Christie’s Law of Contract in South Africa</w:t>
      </w:r>
      <w:r w:rsidRPr="00CD4855">
        <w:rPr>
          <w:rFonts w:ascii="Times New Roman" w:hAnsi="Times New Roman" w:cs="Times New Roman"/>
          <w:sz w:val="24"/>
          <w:szCs w:val="24"/>
        </w:rPr>
        <w:t xml:space="preserve"> 7 </w:t>
      </w:r>
      <w:proofErr w:type="gramStart"/>
      <w:r w:rsidRPr="00CD4855">
        <w:rPr>
          <w:rFonts w:ascii="Times New Roman" w:hAnsi="Times New Roman" w:cs="Times New Roman"/>
          <w:sz w:val="24"/>
          <w:szCs w:val="24"/>
        </w:rPr>
        <w:t>ed</w:t>
      </w:r>
      <w:proofErr w:type="gramEnd"/>
      <w:r w:rsidRPr="00CD4855">
        <w:rPr>
          <w:rFonts w:ascii="Times New Roman" w:hAnsi="Times New Roman" w:cs="Times New Roman"/>
          <w:sz w:val="24"/>
          <w:szCs w:val="24"/>
        </w:rPr>
        <w:t xml:space="preserve"> </w:t>
      </w:r>
    </w:p>
    <w:p w14:paraId="36629A8B" w14:textId="2C837D82" w:rsidR="004A577D" w:rsidRPr="00CD4855" w:rsidRDefault="004A577D" w:rsidP="00E92CB7">
      <w:pPr>
        <w:pStyle w:val="FootnoteText"/>
        <w:jc w:val="both"/>
        <w:rPr>
          <w:rFonts w:ascii="Times New Roman" w:hAnsi="Times New Roman" w:cs="Times New Roman"/>
          <w:sz w:val="24"/>
          <w:szCs w:val="24"/>
        </w:rPr>
      </w:pPr>
      <w:r w:rsidRPr="00CD4855">
        <w:rPr>
          <w:rFonts w:ascii="Times New Roman" w:hAnsi="Times New Roman" w:cs="Times New Roman"/>
          <w:sz w:val="24"/>
          <w:szCs w:val="24"/>
        </w:rPr>
        <w:t xml:space="preserve">Loubser </w:t>
      </w:r>
      <w:r w:rsidR="003E40BF" w:rsidRPr="00CD4855">
        <w:rPr>
          <w:rFonts w:ascii="Times New Roman" w:hAnsi="Times New Roman" w:cs="Times New Roman"/>
          <w:sz w:val="24"/>
          <w:szCs w:val="24"/>
        </w:rPr>
        <w:t xml:space="preserve">M M (1988) </w:t>
      </w:r>
      <w:proofErr w:type="gramStart"/>
      <w:r w:rsidRPr="00AD2187">
        <w:rPr>
          <w:rFonts w:ascii="Times New Roman" w:hAnsi="Times New Roman" w:cs="Times New Roman"/>
          <w:i/>
          <w:iCs/>
          <w:sz w:val="24"/>
          <w:szCs w:val="24"/>
        </w:rPr>
        <w:t>Towards</w:t>
      </w:r>
      <w:proofErr w:type="gramEnd"/>
      <w:r w:rsidRPr="00AD2187">
        <w:rPr>
          <w:rFonts w:ascii="Times New Roman" w:hAnsi="Times New Roman" w:cs="Times New Roman"/>
          <w:i/>
          <w:iCs/>
          <w:sz w:val="24"/>
          <w:szCs w:val="24"/>
        </w:rPr>
        <w:t xml:space="preserve"> a theory of extinctive prescription</w:t>
      </w:r>
      <w:r w:rsidRPr="00CD4855">
        <w:rPr>
          <w:rFonts w:ascii="Times New Roman" w:hAnsi="Times New Roman" w:cs="Times New Roman"/>
          <w:sz w:val="24"/>
          <w:szCs w:val="24"/>
        </w:rPr>
        <w:t xml:space="preserve"> 105 SALJ 34</w:t>
      </w:r>
    </w:p>
    <w:p w14:paraId="0CA84131" w14:textId="4DCAB34F" w:rsidR="004A577D" w:rsidRPr="00CD4855" w:rsidRDefault="004A577D" w:rsidP="00E92CB7">
      <w:pPr>
        <w:pStyle w:val="FootnoteText"/>
        <w:jc w:val="both"/>
        <w:rPr>
          <w:rFonts w:ascii="Times New Roman" w:hAnsi="Times New Roman" w:cs="Times New Roman"/>
          <w:sz w:val="24"/>
          <w:szCs w:val="24"/>
        </w:rPr>
      </w:pPr>
      <w:r w:rsidRPr="00CD4855">
        <w:rPr>
          <w:rFonts w:ascii="Times New Roman" w:hAnsi="Times New Roman" w:cs="Times New Roman"/>
          <w:sz w:val="24"/>
          <w:szCs w:val="24"/>
        </w:rPr>
        <w:t>Mackeurtan</w:t>
      </w:r>
      <w:r w:rsidR="003E40BF">
        <w:rPr>
          <w:rFonts w:ascii="Times New Roman" w:hAnsi="Times New Roman" w:cs="Times New Roman"/>
          <w:sz w:val="24"/>
          <w:szCs w:val="24"/>
        </w:rPr>
        <w:t xml:space="preserve"> H.G (1972</w:t>
      </w:r>
      <w:proofErr w:type="gramStart"/>
      <w:r w:rsidR="003E40BF">
        <w:rPr>
          <w:rFonts w:ascii="Times New Roman" w:hAnsi="Times New Roman" w:cs="Times New Roman"/>
          <w:sz w:val="24"/>
          <w:szCs w:val="24"/>
        </w:rPr>
        <w:t xml:space="preserve">) </w:t>
      </w:r>
      <w:r w:rsidRPr="00CD4855">
        <w:rPr>
          <w:rFonts w:ascii="Times New Roman" w:hAnsi="Times New Roman" w:cs="Times New Roman"/>
          <w:sz w:val="24"/>
          <w:szCs w:val="24"/>
        </w:rPr>
        <w:t xml:space="preserve"> </w:t>
      </w:r>
      <w:r w:rsidRPr="00CD4855">
        <w:rPr>
          <w:rFonts w:ascii="Times New Roman" w:hAnsi="Times New Roman" w:cs="Times New Roman"/>
          <w:i/>
          <w:sz w:val="24"/>
          <w:szCs w:val="24"/>
        </w:rPr>
        <w:t>Sale</w:t>
      </w:r>
      <w:proofErr w:type="gramEnd"/>
      <w:r w:rsidRPr="00CD4855">
        <w:rPr>
          <w:rFonts w:ascii="Times New Roman" w:hAnsi="Times New Roman" w:cs="Times New Roman"/>
          <w:i/>
          <w:sz w:val="24"/>
          <w:szCs w:val="24"/>
        </w:rPr>
        <w:t xml:space="preserve"> of Goods in South Africa</w:t>
      </w:r>
      <w:r w:rsidR="003E40BF" w:rsidRPr="003E40BF">
        <w:t xml:space="preserve"> </w:t>
      </w:r>
      <w:r w:rsidR="003E40BF" w:rsidRPr="003E40BF">
        <w:rPr>
          <w:rFonts w:ascii="Times New Roman" w:hAnsi="Times New Roman" w:cs="Times New Roman"/>
          <w:iCs/>
          <w:sz w:val="24"/>
          <w:szCs w:val="24"/>
        </w:rPr>
        <w:t>Juta</w:t>
      </w:r>
    </w:p>
    <w:p w14:paraId="6CD7C3B6" w14:textId="6DF68415" w:rsidR="004A577D" w:rsidRPr="00CD4855" w:rsidRDefault="004A577D" w:rsidP="00E92CB7">
      <w:pPr>
        <w:pStyle w:val="FootnoteText"/>
        <w:jc w:val="both"/>
        <w:rPr>
          <w:rFonts w:ascii="Times New Roman" w:hAnsi="Times New Roman" w:cs="Times New Roman"/>
          <w:sz w:val="24"/>
          <w:szCs w:val="24"/>
        </w:rPr>
      </w:pPr>
      <w:r w:rsidRPr="00CD4855">
        <w:rPr>
          <w:rFonts w:ascii="Times New Roman" w:hAnsi="Times New Roman" w:cs="Times New Roman"/>
          <w:sz w:val="24"/>
          <w:szCs w:val="24"/>
        </w:rPr>
        <w:t>The Civil Evidence Act [Cap. 8.01]</w:t>
      </w:r>
    </w:p>
    <w:p w14:paraId="34EF255E" w14:textId="77777777" w:rsidR="004A577D" w:rsidRPr="00CD4855" w:rsidRDefault="004A577D" w:rsidP="00E92CB7">
      <w:pPr>
        <w:pStyle w:val="FootnoteText"/>
        <w:jc w:val="both"/>
        <w:rPr>
          <w:rFonts w:ascii="Times New Roman" w:hAnsi="Times New Roman" w:cs="Times New Roman"/>
          <w:sz w:val="24"/>
          <w:szCs w:val="24"/>
        </w:rPr>
      </w:pPr>
      <w:r w:rsidRPr="00CD4855">
        <w:rPr>
          <w:rFonts w:ascii="Times New Roman" w:hAnsi="Times New Roman" w:cs="Times New Roman"/>
          <w:i/>
          <w:sz w:val="24"/>
          <w:szCs w:val="24"/>
        </w:rPr>
        <w:t>Fawcett Security Operations (Pvt) Ltd v Director of Customs and Excise &amp; Ors</w:t>
      </w:r>
      <w:r w:rsidRPr="00CD4855">
        <w:rPr>
          <w:rFonts w:ascii="Times New Roman" w:hAnsi="Times New Roman" w:cs="Times New Roman"/>
          <w:sz w:val="24"/>
          <w:szCs w:val="24"/>
        </w:rPr>
        <w:t xml:space="preserve"> 1993(2) ZLR 121(S) at 127F </w:t>
      </w:r>
    </w:p>
    <w:p w14:paraId="42CCFED5" w14:textId="77777777" w:rsidR="004A577D" w:rsidRPr="00CD4855" w:rsidRDefault="004A577D" w:rsidP="00E92CB7">
      <w:pPr>
        <w:pStyle w:val="FootnoteText"/>
        <w:jc w:val="both"/>
        <w:rPr>
          <w:rFonts w:ascii="Times New Roman" w:hAnsi="Times New Roman" w:cs="Times New Roman"/>
          <w:sz w:val="24"/>
          <w:szCs w:val="24"/>
        </w:rPr>
      </w:pPr>
      <w:r w:rsidRPr="00CD4855">
        <w:rPr>
          <w:rFonts w:ascii="Times New Roman" w:hAnsi="Times New Roman" w:cs="Times New Roman"/>
          <w:i/>
          <w:sz w:val="24"/>
          <w:szCs w:val="24"/>
        </w:rPr>
        <w:t>Nhidza v Unfreight Ltd</w:t>
      </w:r>
      <w:r w:rsidRPr="00CD4855">
        <w:rPr>
          <w:rFonts w:ascii="Times New Roman" w:hAnsi="Times New Roman" w:cs="Times New Roman"/>
          <w:sz w:val="24"/>
          <w:szCs w:val="24"/>
        </w:rPr>
        <w:t xml:space="preserve"> SC 27-99</w:t>
      </w:r>
    </w:p>
    <w:p w14:paraId="25361856" w14:textId="74A45C45" w:rsidR="004A577D" w:rsidRPr="00CD4855" w:rsidRDefault="004A577D" w:rsidP="00E92CB7">
      <w:pPr>
        <w:pStyle w:val="FootnoteText"/>
        <w:jc w:val="both"/>
        <w:rPr>
          <w:rFonts w:ascii="Times New Roman" w:hAnsi="Times New Roman" w:cs="Times New Roman"/>
          <w:sz w:val="24"/>
          <w:szCs w:val="24"/>
        </w:rPr>
      </w:pPr>
      <w:r w:rsidRPr="00CD4855">
        <w:rPr>
          <w:rFonts w:ascii="Times New Roman" w:hAnsi="Times New Roman" w:cs="Times New Roman"/>
          <w:sz w:val="24"/>
          <w:szCs w:val="24"/>
        </w:rPr>
        <w:t xml:space="preserve"> </w:t>
      </w:r>
      <w:r w:rsidRPr="00CD4855">
        <w:rPr>
          <w:rFonts w:ascii="Times New Roman" w:hAnsi="Times New Roman" w:cs="Times New Roman"/>
          <w:i/>
          <w:sz w:val="24"/>
          <w:szCs w:val="24"/>
        </w:rPr>
        <w:t xml:space="preserve">Minister of Lands and Agriculture v Commercial Farmers Union </w:t>
      </w:r>
      <w:r w:rsidRPr="00CD4855">
        <w:rPr>
          <w:rFonts w:ascii="Times New Roman" w:hAnsi="Times New Roman" w:cs="Times New Roman"/>
          <w:sz w:val="24"/>
          <w:szCs w:val="24"/>
        </w:rPr>
        <w:t>SC- 111-2001 at 60</w:t>
      </w:r>
    </w:p>
    <w:p w14:paraId="6074C704" w14:textId="63172EF4" w:rsidR="004A577D" w:rsidRPr="00CD4855" w:rsidRDefault="004A577D" w:rsidP="00E92CB7">
      <w:pPr>
        <w:pStyle w:val="FootnoteText"/>
        <w:jc w:val="both"/>
        <w:rPr>
          <w:rFonts w:ascii="Times New Roman" w:hAnsi="Times New Roman" w:cs="Times New Roman"/>
          <w:sz w:val="24"/>
          <w:szCs w:val="24"/>
        </w:rPr>
      </w:pPr>
      <w:r w:rsidRPr="00CD4855">
        <w:rPr>
          <w:rFonts w:ascii="Times New Roman" w:hAnsi="Times New Roman" w:cs="Times New Roman"/>
          <w:i/>
          <w:sz w:val="24"/>
          <w:szCs w:val="24"/>
        </w:rPr>
        <w:t>David Sinclair Barnett and Others v The Minister of Land Affairs and Others</w:t>
      </w:r>
      <w:r w:rsidRPr="00CD4855">
        <w:rPr>
          <w:rFonts w:ascii="Times New Roman" w:hAnsi="Times New Roman" w:cs="Times New Roman"/>
          <w:sz w:val="24"/>
          <w:szCs w:val="24"/>
        </w:rPr>
        <w:t xml:space="preserve"> Case No. 304/06</w:t>
      </w:r>
    </w:p>
    <w:p w14:paraId="75C53695" w14:textId="77777777" w:rsidR="00F13904" w:rsidRPr="00CD4855" w:rsidRDefault="00F13904" w:rsidP="00E92CB7">
      <w:pPr>
        <w:rPr>
          <w:rStyle w:val="Heading2Char"/>
          <w:rFonts w:ascii="Times New Roman" w:eastAsiaTheme="majorEastAsia" w:hAnsi="Times New Roman"/>
          <w:b w:val="0"/>
          <w:szCs w:val="24"/>
          <w:lang w:eastAsia="en-GB"/>
        </w:rPr>
      </w:pPr>
    </w:p>
    <w:p w14:paraId="00328E88" w14:textId="77777777" w:rsidR="002D5A7A" w:rsidRPr="00CD4855" w:rsidRDefault="002D5A7A" w:rsidP="00E92CB7">
      <w:pPr>
        <w:rPr>
          <w:rStyle w:val="Heading2Char"/>
          <w:rFonts w:ascii="Times New Roman" w:eastAsiaTheme="majorEastAsia" w:hAnsi="Times New Roman"/>
          <w:b w:val="0"/>
          <w:szCs w:val="24"/>
          <w:lang w:eastAsia="en-GB"/>
        </w:rPr>
      </w:pPr>
    </w:p>
    <w:p w14:paraId="2E92A8AC" w14:textId="77777777" w:rsidR="002D5A7A" w:rsidRPr="00CD4855" w:rsidRDefault="002D5A7A" w:rsidP="00E92CB7">
      <w:pPr>
        <w:rPr>
          <w:rStyle w:val="Heading2Char"/>
          <w:rFonts w:ascii="Times New Roman" w:eastAsiaTheme="majorEastAsia" w:hAnsi="Times New Roman"/>
          <w:b w:val="0"/>
          <w:szCs w:val="24"/>
          <w:lang w:eastAsia="en-GB"/>
        </w:rPr>
      </w:pPr>
    </w:p>
    <w:p w14:paraId="4B5DA597" w14:textId="77777777" w:rsidR="002D5A7A" w:rsidRPr="00CD4855" w:rsidRDefault="002D5A7A" w:rsidP="00E92CB7">
      <w:pPr>
        <w:rPr>
          <w:rStyle w:val="Heading2Char"/>
          <w:rFonts w:ascii="Times New Roman" w:eastAsiaTheme="majorEastAsia" w:hAnsi="Times New Roman"/>
          <w:b w:val="0"/>
          <w:szCs w:val="24"/>
          <w:lang w:eastAsia="en-GB"/>
        </w:rPr>
      </w:pPr>
    </w:p>
    <w:p w14:paraId="62A66CEE" w14:textId="77777777" w:rsidR="002D5A7A" w:rsidRPr="00CD4855" w:rsidRDefault="002D5A7A" w:rsidP="00E92CB7">
      <w:pPr>
        <w:rPr>
          <w:rStyle w:val="Heading2Char"/>
          <w:rFonts w:ascii="Times New Roman" w:eastAsiaTheme="majorEastAsia" w:hAnsi="Times New Roman"/>
          <w:b w:val="0"/>
          <w:szCs w:val="24"/>
          <w:lang w:eastAsia="en-GB"/>
        </w:rPr>
      </w:pPr>
    </w:p>
    <w:p w14:paraId="25ADCB2B" w14:textId="77777777" w:rsidR="002D5A7A" w:rsidRPr="00CD4855" w:rsidRDefault="002D5A7A" w:rsidP="00E92CB7">
      <w:pPr>
        <w:rPr>
          <w:rStyle w:val="Heading2Char"/>
          <w:rFonts w:ascii="Times New Roman" w:eastAsiaTheme="majorEastAsia" w:hAnsi="Times New Roman"/>
          <w:b w:val="0"/>
          <w:szCs w:val="24"/>
          <w:lang w:eastAsia="en-GB"/>
        </w:rPr>
      </w:pPr>
    </w:p>
    <w:p w14:paraId="1757E8E5" w14:textId="20DE6157" w:rsidR="002D5A7A" w:rsidRPr="00CD4855" w:rsidRDefault="002D5A7A" w:rsidP="00E92CB7">
      <w:pPr>
        <w:rPr>
          <w:rStyle w:val="Heading2Char"/>
          <w:rFonts w:ascii="Times New Roman" w:eastAsiaTheme="majorEastAsia" w:hAnsi="Times New Roman"/>
          <w:b w:val="0"/>
          <w:szCs w:val="24"/>
          <w:lang w:eastAsia="en-GB"/>
        </w:rPr>
      </w:pPr>
    </w:p>
    <w:p w14:paraId="228E5C7B" w14:textId="77777777" w:rsidR="002D5A7A" w:rsidRPr="00CD4855" w:rsidRDefault="002D5A7A" w:rsidP="00E92CB7">
      <w:pPr>
        <w:rPr>
          <w:rStyle w:val="Heading2Char"/>
          <w:rFonts w:ascii="Times New Roman" w:eastAsiaTheme="majorEastAsia" w:hAnsi="Times New Roman"/>
          <w:b w:val="0"/>
          <w:szCs w:val="24"/>
          <w:lang w:eastAsia="en-GB"/>
        </w:rPr>
      </w:pPr>
    </w:p>
    <w:p w14:paraId="4A7E9281" w14:textId="3ABD7782" w:rsidR="002D5A7A" w:rsidRPr="00CD4855" w:rsidRDefault="002D5A7A" w:rsidP="00E92CB7">
      <w:pPr>
        <w:rPr>
          <w:rStyle w:val="Heading2Char"/>
          <w:rFonts w:ascii="Times New Roman" w:eastAsiaTheme="majorEastAsia" w:hAnsi="Times New Roman"/>
          <w:b w:val="0"/>
          <w:szCs w:val="24"/>
          <w:lang w:eastAsia="en-GB"/>
        </w:rPr>
      </w:pPr>
    </w:p>
    <w:p w14:paraId="119E88F3" w14:textId="09F89A23" w:rsidR="00AF5B59" w:rsidRPr="00CD4855" w:rsidRDefault="00AF5B59" w:rsidP="00E92CB7">
      <w:pPr>
        <w:rPr>
          <w:rStyle w:val="Heading2Char"/>
          <w:rFonts w:ascii="Times New Roman" w:eastAsiaTheme="majorEastAsia" w:hAnsi="Times New Roman"/>
          <w:b w:val="0"/>
          <w:szCs w:val="24"/>
          <w:lang w:eastAsia="en-GB"/>
        </w:rPr>
      </w:pPr>
    </w:p>
    <w:p w14:paraId="213DEB9C" w14:textId="5F8490AB" w:rsidR="00AF5B59" w:rsidRPr="00CD4855" w:rsidRDefault="00AF5B59" w:rsidP="00E92CB7">
      <w:pPr>
        <w:rPr>
          <w:rStyle w:val="Heading2Char"/>
          <w:rFonts w:ascii="Times New Roman" w:eastAsiaTheme="majorEastAsia" w:hAnsi="Times New Roman"/>
          <w:b w:val="0"/>
          <w:szCs w:val="24"/>
          <w:lang w:eastAsia="en-GB"/>
        </w:rPr>
      </w:pPr>
    </w:p>
    <w:p w14:paraId="7BAED785" w14:textId="7D8EFCA1" w:rsidR="00AF5B59" w:rsidRPr="00CD4855" w:rsidRDefault="00AF5B59" w:rsidP="00E92CB7">
      <w:pPr>
        <w:rPr>
          <w:rStyle w:val="Heading2Char"/>
          <w:rFonts w:ascii="Times New Roman" w:eastAsiaTheme="majorEastAsia" w:hAnsi="Times New Roman"/>
          <w:b w:val="0"/>
          <w:szCs w:val="24"/>
          <w:lang w:eastAsia="en-GB"/>
        </w:rPr>
      </w:pPr>
    </w:p>
    <w:p w14:paraId="717E9B4E" w14:textId="77777777" w:rsidR="00AF5B59" w:rsidRPr="00CD4855" w:rsidRDefault="00AF5B59" w:rsidP="00E92CB7">
      <w:pPr>
        <w:rPr>
          <w:rStyle w:val="Heading2Char"/>
          <w:rFonts w:ascii="Times New Roman" w:eastAsiaTheme="majorEastAsia" w:hAnsi="Times New Roman"/>
          <w:b w:val="0"/>
          <w:szCs w:val="24"/>
          <w:lang w:eastAsia="en-GB"/>
        </w:rPr>
      </w:pPr>
    </w:p>
    <w:p w14:paraId="74C74510" w14:textId="366EF318" w:rsidR="002D5A7A" w:rsidRPr="00CD4855" w:rsidRDefault="005630D0" w:rsidP="00E92CB7">
      <w:pPr>
        <w:pStyle w:val="Heading1"/>
        <w:jc w:val="center"/>
        <w:rPr>
          <w:rStyle w:val="Heading2Char"/>
          <w:rFonts w:ascii="Times New Roman" w:hAnsi="Times New Roman" w:cs="Times New Roman"/>
          <w:b w:val="0"/>
          <w:color w:val="auto"/>
          <w:szCs w:val="24"/>
          <w:lang w:eastAsia="en-GB"/>
        </w:rPr>
      </w:pPr>
      <w:r w:rsidRPr="00CD4855">
        <w:rPr>
          <w:rStyle w:val="Heading2Char"/>
          <w:rFonts w:ascii="Times New Roman" w:hAnsi="Times New Roman" w:cs="Times New Roman"/>
          <w:b w:val="0"/>
          <w:color w:val="auto"/>
          <w:szCs w:val="24"/>
          <w:lang w:eastAsia="en-GB"/>
        </w:rPr>
        <w:t>UNIT 15</w:t>
      </w:r>
    </w:p>
    <w:p w14:paraId="5970B07D" w14:textId="532FA445" w:rsidR="007F188B" w:rsidRPr="00CD4855" w:rsidRDefault="007F188B" w:rsidP="007F188B">
      <w:pPr>
        <w:rPr>
          <w:rFonts w:ascii="Times New Roman" w:hAnsi="Times New Roman"/>
          <w:sz w:val="24"/>
          <w:szCs w:val="24"/>
          <w:lang w:val="en-US" w:eastAsia="en-GB"/>
        </w:rPr>
      </w:pPr>
    </w:p>
    <w:p w14:paraId="4C90318D" w14:textId="36100DF8" w:rsidR="007F188B" w:rsidRPr="00CD4855" w:rsidRDefault="007F188B" w:rsidP="00416446">
      <w:pPr>
        <w:pStyle w:val="Heading2"/>
        <w:rPr>
          <w:rFonts w:ascii="Times New Roman" w:hAnsi="Times New Roman" w:cs="Times New Roman"/>
          <w:szCs w:val="24"/>
        </w:rPr>
      </w:pPr>
      <w:r w:rsidRPr="00CD4855">
        <w:rPr>
          <w:rFonts w:ascii="Times New Roman" w:hAnsi="Times New Roman" w:cs="Times New Roman"/>
          <w:szCs w:val="24"/>
        </w:rPr>
        <w:t>1</w:t>
      </w:r>
      <w:r w:rsidR="00416446" w:rsidRPr="00CD4855">
        <w:rPr>
          <w:rFonts w:ascii="Times New Roman" w:hAnsi="Times New Roman" w:cs="Times New Roman"/>
          <w:szCs w:val="24"/>
        </w:rPr>
        <w:t>5</w:t>
      </w:r>
      <w:r w:rsidRPr="00CD4855">
        <w:rPr>
          <w:rFonts w:ascii="Times New Roman" w:hAnsi="Times New Roman" w:cs="Times New Roman"/>
          <w:szCs w:val="24"/>
        </w:rPr>
        <w:t xml:space="preserve">.1. </w:t>
      </w:r>
      <w:r w:rsidRPr="00CD4855">
        <w:rPr>
          <w:rFonts w:ascii="Times New Roman" w:hAnsi="Times New Roman" w:cs="Times New Roman"/>
          <w:szCs w:val="24"/>
        </w:rPr>
        <w:tab/>
        <w:t xml:space="preserve"> Introduction </w:t>
      </w:r>
    </w:p>
    <w:p w14:paraId="20F4C122" w14:textId="77777777" w:rsidR="00416446" w:rsidRPr="00CD4855" w:rsidRDefault="00416446" w:rsidP="00416446">
      <w:pPr>
        <w:rPr>
          <w:rFonts w:ascii="Times New Roman" w:hAnsi="Times New Roman"/>
          <w:sz w:val="24"/>
          <w:szCs w:val="24"/>
          <w:lang w:val="en-US" w:eastAsia="ja-JP"/>
        </w:rPr>
      </w:pPr>
    </w:p>
    <w:p w14:paraId="52C9CE6E" w14:textId="1807C54B" w:rsidR="007F188B" w:rsidRPr="00CD4855" w:rsidRDefault="007F188B" w:rsidP="007F188B">
      <w:pPr>
        <w:rPr>
          <w:rFonts w:ascii="Times New Roman" w:hAnsi="Times New Roman"/>
          <w:sz w:val="24"/>
          <w:szCs w:val="24"/>
          <w:lang w:val="en-US" w:eastAsia="en-GB"/>
        </w:rPr>
      </w:pPr>
      <w:r w:rsidRPr="00CD4855">
        <w:rPr>
          <w:rFonts w:ascii="Times New Roman" w:hAnsi="Times New Roman"/>
          <w:sz w:val="24"/>
          <w:szCs w:val="24"/>
          <w:lang w:val="en-US" w:eastAsia="en-GB"/>
        </w:rPr>
        <w:t xml:space="preserve">In this Unit we deal with a court application for dismissal of action. </w:t>
      </w:r>
    </w:p>
    <w:p w14:paraId="2301347E" w14:textId="4028EFDD" w:rsidR="007F188B" w:rsidRPr="00CD4855" w:rsidRDefault="007F188B" w:rsidP="00416446">
      <w:pPr>
        <w:pStyle w:val="Heading2"/>
        <w:rPr>
          <w:rFonts w:ascii="Times New Roman" w:hAnsi="Times New Roman" w:cs="Times New Roman"/>
          <w:szCs w:val="24"/>
        </w:rPr>
      </w:pPr>
      <w:r w:rsidRPr="00CD4855">
        <w:rPr>
          <w:rFonts w:ascii="Times New Roman" w:hAnsi="Times New Roman" w:cs="Times New Roman"/>
          <w:szCs w:val="24"/>
        </w:rPr>
        <w:t>1</w:t>
      </w:r>
      <w:r w:rsidR="00416446" w:rsidRPr="00CD4855">
        <w:rPr>
          <w:rFonts w:ascii="Times New Roman" w:hAnsi="Times New Roman" w:cs="Times New Roman"/>
          <w:szCs w:val="24"/>
        </w:rPr>
        <w:t>5</w:t>
      </w:r>
      <w:r w:rsidRPr="00CD4855">
        <w:rPr>
          <w:rFonts w:ascii="Times New Roman" w:hAnsi="Times New Roman" w:cs="Times New Roman"/>
          <w:szCs w:val="24"/>
        </w:rPr>
        <w:t xml:space="preserve">.2. </w:t>
      </w:r>
      <w:r w:rsidRPr="00CD4855">
        <w:rPr>
          <w:rFonts w:ascii="Times New Roman" w:hAnsi="Times New Roman" w:cs="Times New Roman"/>
          <w:szCs w:val="24"/>
        </w:rPr>
        <w:tab/>
        <w:t xml:space="preserve"> Objectives </w:t>
      </w:r>
    </w:p>
    <w:p w14:paraId="00479A26" w14:textId="77777777" w:rsidR="007F188B" w:rsidRPr="00CD4855" w:rsidRDefault="007F188B" w:rsidP="007F188B">
      <w:pPr>
        <w:rPr>
          <w:rFonts w:ascii="Times New Roman" w:hAnsi="Times New Roman"/>
          <w:sz w:val="24"/>
          <w:szCs w:val="24"/>
          <w:lang w:val="en-US" w:eastAsia="en-GB"/>
        </w:rPr>
      </w:pPr>
    </w:p>
    <w:p w14:paraId="55F14526" w14:textId="77777777" w:rsidR="007F188B" w:rsidRPr="00CD4855" w:rsidRDefault="007F188B" w:rsidP="00416446">
      <w:pPr>
        <w:jc w:val="both"/>
        <w:rPr>
          <w:rFonts w:ascii="Times New Roman" w:hAnsi="Times New Roman"/>
          <w:sz w:val="24"/>
          <w:szCs w:val="24"/>
          <w:lang w:val="en-US" w:eastAsia="en-GB"/>
        </w:rPr>
      </w:pPr>
      <w:r w:rsidRPr="00CD4855">
        <w:rPr>
          <w:rFonts w:ascii="Times New Roman" w:hAnsi="Times New Roman"/>
          <w:sz w:val="24"/>
          <w:szCs w:val="24"/>
          <w:lang w:val="en-US" w:eastAsia="en-GB"/>
        </w:rPr>
        <w:t>By the end of this Unit, you should be able to:</w:t>
      </w:r>
    </w:p>
    <w:p w14:paraId="23F69621" w14:textId="3DC7784C" w:rsidR="007F188B" w:rsidRPr="00CD4855" w:rsidRDefault="008B41D6">
      <w:pPr>
        <w:pStyle w:val="ListParagraph"/>
        <w:numPr>
          <w:ilvl w:val="0"/>
          <w:numId w:val="172"/>
        </w:numPr>
        <w:jc w:val="both"/>
        <w:rPr>
          <w:rFonts w:ascii="Times New Roman" w:hAnsi="Times New Roman"/>
          <w:sz w:val="24"/>
          <w:szCs w:val="24"/>
          <w:lang w:val="en-US" w:eastAsia="en-GB"/>
        </w:rPr>
      </w:pPr>
      <w:r w:rsidRPr="00CD4855">
        <w:rPr>
          <w:rFonts w:ascii="Times New Roman" w:hAnsi="Times New Roman"/>
          <w:sz w:val="24"/>
          <w:szCs w:val="24"/>
          <w:lang w:val="en-US" w:eastAsia="en-GB"/>
        </w:rPr>
        <w:t>Identify</w:t>
      </w:r>
      <w:r w:rsidR="007F188B" w:rsidRPr="00CD4855">
        <w:rPr>
          <w:rFonts w:ascii="Times New Roman" w:hAnsi="Times New Roman"/>
          <w:sz w:val="24"/>
          <w:szCs w:val="24"/>
          <w:lang w:val="en-US" w:eastAsia="en-GB"/>
        </w:rPr>
        <w:t xml:space="preserve"> </w:t>
      </w:r>
      <w:r w:rsidR="00416446" w:rsidRPr="00CD4855">
        <w:rPr>
          <w:rFonts w:ascii="Times New Roman" w:hAnsi="Times New Roman"/>
          <w:sz w:val="24"/>
          <w:szCs w:val="24"/>
          <w:lang w:val="en-US" w:eastAsia="en-GB"/>
        </w:rPr>
        <w:t xml:space="preserve">when </w:t>
      </w:r>
      <w:r w:rsidRPr="00CD4855">
        <w:rPr>
          <w:rFonts w:ascii="Times New Roman" w:hAnsi="Times New Roman"/>
          <w:sz w:val="24"/>
          <w:szCs w:val="24"/>
          <w:lang w:val="en-US" w:eastAsia="en-GB"/>
        </w:rPr>
        <w:t>to</w:t>
      </w:r>
      <w:r w:rsidR="00416446" w:rsidRPr="00CD4855">
        <w:rPr>
          <w:rFonts w:ascii="Times New Roman" w:hAnsi="Times New Roman"/>
          <w:sz w:val="24"/>
          <w:szCs w:val="24"/>
          <w:lang w:val="en-US" w:eastAsia="en-GB"/>
        </w:rPr>
        <w:t xml:space="preserve"> file a court application for dismissal of action and under what circumstances</w:t>
      </w:r>
    </w:p>
    <w:p w14:paraId="1EEF979E" w14:textId="34EAC338" w:rsidR="00416446" w:rsidRPr="00CD4855" w:rsidRDefault="00416446">
      <w:pPr>
        <w:pStyle w:val="ListParagraph"/>
        <w:numPr>
          <w:ilvl w:val="0"/>
          <w:numId w:val="172"/>
        </w:numPr>
        <w:jc w:val="both"/>
        <w:rPr>
          <w:rFonts w:ascii="Times New Roman" w:hAnsi="Times New Roman"/>
          <w:sz w:val="24"/>
          <w:szCs w:val="24"/>
          <w:lang w:val="en-US" w:eastAsia="en-GB"/>
        </w:rPr>
      </w:pPr>
      <w:r w:rsidRPr="00CD4855">
        <w:rPr>
          <w:rFonts w:ascii="Times New Roman" w:hAnsi="Times New Roman"/>
          <w:sz w:val="24"/>
          <w:szCs w:val="24"/>
          <w:lang w:val="en-US" w:eastAsia="en-GB"/>
        </w:rPr>
        <w:t>Appreciate the Rule which governs Court Application for dismissal of action.</w:t>
      </w:r>
    </w:p>
    <w:p w14:paraId="2D500719" w14:textId="77777777" w:rsidR="00416446" w:rsidRPr="00CD4855" w:rsidRDefault="00416446" w:rsidP="00416446">
      <w:pPr>
        <w:pStyle w:val="ListParagraph"/>
        <w:jc w:val="both"/>
        <w:rPr>
          <w:rFonts w:ascii="Times New Roman" w:hAnsi="Times New Roman"/>
          <w:sz w:val="24"/>
          <w:szCs w:val="24"/>
          <w:lang w:val="en-US" w:eastAsia="en-GB"/>
        </w:rPr>
      </w:pPr>
    </w:p>
    <w:p w14:paraId="1BB16DBA" w14:textId="0B28BD17" w:rsidR="002D5A7A" w:rsidRPr="00CD4855" w:rsidRDefault="002D5A7A" w:rsidP="00416446">
      <w:pPr>
        <w:pStyle w:val="Heading2"/>
        <w:rPr>
          <w:rStyle w:val="Heading2Char"/>
          <w:rFonts w:ascii="Times New Roman" w:hAnsi="Times New Roman" w:cs="Times New Roman"/>
          <w:szCs w:val="24"/>
          <w:lang w:eastAsia="en-GB"/>
        </w:rPr>
      </w:pPr>
      <w:bookmarkStart w:id="144" w:name="_Toc86363635"/>
      <w:r w:rsidRPr="00CD4855">
        <w:rPr>
          <w:rStyle w:val="Heading2Char"/>
          <w:rFonts w:ascii="Times New Roman" w:hAnsi="Times New Roman" w:cs="Times New Roman"/>
          <w:szCs w:val="24"/>
          <w:lang w:eastAsia="en-GB"/>
        </w:rPr>
        <w:t>15.</w:t>
      </w:r>
      <w:r w:rsidR="00416446" w:rsidRPr="00CD4855">
        <w:rPr>
          <w:rStyle w:val="Heading2Char"/>
          <w:rFonts w:ascii="Times New Roman" w:hAnsi="Times New Roman" w:cs="Times New Roman"/>
          <w:szCs w:val="24"/>
          <w:lang w:eastAsia="en-GB"/>
        </w:rPr>
        <w:t>3</w:t>
      </w:r>
      <w:r w:rsidRPr="00CD4855">
        <w:rPr>
          <w:rStyle w:val="Heading2Char"/>
          <w:rFonts w:ascii="Times New Roman" w:hAnsi="Times New Roman" w:cs="Times New Roman"/>
          <w:szCs w:val="24"/>
          <w:lang w:eastAsia="en-GB"/>
        </w:rPr>
        <w:t xml:space="preserve">. </w:t>
      </w:r>
      <w:r w:rsidRPr="00CD4855">
        <w:rPr>
          <w:rStyle w:val="Heading2Char"/>
          <w:rFonts w:ascii="Times New Roman" w:hAnsi="Times New Roman" w:cs="Times New Roman"/>
          <w:b/>
          <w:bCs/>
          <w:szCs w:val="24"/>
          <w:lang w:eastAsia="en-GB"/>
        </w:rPr>
        <w:t>COURT APPLICATION FOR DISMISSAL OF ACTION</w:t>
      </w:r>
      <w:bookmarkEnd w:id="144"/>
      <w:r w:rsidRPr="00CD4855">
        <w:rPr>
          <w:rFonts w:ascii="Times New Roman" w:hAnsi="Times New Roman" w:cs="Times New Roman"/>
          <w:szCs w:val="24"/>
        </w:rPr>
        <w:t xml:space="preserve"> </w:t>
      </w:r>
    </w:p>
    <w:p w14:paraId="00CB363E" w14:textId="77777777" w:rsidR="002D5A7A" w:rsidRPr="00CD4855" w:rsidRDefault="002D5A7A" w:rsidP="00E92CB7">
      <w:pPr>
        <w:widowControl w:val="0"/>
        <w:autoSpaceDE w:val="0"/>
        <w:autoSpaceDN w:val="0"/>
        <w:adjustRightInd w:val="0"/>
        <w:spacing w:after="0"/>
        <w:jc w:val="both"/>
        <w:rPr>
          <w:rStyle w:val="Heading2Char"/>
          <w:rFonts w:ascii="Times New Roman" w:hAnsi="Times New Roman"/>
          <w:szCs w:val="24"/>
        </w:rPr>
      </w:pPr>
    </w:p>
    <w:p w14:paraId="48C56735" w14:textId="4DADC5F9" w:rsidR="00B45113" w:rsidRPr="00CD4855" w:rsidRDefault="002D5A7A" w:rsidP="00E92CB7">
      <w:pPr>
        <w:pStyle w:val="FootnoteText"/>
        <w:jc w:val="both"/>
        <w:rPr>
          <w:rFonts w:ascii="Times New Roman" w:hAnsi="Times New Roman" w:cs="Times New Roman"/>
          <w:sz w:val="24"/>
          <w:szCs w:val="24"/>
          <w:lang w:val="en-GB"/>
        </w:rPr>
      </w:pPr>
      <w:r w:rsidRPr="00CD4855">
        <w:rPr>
          <w:rFonts w:ascii="Times New Roman" w:hAnsi="Times New Roman" w:cs="Times New Roman"/>
          <w:sz w:val="24"/>
          <w:szCs w:val="24"/>
        </w:rPr>
        <w:t>Court application for dismissal of action follows after plea where the plaintiff cause or case is frivolous or vexatious.</w:t>
      </w:r>
      <w:r w:rsidR="00B45113" w:rsidRPr="00CD4855">
        <w:rPr>
          <w:rFonts w:ascii="Times New Roman" w:hAnsi="Times New Roman" w:cs="Times New Roman"/>
          <w:sz w:val="24"/>
          <w:szCs w:val="24"/>
        </w:rPr>
        <w:t xml:space="preserve"> See the case of </w:t>
      </w:r>
      <w:r w:rsidR="00B45113" w:rsidRPr="00CD4855">
        <w:rPr>
          <w:rFonts w:ascii="Times New Roman" w:hAnsi="Times New Roman" w:cs="Times New Roman"/>
          <w:i/>
          <w:sz w:val="24"/>
          <w:szCs w:val="24"/>
        </w:rPr>
        <w:t>Mashangwa &amp; Anor –v- Makandiwa &amp; Anor</w:t>
      </w:r>
      <w:r w:rsidR="00B45113" w:rsidRPr="00CD4855">
        <w:rPr>
          <w:rFonts w:ascii="Times New Roman" w:hAnsi="Times New Roman" w:cs="Times New Roman"/>
          <w:sz w:val="24"/>
          <w:szCs w:val="24"/>
        </w:rPr>
        <w:t xml:space="preserve"> HH 40/19,</w:t>
      </w:r>
      <w:r w:rsidR="00326549" w:rsidRPr="00CD4855">
        <w:rPr>
          <w:rFonts w:ascii="Times New Roman" w:hAnsi="Times New Roman" w:cs="Times New Roman"/>
          <w:sz w:val="24"/>
          <w:szCs w:val="24"/>
        </w:rPr>
        <w:t xml:space="preserve"> </w:t>
      </w:r>
      <w:r w:rsidR="00B45113" w:rsidRPr="00CD4855">
        <w:rPr>
          <w:rFonts w:ascii="Times New Roman" w:hAnsi="Times New Roman" w:cs="Times New Roman"/>
          <w:i/>
          <w:sz w:val="24"/>
          <w:szCs w:val="24"/>
        </w:rPr>
        <w:t>Ushewokunze Housing Corporative Society Limited v Crest Breeders International (Private) Limited</w:t>
      </w:r>
      <w:r w:rsidR="00B45113" w:rsidRPr="00CD4855">
        <w:rPr>
          <w:rFonts w:ascii="Times New Roman" w:hAnsi="Times New Roman" w:cs="Times New Roman"/>
          <w:sz w:val="24"/>
          <w:szCs w:val="24"/>
        </w:rPr>
        <w:t xml:space="preserve"> HH-529-16, </w:t>
      </w:r>
      <w:r w:rsidR="00B45113" w:rsidRPr="00CD4855">
        <w:rPr>
          <w:rFonts w:ascii="Times New Roman" w:hAnsi="Times New Roman" w:cs="Times New Roman"/>
          <w:i/>
          <w:sz w:val="24"/>
          <w:szCs w:val="24"/>
        </w:rPr>
        <w:t>Rogers v Rogers &amp; Another</w:t>
      </w:r>
      <w:r w:rsidR="00B45113" w:rsidRPr="00CD4855">
        <w:rPr>
          <w:rFonts w:ascii="Times New Roman" w:hAnsi="Times New Roman" w:cs="Times New Roman"/>
          <w:sz w:val="24"/>
          <w:szCs w:val="24"/>
        </w:rPr>
        <w:t xml:space="preserve"> 2008 (1) ZLR 330 at 337 and </w:t>
      </w:r>
      <w:r w:rsidR="00B45113" w:rsidRPr="00CD4855">
        <w:rPr>
          <w:rFonts w:ascii="Times New Roman" w:hAnsi="Times New Roman" w:cs="Times New Roman"/>
          <w:i/>
          <w:sz w:val="24"/>
          <w:szCs w:val="24"/>
        </w:rPr>
        <w:t>S v Coopers &amp; Others</w:t>
      </w:r>
      <w:r w:rsidR="00B45113" w:rsidRPr="00CD4855">
        <w:rPr>
          <w:rFonts w:ascii="Times New Roman" w:hAnsi="Times New Roman" w:cs="Times New Roman"/>
          <w:sz w:val="24"/>
          <w:szCs w:val="24"/>
        </w:rPr>
        <w:t xml:space="preserve"> 1977 (3) SA 475 at 476C-E.</w:t>
      </w:r>
    </w:p>
    <w:p w14:paraId="0EEC8872" w14:textId="5815254F" w:rsidR="002D5A7A" w:rsidRPr="00CD4855" w:rsidRDefault="002D5A7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 Rule 31 provides that:</w:t>
      </w:r>
    </w:p>
    <w:p w14:paraId="233B3F6E" w14:textId="77777777" w:rsidR="002D5A7A" w:rsidRPr="00CD4855" w:rsidRDefault="002D5A7A" w:rsidP="00E92CB7">
      <w:pPr>
        <w:widowControl w:val="0"/>
        <w:autoSpaceDE w:val="0"/>
        <w:autoSpaceDN w:val="0"/>
        <w:adjustRightInd w:val="0"/>
        <w:spacing w:after="0"/>
        <w:jc w:val="both"/>
        <w:rPr>
          <w:rFonts w:ascii="Times New Roman" w:hAnsi="Times New Roman"/>
          <w:sz w:val="24"/>
          <w:szCs w:val="24"/>
        </w:rPr>
      </w:pPr>
    </w:p>
    <w:p w14:paraId="32FD1EEA" w14:textId="77777777" w:rsidR="002D5A7A" w:rsidRPr="00CD4855" w:rsidRDefault="002D5A7A" w:rsidP="00E92CB7">
      <w:pPr>
        <w:autoSpaceDE w:val="0"/>
        <w:autoSpaceDN w:val="0"/>
        <w:adjustRightInd w:val="0"/>
        <w:spacing w:after="0"/>
        <w:ind w:left="1134" w:hanging="283"/>
        <w:jc w:val="both"/>
        <w:rPr>
          <w:rFonts w:ascii="Times New Roman" w:hAnsi="Times New Roman"/>
          <w:sz w:val="24"/>
          <w:szCs w:val="24"/>
        </w:rPr>
      </w:pPr>
      <w:r w:rsidRPr="00CD4855">
        <w:rPr>
          <w:rFonts w:ascii="Times New Roman" w:hAnsi="Times New Roman"/>
          <w:sz w:val="24"/>
          <w:szCs w:val="24"/>
        </w:rPr>
        <w:t xml:space="preserve">“(1) </w:t>
      </w:r>
      <w:proofErr w:type="gramStart"/>
      <w:r w:rsidRPr="00CD4855">
        <w:rPr>
          <w:rFonts w:ascii="Times New Roman" w:hAnsi="Times New Roman"/>
          <w:sz w:val="24"/>
          <w:szCs w:val="24"/>
        </w:rPr>
        <w:t>Where</w:t>
      </w:r>
      <w:proofErr w:type="gramEnd"/>
      <w:r w:rsidRPr="00CD4855">
        <w:rPr>
          <w:rFonts w:ascii="Times New Roman" w:hAnsi="Times New Roman"/>
          <w:sz w:val="24"/>
          <w:szCs w:val="24"/>
        </w:rPr>
        <w:t xml:space="preserve"> a defendant has filed a plea, he may make a court application for the dismissal of the action on the ground that it is frivolous or vexatious….”</w:t>
      </w:r>
    </w:p>
    <w:p w14:paraId="3397BED4"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5F80959B" w14:textId="7777777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above Rule further provides that</w:t>
      </w:r>
      <w:proofErr w:type="gramStart"/>
      <w:r w:rsidRPr="00CD4855">
        <w:rPr>
          <w:rFonts w:ascii="Times New Roman" w:hAnsi="Times New Roman"/>
          <w:sz w:val="24"/>
          <w:szCs w:val="24"/>
        </w:rPr>
        <w:t>:-</w:t>
      </w:r>
      <w:proofErr w:type="gramEnd"/>
      <w:r w:rsidRPr="00CD4855">
        <w:rPr>
          <w:rFonts w:ascii="Times New Roman" w:hAnsi="Times New Roman"/>
          <w:sz w:val="24"/>
          <w:szCs w:val="24"/>
        </w:rPr>
        <w:t xml:space="preserve"> If the court is satisfied that the action is frivolous or vexatious it may</w:t>
      </w:r>
    </w:p>
    <w:p w14:paraId="62F8418C"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68F77F1C" w14:textId="77777777" w:rsidR="002D5A7A" w:rsidRPr="00CD4855" w:rsidRDefault="002D5A7A" w:rsidP="0015225E">
      <w:pPr>
        <w:pStyle w:val="ListParagraph"/>
        <w:numPr>
          <w:ilvl w:val="0"/>
          <w:numId w:val="64"/>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grant the application in which event it shall dismiss the action and enter judgment of absolution from the instance; or</w:t>
      </w:r>
    </w:p>
    <w:p w14:paraId="79D43A8C" w14:textId="77777777" w:rsidR="002D5A7A" w:rsidRPr="00CD4855" w:rsidRDefault="002D5A7A" w:rsidP="0015225E">
      <w:pPr>
        <w:pStyle w:val="ListParagraph"/>
        <w:numPr>
          <w:ilvl w:val="0"/>
          <w:numId w:val="64"/>
        </w:numPr>
        <w:autoSpaceDE w:val="0"/>
        <w:autoSpaceDN w:val="0"/>
        <w:adjustRightInd w:val="0"/>
        <w:spacing w:after="0"/>
        <w:jc w:val="both"/>
        <w:rPr>
          <w:rFonts w:ascii="Times New Roman" w:eastAsiaTheme="minorHAnsi" w:hAnsi="Times New Roman"/>
          <w:sz w:val="24"/>
          <w:szCs w:val="24"/>
        </w:rPr>
      </w:pPr>
      <w:r w:rsidRPr="00CD4855">
        <w:rPr>
          <w:rFonts w:ascii="Times New Roman" w:eastAsiaTheme="minorHAnsi" w:hAnsi="Times New Roman"/>
          <w:sz w:val="24"/>
          <w:szCs w:val="24"/>
        </w:rPr>
        <w:t>dismiss the application in which event the action shall proceed as if no application was made; and</w:t>
      </w:r>
    </w:p>
    <w:p w14:paraId="5DD703D8" w14:textId="77777777" w:rsidR="002D5A7A" w:rsidRPr="00CD4855" w:rsidRDefault="002D5A7A" w:rsidP="0015225E">
      <w:pPr>
        <w:pStyle w:val="ListParagraph"/>
        <w:numPr>
          <w:ilvl w:val="0"/>
          <w:numId w:val="64"/>
        </w:numPr>
        <w:autoSpaceDE w:val="0"/>
        <w:autoSpaceDN w:val="0"/>
        <w:adjustRightInd w:val="0"/>
        <w:spacing w:after="0"/>
        <w:jc w:val="both"/>
        <w:rPr>
          <w:rFonts w:ascii="Times New Roman" w:eastAsiaTheme="minorHAnsi" w:hAnsi="Times New Roman"/>
          <w:sz w:val="24"/>
          <w:szCs w:val="24"/>
        </w:rPr>
      </w:pPr>
      <w:proofErr w:type="gramStart"/>
      <w:r w:rsidRPr="00CD4855">
        <w:rPr>
          <w:rFonts w:ascii="Times New Roman" w:eastAsiaTheme="minorHAnsi" w:hAnsi="Times New Roman"/>
          <w:sz w:val="24"/>
          <w:szCs w:val="24"/>
        </w:rPr>
        <w:t>make</w:t>
      </w:r>
      <w:proofErr w:type="gramEnd"/>
      <w:r w:rsidRPr="00CD4855">
        <w:rPr>
          <w:rFonts w:ascii="Times New Roman" w:eastAsiaTheme="minorHAnsi" w:hAnsi="Times New Roman"/>
          <w:sz w:val="24"/>
          <w:szCs w:val="24"/>
        </w:rPr>
        <w:t xml:space="preserve"> such order as to costs as it considers necessary in the circumstances.</w:t>
      </w:r>
    </w:p>
    <w:p w14:paraId="1CBB6065" w14:textId="77777777" w:rsidR="002D5A7A" w:rsidRPr="00CD4855" w:rsidRDefault="002D5A7A" w:rsidP="00E92CB7">
      <w:pPr>
        <w:autoSpaceDE w:val="0"/>
        <w:autoSpaceDN w:val="0"/>
        <w:adjustRightInd w:val="0"/>
        <w:spacing w:after="0"/>
        <w:jc w:val="both"/>
        <w:rPr>
          <w:rFonts w:ascii="Times New Roman" w:hAnsi="Times New Roman"/>
          <w:sz w:val="24"/>
          <w:szCs w:val="24"/>
        </w:rPr>
      </w:pPr>
    </w:p>
    <w:p w14:paraId="5B6DBDE2" w14:textId="6B7F17C4" w:rsidR="002D5A7A" w:rsidRPr="00CD4855" w:rsidRDefault="002D5A7A" w:rsidP="00E92CB7">
      <w:pPr>
        <w:jc w:val="both"/>
        <w:rPr>
          <w:rFonts w:ascii="Times New Roman" w:hAnsi="Times New Roman"/>
          <w:sz w:val="24"/>
          <w:szCs w:val="24"/>
        </w:rPr>
      </w:pPr>
      <w:r w:rsidRPr="00CD4855">
        <w:rPr>
          <w:rFonts w:ascii="Times New Roman" w:hAnsi="Times New Roman"/>
          <w:sz w:val="24"/>
          <w:szCs w:val="24"/>
        </w:rPr>
        <w:t xml:space="preserve">In the case of </w:t>
      </w:r>
      <w:proofErr w:type="gramStart"/>
      <w:r w:rsidRPr="00824831">
        <w:rPr>
          <w:rFonts w:ascii="Times New Roman" w:hAnsi="Times New Roman"/>
          <w:bCs/>
          <w:i/>
          <w:iCs/>
          <w:sz w:val="24"/>
          <w:szCs w:val="24"/>
        </w:rPr>
        <w:t>Rogers</w:t>
      </w:r>
      <w:proofErr w:type="gramEnd"/>
      <w:r w:rsidRPr="00824831">
        <w:rPr>
          <w:rFonts w:ascii="Times New Roman" w:hAnsi="Times New Roman"/>
          <w:bCs/>
          <w:i/>
          <w:iCs/>
          <w:sz w:val="24"/>
          <w:szCs w:val="24"/>
        </w:rPr>
        <w:t xml:space="preserve"> v Rogers and Another</w:t>
      </w:r>
      <w:r w:rsidR="00B45113" w:rsidRPr="00CD4855">
        <w:rPr>
          <w:rFonts w:ascii="Times New Roman" w:hAnsi="Times New Roman"/>
          <w:b/>
          <w:sz w:val="24"/>
          <w:szCs w:val="24"/>
        </w:rPr>
        <w:t xml:space="preserve"> </w:t>
      </w:r>
      <w:r w:rsidR="00B45113" w:rsidRPr="00CD4855">
        <w:rPr>
          <w:rFonts w:ascii="Times New Roman" w:hAnsi="Times New Roman"/>
          <w:sz w:val="24"/>
          <w:szCs w:val="24"/>
        </w:rPr>
        <w:t>SC 64/07</w:t>
      </w:r>
      <w:r w:rsidRPr="00CD4855">
        <w:rPr>
          <w:rFonts w:ascii="Times New Roman" w:hAnsi="Times New Roman"/>
          <w:sz w:val="24"/>
          <w:szCs w:val="24"/>
        </w:rPr>
        <w:t>, the court had opportunity to define the word frivolous. The Supreme Court held that an action is “frivolous or vexatious” in a legal sense ―when it is obviously unsustainable, manifestly groundless or utterly hopeless and without foundation.</w:t>
      </w:r>
    </w:p>
    <w:p w14:paraId="1C1A73FA" w14:textId="118C8DF7" w:rsidR="002D5A7A" w:rsidRPr="00CD4855"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bCs/>
          <w:i/>
          <w:sz w:val="24"/>
          <w:szCs w:val="24"/>
        </w:rPr>
        <w:t>Lawrence v Norreys</w:t>
      </w:r>
      <w:r w:rsidR="00B45113" w:rsidRPr="00CD4855">
        <w:rPr>
          <w:rFonts w:ascii="Times New Roman" w:hAnsi="Times New Roman"/>
          <w:b/>
          <w:iCs/>
          <w:sz w:val="24"/>
          <w:szCs w:val="24"/>
        </w:rPr>
        <w:t xml:space="preserve"> </w:t>
      </w:r>
      <w:r w:rsidR="00B45113" w:rsidRPr="00CD4855">
        <w:rPr>
          <w:rFonts w:ascii="Times New Roman" w:eastAsiaTheme="minorHAnsi" w:hAnsi="Times New Roman"/>
          <w:sz w:val="24"/>
          <w:szCs w:val="24"/>
        </w:rPr>
        <w:t xml:space="preserve">39 Ch.D </w:t>
      </w:r>
      <w:proofErr w:type="gramStart"/>
      <w:r w:rsidR="00B45113" w:rsidRPr="00CD4855">
        <w:rPr>
          <w:rFonts w:ascii="Times New Roman" w:eastAsiaTheme="minorHAnsi" w:hAnsi="Times New Roman"/>
          <w:sz w:val="24"/>
          <w:szCs w:val="24"/>
        </w:rPr>
        <w:t>213</w:t>
      </w:r>
      <w:r w:rsidRPr="00CD4855">
        <w:rPr>
          <w:rFonts w:ascii="Times New Roman" w:hAnsi="Times New Roman"/>
          <w:i/>
          <w:iCs/>
          <w:sz w:val="24"/>
          <w:szCs w:val="24"/>
        </w:rPr>
        <w:t xml:space="preserve"> </w:t>
      </w:r>
      <w:r w:rsidRPr="00CD4855">
        <w:rPr>
          <w:rFonts w:ascii="Times New Roman" w:hAnsi="Times New Roman"/>
          <w:sz w:val="24"/>
          <w:szCs w:val="24"/>
        </w:rPr>
        <w:t xml:space="preserve"> Bowen</w:t>
      </w:r>
      <w:proofErr w:type="gramEnd"/>
      <w:r w:rsidRPr="00CD4855">
        <w:rPr>
          <w:rFonts w:ascii="Times New Roman" w:hAnsi="Times New Roman"/>
          <w:sz w:val="24"/>
          <w:szCs w:val="24"/>
        </w:rPr>
        <w:t xml:space="preserve"> LJ at </w:t>
      </w:r>
      <w:r w:rsidRPr="00CD4855">
        <w:rPr>
          <w:rFonts w:ascii="Times New Roman" w:hAnsi="Times New Roman"/>
          <w:i/>
          <w:iCs/>
          <w:sz w:val="24"/>
          <w:szCs w:val="24"/>
        </w:rPr>
        <w:t xml:space="preserve">p </w:t>
      </w:r>
      <w:r w:rsidRPr="00CD4855">
        <w:rPr>
          <w:rFonts w:ascii="Times New Roman" w:hAnsi="Times New Roman"/>
          <w:sz w:val="24"/>
          <w:szCs w:val="24"/>
        </w:rPr>
        <w:t>234 it was said that: -</w:t>
      </w:r>
    </w:p>
    <w:p w14:paraId="3DDFEE60" w14:textId="77777777" w:rsidR="002D5A7A" w:rsidRPr="00CD4855" w:rsidRDefault="002D5A7A" w:rsidP="00E92CB7">
      <w:pPr>
        <w:autoSpaceDE w:val="0"/>
        <w:autoSpaceDN w:val="0"/>
        <w:adjustRightInd w:val="0"/>
        <w:spacing w:after="0"/>
        <w:ind w:firstLine="360"/>
        <w:jc w:val="both"/>
        <w:rPr>
          <w:rFonts w:ascii="Times New Roman" w:hAnsi="Times New Roman"/>
          <w:sz w:val="24"/>
          <w:szCs w:val="24"/>
        </w:rPr>
      </w:pPr>
    </w:p>
    <w:p w14:paraId="52C8A753" w14:textId="77777777" w:rsidR="002D5A7A" w:rsidRPr="00CD4855" w:rsidRDefault="002D5A7A" w:rsidP="00E92CB7">
      <w:pPr>
        <w:autoSpaceDE w:val="0"/>
        <w:autoSpaceDN w:val="0"/>
        <w:adjustRightInd w:val="0"/>
        <w:spacing w:after="0"/>
        <w:ind w:firstLine="720"/>
        <w:jc w:val="both"/>
        <w:rPr>
          <w:rFonts w:ascii="Times New Roman" w:hAnsi="Times New Roman"/>
          <w:sz w:val="24"/>
          <w:szCs w:val="24"/>
        </w:rPr>
      </w:pPr>
      <w:r w:rsidRPr="00CD4855">
        <w:rPr>
          <w:rFonts w:ascii="Times New Roman" w:hAnsi="Times New Roman"/>
          <w:sz w:val="24"/>
          <w:szCs w:val="24"/>
        </w:rPr>
        <w:t>“It is abuse of the process of the court to prosecute in it any action which is so</w:t>
      </w:r>
    </w:p>
    <w:p w14:paraId="76C7FBCF" w14:textId="77777777" w:rsidR="002D5A7A" w:rsidRPr="00CD4855" w:rsidRDefault="002D5A7A" w:rsidP="00E92CB7">
      <w:pPr>
        <w:widowControl w:val="0"/>
        <w:autoSpaceDE w:val="0"/>
        <w:autoSpaceDN w:val="0"/>
        <w:adjustRightInd w:val="0"/>
        <w:spacing w:after="0"/>
        <w:ind w:firstLine="720"/>
        <w:jc w:val="both"/>
        <w:rPr>
          <w:rFonts w:ascii="Times New Roman" w:hAnsi="Times New Roman"/>
          <w:sz w:val="24"/>
          <w:szCs w:val="24"/>
        </w:rPr>
      </w:pPr>
      <w:proofErr w:type="gramStart"/>
      <w:r w:rsidRPr="00CD4855">
        <w:rPr>
          <w:rFonts w:ascii="Times New Roman" w:hAnsi="Times New Roman"/>
          <w:sz w:val="24"/>
          <w:szCs w:val="24"/>
        </w:rPr>
        <w:t>groundless</w:t>
      </w:r>
      <w:proofErr w:type="gramEnd"/>
      <w:r w:rsidRPr="00CD4855">
        <w:rPr>
          <w:rFonts w:ascii="Times New Roman" w:hAnsi="Times New Roman"/>
          <w:sz w:val="24"/>
          <w:szCs w:val="24"/>
        </w:rPr>
        <w:t xml:space="preserve"> that no reasonable person can possibly expect to obtain relief.”</w:t>
      </w:r>
    </w:p>
    <w:p w14:paraId="71141A2D" w14:textId="77777777" w:rsidR="002D5A7A" w:rsidRPr="00CD4855" w:rsidRDefault="002D5A7A" w:rsidP="00E92CB7">
      <w:pPr>
        <w:widowControl w:val="0"/>
        <w:autoSpaceDE w:val="0"/>
        <w:autoSpaceDN w:val="0"/>
        <w:adjustRightInd w:val="0"/>
        <w:spacing w:after="0"/>
        <w:ind w:firstLine="360"/>
        <w:jc w:val="both"/>
        <w:rPr>
          <w:rFonts w:ascii="Times New Roman" w:hAnsi="Times New Roman"/>
          <w:sz w:val="24"/>
          <w:szCs w:val="24"/>
        </w:rPr>
      </w:pPr>
    </w:p>
    <w:p w14:paraId="5FCEF604" w14:textId="431EA5E3" w:rsidR="00B45113" w:rsidRDefault="002D5A7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bCs/>
          <w:i/>
          <w:sz w:val="24"/>
          <w:szCs w:val="24"/>
        </w:rPr>
        <w:t>S v Cooper &amp; Ors</w:t>
      </w:r>
      <w:r w:rsidR="00B45113" w:rsidRPr="00CD4855">
        <w:rPr>
          <w:rFonts w:ascii="Times New Roman" w:hAnsi="Times New Roman"/>
          <w:b/>
          <w:iCs/>
          <w:sz w:val="24"/>
          <w:szCs w:val="24"/>
        </w:rPr>
        <w:t xml:space="preserve"> </w:t>
      </w:r>
      <w:r w:rsidR="00B45113" w:rsidRPr="00CD4855">
        <w:rPr>
          <w:rFonts w:ascii="Times New Roman" w:hAnsi="Times New Roman"/>
          <w:sz w:val="24"/>
          <w:szCs w:val="24"/>
        </w:rPr>
        <w:t>1977(3) SA 475 at 476D</w:t>
      </w:r>
      <w:r w:rsidR="00B45113" w:rsidRPr="00CD4855">
        <w:rPr>
          <w:rStyle w:val="FootnoteReference"/>
          <w:rFonts w:ascii="Times New Roman" w:hAnsi="Times New Roman"/>
          <w:b/>
          <w:i/>
          <w:iCs/>
          <w:color w:val="auto"/>
          <w:sz w:val="24"/>
          <w:szCs w:val="24"/>
        </w:rPr>
        <w:t xml:space="preserve"> </w:t>
      </w:r>
      <w:r w:rsidRPr="00CD4855">
        <w:rPr>
          <w:rFonts w:ascii="Times New Roman" w:hAnsi="Times New Roman"/>
          <w:i/>
          <w:iCs/>
          <w:sz w:val="24"/>
          <w:szCs w:val="24"/>
        </w:rPr>
        <w:t xml:space="preserve"> </w:t>
      </w:r>
      <w:r w:rsidRPr="00CD4855">
        <w:rPr>
          <w:rFonts w:ascii="Times New Roman" w:hAnsi="Times New Roman"/>
          <w:sz w:val="24"/>
          <w:szCs w:val="24"/>
        </w:rPr>
        <w:t xml:space="preserve"> BOSHOFF J said that the word </w:t>
      </w:r>
      <w:r w:rsidRPr="00CD4855">
        <w:rPr>
          <w:rFonts w:ascii="Times New Roman" w:hAnsi="Times New Roman"/>
          <w:i/>
          <w:sz w:val="24"/>
          <w:szCs w:val="24"/>
        </w:rPr>
        <w:t>“frivolous</w:t>
      </w:r>
      <w:r w:rsidRPr="00CD4855">
        <w:rPr>
          <w:rFonts w:ascii="Times New Roman" w:hAnsi="Times New Roman"/>
          <w:sz w:val="24"/>
          <w:szCs w:val="24"/>
        </w:rPr>
        <w:t>” in its ordinary and natural meaning connotes an action characterized by lack of seriousness, as in the case of one which is manifestly insufficient. An action is in a legal sense “frivolous or vexatious” when it is obviously unsustainable, manifestly groundless or utterly hopeless and without foundation.</w:t>
      </w:r>
      <w:r w:rsidR="00B45113" w:rsidRPr="00CD4855">
        <w:rPr>
          <w:rFonts w:ascii="Times New Roman" w:hAnsi="Times New Roman"/>
          <w:sz w:val="24"/>
          <w:szCs w:val="24"/>
        </w:rPr>
        <w:t xml:space="preserve"> See also </w:t>
      </w:r>
      <w:r w:rsidR="00B45113" w:rsidRPr="00CD4855">
        <w:rPr>
          <w:rFonts w:ascii="Times New Roman" w:hAnsi="Times New Roman"/>
          <w:i/>
          <w:iCs/>
          <w:sz w:val="24"/>
          <w:szCs w:val="24"/>
        </w:rPr>
        <w:t xml:space="preserve">Western Assurance Co v Caldwell’s Trustee </w:t>
      </w:r>
      <w:r w:rsidR="00B45113" w:rsidRPr="00CD4855">
        <w:rPr>
          <w:rFonts w:ascii="Times New Roman" w:hAnsi="Times New Roman"/>
          <w:sz w:val="24"/>
          <w:szCs w:val="24"/>
        </w:rPr>
        <w:t xml:space="preserve">1918 AD 262 at p 271; </w:t>
      </w:r>
      <w:r w:rsidR="00B45113" w:rsidRPr="00CD4855">
        <w:rPr>
          <w:rFonts w:ascii="Times New Roman" w:hAnsi="Times New Roman"/>
          <w:i/>
          <w:iCs/>
          <w:sz w:val="24"/>
          <w:szCs w:val="24"/>
        </w:rPr>
        <w:t xml:space="preserve">Corderoy v Union Government </w:t>
      </w:r>
      <w:r w:rsidR="00B45113" w:rsidRPr="00CD4855">
        <w:rPr>
          <w:rFonts w:ascii="Times New Roman" w:hAnsi="Times New Roman"/>
          <w:sz w:val="24"/>
          <w:szCs w:val="24"/>
        </w:rPr>
        <w:t xml:space="preserve">1918 AD 512 at p 517; </w:t>
      </w:r>
      <w:r w:rsidR="00B45113" w:rsidRPr="00CD4855">
        <w:rPr>
          <w:rFonts w:ascii="Times New Roman" w:hAnsi="Times New Roman"/>
          <w:i/>
          <w:iCs/>
          <w:sz w:val="24"/>
          <w:szCs w:val="24"/>
        </w:rPr>
        <w:t xml:space="preserve">Wood NO v Edwards </w:t>
      </w:r>
      <w:r w:rsidR="00B45113" w:rsidRPr="00CD4855">
        <w:rPr>
          <w:rFonts w:ascii="Times New Roman" w:hAnsi="Times New Roman"/>
          <w:sz w:val="24"/>
          <w:szCs w:val="24"/>
        </w:rPr>
        <w:t xml:space="preserve">1968(2) RLR 212 at 213 A-F; </w:t>
      </w:r>
      <w:r w:rsidR="00B45113" w:rsidRPr="00CD4855">
        <w:rPr>
          <w:rFonts w:ascii="Times New Roman" w:hAnsi="Times New Roman"/>
          <w:i/>
          <w:iCs/>
          <w:sz w:val="24"/>
          <w:szCs w:val="24"/>
        </w:rPr>
        <w:t xml:space="preserve">Fisheries Development Corporation v Jorgensen &amp; Anor </w:t>
      </w:r>
      <w:r w:rsidR="00B45113" w:rsidRPr="00CD4855">
        <w:rPr>
          <w:rFonts w:ascii="Times New Roman" w:hAnsi="Times New Roman"/>
          <w:sz w:val="24"/>
          <w:szCs w:val="24"/>
        </w:rPr>
        <w:t xml:space="preserve">1979 (3) SA 1331 at 1339 E-F; </w:t>
      </w:r>
      <w:r w:rsidR="00B45113" w:rsidRPr="00CD4855">
        <w:rPr>
          <w:rFonts w:ascii="Times New Roman" w:hAnsi="Times New Roman"/>
          <w:i/>
          <w:iCs/>
          <w:sz w:val="24"/>
          <w:szCs w:val="24"/>
        </w:rPr>
        <w:t xml:space="preserve">Martin v Attorney General &amp; Anor </w:t>
      </w:r>
      <w:r w:rsidR="00B45113" w:rsidRPr="00CD4855">
        <w:rPr>
          <w:rFonts w:ascii="Times New Roman" w:hAnsi="Times New Roman"/>
          <w:sz w:val="24"/>
          <w:szCs w:val="24"/>
        </w:rPr>
        <w:t>1993(1) ZLR 153 (S).</w:t>
      </w:r>
    </w:p>
    <w:p w14:paraId="09CEBC0D" w14:textId="5B10F63E" w:rsidR="001C61B8" w:rsidRDefault="001C61B8" w:rsidP="00E92CB7">
      <w:pPr>
        <w:autoSpaceDE w:val="0"/>
        <w:autoSpaceDN w:val="0"/>
        <w:adjustRightInd w:val="0"/>
        <w:spacing w:after="0"/>
        <w:jc w:val="both"/>
        <w:rPr>
          <w:rFonts w:ascii="Times New Roman" w:hAnsi="Times New Roman"/>
          <w:sz w:val="24"/>
          <w:szCs w:val="24"/>
        </w:rPr>
      </w:pPr>
    </w:p>
    <w:p w14:paraId="34C39937" w14:textId="4ED9B403" w:rsidR="001C61B8" w:rsidRDefault="001C61B8" w:rsidP="00E92CB7">
      <w:pPr>
        <w:autoSpaceDE w:val="0"/>
        <w:autoSpaceDN w:val="0"/>
        <w:adjustRightInd w:val="0"/>
        <w:spacing w:after="0"/>
        <w:jc w:val="both"/>
        <w:rPr>
          <w:rFonts w:ascii="Times New Roman" w:hAnsi="Times New Roman"/>
          <w:sz w:val="24"/>
          <w:szCs w:val="24"/>
        </w:rPr>
      </w:pPr>
    </w:p>
    <w:p w14:paraId="10DBB98C" w14:textId="5869FD42" w:rsidR="001C61B8" w:rsidRDefault="001C61B8" w:rsidP="00E92CB7">
      <w:pPr>
        <w:autoSpaceDE w:val="0"/>
        <w:autoSpaceDN w:val="0"/>
        <w:adjustRightInd w:val="0"/>
        <w:spacing w:after="0"/>
        <w:jc w:val="both"/>
        <w:rPr>
          <w:rFonts w:ascii="Times New Roman" w:hAnsi="Times New Roman"/>
          <w:sz w:val="24"/>
          <w:szCs w:val="24"/>
        </w:rPr>
      </w:pPr>
    </w:p>
    <w:p w14:paraId="7525BF2A" w14:textId="4423A791" w:rsidR="001C61B8" w:rsidRDefault="001C61B8" w:rsidP="00E92CB7">
      <w:pPr>
        <w:autoSpaceDE w:val="0"/>
        <w:autoSpaceDN w:val="0"/>
        <w:adjustRightInd w:val="0"/>
        <w:spacing w:after="0"/>
        <w:jc w:val="both"/>
        <w:rPr>
          <w:rFonts w:ascii="Times New Roman" w:hAnsi="Times New Roman"/>
          <w:sz w:val="24"/>
          <w:szCs w:val="24"/>
        </w:rPr>
      </w:pPr>
    </w:p>
    <w:p w14:paraId="26E04284" w14:textId="04647775" w:rsidR="001C61B8" w:rsidRDefault="001C61B8" w:rsidP="00E92CB7">
      <w:pPr>
        <w:autoSpaceDE w:val="0"/>
        <w:autoSpaceDN w:val="0"/>
        <w:adjustRightInd w:val="0"/>
        <w:spacing w:after="0"/>
        <w:jc w:val="both"/>
        <w:rPr>
          <w:rFonts w:ascii="Times New Roman" w:hAnsi="Times New Roman"/>
          <w:sz w:val="24"/>
          <w:szCs w:val="24"/>
        </w:rPr>
      </w:pPr>
    </w:p>
    <w:p w14:paraId="1D476B25" w14:textId="57E6214A" w:rsidR="001C61B8" w:rsidRDefault="001C61B8" w:rsidP="00E92CB7">
      <w:pPr>
        <w:autoSpaceDE w:val="0"/>
        <w:autoSpaceDN w:val="0"/>
        <w:adjustRightInd w:val="0"/>
        <w:spacing w:after="0"/>
        <w:jc w:val="both"/>
        <w:rPr>
          <w:rFonts w:ascii="Times New Roman" w:hAnsi="Times New Roman"/>
          <w:sz w:val="24"/>
          <w:szCs w:val="24"/>
        </w:rPr>
      </w:pPr>
    </w:p>
    <w:p w14:paraId="3297EC39" w14:textId="094E2678" w:rsidR="001C61B8" w:rsidRDefault="001C61B8" w:rsidP="00E92CB7">
      <w:pPr>
        <w:autoSpaceDE w:val="0"/>
        <w:autoSpaceDN w:val="0"/>
        <w:adjustRightInd w:val="0"/>
        <w:spacing w:after="0"/>
        <w:jc w:val="both"/>
        <w:rPr>
          <w:rFonts w:ascii="Times New Roman" w:hAnsi="Times New Roman"/>
          <w:sz w:val="24"/>
          <w:szCs w:val="24"/>
        </w:rPr>
      </w:pPr>
    </w:p>
    <w:p w14:paraId="16268251" w14:textId="5E622428" w:rsidR="001C61B8" w:rsidRDefault="001C61B8" w:rsidP="00E92CB7">
      <w:pPr>
        <w:autoSpaceDE w:val="0"/>
        <w:autoSpaceDN w:val="0"/>
        <w:adjustRightInd w:val="0"/>
        <w:spacing w:after="0"/>
        <w:jc w:val="both"/>
        <w:rPr>
          <w:rFonts w:ascii="Times New Roman" w:hAnsi="Times New Roman"/>
          <w:sz w:val="24"/>
          <w:szCs w:val="24"/>
        </w:rPr>
      </w:pPr>
    </w:p>
    <w:p w14:paraId="7611FE5A" w14:textId="2B57AB26" w:rsidR="001C61B8" w:rsidRDefault="001C61B8" w:rsidP="00E92CB7">
      <w:pPr>
        <w:autoSpaceDE w:val="0"/>
        <w:autoSpaceDN w:val="0"/>
        <w:adjustRightInd w:val="0"/>
        <w:spacing w:after="0"/>
        <w:jc w:val="both"/>
        <w:rPr>
          <w:rFonts w:ascii="Times New Roman" w:hAnsi="Times New Roman"/>
          <w:sz w:val="24"/>
          <w:szCs w:val="24"/>
        </w:rPr>
      </w:pPr>
    </w:p>
    <w:p w14:paraId="5D4D8C5F" w14:textId="030F01DD" w:rsidR="001C61B8" w:rsidRDefault="001C61B8" w:rsidP="00E92CB7">
      <w:pPr>
        <w:autoSpaceDE w:val="0"/>
        <w:autoSpaceDN w:val="0"/>
        <w:adjustRightInd w:val="0"/>
        <w:spacing w:after="0"/>
        <w:jc w:val="both"/>
        <w:rPr>
          <w:rFonts w:ascii="Times New Roman" w:hAnsi="Times New Roman"/>
          <w:sz w:val="24"/>
          <w:szCs w:val="24"/>
        </w:rPr>
      </w:pPr>
    </w:p>
    <w:p w14:paraId="71C73D98" w14:textId="0392E6E9" w:rsidR="001C61B8" w:rsidRDefault="001C61B8" w:rsidP="00E92CB7">
      <w:pPr>
        <w:autoSpaceDE w:val="0"/>
        <w:autoSpaceDN w:val="0"/>
        <w:adjustRightInd w:val="0"/>
        <w:spacing w:after="0"/>
        <w:jc w:val="both"/>
        <w:rPr>
          <w:rFonts w:ascii="Times New Roman" w:hAnsi="Times New Roman"/>
          <w:sz w:val="24"/>
          <w:szCs w:val="24"/>
        </w:rPr>
      </w:pPr>
    </w:p>
    <w:p w14:paraId="35B13869" w14:textId="6ACDDDB9" w:rsidR="001C61B8" w:rsidRDefault="001C61B8" w:rsidP="00E92CB7">
      <w:pPr>
        <w:autoSpaceDE w:val="0"/>
        <w:autoSpaceDN w:val="0"/>
        <w:adjustRightInd w:val="0"/>
        <w:spacing w:after="0"/>
        <w:jc w:val="both"/>
        <w:rPr>
          <w:rFonts w:ascii="Times New Roman" w:hAnsi="Times New Roman"/>
          <w:sz w:val="24"/>
          <w:szCs w:val="24"/>
        </w:rPr>
      </w:pPr>
    </w:p>
    <w:p w14:paraId="76BFEA48" w14:textId="3B8BB189" w:rsidR="001C61B8" w:rsidRDefault="001C61B8" w:rsidP="00E92CB7">
      <w:pPr>
        <w:autoSpaceDE w:val="0"/>
        <w:autoSpaceDN w:val="0"/>
        <w:adjustRightInd w:val="0"/>
        <w:spacing w:after="0"/>
        <w:jc w:val="both"/>
        <w:rPr>
          <w:rFonts w:ascii="Times New Roman" w:hAnsi="Times New Roman"/>
          <w:sz w:val="24"/>
          <w:szCs w:val="24"/>
        </w:rPr>
      </w:pPr>
    </w:p>
    <w:p w14:paraId="7926A577" w14:textId="5AA6B81F" w:rsidR="001C61B8" w:rsidRDefault="001C61B8" w:rsidP="00E92CB7">
      <w:pPr>
        <w:autoSpaceDE w:val="0"/>
        <w:autoSpaceDN w:val="0"/>
        <w:adjustRightInd w:val="0"/>
        <w:spacing w:after="0"/>
        <w:jc w:val="both"/>
        <w:rPr>
          <w:rFonts w:ascii="Times New Roman" w:hAnsi="Times New Roman"/>
          <w:sz w:val="24"/>
          <w:szCs w:val="24"/>
        </w:rPr>
      </w:pPr>
    </w:p>
    <w:p w14:paraId="48F25AB2" w14:textId="148E4BEA" w:rsidR="001C61B8" w:rsidRDefault="001C61B8" w:rsidP="00E92CB7">
      <w:pPr>
        <w:autoSpaceDE w:val="0"/>
        <w:autoSpaceDN w:val="0"/>
        <w:adjustRightInd w:val="0"/>
        <w:spacing w:after="0"/>
        <w:jc w:val="both"/>
        <w:rPr>
          <w:rFonts w:ascii="Times New Roman" w:hAnsi="Times New Roman"/>
          <w:sz w:val="24"/>
          <w:szCs w:val="24"/>
        </w:rPr>
      </w:pPr>
    </w:p>
    <w:p w14:paraId="3202FD0A" w14:textId="37B248D7" w:rsidR="001C61B8" w:rsidRDefault="001C61B8" w:rsidP="00E92CB7">
      <w:pPr>
        <w:autoSpaceDE w:val="0"/>
        <w:autoSpaceDN w:val="0"/>
        <w:adjustRightInd w:val="0"/>
        <w:spacing w:after="0"/>
        <w:jc w:val="both"/>
        <w:rPr>
          <w:rFonts w:ascii="Times New Roman" w:hAnsi="Times New Roman"/>
          <w:sz w:val="24"/>
          <w:szCs w:val="24"/>
        </w:rPr>
      </w:pPr>
    </w:p>
    <w:p w14:paraId="4DA142A3" w14:textId="3E863B96" w:rsidR="001C61B8" w:rsidRDefault="001C61B8" w:rsidP="00E92CB7">
      <w:pPr>
        <w:autoSpaceDE w:val="0"/>
        <w:autoSpaceDN w:val="0"/>
        <w:adjustRightInd w:val="0"/>
        <w:spacing w:after="0"/>
        <w:jc w:val="both"/>
        <w:rPr>
          <w:rFonts w:ascii="Times New Roman" w:hAnsi="Times New Roman"/>
          <w:sz w:val="24"/>
          <w:szCs w:val="24"/>
        </w:rPr>
      </w:pPr>
    </w:p>
    <w:p w14:paraId="3EA8B133" w14:textId="68A2C4D8" w:rsidR="001C61B8" w:rsidRDefault="001C61B8" w:rsidP="00E92CB7">
      <w:pPr>
        <w:autoSpaceDE w:val="0"/>
        <w:autoSpaceDN w:val="0"/>
        <w:adjustRightInd w:val="0"/>
        <w:spacing w:after="0"/>
        <w:jc w:val="both"/>
        <w:rPr>
          <w:rFonts w:ascii="Times New Roman" w:hAnsi="Times New Roman"/>
          <w:sz w:val="24"/>
          <w:szCs w:val="24"/>
        </w:rPr>
      </w:pPr>
    </w:p>
    <w:p w14:paraId="47669212" w14:textId="44FEA331" w:rsidR="001C61B8" w:rsidRDefault="001C61B8" w:rsidP="00E92CB7">
      <w:pPr>
        <w:autoSpaceDE w:val="0"/>
        <w:autoSpaceDN w:val="0"/>
        <w:adjustRightInd w:val="0"/>
        <w:spacing w:after="0"/>
        <w:jc w:val="both"/>
        <w:rPr>
          <w:rFonts w:ascii="Times New Roman" w:hAnsi="Times New Roman"/>
          <w:sz w:val="24"/>
          <w:szCs w:val="24"/>
        </w:rPr>
      </w:pPr>
    </w:p>
    <w:p w14:paraId="77C762CB" w14:textId="3725F757" w:rsidR="001C61B8" w:rsidRDefault="001C61B8" w:rsidP="00E92CB7">
      <w:pPr>
        <w:autoSpaceDE w:val="0"/>
        <w:autoSpaceDN w:val="0"/>
        <w:adjustRightInd w:val="0"/>
        <w:spacing w:after="0"/>
        <w:jc w:val="both"/>
        <w:rPr>
          <w:rFonts w:ascii="Times New Roman" w:hAnsi="Times New Roman"/>
          <w:sz w:val="24"/>
          <w:szCs w:val="24"/>
        </w:rPr>
      </w:pPr>
    </w:p>
    <w:p w14:paraId="468E862B" w14:textId="64BDF6FC" w:rsidR="001C61B8" w:rsidRDefault="001C61B8" w:rsidP="00E92CB7">
      <w:pPr>
        <w:autoSpaceDE w:val="0"/>
        <w:autoSpaceDN w:val="0"/>
        <w:adjustRightInd w:val="0"/>
        <w:spacing w:after="0"/>
        <w:jc w:val="both"/>
        <w:rPr>
          <w:rFonts w:ascii="Times New Roman" w:hAnsi="Times New Roman"/>
          <w:sz w:val="24"/>
          <w:szCs w:val="24"/>
        </w:rPr>
      </w:pPr>
    </w:p>
    <w:p w14:paraId="66B919CE" w14:textId="661FE221" w:rsidR="001C61B8" w:rsidRDefault="001C61B8" w:rsidP="00E92CB7">
      <w:pPr>
        <w:autoSpaceDE w:val="0"/>
        <w:autoSpaceDN w:val="0"/>
        <w:adjustRightInd w:val="0"/>
        <w:spacing w:after="0"/>
        <w:jc w:val="both"/>
        <w:rPr>
          <w:rFonts w:ascii="Times New Roman" w:hAnsi="Times New Roman"/>
          <w:sz w:val="24"/>
          <w:szCs w:val="24"/>
        </w:rPr>
      </w:pPr>
    </w:p>
    <w:p w14:paraId="7032F436" w14:textId="6DCFAEDB" w:rsidR="001C61B8" w:rsidRDefault="001C61B8" w:rsidP="00E92CB7">
      <w:pPr>
        <w:autoSpaceDE w:val="0"/>
        <w:autoSpaceDN w:val="0"/>
        <w:adjustRightInd w:val="0"/>
        <w:spacing w:after="0"/>
        <w:jc w:val="both"/>
        <w:rPr>
          <w:rFonts w:ascii="Times New Roman" w:hAnsi="Times New Roman"/>
          <w:sz w:val="24"/>
          <w:szCs w:val="24"/>
        </w:rPr>
      </w:pPr>
    </w:p>
    <w:p w14:paraId="5373EF7C" w14:textId="21B73F7E" w:rsidR="001C61B8" w:rsidRDefault="001C61B8" w:rsidP="00E92CB7">
      <w:pPr>
        <w:autoSpaceDE w:val="0"/>
        <w:autoSpaceDN w:val="0"/>
        <w:adjustRightInd w:val="0"/>
        <w:spacing w:after="0"/>
        <w:jc w:val="both"/>
        <w:rPr>
          <w:rFonts w:ascii="Times New Roman" w:hAnsi="Times New Roman"/>
          <w:sz w:val="24"/>
          <w:szCs w:val="24"/>
        </w:rPr>
      </w:pPr>
    </w:p>
    <w:p w14:paraId="0E0B7747" w14:textId="68EBA29A" w:rsidR="001C61B8" w:rsidRDefault="001C61B8" w:rsidP="00E92CB7">
      <w:pPr>
        <w:autoSpaceDE w:val="0"/>
        <w:autoSpaceDN w:val="0"/>
        <w:adjustRightInd w:val="0"/>
        <w:spacing w:after="0"/>
        <w:jc w:val="both"/>
        <w:rPr>
          <w:rFonts w:ascii="Times New Roman" w:hAnsi="Times New Roman"/>
          <w:sz w:val="24"/>
          <w:szCs w:val="24"/>
        </w:rPr>
      </w:pPr>
    </w:p>
    <w:p w14:paraId="32C9D68C" w14:textId="04388238" w:rsidR="001C61B8" w:rsidRDefault="001C61B8" w:rsidP="00E92CB7">
      <w:pPr>
        <w:autoSpaceDE w:val="0"/>
        <w:autoSpaceDN w:val="0"/>
        <w:adjustRightInd w:val="0"/>
        <w:spacing w:after="0"/>
        <w:jc w:val="both"/>
        <w:rPr>
          <w:rFonts w:ascii="Times New Roman" w:hAnsi="Times New Roman"/>
          <w:sz w:val="24"/>
          <w:szCs w:val="24"/>
        </w:rPr>
      </w:pPr>
    </w:p>
    <w:p w14:paraId="06E84B28" w14:textId="1897E279" w:rsidR="001C61B8" w:rsidRDefault="001C61B8" w:rsidP="00E92CB7">
      <w:pPr>
        <w:autoSpaceDE w:val="0"/>
        <w:autoSpaceDN w:val="0"/>
        <w:adjustRightInd w:val="0"/>
        <w:spacing w:after="0"/>
        <w:jc w:val="both"/>
        <w:rPr>
          <w:rFonts w:ascii="Times New Roman" w:hAnsi="Times New Roman"/>
          <w:sz w:val="24"/>
          <w:szCs w:val="24"/>
        </w:rPr>
      </w:pPr>
    </w:p>
    <w:p w14:paraId="15D8047E" w14:textId="1B3102A8" w:rsidR="001C61B8" w:rsidRDefault="001C61B8" w:rsidP="00E92CB7">
      <w:pPr>
        <w:autoSpaceDE w:val="0"/>
        <w:autoSpaceDN w:val="0"/>
        <w:adjustRightInd w:val="0"/>
        <w:spacing w:after="0"/>
        <w:jc w:val="both"/>
        <w:rPr>
          <w:rFonts w:ascii="Times New Roman" w:hAnsi="Times New Roman"/>
          <w:sz w:val="24"/>
          <w:szCs w:val="24"/>
        </w:rPr>
      </w:pPr>
    </w:p>
    <w:p w14:paraId="423FB94D" w14:textId="21B4A9BF" w:rsidR="001C61B8" w:rsidRDefault="001C61B8" w:rsidP="00E92CB7">
      <w:pPr>
        <w:autoSpaceDE w:val="0"/>
        <w:autoSpaceDN w:val="0"/>
        <w:adjustRightInd w:val="0"/>
        <w:spacing w:after="0"/>
        <w:jc w:val="both"/>
        <w:rPr>
          <w:rFonts w:ascii="Times New Roman" w:hAnsi="Times New Roman"/>
          <w:sz w:val="24"/>
          <w:szCs w:val="24"/>
        </w:rPr>
      </w:pPr>
    </w:p>
    <w:p w14:paraId="2AE0D802" w14:textId="0ECB937B" w:rsidR="001C61B8" w:rsidRDefault="001C61B8" w:rsidP="00E92CB7">
      <w:pPr>
        <w:autoSpaceDE w:val="0"/>
        <w:autoSpaceDN w:val="0"/>
        <w:adjustRightInd w:val="0"/>
        <w:spacing w:after="0"/>
        <w:jc w:val="both"/>
        <w:rPr>
          <w:rFonts w:ascii="Times New Roman" w:hAnsi="Times New Roman"/>
          <w:sz w:val="24"/>
          <w:szCs w:val="24"/>
        </w:rPr>
      </w:pPr>
    </w:p>
    <w:p w14:paraId="32E5857D" w14:textId="2A3EE1E8" w:rsidR="001C61B8" w:rsidRDefault="001C61B8" w:rsidP="00E92CB7">
      <w:pPr>
        <w:autoSpaceDE w:val="0"/>
        <w:autoSpaceDN w:val="0"/>
        <w:adjustRightInd w:val="0"/>
        <w:spacing w:after="0"/>
        <w:jc w:val="both"/>
        <w:rPr>
          <w:rFonts w:ascii="Times New Roman" w:hAnsi="Times New Roman"/>
          <w:sz w:val="24"/>
          <w:szCs w:val="24"/>
        </w:rPr>
      </w:pPr>
    </w:p>
    <w:p w14:paraId="496D3E6C" w14:textId="77777777" w:rsidR="001C61B8" w:rsidRPr="00CD4855" w:rsidRDefault="001C61B8" w:rsidP="00E92CB7">
      <w:pPr>
        <w:autoSpaceDE w:val="0"/>
        <w:autoSpaceDN w:val="0"/>
        <w:adjustRightInd w:val="0"/>
        <w:spacing w:after="0"/>
        <w:jc w:val="both"/>
        <w:rPr>
          <w:rFonts w:ascii="Times New Roman" w:hAnsi="Times New Roman"/>
          <w:sz w:val="24"/>
          <w:szCs w:val="24"/>
        </w:rPr>
      </w:pPr>
    </w:p>
    <w:p w14:paraId="2E4B176F" w14:textId="444A805A" w:rsidR="009C679B" w:rsidRPr="009C679B" w:rsidRDefault="00684E13" w:rsidP="009C679B">
      <w:pPr>
        <w:pStyle w:val="Heading2"/>
        <w:rPr>
          <w:rFonts w:ascii="Times New Roman" w:hAnsi="Times New Roman" w:cs="Times New Roman"/>
        </w:rPr>
      </w:pPr>
      <w:r>
        <w:rPr>
          <w:rFonts w:ascii="Times New Roman" w:hAnsi="Times New Roman" w:cs="Times New Roman"/>
        </w:rPr>
        <w:t xml:space="preserve">15.4. </w:t>
      </w:r>
      <w:r w:rsidR="009C679B" w:rsidRPr="009C679B">
        <w:rPr>
          <w:rFonts w:ascii="Times New Roman" w:hAnsi="Times New Roman" w:cs="Times New Roman"/>
        </w:rPr>
        <w:t xml:space="preserve">Summary </w:t>
      </w:r>
    </w:p>
    <w:p w14:paraId="11CEBD51" w14:textId="77777777" w:rsidR="009C679B" w:rsidRPr="009C679B" w:rsidRDefault="009C679B" w:rsidP="009C679B">
      <w:pPr>
        <w:autoSpaceDE w:val="0"/>
        <w:autoSpaceDN w:val="0"/>
        <w:adjustRightInd w:val="0"/>
        <w:spacing w:after="0"/>
        <w:ind w:left="360"/>
        <w:jc w:val="both"/>
        <w:rPr>
          <w:rFonts w:ascii="Times New Roman" w:hAnsi="Times New Roman"/>
          <w:sz w:val="24"/>
          <w:szCs w:val="24"/>
        </w:rPr>
      </w:pPr>
    </w:p>
    <w:p w14:paraId="05520E20" w14:textId="77777777" w:rsidR="009C679B" w:rsidRDefault="009C679B" w:rsidP="009C679B">
      <w:pPr>
        <w:autoSpaceDE w:val="0"/>
        <w:autoSpaceDN w:val="0"/>
        <w:adjustRightInd w:val="0"/>
        <w:spacing w:after="0"/>
        <w:jc w:val="both"/>
        <w:rPr>
          <w:rFonts w:ascii="Times New Roman" w:hAnsi="Times New Roman"/>
          <w:sz w:val="24"/>
          <w:szCs w:val="24"/>
        </w:rPr>
      </w:pPr>
      <w:r w:rsidRPr="009C679B">
        <w:rPr>
          <w:rFonts w:ascii="Times New Roman" w:hAnsi="Times New Roman"/>
          <w:sz w:val="24"/>
          <w:szCs w:val="24"/>
        </w:rPr>
        <w:t xml:space="preserve">In this unit we dealt with court application for dismissal of action. </w:t>
      </w:r>
      <w:r>
        <w:rPr>
          <w:rFonts w:ascii="Times New Roman" w:hAnsi="Times New Roman"/>
          <w:sz w:val="24"/>
          <w:szCs w:val="24"/>
        </w:rPr>
        <w:t xml:space="preserve">It was noted that a </w:t>
      </w:r>
      <w:r w:rsidRPr="009C679B">
        <w:rPr>
          <w:rFonts w:ascii="Times New Roman" w:hAnsi="Times New Roman"/>
          <w:sz w:val="24"/>
          <w:szCs w:val="24"/>
        </w:rPr>
        <w:t>Court application for dismissal of action follows after plea where the plaintiff cause or case is frivolous or vexatious</w:t>
      </w:r>
      <w:r>
        <w:rPr>
          <w:rFonts w:ascii="Times New Roman" w:hAnsi="Times New Roman"/>
          <w:sz w:val="24"/>
          <w:szCs w:val="24"/>
        </w:rPr>
        <w:t xml:space="preserve">. And such an application is regulated by Rule 31 of the High Court Rules. </w:t>
      </w:r>
    </w:p>
    <w:p w14:paraId="3E2B2B0E" w14:textId="77777777" w:rsidR="009C679B" w:rsidRDefault="009C679B" w:rsidP="009C679B">
      <w:pPr>
        <w:autoSpaceDE w:val="0"/>
        <w:autoSpaceDN w:val="0"/>
        <w:adjustRightInd w:val="0"/>
        <w:spacing w:after="0"/>
        <w:jc w:val="both"/>
        <w:rPr>
          <w:rFonts w:ascii="Times New Roman" w:hAnsi="Times New Roman"/>
          <w:sz w:val="24"/>
          <w:szCs w:val="24"/>
        </w:rPr>
      </w:pPr>
    </w:p>
    <w:p w14:paraId="550ABA28" w14:textId="77777777" w:rsidR="00AF5B59" w:rsidRPr="00CD4855" w:rsidRDefault="00AF5B59" w:rsidP="00E92CB7">
      <w:pPr>
        <w:rPr>
          <w:rFonts w:ascii="Times New Roman" w:hAnsi="Times New Roman"/>
          <w:sz w:val="24"/>
          <w:szCs w:val="24"/>
        </w:rPr>
      </w:pPr>
    </w:p>
    <w:p w14:paraId="36AA0EB0" w14:textId="77777777" w:rsidR="00AF5B59" w:rsidRPr="00CD4855" w:rsidRDefault="00AF5B59" w:rsidP="00E92CB7">
      <w:pPr>
        <w:rPr>
          <w:rFonts w:ascii="Times New Roman" w:hAnsi="Times New Roman"/>
          <w:sz w:val="24"/>
          <w:szCs w:val="24"/>
        </w:rPr>
      </w:pPr>
    </w:p>
    <w:p w14:paraId="35AFABF9" w14:textId="77777777" w:rsidR="00AF5B59" w:rsidRPr="00CD4855" w:rsidRDefault="00AF5B59" w:rsidP="00E92CB7">
      <w:pPr>
        <w:rPr>
          <w:rFonts w:ascii="Times New Roman" w:hAnsi="Times New Roman"/>
          <w:sz w:val="24"/>
          <w:szCs w:val="24"/>
        </w:rPr>
      </w:pPr>
    </w:p>
    <w:p w14:paraId="5AE7E3B8" w14:textId="77777777" w:rsidR="00AF5B59" w:rsidRPr="00CD4855" w:rsidRDefault="00AF5B59" w:rsidP="00E92CB7">
      <w:pPr>
        <w:rPr>
          <w:rFonts w:ascii="Times New Roman" w:hAnsi="Times New Roman"/>
          <w:sz w:val="24"/>
          <w:szCs w:val="24"/>
        </w:rPr>
      </w:pPr>
    </w:p>
    <w:p w14:paraId="6D4C2B48" w14:textId="77777777" w:rsidR="00AF5B59" w:rsidRPr="00CD4855" w:rsidRDefault="00AF5B59" w:rsidP="00E92CB7">
      <w:pPr>
        <w:rPr>
          <w:rFonts w:ascii="Times New Roman" w:hAnsi="Times New Roman"/>
          <w:sz w:val="24"/>
          <w:szCs w:val="24"/>
        </w:rPr>
      </w:pPr>
    </w:p>
    <w:p w14:paraId="18738C59" w14:textId="77777777" w:rsidR="00AF5B59" w:rsidRPr="00CD4855" w:rsidRDefault="00AF5B59" w:rsidP="00E92CB7">
      <w:pPr>
        <w:rPr>
          <w:rFonts w:ascii="Times New Roman" w:hAnsi="Times New Roman"/>
          <w:sz w:val="24"/>
          <w:szCs w:val="24"/>
        </w:rPr>
      </w:pPr>
    </w:p>
    <w:p w14:paraId="45F22909" w14:textId="77777777" w:rsidR="00AF5B59" w:rsidRPr="00CD4855" w:rsidRDefault="00AF5B59" w:rsidP="00E92CB7">
      <w:pPr>
        <w:rPr>
          <w:rFonts w:ascii="Times New Roman" w:hAnsi="Times New Roman"/>
          <w:sz w:val="24"/>
          <w:szCs w:val="24"/>
        </w:rPr>
      </w:pPr>
    </w:p>
    <w:p w14:paraId="54F09ED1" w14:textId="77777777" w:rsidR="00AF5B59" w:rsidRPr="00CD4855" w:rsidRDefault="00AF5B59" w:rsidP="00E92CB7">
      <w:pPr>
        <w:rPr>
          <w:rFonts w:ascii="Times New Roman" w:hAnsi="Times New Roman"/>
          <w:sz w:val="24"/>
          <w:szCs w:val="24"/>
        </w:rPr>
      </w:pPr>
    </w:p>
    <w:p w14:paraId="42D03F5B" w14:textId="77777777" w:rsidR="00AF5B59" w:rsidRPr="00CD4855" w:rsidRDefault="00AF5B59" w:rsidP="00E92CB7">
      <w:pPr>
        <w:rPr>
          <w:rFonts w:ascii="Times New Roman" w:hAnsi="Times New Roman"/>
          <w:sz w:val="24"/>
          <w:szCs w:val="24"/>
        </w:rPr>
      </w:pPr>
    </w:p>
    <w:p w14:paraId="15242449" w14:textId="77777777" w:rsidR="00AF5B59" w:rsidRPr="00CD4855" w:rsidRDefault="00AF5B59" w:rsidP="00E92CB7">
      <w:pPr>
        <w:rPr>
          <w:rFonts w:ascii="Times New Roman" w:hAnsi="Times New Roman"/>
          <w:sz w:val="24"/>
          <w:szCs w:val="24"/>
        </w:rPr>
      </w:pPr>
    </w:p>
    <w:p w14:paraId="18C18561" w14:textId="77777777" w:rsidR="00AF5B59" w:rsidRPr="00CD4855" w:rsidRDefault="00AF5B59" w:rsidP="00E92CB7">
      <w:pPr>
        <w:rPr>
          <w:rFonts w:ascii="Times New Roman" w:hAnsi="Times New Roman"/>
          <w:sz w:val="24"/>
          <w:szCs w:val="24"/>
        </w:rPr>
      </w:pPr>
    </w:p>
    <w:p w14:paraId="0D280857" w14:textId="77777777" w:rsidR="00AF5B59" w:rsidRPr="00CD4855" w:rsidRDefault="00AF5B59" w:rsidP="00E92CB7">
      <w:pPr>
        <w:rPr>
          <w:rFonts w:ascii="Times New Roman" w:hAnsi="Times New Roman"/>
          <w:sz w:val="24"/>
          <w:szCs w:val="24"/>
        </w:rPr>
      </w:pPr>
    </w:p>
    <w:p w14:paraId="20636194" w14:textId="77777777" w:rsidR="00AF5B59" w:rsidRPr="00CD4855" w:rsidRDefault="00AF5B59" w:rsidP="00E92CB7">
      <w:pPr>
        <w:rPr>
          <w:rFonts w:ascii="Times New Roman" w:hAnsi="Times New Roman"/>
          <w:sz w:val="24"/>
          <w:szCs w:val="24"/>
        </w:rPr>
      </w:pPr>
    </w:p>
    <w:p w14:paraId="521C278E" w14:textId="77777777" w:rsidR="00AF5B59" w:rsidRPr="00CD4855" w:rsidRDefault="00AF5B59" w:rsidP="00E92CB7">
      <w:pPr>
        <w:rPr>
          <w:rFonts w:ascii="Times New Roman" w:hAnsi="Times New Roman"/>
          <w:sz w:val="24"/>
          <w:szCs w:val="24"/>
        </w:rPr>
      </w:pPr>
    </w:p>
    <w:p w14:paraId="607FCC94" w14:textId="77777777" w:rsidR="00AF5B59" w:rsidRPr="00CD4855" w:rsidRDefault="00AF5B59" w:rsidP="00E92CB7">
      <w:pPr>
        <w:rPr>
          <w:rFonts w:ascii="Times New Roman" w:hAnsi="Times New Roman"/>
          <w:sz w:val="24"/>
          <w:szCs w:val="24"/>
        </w:rPr>
      </w:pPr>
    </w:p>
    <w:p w14:paraId="00025322" w14:textId="77777777" w:rsidR="00AF5B59" w:rsidRPr="00CD4855" w:rsidRDefault="00AF5B59" w:rsidP="00E92CB7">
      <w:pPr>
        <w:rPr>
          <w:rFonts w:ascii="Times New Roman" w:hAnsi="Times New Roman"/>
          <w:sz w:val="24"/>
          <w:szCs w:val="24"/>
        </w:rPr>
      </w:pPr>
    </w:p>
    <w:p w14:paraId="3C43F0A7" w14:textId="7F009776" w:rsidR="00AF5B59" w:rsidRDefault="00AF5B59" w:rsidP="00E92CB7">
      <w:pPr>
        <w:rPr>
          <w:rFonts w:ascii="Times New Roman" w:hAnsi="Times New Roman"/>
          <w:sz w:val="24"/>
          <w:szCs w:val="24"/>
        </w:rPr>
      </w:pPr>
    </w:p>
    <w:p w14:paraId="54BF8F17" w14:textId="53E13DB2" w:rsidR="001C61B8" w:rsidRDefault="001C61B8" w:rsidP="00E92CB7">
      <w:pPr>
        <w:rPr>
          <w:rFonts w:ascii="Times New Roman" w:hAnsi="Times New Roman"/>
          <w:sz w:val="24"/>
          <w:szCs w:val="24"/>
        </w:rPr>
      </w:pPr>
    </w:p>
    <w:p w14:paraId="0308B56D" w14:textId="0024CF53" w:rsidR="001C61B8" w:rsidRDefault="001C61B8" w:rsidP="00E92CB7">
      <w:pPr>
        <w:rPr>
          <w:rFonts w:ascii="Times New Roman" w:hAnsi="Times New Roman"/>
          <w:sz w:val="24"/>
          <w:szCs w:val="24"/>
        </w:rPr>
      </w:pPr>
    </w:p>
    <w:p w14:paraId="1F324387" w14:textId="66554822" w:rsidR="001C61B8" w:rsidRDefault="001C61B8" w:rsidP="00E92CB7">
      <w:pPr>
        <w:rPr>
          <w:rFonts w:ascii="Times New Roman" w:hAnsi="Times New Roman"/>
          <w:sz w:val="24"/>
          <w:szCs w:val="24"/>
        </w:rPr>
      </w:pPr>
    </w:p>
    <w:p w14:paraId="70BD35D6" w14:textId="77777777" w:rsidR="001C61B8" w:rsidRPr="00CD4855" w:rsidRDefault="001C61B8" w:rsidP="00E92CB7">
      <w:pPr>
        <w:rPr>
          <w:rFonts w:ascii="Times New Roman" w:hAnsi="Times New Roman"/>
          <w:sz w:val="24"/>
          <w:szCs w:val="24"/>
        </w:rPr>
      </w:pPr>
    </w:p>
    <w:p w14:paraId="60F8D6F5" w14:textId="743BFC1E" w:rsidR="002D5A7A" w:rsidRPr="00CD4855" w:rsidRDefault="00EC2EFA" w:rsidP="00E92CB7">
      <w:pPr>
        <w:rPr>
          <w:rFonts w:ascii="Times New Roman" w:hAnsi="Times New Roman"/>
          <w:sz w:val="24"/>
          <w:szCs w:val="24"/>
        </w:rPr>
      </w:pPr>
      <w:r w:rsidRPr="00CD4855">
        <w:rPr>
          <w:rFonts w:ascii="Times New Roman" w:hAnsi="Times New Roman"/>
          <w:sz w:val="24"/>
          <w:szCs w:val="24"/>
        </w:rPr>
        <w:br/>
      </w:r>
    </w:p>
    <w:p w14:paraId="58D9C41E" w14:textId="68AB66FE" w:rsidR="00EC2EFA" w:rsidRPr="00CD4855" w:rsidRDefault="00AD47FE" w:rsidP="00AD47FE">
      <w:pPr>
        <w:pStyle w:val="Heading2"/>
        <w:rPr>
          <w:rFonts w:ascii="Times New Roman" w:hAnsi="Times New Roman" w:cs="Times New Roman"/>
          <w:szCs w:val="24"/>
        </w:rPr>
      </w:pPr>
      <w:r w:rsidRPr="00CD4855">
        <w:rPr>
          <w:rFonts w:ascii="Times New Roman" w:hAnsi="Times New Roman" w:cs="Times New Roman"/>
          <w:szCs w:val="24"/>
        </w:rPr>
        <w:t xml:space="preserve">References </w:t>
      </w:r>
    </w:p>
    <w:p w14:paraId="4BB2F81C" w14:textId="764C0FC3" w:rsidR="00EC2EFA" w:rsidRPr="00CD4855" w:rsidRDefault="00EC2EFA" w:rsidP="00E92CB7">
      <w:pPr>
        <w:rPr>
          <w:rFonts w:ascii="Times New Roman" w:hAnsi="Times New Roman"/>
          <w:sz w:val="24"/>
          <w:szCs w:val="24"/>
        </w:rPr>
      </w:pPr>
    </w:p>
    <w:p w14:paraId="5628DDA3" w14:textId="77777777" w:rsidR="00AD47FE" w:rsidRPr="00CD4855" w:rsidRDefault="00AD47FE" w:rsidP="00E92CB7">
      <w:pPr>
        <w:rPr>
          <w:rFonts w:ascii="Times New Roman" w:hAnsi="Times New Roman"/>
          <w:sz w:val="24"/>
          <w:szCs w:val="24"/>
        </w:rPr>
      </w:pPr>
      <w:r w:rsidRPr="00CD4855">
        <w:rPr>
          <w:rFonts w:ascii="Times New Roman" w:hAnsi="Times New Roman"/>
          <w:i/>
          <w:sz w:val="24"/>
          <w:szCs w:val="24"/>
        </w:rPr>
        <w:t>Mashangwa &amp; Anor –v- Makandiwa &amp; Anor</w:t>
      </w:r>
      <w:r w:rsidRPr="00CD4855">
        <w:rPr>
          <w:rFonts w:ascii="Times New Roman" w:hAnsi="Times New Roman"/>
          <w:sz w:val="24"/>
          <w:szCs w:val="24"/>
        </w:rPr>
        <w:t xml:space="preserve"> HH 40/19</w:t>
      </w:r>
    </w:p>
    <w:p w14:paraId="48930297" w14:textId="77777777" w:rsidR="00AD47FE" w:rsidRPr="00CD4855" w:rsidRDefault="00AD47FE" w:rsidP="00E92CB7">
      <w:pPr>
        <w:rPr>
          <w:rFonts w:ascii="Times New Roman" w:hAnsi="Times New Roman"/>
          <w:sz w:val="24"/>
          <w:szCs w:val="24"/>
        </w:rPr>
      </w:pPr>
      <w:r w:rsidRPr="00CD4855">
        <w:rPr>
          <w:rFonts w:ascii="Times New Roman" w:hAnsi="Times New Roman"/>
          <w:i/>
          <w:sz w:val="24"/>
          <w:szCs w:val="24"/>
        </w:rPr>
        <w:t>Ushewokunze Housing Corporative Society Limited v Crest Breeders International (Private) Limited</w:t>
      </w:r>
      <w:r w:rsidRPr="00CD4855">
        <w:rPr>
          <w:rFonts w:ascii="Times New Roman" w:hAnsi="Times New Roman"/>
          <w:sz w:val="24"/>
          <w:szCs w:val="24"/>
        </w:rPr>
        <w:t xml:space="preserve"> HH-529-16</w:t>
      </w:r>
    </w:p>
    <w:p w14:paraId="540E5A03" w14:textId="77777777" w:rsidR="00AD47FE" w:rsidRPr="00CD4855" w:rsidRDefault="00AD47FE" w:rsidP="00E92CB7">
      <w:pPr>
        <w:rPr>
          <w:rFonts w:ascii="Times New Roman" w:hAnsi="Times New Roman"/>
          <w:sz w:val="24"/>
          <w:szCs w:val="24"/>
        </w:rPr>
      </w:pPr>
      <w:r w:rsidRPr="00CD4855">
        <w:rPr>
          <w:rFonts w:ascii="Times New Roman" w:hAnsi="Times New Roman"/>
          <w:i/>
          <w:sz w:val="24"/>
          <w:szCs w:val="24"/>
        </w:rPr>
        <w:t>Rogers v Rogers &amp; Another</w:t>
      </w:r>
      <w:r w:rsidRPr="00CD4855">
        <w:rPr>
          <w:rFonts w:ascii="Times New Roman" w:hAnsi="Times New Roman"/>
          <w:sz w:val="24"/>
          <w:szCs w:val="24"/>
        </w:rPr>
        <w:t xml:space="preserve"> 2008 (1) ZLR 330</w:t>
      </w:r>
    </w:p>
    <w:p w14:paraId="5F05B15C" w14:textId="17A5F0AA" w:rsidR="00AD47FE" w:rsidRPr="00CD4855" w:rsidRDefault="00AD47FE" w:rsidP="00E92CB7">
      <w:pPr>
        <w:rPr>
          <w:rFonts w:ascii="Times New Roman" w:hAnsi="Times New Roman"/>
          <w:sz w:val="24"/>
          <w:szCs w:val="24"/>
        </w:rPr>
      </w:pPr>
      <w:r w:rsidRPr="00CD4855">
        <w:rPr>
          <w:rFonts w:ascii="Times New Roman" w:hAnsi="Times New Roman"/>
          <w:i/>
          <w:sz w:val="24"/>
          <w:szCs w:val="24"/>
        </w:rPr>
        <w:t>S v Coopers &amp; Others</w:t>
      </w:r>
      <w:r w:rsidRPr="00CD4855">
        <w:rPr>
          <w:rFonts w:ascii="Times New Roman" w:hAnsi="Times New Roman"/>
          <w:sz w:val="24"/>
          <w:szCs w:val="24"/>
        </w:rPr>
        <w:t xml:space="preserve"> 1977 (3) SA 475</w:t>
      </w:r>
    </w:p>
    <w:p w14:paraId="075F9A6A" w14:textId="51BCEA8D" w:rsidR="00AD47FE" w:rsidRPr="00CD4855" w:rsidRDefault="00AD47FE" w:rsidP="00E92CB7">
      <w:pPr>
        <w:rPr>
          <w:rFonts w:ascii="Times New Roman" w:hAnsi="Times New Roman"/>
          <w:sz w:val="24"/>
          <w:szCs w:val="24"/>
        </w:rPr>
      </w:pPr>
      <w:r w:rsidRPr="00CD4855">
        <w:rPr>
          <w:rFonts w:ascii="Times New Roman" w:hAnsi="Times New Roman"/>
          <w:bCs/>
          <w:i/>
          <w:sz w:val="24"/>
          <w:szCs w:val="24"/>
        </w:rPr>
        <w:t>Lawrence v Norreys</w:t>
      </w:r>
      <w:r w:rsidRPr="00CD4855">
        <w:rPr>
          <w:rFonts w:ascii="Times New Roman" w:hAnsi="Times New Roman"/>
          <w:b/>
          <w:iCs/>
          <w:sz w:val="24"/>
          <w:szCs w:val="24"/>
        </w:rPr>
        <w:t xml:space="preserve"> </w:t>
      </w:r>
      <w:r w:rsidRPr="00CD4855">
        <w:rPr>
          <w:rFonts w:ascii="Times New Roman" w:eastAsiaTheme="minorHAnsi" w:hAnsi="Times New Roman"/>
          <w:sz w:val="24"/>
          <w:szCs w:val="24"/>
        </w:rPr>
        <w:t>39 Ch.D 213</w:t>
      </w:r>
      <w:r w:rsidRPr="00CD4855">
        <w:rPr>
          <w:rFonts w:ascii="Times New Roman" w:hAnsi="Times New Roman"/>
          <w:i/>
          <w:iCs/>
          <w:sz w:val="24"/>
          <w:szCs w:val="24"/>
        </w:rPr>
        <w:t xml:space="preserve"> </w:t>
      </w:r>
      <w:r w:rsidRPr="00CD4855">
        <w:rPr>
          <w:rFonts w:ascii="Times New Roman" w:hAnsi="Times New Roman"/>
          <w:sz w:val="24"/>
          <w:szCs w:val="24"/>
        </w:rPr>
        <w:t xml:space="preserve"> </w:t>
      </w:r>
    </w:p>
    <w:p w14:paraId="13F9125B" w14:textId="5541E3C1" w:rsidR="00EC2EFA" w:rsidRPr="00CD4855" w:rsidRDefault="00EC2EFA" w:rsidP="00E92CB7">
      <w:pPr>
        <w:rPr>
          <w:rFonts w:ascii="Times New Roman" w:hAnsi="Times New Roman"/>
          <w:sz w:val="24"/>
          <w:szCs w:val="24"/>
        </w:rPr>
      </w:pPr>
    </w:p>
    <w:p w14:paraId="5BCB53E1" w14:textId="225DC6BE" w:rsidR="00EC2EFA" w:rsidRPr="00CD4855" w:rsidRDefault="00EC2EFA" w:rsidP="00E92CB7">
      <w:pPr>
        <w:rPr>
          <w:rFonts w:ascii="Times New Roman" w:hAnsi="Times New Roman"/>
          <w:sz w:val="24"/>
          <w:szCs w:val="24"/>
        </w:rPr>
      </w:pPr>
    </w:p>
    <w:p w14:paraId="029E1F00" w14:textId="0717EA6B" w:rsidR="00EC2EFA" w:rsidRPr="00CD4855" w:rsidRDefault="00EC2EFA" w:rsidP="00E92CB7">
      <w:pPr>
        <w:rPr>
          <w:rFonts w:ascii="Times New Roman" w:hAnsi="Times New Roman"/>
          <w:sz w:val="24"/>
          <w:szCs w:val="24"/>
        </w:rPr>
      </w:pPr>
    </w:p>
    <w:p w14:paraId="3B88ACD1" w14:textId="055AA343" w:rsidR="00EC2EFA" w:rsidRPr="00CD4855" w:rsidRDefault="00EC2EFA" w:rsidP="00E92CB7">
      <w:pPr>
        <w:rPr>
          <w:rFonts w:ascii="Times New Roman" w:hAnsi="Times New Roman"/>
          <w:sz w:val="24"/>
          <w:szCs w:val="24"/>
        </w:rPr>
      </w:pPr>
    </w:p>
    <w:p w14:paraId="013607A0" w14:textId="10CF4724" w:rsidR="00EC2EFA" w:rsidRPr="00CD4855" w:rsidRDefault="00EC2EFA" w:rsidP="00E92CB7">
      <w:pPr>
        <w:rPr>
          <w:rFonts w:ascii="Times New Roman" w:hAnsi="Times New Roman"/>
          <w:sz w:val="24"/>
          <w:szCs w:val="24"/>
        </w:rPr>
      </w:pPr>
    </w:p>
    <w:p w14:paraId="7AE8E487" w14:textId="5393FA14" w:rsidR="00EC2EFA" w:rsidRPr="00CD4855" w:rsidRDefault="00EC2EFA" w:rsidP="00E92CB7">
      <w:pPr>
        <w:rPr>
          <w:rFonts w:ascii="Times New Roman" w:hAnsi="Times New Roman"/>
          <w:sz w:val="24"/>
          <w:szCs w:val="24"/>
        </w:rPr>
      </w:pPr>
    </w:p>
    <w:p w14:paraId="6EEDAA34" w14:textId="2EA77E09" w:rsidR="00EC2EFA" w:rsidRPr="00CD4855" w:rsidRDefault="00EC2EFA" w:rsidP="00E92CB7">
      <w:pPr>
        <w:rPr>
          <w:rFonts w:ascii="Times New Roman" w:hAnsi="Times New Roman"/>
          <w:sz w:val="24"/>
          <w:szCs w:val="24"/>
        </w:rPr>
      </w:pPr>
    </w:p>
    <w:p w14:paraId="6A9ADD88" w14:textId="5231A86F" w:rsidR="00EC2EFA" w:rsidRPr="00CD4855" w:rsidRDefault="00EC2EFA" w:rsidP="00E92CB7">
      <w:pPr>
        <w:rPr>
          <w:rFonts w:ascii="Times New Roman" w:hAnsi="Times New Roman"/>
          <w:sz w:val="24"/>
          <w:szCs w:val="24"/>
        </w:rPr>
      </w:pPr>
    </w:p>
    <w:p w14:paraId="56179818" w14:textId="6232AE87" w:rsidR="00EC2EFA" w:rsidRPr="00CD4855" w:rsidRDefault="00EC2EFA" w:rsidP="00E92CB7">
      <w:pPr>
        <w:rPr>
          <w:rFonts w:ascii="Times New Roman" w:hAnsi="Times New Roman"/>
          <w:sz w:val="24"/>
          <w:szCs w:val="24"/>
        </w:rPr>
      </w:pPr>
    </w:p>
    <w:p w14:paraId="4D5E5AC4" w14:textId="37CCF65B" w:rsidR="00EC2EFA" w:rsidRPr="00CD4855" w:rsidRDefault="00EC2EFA" w:rsidP="00E92CB7">
      <w:pPr>
        <w:rPr>
          <w:rFonts w:ascii="Times New Roman" w:hAnsi="Times New Roman"/>
          <w:sz w:val="24"/>
          <w:szCs w:val="24"/>
        </w:rPr>
      </w:pPr>
    </w:p>
    <w:p w14:paraId="4D13E324" w14:textId="0EFDAD01" w:rsidR="00EC2EFA" w:rsidRPr="00CD4855" w:rsidRDefault="00EC2EFA" w:rsidP="00E92CB7">
      <w:pPr>
        <w:rPr>
          <w:rFonts w:ascii="Times New Roman" w:hAnsi="Times New Roman"/>
          <w:sz w:val="24"/>
          <w:szCs w:val="24"/>
        </w:rPr>
      </w:pPr>
    </w:p>
    <w:p w14:paraId="34E2B96F" w14:textId="78F0A865" w:rsidR="00EC2EFA" w:rsidRPr="00CD4855" w:rsidRDefault="00EC2EFA" w:rsidP="00E92CB7">
      <w:pPr>
        <w:rPr>
          <w:rFonts w:ascii="Times New Roman" w:hAnsi="Times New Roman"/>
          <w:sz w:val="24"/>
          <w:szCs w:val="24"/>
        </w:rPr>
      </w:pPr>
    </w:p>
    <w:p w14:paraId="43791910" w14:textId="17C343B8" w:rsidR="00EC2EFA" w:rsidRPr="00CD4855" w:rsidRDefault="00EC2EFA" w:rsidP="00E92CB7">
      <w:pPr>
        <w:rPr>
          <w:rFonts w:ascii="Times New Roman" w:hAnsi="Times New Roman"/>
          <w:sz w:val="24"/>
          <w:szCs w:val="24"/>
        </w:rPr>
      </w:pPr>
    </w:p>
    <w:p w14:paraId="3909B991" w14:textId="4520D3B4" w:rsidR="00EC2EFA" w:rsidRPr="00CD4855" w:rsidRDefault="00EC2EFA" w:rsidP="00E92CB7">
      <w:pPr>
        <w:rPr>
          <w:rFonts w:ascii="Times New Roman" w:hAnsi="Times New Roman"/>
          <w:sz w:val="24"/>
          <w:szCs w:val="24"/>
        </w:rPr>
      </w:pPr>
    </w:p>
    <w:p w14:paraId="17668D0A" w14:textId="543D7AA5" w:rsidR="00EC2EFA" w:rsidRPr="00CD4855" w:rsidRDefault="00EC2EFA" w:rsidP="00E92CB7">
      <w:pPr>
        <w:rPr>
          <w:rFonts w:ascii="Times New Roman" w:hAnsi="Times New Roman"/>
          <w:sz w:val="24"/>
          <w:szCs w:val="24"/>
        </w:rPr>
      </w:pPr>
    </w:p>
    <w:p w14:paraId="5596E6C1" w14:textId="157411B5" w:rsidR="00EC2EFA" w:rsidRPr="00CD4855" w:rsidRDefault="00EC2EFA" w:rsidP="00E92CB7">
      <w:pPr>
        <w:rPr>
          <w:rFonts w:ascii="Times New Roman" w:hAnsi="Times New Roman"/>
          <w:sz w:val="24"/>
          <w:szCs w:val="24"/>
        </w:rPr>
      </w:pPr>
    </w:p>
    <w:p w14:paraId="20D81AD5" w14:textId="1D8A1B32" w:rsidR="00AF5B59" w:rsidRPr="00CD4855" w:rsidRDefault="00AF5B59" w:rsidP="00E92CB7">
      <w:pPr>
        <w:rPr>
          <w:rFonts w:ascii="Times New Roman" w:hAnsi="Times New Roman"/>
          <w:sz w:val="24"/>
          <w:szCs w:val="24"/>
        </w:rPr>
      </w:pPr>
    </w:p>
    <w:p w14:paraId="36AEE3DC" w14:textId="77777777" w:rsidR="00AF5B59" w:rsidRPr="00CD4855" w:rsidRDefault="00AF5B59" w:rsidP="00E92CB7">
      <w:pPr>
        <w:rPr>
          <w:rFonts w:ascii="Times New Roman" w:hAnsi="Times New Roman"/>
          <w:sz w:val="24"/>
          <w:szCs w:val="24"/>
        </w:rPr>
      </w:pPr>
    </w:p>
    <w:p w14:paraId="62BEFF7B" w14:textId="545C0B24" w:rsidR="00EC2EFA" w:rsidRPr="00CD4855" w:rsidRDefault="00EC2EFA" w:rsidP="00E92CB7">
      <w:pPr>
        <w:rPr>
          <w:rFonts w:ascii="Times New Roman" w:hAnsi="Times New Roman"/>
          <w:sz w:val="24"/>
          <w:szCs w:val="24"/>
        </w:rPr>
      </w:pPr>
    </w:p>
    <w:p w14:paraId="20FCA984" w14:textId="716E5F36" w:rsidR="00EC2EFA" w:rsidRPr="00CD4855" w:rsidRDefault="00EC2EF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 xml:space="preserve">UNIT 16 </w:t>
      </w:r>
    </w:p>
    <w:p w14:paraId="211B6BAB" w14:textId="09E9000D" w:rsidR="009A2D99" w:rsidRPr="00CD4855" w:rsidRDefault="009A2D99" w:rsidP="009A2D99">
      <w:pPr>
        <w:pStyle w:val="Heading2"/>
        <w:rPr>
          <w:rFonts w:ascii="Times New Roman" w:hAnsi="Times New Roman" w:cs="Times New Roman"/>
          <w:szCs w:val="24"/>
        </w:rPr>
      </w:pPr>
      <w:r w:rsidRPr="00CD4855">
        <w:rPr>
          <w:rFonts w:ascii="Times New Roman" w:hAnsi="Times New Roman" w:cs="Times New Roman"/>
          <w:szCs w:val="24"/>
        </w:rPr>
        <w:t xml:space="preserve">16.1. </w:t>
      </w:r>
      <w:r w:rsidRPr="00CD4855">
        <w:rPr>
          <w:rFonts w:ascii="Times New Roman" w:hAnsi="Times New Roman" w:cs="Times New Roman"/>
          <w:szCs w:val="24"/>
        </w:rPr>
        <w:tab/>
        <w:t xml:space="preserve"> Introduction </w:t>
      </w:r>
    </w:p>
    <w:p w14:paraId="33FE4481" w14:textId="77777777" w:rsidR="009A2D99" w:rsidRPr="00CD4855" w:rsidRDefault="009A2D99" w:rsidP="009A2D99">
      <w:pPr>
        <w:rPr>
          <w:rFonts w:ascii="Times New Roman" w:hAnsi="Times New Roman"/>
          <w:sz w:val="24"/>
          <w:szCs w:val="24"/>
        </w:rPr>
      </w:pPr>
    </w:p>
    <w:p w14:paraId="3C96EA58" w14:textId="41A3E93A" w:rsidR="009A2D99" w:rsidRPr="00CD4855" w:rsidRDefault="009A2D99" w:rsidP="009A2D99">
      <w:pPr>
        <w:rPr>
          <w:rFonts w:ascii="Times New Roman" w:hAnsi="Times New Roman"/>
          <w:sz w:val="24"/>
          <w:szCs w:val="24"/>
        </w:rPr>
      </w:pPr>
      <w:r w:rsidRPr="00CD4855">
        <w:rPr>
          <w:rFonts w:ascii="Times New Roman" w:hAnsi="Times New Roman"/>
          <w:sz w:val="24"/>
          <w:szCs w:val="24"/>
        </w:rPr>
        <w:t xml:space="preserve">In this Unit we deal with </w:t>
      </w:r>
      <w:r w:rsidR="002739E7" w:rsidRPr="00CD4855">
        <w:rPr>
          <w:rFonts w:ascii="Times New Roman" w:hAnsi="Times New Roman"/>
          <w:sz w:val="24"/>
          <w:szCs w:val="24"/>
        </w:rPr>
        <w:t>closure of pleadings.</w:t>
      </w:r>
    </w:p>
    <w:p w14:paraId="04A917E0" w14:textId="66C29DCE" w:rsidR="009A2D99" w:rsidRPr="00CD4855" w:rsidRDefault="009A2D99" w:rsidP="009A2D99">
      <w:pPr>
        <w:pStyle w:val="Heading2"/>
        <w:rPr>
          <w:rFonts w:ascii="Times New Roman" w:hAnsi="Times New Roman" w:cs="Times New Roman"/>
          <w:szCs w:val="24"/>
        </w:rPr>
      </w:pPr>
      <w:r w:rsidRPr="00CD4855">
        <w:rPr>
          <w:rFonts w:ascii="Times New Roman" w:hAnsi="Times New Roman" w:cs="Times New Roman"/>
          <w:szCs w:val="24"/>
        </w:rPr>
        <w:t xml:space="preserve">16.2. </w:t>
      </w:r>
      <w:r w:rsidRPr="00CD4855">
        <w:rPr>
          <w:rFonts w:ascii="Times New Roman" w:hAnsi="Times New Roman" w:cs="Times New Roman"/>
          <w:szCs w:val="24"/>
        </w:rPr>
        <w:tab/>
        <w:t xml:space="preserve"> Objectives </w:t>
      </w:r>
    </w:p>
    <w:p w14:paraId="6605A10C" w14:textId="77777777" w:rsidR="009A2D99" w:rsidRPr="00CD4855" w:rsidRDefault="009A2D99" w:rsidP="009A2D99">
      <w:pPr>
        <w:rPr>
          <w:rFonts w:ascii="Times New Roman" w:hAnsi="Times New Roman"/>
          <w:sz w:val="24"/>
          <w:szCs w:val="24"/>
        </w:rPr>
      </w:pPr>
    </w:p>
    <w:p w14:paraId="01003DCD" w14:textId="77777777" w:rsidR="009A2D99" w:rsidRPr="00CD4855" w:rsidRDefault="009A2D99" w:rsidP="009A2D99">
      <w:pPr>
        <w:rPr>
          <w:rFonts w:ascii="Times New Roman" w:hAnsi="Times New Roman"/>
          <w:sz w:val="24"/>
          <w:szCs w:val="24"/>
        </w:rPr>
      </w:pPr>
      <w:r w:rsidRPr="00CD4855">
        <w:rPr>
          <w:rFonts w:ascii="Times New Roman" w:hAnsi="Times New Roman"/>
          <w:sz w:val="24"/>
          <w:szCs w:val="24"/>
        </w:rPr>
        <w:t>By the end of this Unit, you should be able to:</w:t>
      </w:r>
    </w:p>
    <w:p w14:paraId="014F9F4B" w14:textId="7FAF7783" w:rsidR="009A2D99" w:rsidRPr="00CD4855" w:rsidRDefault="002739E7">
      <w:pPr>
        <w:pStyle w:val="ListParagraph"/>
        <w:numPr>
          <w:ilvl w:val="0"/>
          <w:numId w:val="173"/>
        </w:numPr>
        <w:rPr>
          <w:rFonts w:ascii="Times New Roman" w:hAnsi="Times New Roman"/>
          <w:sz w:val="24"/>
          <w:szCs w:val="24"/>
        </w:rPr>
      </w:pPr>
      <w:r w:rsidRPr="00CD4855">
        <w:rPr>
          <w:rFonts w:ascii="Times New Roman" w:hAnsi="Times New Roman"/>
          <w:sz w:val="24"/>
          <w:szCs w:val="24"/>
        </w:rPr>
        <w:t>Know about replication and the stage in which it</w:t>
      </w:r>
      <w:r w:rsidR="008B41D6" w:rsidRPr="00CD4855">
        <w:rPr>
          <w:rFonts w:ascii="Times New Roman" w:hAnsi="Times New Roman"/>
          <w:sz w:val="24"/>
          <w:szCs w:val="24"/>
        </w:rPr>
        <w:t xml:space="preserve"> is filed</w:t>
      </w:r>
      <w:r w:rsidRPr="00CD4855">
        <w:rPr>
          <w:rFonts w:ascii="Times New Roman" w:hAnsi="Times New Roman"/>
          <w:sz w:val="24"/>
          <w:szCs w:val="24"/>
        </w:rPr>
        <w:t>.</w:t>
      </w:r>
    </w:p>
    <w:p w14:paraId="3A2ABBF9" w14:textId="0988E5CA" w:rsidR="002739E7" w:rsidRPr="00CD4855" w:rsidRDefault="002739E7">
      <w:pPr>
        <w:pStyle w:val="ListParagraph"/>
        <w:numPr>
          <w:ilvl w:val="0"/>
          <w:numId w:val="173"/>
        </w:numPr>
        <w:rPr>
          <w:rFonts w:ascii="Times New Roman" w:hAnsi="Times New Roman"/>
          <w:sz w:val="24"/>
          <w:szCs w:val="24"/>
        </w:rPr>
      </w:pPr>
      <w:r w:rsidRPr="00CD4855">
        <w:rPr>
          <w:rFonts w:ascii="Times New Roman" w:hAnsi="Times New Roman"/>
          <w:sz w:val="24"/>
          <w:szCs w:val="24"/>
        </w:rPr>
        <w:t>Appreciate ‘rejoinder’ as a pleading and when it is filed</w:t>
      </w:r>
      <w:r w:rsidR="008B41D6" w:rsidRPr="00CD4855">
        <w:rPr>
          <w:rFonts w:ascii="Times New Roman" w:hAnsi="Times New Roman"/>
          <w:sz w:val="24"/>
          <w:szCs w:val="24"/>
        </w:rPr>
        <w:t>.</w:t>
      </w:r>
    </w:p>
    <w:p w14:paraId="17FFE706" w14:textId="29682F18" w:rsidR="00EC2EFA" w:rsidRPr="00CD4855" w:rsidRDefault="00EC2EFA" w:rsidP="002739E7">
      <w:pPr>
        <w:pStyle w:val="Heading2"/>
        <w:rPr>
          <w:rFonts w:ascii="Times New Roman" w:hAnsi="Times New Roman" w:cs="Times New Roman"/>
          <w:szCs w:val="24"/>
        </w:rPr>
      </w:pPr>
      <w:bookmarkStart w:id="145" w:name="_Toc86363637"/>
      <w:r w:rsidRPr="00CD4855">
        <w:rPr>
          <w:rFonts w:ascii="Times New Roman" w:hAnsi="Times New Roman" w:cs="Times New Roman"/>
          <w:szCs w:val="24"/>
        </w:rPr>
        <w:t>16.</w:t>
      </w:r>
      <w:r w:rsidR="009A2D99" w:rsidRPr="00CD4855">
        <w:rPr>
          <w:rFonts w:ascii="Times New Roman" w:hAnsi="Times New Roman" w:cs="Times New Roman"/>
          <w:szCs w:val="24"/>
        </w:rPr>
        <w:t>3</w:t>
      </w:r>
      <w:r w:rsidRPr="00CD4855">
        <w:rPr>
          <w:rFonts w:ascii="Times New Roman" w:hAnsi="Times New Roman" w:cs="Times New Roman"/>
          <w:szCs w:val="24"/>
        </w:rPr>
        <w:t>. CLOSURE OF PLEADINGS</w:t>
      </w:r>
      <w:bookmarkEnd w:id="145"/>
      <w:r w:rsidRPr="00CD4855">
        <w:rPr>
          <w:rFonts w:ascii="Times New Roman" w:hAnsi="Times New Roman" w:cs="Times New Roman"/>
          <w:szCs w:val="24"/>
        </w:rPr>
        <w:t xml:space="preserve"> </w:t>
      </w:r>
    </w:p>
    <w:p w14:paraId="3F31A13D" w14:textId="77777777" w:rsidR="00EC2EFA" w:rsidRPr="00CD4855" w:rsidRDefault="00EC2EFA" w:rsidP="00E92CB7">
      <w:pPr>
        <w:rPr>
          <w:rFonts w:ascii="Times New Roman" w:hAnsi="Times New Roman"/>
          <w:sz w:val="24"/>
          <w:szCs w:val="24"/>
        </w:rPr>
      </w:pPr>
    </w:p>
    <w:p w14:paraId="4F4EA240" w14:textId="77777777" w:rsidR="00EC2EFA" w:rsidRPr="00CD4855" w:rsidRDefault="00EC2EFA" w:rsidP="00E92CB7">
      <w:pPr>
        <w:jc w:val="both"/>
        <w:rPr>
          <w:rFonts w:ascii="Times New Roman" w:hAnsi="Times New Roman"/>
          <w:b/>
          <w:sz w:val="24"/>
          <w:szCs w:val="24"/>
        </w:rPr>
      </w:pPr>
      <w:r w:rsidRPr="00CD4855">
        <w:rPr>
          <w:rFonts w:ascii="Times New Roman" w:hAnsi="Times New Roman"/>
          <w:sz w:val="24"/>
          <w:szCs w:val="24"/>
        </w:rPr>
        <w:t xml:space="preserve">The next document that is filed after Plea if necessary is known as the plaintiff’s </w:t>
      </w:r>
      <w:r w:rsidRPr="00CD4855">
        <w:rPr>
          <w:rStyle w:val="Heading2Char"/>
          <w:rFonts w:ascii="Times New Roman" w:hAnsi="Times New Roman"/>
          <w:szCs w:val="24"/>
        </w:rPr>
        <w:t xml:space="preserve">replication. It is </w:t>
      </w:r>
      <w:r w:rsidRPr="00CD4855">
        <w:rPr>
          <w:rFonts w:ascii="Times New Roman" w:hAnsi="Times New Roman"/>
          <w:sz w:val="24"/>
          <w:szCs w:val="24"/>
        </w:rPr>
        <w:t>dealt with in terms of Rule 40. It is the plaintiff answer to the defendant’s plea.</w:t>
      </w:r>
    </w:p>
    <w:p w14:paraId="16B35F9F" w14:textId="4EBC97BE" w:rsidR="00EC2EFA" w:rsidRPr="00CD4855" w:rsidRDefault="00EC2EFA" w:rsidP="00E92CB7">
      <w:pPr>
        <w:pStyle w:val="Heading2"/>
        <w:spacing w:line="276" w:lineRule="auto"/>
        <w:rPr>
          <w:rFonts w:ascii="Times New Roman" w:hAnsi="Times New Roman" w:cs="Times New Roman"/>
          <w:szCs w:val="24"/>
        </w:rPr>
      </w:pPr>
      <w:bookmarkStart w:id="146" w:name="_Toc86363638"/>
      <w:r w:rsidRPr="00CD4855">
        <w:rPr>
          <w:rFonts w:ascii="Times New Roman" w:hAnsi="Times New Roman" w:cs="Times New Roman"/>
          <w:szCs w:val="24"/>
        </w:rPr>
        <w:t>16.</w:t>
      </w:r>
      <w:r w:rsidR="002739E7" w:rsidRPr="00CD4855">
        <w:rPr>
          <w:rFonts w:ascii="Times New Roman" w:hAnsi="Times New Roman" w:cs="Times New Roman"/>
          <w:szCs w:val="24"/>
        </w:rPr>
        <w:t>4</w:t>
      </w:r>
      <w:r w:rsidRPr="00CD4855">
        <w:rPr>
          <w:rFonts w:ascii="Times New Roman" w:hAnsi="Times New Roman" w:cs="Times New Roman"/>
          <w:szCs w:val="24"/>
        </w:rPr>
        <w:t>. Replication</w:t>
      </w:r>
      <w:bookmarkEnd w:id="146"/>
    </w:p>
    <w:p w14:paraId="7A681F97" w14:textId="77777777" w:rsidR="00EC2EFA" w:rsidRPr="00CD4855" w:rsidRDefault="00EC2EFA" w:rsidP="00E92CB7">
      <w:pPr>
        <w:rPr>
          <w:rFonts w:ascii="Times New Roman" w:hAnsi="Times New Roman"/>
          <w:sz w:val="24"/>
          <w:szCs w:val="24"/>
          <w:lang w:val="en-US" w:eastAsia="ja-JP"/>
        </w:rPr>
      </w:pPr>
    </w:p>
    <w:p w14:paraId="0790D2FA" w14:textId="37C40551" w:rsidR="00EC2EFA" w:rsidRPr="00CD4855" w:rsidRDefault="00EC2EFA" w:rsidP="00E92CB7">
      <w:pPr>
        <w:jc w:val="both"/>
        <w:rPr>
          <w:rFonts w:ascii="Times New Roman" w:eastAsia="Times New Roman" w:hAnsi="Times New Roman"/>
          <w:sz w:val="24"/>
          <w:szCs w:val="24"/>
        </w:rPr>
      </w:pPr>
      <w:r w:rsidRPr="00CD4855">
        <w:rPr>
          <w:rFonts w:ascii="Times New Roman" w:eastAsia="Times New Roman" w:hAnsi="Times New Roman"/>
          <w:sz w:val="24"/>
          <w:szCs w:val="24"/>
        </w:rPr>
        <w:t xml:space="preserve">A replication is a response by the plaintiff on whether he or she is accepting the plea by the Defendant or deny completely the statements in the Defendant’s plea. A replication is not compulsory. A </w:t>
      </w:r>
      <w:r w:rsidRPr="00CD4855">
        <w:rPr>
          <w:rFonts w:ascii="Times New Roman" w:hAnsi="Times New Roman"/>
          <w:sz w:val="24"/>
          <w:szCs w:val="24"/>
        </w:rPr>
        <w:t xml:space="preserve">party filing is restricted to the new information which was not dealt when the declaration or the summons were prepared. </w:t>
      </w:r>
      <w:r w:rsidRPr="00CD4855">
        <w:rPr>
          <w:rFonts w:ascii="Times New Roman" w:eastAsia="Times New Roman" w:hAnsi="Times New Roman"/>
          <w:sz w:val="24"/>
          <w:szCs w:val="24"/>
        </w:rPr>
        <w:t xml:space="preserve">The replication is filed within 12 days of the date of service of the plea </w:t>
      </w:r>
      <w:r w:rsidRPr="00CD4855">
        <w:rPr>
          <w:rFonts w:ascii="Times New Roman" w:hAnsi="Times New Roman"/>
          <w:sz w:val="24"/>
          <w:szCs w:val="24"/>
        </w:rPr>
        <w:t>See Rule 40 (1)</w:t>
      </w:r>
      <w:r w:rsidRPr="00CD4855">
        <w:rPr>
          <w:rFonts w:ascii="Times New Roman" w:eastAsia="Times New Roman" w:hAnsi="Times New Roman"/>
          <w:sz w:val="24"/>
          <w:szCs w:val="24"/>
        </w:rPr>
        <w:t>.</w:t>
      </w:r>
      <w:r w:rsidRPr="00CD4855">
        <w:rPr>
          <w:rFonts w:ascii="Times New Roman" w:hAnsi="Times New Roman"/>
          <w:sz w:val="24"/>
          <w:szCs w:val="24"/>
        </w:rPr>
        <w:t xml:space="preserve"> In terms of rule 40 (2), no replication or subsequent pleading which would be a mere joinder of issue or bare denial of allegations in the previous pleading shall be necessary and issue shall be deemed to be joined and pleadings closed in terms of rule 44. Where a party’s only answer to a plea or to any subsequent pleading is a joinder of issue, he or she shall by letter notify his or her opponent of that fact within twelve days of the delivery to him of the last pleading filed and such joinder of issue shall operate as a denial of every material allegation of fact in the pleading upon which issue is joined except those facts the party is willing to admit</w:t>
      </w:r>
      <w:r w:rsidR="00E332C8" w:rsidRPr="00CD4855">
        <w:rPr>
          <w:rFonts w:ascii="Times New Roman" w:hAnsi="Times New Roman"/>
          <w:sz w:val="24"/>
          <w:szCs w:val="24"/>
        </w:rPr>
        <w:t xml:space="preserve"> Rule 40 (3).</w:t>
      </w:r>
    </w:p>
    <w:p w14:paraId="59FA82AE" w14:textId="2A3C123B" w:rsidR="00EC2EFA" w:rsidRPr="00CD4855" w:rsidRDefault="00EC2EFA" w:rsidP="00E92CB7">
      <w:pPr>
        <w:jc w:val="both"/>
        <w:rPr>
          <w:rFonts w:ascii="Times New Roman" w:eastAsia="Times New Roman" w:hAnsi="Times New Roman"/>
          <w:sz w:val="24"/>
          <w:szCs w:val="24"/>
        </w:rPr>
      </w:pPr>
      <w:r w:rsidRPr="00CD4855">
        <w:rPr>
          <w:rFonts w:ascii="Times New Roman" w:hAnsi="Times New Roman"/>
          <w:sz w:val="24"/>
          <w:szCs w:val="24"/>
        </w:rPr>
        <w:lastRenderedPageBreak/>
        <w:t xml:space="preserve"> The replication stage is not an avenue to amplify the contents of the </w:t>
      </w:r>
      <w:proofErr w:type="gramStart"/>
      <w:r w:rsidRPr="00CD4855">
        <w:rPr>
          <w:rFonts w:ascii="Times New Roman" w:hAnsi="Times New Roman"/>
          <w:sz w:val="24"/>
          <w:szCs w:val="24"/>
        </w:rPr>
        <w:t>declaration,</w:t>
      </w:r>
      <w:proofErr w:type="gramEnd"/>
      <w:r w:rsidRPr="00CD4855">
        <w:rPr>
          <w:rFonts w:ascii="Times New Roman" w:hAnsi="Times New Roman"/>
          <w:sz w:val="24"/>
          <w:szCs w:val="24"/>
        </w:rPr>
        <w:t xml:space="preserve"> one is limited to the contents of the plea only.</w:t>
      </w:r>
      <w:r w:rsidRPr="00CD4855">
        <w:rPr>
          <w:rFonts w:ascii="Times New Roman" w:eastAsia="Times New Roman" w:hAnsi="Times New Roman"/>
          <w:sz w:val="24"/>
          <w:szCs w:val="24"/>
        </w:rPr>
        <w:t xml:space="preserve"> Any party who fails to file and deliver a replication or subsequent pleading within the time stated shall be as a result of this fact barred</w:t>
      </w:r>
      <w:r w:rsidR="00E332C8" w:rsidRPr="00CD4855">
        <w:rPr>
          <w:rFonts w:ascii="Times New Roman" w:hAnsi="Times New Roman"/>
          <w:sz w:val="24"/>
          <w:szCs w:val="24"/>
        </w:rPr>
        <w:t xml:space="preserve"> See Rule 40 (9).</w:t>
      </w:r>
    </w:p>
    <w:p w14:paraId="7A744073" w14:textId="56A3D0F0" w:rsidR="00EC2EFA" w:rsidRPr="00CD4855" w:rsidRDefault="00EC2EFA" w:rsidP="00E92CB7">
      <w:pPr>
        <w:pStyle w:val="Heading2"/>
        <w:spacing w:line="276" w:lineRule="auto"/>
        <w:rPr>
          <w:rFonts w:ascii="Times New Roman" w:hAnsi="Times New Roman" w:cs="Times New Roman"/>
          <w:szCs w:val="24"/>
        </w:rPr>
      </w:pPr>
      <w:bookmarkStart w:id="147" w:name="_Toc86363639"/>
      <w:r w:rsidRPr="00CD4855">
        <w:rPr>
          <w:rFonts w:ascii="Times New Roman" w:hAnsi="Times New Roman" w:cs="Times New Roman"/>
          <w:szCs w:val="24"/>
        </w:rPr>
        <w:t>16.</w:t>
      </w:r>
      <w:r w:rsidR="002739E7" w:rsidRPr="00CD4855">
        <w:rPr>
          <w:rFonts w:ascii="Times New Roman" w:hAnsi="Times New Roman" w:cs="Times New Roman"/>
          <w:szCs w:val="24"/>
        </w:rPr>
        <w:t>5</w:t>
      </w:r>
      <w:r w:rsidRPr="00CD4855">
        <w:rPr>
          <w:rFonts w:ascii="Times New Roman" w:hAnsi="Times New Roman" w:cs="Times New Roman"/>
          <w:szCs w:val="24"/>
        </w:rPr>
        <w:t>. Rejoinder</w:t>
      </w:r>
      <w:bookmarkEnd w:id="147"/>
    </w:p>
    <w:p w14:paraId="58D9638D" w14:textId="77777777" w:rsidR="00EC2EFA" w:rsidRPr="00CD4855" w:rsidRDefault="00EC2EFA" w:rsidP="00E92CB7">
      <w:pPr>
        <w:rPr>
          <w:rFonts w:ascii="Times New Roman" w:hAnsi="Times New Roman"/>
          <w:sz w:val="24"/>
          <w:szCs w:val="24"/>
          <w:lang w:val="en-US" w:eastAsia="ja-JP"/>
        </w:rPr>
      </w:pPr>
    </w:p>
    <w:p w14:paraId="26CD0818" w14:textId="337F4EAF"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When a replication raises some new information or new facts which were never dealt with and which necessitate the defendant to comment about the replication, the document that the defendant files is a rejoinder if there are new facts in the replication and the defendant wants to comment on those new facts arising from the replication. The rejoinder should be filed within 12 days of the service of the replication</w:t>
      </w:r>
      <w:r w:rsidR="00E332C8" w:rsidRPr="00CD4855">
        <w:rPr>
          <w:rFonts w:ascii="Times New Roman" w:hAnsi="Times New Roman"/>
          <w:sz w:val="24"/>
          <w:szCs w:val="24"/>
        </w:rPr>
        <w:t xml:space="preserve"> See Rule 40 (8)</w:t>
      </w:r>
      <w:r w:rsidRPr="00CD4855">
        <w:rPr>
          <w:rFonts w:ascii="Times New Roman" w:hAnsi="Times New Roman"/>
          <w:sz w:val="24"/>
          <w:szCs w:val="24"/>
        </w:rPr>
        <w:t xml:space="preserve">.  </w:t>
      </w:r>
    </w:p>
    <w:p w14:paraId="22BC3B77" w14:textId="3D956FEF" w:rsidR="00EC2EFA" w:rsidRPr="00CD4855" w:rsidRDefault="00EC2EFA"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After the rejoinder if it was necessary, it signals the closure of pleadings. It means after that stage no more documents should be filed. Once that stage is reached it follows that the parties go to the pre-trial conference. In terms of Rule 54 subrule (3) the parties cannot apply for set down before the pleadings have been closed. Under common law the closure of pleadings signifies </w:t>
      </w:r>
      <w:r w:rsidRPr="00CD4855">
        <w:rPr>
          <w:rFonts w:ascii="Times New Roman" w:hAnsi="Times New Roman"/>
          <w:i/>
          <w:sz w:val="24"/>
          <w:szCs w:val="24"/>
        </w:rPr>
        <w:t xml:space="preserve">litis-contestatio, </w:t>
      </w:r>
      <w:r w:rsidRPr="00CD4855">
        <w:rPr>
          <w:rFonts w:ascii="Times New Roman" w:hAnsi="Times New Roman"/>
          <w:sz w:val="24"/>
          <w:szCs w:val="24"/>
        </w:rPr>
        <w:t>meaning that the stage has been set between the parties and that if in the case of plaintiff dies then his heirs or successors in title can proceed who can be substituted on behalf of the plaintiff who would have died.</w:t>
      </w:r>
      <w:r w:rsidR="00E332C8" w:rsidRPr="00CD4855">
        <w:rPr>
          <w:rFonts w:ascii="Times New Roman" w:hAnsi="Times New Roman"/>
          <w:sz w:val="24"/>
          <w:szCs w:val="24"/>
        </w:rPr>
        <w:t xml:space="preserve"> </w:t>
      </w:r>
      <w:proofErr w:type="gramStart"/>
      <w:r w:rsidR="00E332C8" w:rsidRPr="00CD4855">
        <w:rPr>
          <w:rFonts w:ascii="Times New Roman" w:hAnsi="Times New Roman"/>
          <w:sz w:val="24"/>
          <w:szCs w:val="24"/>
        </w:rPr>
        <w:t xml:space="preserve">See </w:t>
      </w:r>
      <w:r w:rsidR="00E332C8" w:rsidRPr="00CD4855">
        <w:rPr>
          <w:rFonts w:ascii="Times New Roman" w:hAnsi="Times New Roman"/>
          <w:bCs/>
          <w:i/>
          <w:sz w:val="24"/>
          <w:szCs w:val="24"/>
        </w:rPr>
        <w:t>Jankowiak &amp; Anor v Parity Insurance Co.</w:t>
      </w:r>
      <w:r w:rsidR="00E332C8" w:rsidRPr="00CD4855">
        <w:rPr>
          <w:rFonts w:ascii="Times New Roman" w:hAnsi="Times New Roman"/>
          <w:bCs/>
          <w:sz w:val="24"/>
          <w:szCs w:val="24"/>
        </w:rPr>
        <w:t xml:space="preserve"> 1963 (2) SA 286 &amp; </w:t>
      </w:r>
      <w:r w:rsidR="00E332C8" w:rsidRPr="00CD4855">
        <w:rPr>
          <w:rFonts w:ascii="Times New Roman" w:hAnsi="Times New Roman"/>
          <w:bCs/>
          <w:i/>
          <w:sz w:val="24"/>
          <w:szCs w:val="24"/>
        </w:rPr>
        <w:t>Patronella Charumbira –v- Hudson Musasa &amp; 2 Ors</w:t>
      </w:r>
      <w:r w:rsidR="00E332C8" w:rsidRPr="00CD4855">
        <w:rPr>
          <w:rFonts w:ascii="Times New Roman" w:hAnsi="Times New Roman"/>
          <w:bCs/>
          <w:sz w:val="24"/>
          <w:szCs w:val="24"/>
        </w:rPr>
        <w:t xml:space="preserve"> HH 152/09.</w:t>
      </w:r>
      <w:proofErr w:type="gramEnd"/>
      <w:r w:rsidRPr="00CD4855">
        <w:rPr>
          <w:rFonts w:ascii="Times New Roman" w:hAnsi="Times New Roman"/>
          <w:sz w:val="24"/>
          <w:szCs w:val="24"/>
        </w:rPr>
        <w:t xml:space="preserve"> But not all such claims can be transferred to the heirs in </w:t>
      </w:r>
      <w:proofErr w:type="gramStart"/>
      <w:r w:rsidRPr="00CD4855">
        <w:rPr>
          <w:rFonts w:ascii="Times New Roman" w:hAnsi="Times New Roman"/>
          <w:sz w:val="24"/>
          <w:szCs w:val="24"/>
        </w:rPr>
        <w:t>title,</w:t>
      </w:r>
      <w:proofErr w:type="gramEnd"/>
      <w:r w:rsidRPr="00CD4855">
        <w:rPr>
          <w:rFonts w:ascii="Times New Roman" w:hAnsi="Times New Roman"/>
          <w:sz w:val="24"/>
          <w:szCs w:val="24"/>
        </w:rPr>
        <w:t xml:space="preserve"> if it was a personal right then it cannot be transferred for example a matter of divorce. The next step after closure of pleadings is discovery.</w:t>
      </w:r>
    </w:p>
    <w:p w14:paraId="2A42074B" w14:textId="25C74BC1" w:rsidR="00EC2EFA" w:rsidRDefault="00EC2EFA" w:rsidP="00E92CB7">
      <w:pPr>
        <w:rPr>
          <w:rFonts w:ascii="Times New Roman" w:hAnsi="Times New Roman"/>
          <w:sz w:val="24"/>
          <w:szCs w:val="24"/>
        </w:rPr>
      </w:pPr>
    </w:p>
    <w:p w14:paraId="69B1EC13" w14:textId="69BA813F" w:rsidR="001C61B8" w:rsidRDefault="001C61B8" w:rsidP="00E92CB7">
      <w:pPr>
        <w:rPr>
          <w:rFonts w:ascii="Times New Roman" w:hAnsi="Times New Roman"/>
          <w:sz w:val="24"/>
          <w:szCs w:val="24"/>
        </w:rPr>
      </w:pPr>
    </w:p>
    <w:p w14:paraId="32FD40C1" w14:textId="38A9F10C" w:rsidR="001C61B8" w:rsidRDefault="001C61B8" w:rsidP="00E92CB7">
      <w:pPr>
        <w:rPr>
          <w:rFonts w:ascii="Times New Roman" w:hAnsi="Times New Roman"/>
          <w:sz w:val="24"/>
          <w:szCs w:val="24"/>
        </w:rPr>
      </w:pPr>
    </w:p>
    <w:p w14:paraId="6A913764" w14:textId="6006F5F5" w:rsidR="001C61B8" w:rsidRDefault="001C61B8" w:rsidP="00E92CB7">
      <w:pPr>
        <w:rPr>
          <w:rFonts w:ascii="Times New Roman" w:hAnsi="Times New Roman"/>
          <w:sz w:val="24"/>
          <w:szCs w:val="24"/>
        </w:rPr>
      </w:pPr>
    </w:p>
    <w:p w14:paraId="061690CC" w14:textId="2ABD9EF4" w:rsidR="001C61B8" w:rsidRDefault="001C61B8" w:rsidP="00E92CB7">
      <w:pPr>
        <w:rPr>
          <w:rFonts w:ascii="Times New Roman" w:hAnsi="Times New Roman"/>
          <w:sz w:val="24"/>
          <w:szCs w:val="24"/>
        </w:rPr>
      </w:pPr>
    </w:p>
    <w:p w14:paraId="4787BD00" w14:textId="3D6A71FB" w:rsidR="001C61B8" w:rsidRDefault="001C61B8" w:rsidP="00E92CB7">
      <w:pPr>
        <w:rPr>
          <w:rFonts w:ascii="Times New Roman" w:hAnsi="Times New Roman"/>
          <w:sz w:val="24"/>
          <w:szCs w:val="24"/>
        </w:rPr>
      </w:pPr>
    </w:p>
    <w:p w14:paraId="37A380E0" w14:textId="1693F149" w:rsidR="001C61B8" w:rsidRDefault="001C61B8" w:rsidP="00E92CB7">
      <w:pPr>
        <w:rPr>
          <w:rFonts w:ascii="Times New Roman" w:hAnsi="Times New Roman"/>
          <w:sz w:val="24"/>
          <w:szCs w:val="24"/>
        </w:rPr>
      </w:pPr>
    </w:p>
    <w:p w14:paraId="449C442D" w14:textId="39F05734" w:rsidR="001C61B8" w:rsidRDefault="001C61B8" w:rsidP="00E92CB7">
      <w:pPr>
        <w:rPr>
          <w:rFonts w:ascii="Times New Roman" w:hAnsi="Times New Roman"/>
          <w:sz w:val="24"/>
          <w:szCs w:val="24"/>
        </w:rPr>
      </w:pPr>
    </w:p>
    <w:p w14:paraId="544E2C19" w14:textId="55FE9C7D" w:rsidR="001C61B8" w:rsidRDefault="001C61B8" w:rsidP="00E92CB7">
      <w:pPr>
        <w:rPr>
          <w:rFonts w:ascii="Times New Roman" w:hAnsi="Times New Roman"/>
          <w:sz w:val="24"/>
          <w:szCs w:val="24"/>
        </w:rPr>
      </w:pPr>
    </w:p>
    <w:p w14:paraId="23C64659" w14:textId="08857D22" w:rsidR="001C61B8" w:rsidRDefault="001C61B8" w:rsidP="00E92CB7">
      <w:pPr>
        <w:rPr>
          <w:rFonts w:ascii="Times New Roman" w:hAnsi="Times New Roman"/>
          <w:sz w:val="24"/>
          <w:szCs w:val="24"/>
        </w:rPr>
      </w:pPr>
    </w:p>
    <w:p w14:paraId="041E28B1" w14:textId="140BCFA4" w:rsidR="001C61B8" w:rsidRDefault="001C61B8" w:rsidP="00E92CB7">
      <w:pPr>
        <w:rPr>
          <w:rFonts w:ascii="Times New Roman" w:hAnsi="Times New Roman"/>
          <w:sz w:val="24"/>
          <w:szCs w:val="24"/>
        </w:rPr>
      </w:pPr>
    </w:p>
    <w:p w14:paraId="2429890B" w14:textId="687B22E4" w:rsidR="001C61B8" w:rsidRDefault="001C61B8" w:rsidP="00E92CB7">
      <w:pPr>
        <w:rPr>
          <w:rFonts w:ascii="Times New Roman" w:hAnsi="Times New Roman"/>
          <w:sz w:val="24"/>
          <w:szCs w:val="24"/>
        </w:rPr>
      </w:pPr>
    </w:p>
    <w:p w14:paraId="56F671FF" w14:textId="4780366D" w:rsidR="001C61B8" w:rsidRDefault="001C61B8" w:rsidP="00E92CB7">
      <w:pPr>
        <w:rPr>
          <w:rFonts w:ascii="Times New Roman" w:hAnsi="Times New Roman"/>
          <w:sz w:val="24"/>
          <w:szCs w:val="24"/>
        </w:rPr>
      </w:pPr>
    </w:p>
    <w:p w14:paraId="1CB4D7EE" w14:textId="60CC8141" w:rsidR="001C61B8" w:rsidRDefault="001C61B8" w:rsidP="00E92CB7">
      <w:pPr>
        <w:rPr>
          <w:rFonts w:ascii="Times New Roman" w:hAnsi="Times New Roman"/>
          <w:sz w:val="24"/>
          <w:szCs w:val="24"/>
        </w:rPr>
      </w:pPr>
    </w:p>
    <w:p w14:paraId="20877282" w14:textId="07409B2E" w:rsidR="001C61B8" w:rsidRDefault="001C61B8" w:rsidP="00E92CB7">
      <w:pPr>
        <w:rPr>
          <w:rFonts w:ascii="Times New Roman" w:hAnsi="Times New Roman"/>
          <w:sz w:val="24"/>
          <w:szCs w:val="24"/>
        </w:rPr>
      </w:pPr>
    </w:p>
    <w:p w14:paraId="548DDECB" w14:textId="61A8FC98" w:rsidR="001C61B8" w:rsidRDefault="001C61B8" w:rsidP="00E92CB7">
      <w:pPr>
        <w:rPr>
          <w:rFonts w:ascii="Times New Roman" w:hAnsi="Times New Roman"/>
          <w:sz w:val="24"/>
          <w:szCs w:val="24"/>
        </w:rPr>
      </w:pPr>
    </w:p>
    <w:p w14:paraId="5D652EA4" w14:textId="0DBB290A" w:rsidR="001C61B8" w:rsidRDefault="001C61B8" w:rsidP="00E92CB7">
      <w:pPr>
        <w:rPr>
          <w:rFonts w:ascii="Times New Roman" w:hAnsi="Times New Roman"/>
          <w:sz w:val="24"/>
          <w:szCs w:val="24"/>
        </w:rPr>
      </w:pPr>
    </w:p>
    <w:p w14:paraId="602227D8" w14:textId="77777777" w:rsidR="001C61B8" w:rsidRPr="00CD4855" w:rsidRDefault="001C61B8" w:rsidP="00E92CB7">
      <w:pPr>
        <w:rPr>
          <w:rFonts w:ascii="Times New Roman" w:hAnsi="Times New Roman"/>
          <w:sz w:val="24"/>
          <w:szCs w:val="24"/>
        </w:rPr>
      </w:pPr>
    </w:p>
    <w:p w14:paraId="1002D7B0" w14:textId="03F16EED" w:rsidR="0019639C" w:rsidRPr="0019639C" w:rsidRDefault="00684E13" w:rsidP="0019639C">
      <w:pPr>
        <w:pStyle w:val="Heading2"/>
        <w:rPr>
          <w:rFonts w:ascii="Times New Roman" w:hAnsi="Times New Roman" w:cs="Times New Roman"/>
        </w:rPr>
      </w:pPr>
      <w:r>
        <w:rPr>
          <w:rFonts w:ascii="Times New Roman" w:hAnsi="Times New Roman" w:cs="Times New Roman"/>
        </w:rPr>
        <w:t xml:space="preserve">16.6. </w:t>
      </w:r>
      <w:r w:rsidR="0019639C" w:rsidRPr="0019639C">
        <w:rPr>
          <w:rFonts w:ascii="Times New Roman" w:hAnsi="Times New Roman" w:cs="Times New Roman"/>
        </w:rPr>
        <w:t xml:space="preserve">Summary </w:t>
      </w:r>
    </w:p>
    <w:p w14:paraId="581945C1" w14:textId="77777777" w:rsidR="0019639C" w:rsidRPr="009C679B" w:rsidRDefault="0019639C" w:rsidP="009C679B">
      <w:pPr>
        <w:jc w:val="both"/>
        <w:rPr>
          <w:rFonts w:ascii="Times New Roman" w:hAnsi="Times New Roman"/>
          <w:bCs/>
          <w:sz w:val="24"/>
          <w:szCs w:val="24"/>
        </w:rPr>
      </w:pPr>
    </w:p>
    <w:p w14:paraId="318874D7" w14:textId="6DA2A5B3" w:rsidR="00AF5B59" w:rsidRPr="009C679B" w:rsidRDefault="0019639C" w:rsidP="009C679B">
      <w:pPr>
        <w:jc w:val="both"/>
        <w:rPr>
          <w:rFonts w:ascii="Times New Roman" w:hAnsi="Times New Roman"/>
          <w:bCs/>
          <w:sz w:val="24"/>
          <w:szCs w:val="24"/>
        </w:rPr>
      </w:pPr>
      <w:r w:rsidRPr="009C679B">
        <w:rPr>
          <w:rFonts w:ascii="Times New Roman" w:hAnsi="Times New Roman"/>
          <w:bCs/>
          <w:sz w:val="24"/>
          <w:szCs w:val="24"/>
        </w:rPr>
        <w:t>In this unit we dealt with closure of pleadings. A replication was defined as a response by the plaintiff on whether he or she is accepting the plea by the Defendant or denying completely the statements in the Defendant’s plea.</w:t>
      </w:r>
      <w:r w:rsidRPr="009C679B">
        <w:rPr>
          <w:rFonts w:ascii="Times New Roman" w:hAnsi="Times New Roman"/>
          <w:sz w:val="24"/>
          <w:szCs w:val="24"/>
        </w:rPr>
        <w:t xml:space="preserve"> It was also highlighted that </w:t>
      </w:r>
      <w:r w:rsidRPr="009C679B">
        <w:rPr>
          <w:rFonts w:ascii="Times New Roman" w:hAnsi="Times New Roman"/>
          <w:bCs/>
          <w:sz w:val="24"/>
          <w:szCs w:val="24"/>
        </w:rPr>
        <w:t xml:space="preserve">the replication stage is not an avenue to amplify the contents of the declaration, one is limited to the contents of the plea only and any party who fails to file and deliver a replication or subsequent pleading within the time stated shall be as a result of this fact be barred. It was also highlighted that under common law the closure of pleadings signifies </w:t>
      </w:r>
      <w:r w:rsidRPr="00824831">
        <w:rPr>
          <w:rFonts w:ascii="Times New Roman" w:hAnsi="Times New Roman"/>
          <w:bCs/>
          <w:i/>
          <w:iCs/>
          <w:sz w:val="24"/>
          <w:szCs w:val="24"/>
        </w:rPr>
        <w:t>litis-contestatio</w:t>
      </w:r>
      <w:r w:rsidRPr="009C679B">
        <w:rPr>
          <w:rFonts w:ascii="Times New Roman" w:hAnsi="Times New Roman"/>
          <w:bCs/>
          <w:sz w:val="24"/>
          <w:szCs w:val="24"/>
        </w:rPr>
        <w:t xml:space="preserve">, meaning that the stage has been set between the parties and that if in the case of plaintiff dies then his heirs or successors in title can proceed </w:t>
      </w:r>
      <w:r w:rsidR="009C679B" w:rsidRPr="009C679B">
        <w:rPr>
          <w:rFonts w:ascii="Times New Roman" w:hAnsi="Times New Roman"/>
          <w:bCs/>
          <w:sz w:val="24"/>
          <w:szCs w:val="24"/>
        </w:rPr>
        <w:t>to be</w:t>
      </w:r>
      <w:r w:rsidRPr="009C679B">
        <w:rPr>
          <w:rFonts w:ascii="Times New Roman" w:hAnsi="Times New Roman"/>
          <w:bCs/>
          <w:sz w:val="24"/>
          <w:szCs w:val="24"/>
        </w:rPr>
        <w:t xml:space="preserve"> substituted on behalf of the plaintiff who would have died</w:t>
      </w:r>
      <w:r w:rsidR="009C679B" w:rsidRPr="009C679B">
        <w:rPr>
          <w:rFonts w:ascii="Times New Roman" w:hAnsi="Times New Roman"/>
          <w:bCs/>
          <w:sz w:val="24"/>
          <w:szCs w:val="24"/>
        </w:rPr>
        <w:t xml:space="preserve"> but however </w:t>
      </w:r>
      <w:r w:rsidR="009C679B" w:rsidRPr="009C679B">
        <w:rPr>
          <w:rFonts w:ascii="Times New Roman" w:hAnsi="Times New Roman"/>
          <w:sz w:val="24"/>
          <w:szCs w:val="24"/>
        </w:rPr>
        <w:t>personal rights cannot be transferred for example a matter of divorce.</w:t>
      </w:r>
    </w:p>
    <w:p w14:paraId="586A5BC2" w14:textId="034F0642" w:rsidR="00AF5B59" w:rsidRPr="00CD4855" w:rsidRDefault="00AF5B59" w:rsidP="00E92CB7">
      <w:pPr>
        <w:rPr>
          <w:rFonts w:ascii="Times New Roman" w:hAnsi="Times New Roman"/>
          <w:bCs/>
          <w:sz w:val="24"/>
          <w:szCs w:val="24"/>
          <w:u w:val="single"/>
        </w:rPr>
      </w:pPr>
    </w:p>
    <w:p w14:paraId="09AFD138" w14:textId="38FA1083" w:rsidR="00AF5B59" w:rsidRPr="00CD4855" w:rsidRDefault="00AF5B59" w:rsidP="00E92CB7">
      <w:pPr>
        <w:rPr>
          <w:rFonts w:ascii="Times New Roman" w:hAnsi="Times New Roman"/>
          <w:bCs/>
          <w:sz w:val="24"/>
          <w:szCs w:val="24"/>
          <w:u w:val="single"/>
        </w:rPr>
      </w:pPr>
    </w:p>
    <w:p w14:paraId="6C5840C7" w14:textId="10BA02FD" w:rsidR="00AF5B59" w:rsidRPr="00CD4855" w:rsidRDefault="00AF5B59" w:rsidP="00E92CB7">
      <w:pPr>
        <w:rPr>
          <w:rFonts w:ascii="Times New Roman" w:hAnsi="Times New Roman"/>
          <w:bCs/>
          <w:sz w:val="24"/>
          <w:szCs w:val="24"/>
          <w:u w:val="single"/>
        </w:rPr>
      </w:pPr>
    </w:p>
    <w:p w14:paraId="4B115E94" w14:textId="74663638" w:rsidR="00AF5B59" w:rsidRPr="00CD4855" w:rsidRDefault="00AF5B59" w:rsidP="00E92CB7">
      <w:pPr>
        <w:rPr>
          <w:rFonts w:ascii="Times New Roman" w:hAnsi="Times New Roman"/>
          <w:bCs/>
          <w:sz w:val="24"/>
          <w:szCs w:val="24"/>
          <w:u w:val="single"/>
        </w:rPr>
      </w:pPr>
    </w:p>
    <w:p w14:paraId="103AF61C" w14:textId="41005C13" w:rsidR="00AF5B59" w:rsidRPr="00CD4855" w:rsidRDefault="00AF5B59" w:rsidP="00E92CB7">
      <w:pPr>
        <w:rPr>
          <w:rFonts w:ascii="Times New Roman" w:hAnsi="Times New Roman"/>
          <w:bCs/>
          <w:sz w:val="24"/>
          <w:szCs w:val="24"/>
          <w:u w:val="single"/>
        </w:rPr>
      </w:pPr>
    </w:p>
    <w:p w14:paraId="45D91ED1" w14:textId="35801091" w:rsidR="00AF5B59" w:rsidRPr="00CD4855" w:rsidRDefault="00AF5B59" w:rsidP="00E92CB7">
      <w:pPr>
        <w:rPr>
          <w:rFonts w:ascii="Times New Roman" w:hAnsi="Times New Roman"/>
          <w:bCs/>
          <w:sz w:val="24"/>
          <w:szCs w:val="24"/>
          <w:u w:val="single"/>
        </w:rPr>
      </w:pPr>
    </w:p>
    <w:p w14:paraId="0D085FF3" w14:textId="15559584" w:rsidR="00AF5B59" w:rsidRPr="00CD4855" w:rsidRDefault="00AF5B59" w:rsidP="00E92CB7">
      <w:pPr>
        <w:rPr>
          <w:rFonts w:ascii="Times New Roman" w:hAnsi="Times New Roman"/>
          <w:bCs/>
          <w:sz w:val="24"/>
          <w:szCs w:val="24"/>
          <w:u w:val="single"/>
        </w:rPr>
      </w:pPr>
    </w:p>
    <w:p w14:paraId="0F55B130" w14:textId="657B35CF" w:rsidR="00AF5B59" w:rsidRPr="00CD4855" w:rsidRDefault="00AF5B59" w:rsidP="00E92CB7">
      <w:pPr>
        <w:rPr>
          <w:rFonts w:ascii="Times New Roman" w:hAnsi="Times New Roman"/>
          <w:bCs/>
          <w:sz w:val="24"/>
          <w:szCs w:val="24"/>
          <w:u w:val="single"/>
        </w:rPr>
      </w:pPr>
    </w:p>
    <w:p w14:paraId="42CC28F4" w14:textId="2D4C01EB" w:rsidR="00AF5B59" w:rsidRPr="00CD4855" w:rsidRDefault="00AF5B59" w:rsidP="00E92CB7">
      <w:pPr>
        <w:rPr>
          <w:rFonts w:ascii="Times New Roman" w:hAnsi="Times New Roman"/>
          <w:bCs/>
          <w:sz w:val="24"/>
          <w:szCs w:val="24"/>
          <w:u w:val="single"/>
        </w:rPr>
      </w:pPr>
    </w:p>
    <w:p w14:paraId="57F24FB7" w14:textId="05E8F3EE" w:rsidR="00AF5B59" w:rsidRPr="00CD4855" w:rsidRDefault="00AF5B59" w:rsidP="00E92CB7">
      <w:pPr>
        <w:rPr>
          <w:rFonts w:ascii="Times New Roman" w:hAnsi="Times New Roman"/>
          <w:bCs/>
          <w:sz w:val="24"/>
          <w:szCs w:val="24"/>
          <w:u w:val="single"/>
        </w:rPr>
      </w:pPr>
    </w:p>
    <w:p w14:paraId="54E299C5" w14:textId="14321022" w:rsidR="00AF5B59" w:rsidRPr="00CD4855" w:rsidRDefault="00AF5B59" w:rsidP="00E92CB7">
      <w:pPr>
        <w:rPr>
          <w:rFonts w:ascii="Times New Roman" w:hAnsi="Times New Roman"/>
          <w:bCs/>
          <w:sz w:val="24"/>
          <w:szCs w:val="24"/>
          <w:u w:val="single"/>
        </w:rPr>
      </w:pPr>
    </w:p>
    <w:p w14:paraId="5FA19B9A" w14:textId="55DB4613" w:rsidR="00AF5B59" w:rsidRPr="00CD4855" w:rsidRDefault="00AF5B59" w:rsidP="00E92CB7">
      <w:pPr>
        <w:rPr>
          <w:rFonts w:ascii="Times New Roman" w:hAnsi="Times New Roman"/>
          <w:bCs/>
          <w:sz w:val="24"/>
          <w:szCs w:val="24"/>
          <w:u w:val="single"/>
        </w:rPr>
      </w:pPr>
    </w:p>
    <w:p w14:paraId="581C2CA7" w14:textId="4BE9F622" w:rsidR="00AF5B59" w:rsidRPr="00CD4855" w:rsidRDefault="00AF5B59" w:rsidP="00E92CB7">
      <w:pPr>
        <w:rPr>
          <w:rFonts w:ascii="Times New Roman" w:hAnsi="Times New Roman"/>
          <w:bCs/>
          <w:sz w:val="24"/>
          <w:szCs w:val="24"/>
          <w:u w:val="single"/>
        </w:rPr>
      </w:pPr>
    </w:p>
    <w:p w14:paraId="69944CAB" w14:textId="195F60B0" w:rsidR="00AF5B59" w:rsidRDefault="00AF5B59" w:rsidP="00E92CB7">
      <w:pPr>
        <w:rPr>
          <w:rFonts w:ascii="Times New Roman" w:hAnsi="Times New Roman"/>
          <w:bCs/>
          <w:sz w:val="24"/>
          <w:szCs w:val="24"/>
          <w:u w:val="single"/>
        </w:rPr>
      </w:pPr>
    </w:p>
    <w:p w14:paraId="7B0D03E5" w14:textId="3D5B5EBA" w:rsidR="001C61B8" w:rsidRDefault="001C61B8" w:rsidP="00E92CB7">
      <w:pPr>
        <w:rPr>
          <w:rFonts w:ascii="Times New Roman" w:hAnsi="Times New Roman"/>
          <w:bCs/>
          <w:sz w:val="24"/>
          <w:szCs w:val="24"/>
          <w:u w:val="single"/>
        </w:rPr>
      </w:pPr>
    </w:p>
    <w:p w14:paraId="754DED31" w14:textId="49917905" w:rsidR="001C61B8" w:rsidRDefault="001C61B8" w:rsidP="00E92CB7">
      <w:pPr>
        <w:rPr>
          <w:rFonts w:ascii="Times New Roman" w:hAnsi="Times New Roman"/>
          <w:bCs/>
          <w:sz w:val="24"/>
          <w:szCs w:val="24"/>
          <w:u w:val="single"/>
        </w:rPr>
      </w:pPr>
    </w:p>
    <w:p w14:paraId="6CDC9758" w14:textId="77777777" w:rsidR="001C61B8" w:rsidRPr="00CD4855" w:rsidRDefault="001C61B8" w:rsidP="00E92CB7">
      <w:pPr>
        <w:rPr>
          <w:rFonts w:ascii="Times New Roman" w:hAnsi="Times New Roman"/>
          <w:bCs/>
          <w:sz w:val="24"/>
          <w:szCs w:val="24"/>
          <w:u w:val="single"/>
        </w:rPr>
      </w:pPr>
    </w:p>
    <w:p w14:paraId="7DCBB319" w14:textId="77777777" w:rsidR="00AF5B59" w:rsidRPr="00CD4855" w:rsidRDefault="00AF5B59" w:rsidP="00E92CB7">
      <w:pPr>
        <w:rPr>
          <w:rFonts w:ascii="Times New Roman" w:hAnsi="Times New Roman"/>
          <w:bCs/>
          <w:sz w:val="24"/>
          <w:szCs w:val="24"/>
          <w:u w:val="single"/>
        </w:rPr>
      </w:pPr>
    </w:p>
    <w:p w14:paraId="29C1B43F" w14:textId="762D7BAA" w:rsidR="00EC2EFA" w:rsidRPr="00CD4855" w:rsidRDefault="00F16DFF" w:rsidP="00F16DFF">
      <w:pPr>
        <w:pStyle w:val="Heading2"/>
        <w:rPr>
          <w:rFonts w:ascii="Times New Roman" w:hAnsi="Times New Roman" w:cs="Times New Roman"/>
          <w:szCs w:val="24"/>
        </w:rPr>
      </w:pPr>
      <w:r w:rsidRPr="00CD4855">
        <w:rPr>
          <w:rFonts w:ascii="Times New Roman" w:hAnsi="Times New Roman" w:cs="Times New Roman"/>
          <w:szCs w:val="24"/>
        </w:rPr>
        <w:t xml:space="preserve">References </w:t>
      </w:r>
    </w:p>
    <w:p w14:paraId="072CA451" w14:textId="25643C98" w:rsidR="00EC2EFA" w:rsidRPr="00CD4855" w:rsidRDefault="00EC2EFA" w:rsidP="00E92CB7">
      <w:pPr>
        <w:rPr>
          <w:rFonts w:ascii="Times New Roman" w:hAnsi="Times New Roman"/>
          <w:sz w:val="24"/>
          <w:szCs w:val="24"/>
        </w:rPr>
      </w:pPr>
    </w:p>
    <w:p w14:paraId="3F1023C2" w14:textId="3EE394D2" w:rsidR="00561618" w:rsidRPr="00CD4855" w:rsidRDefault="00561618" w:rsidP="00E92CB7">
      <w:pPr>
        <w:rPr>
          <w:rFonts w:ascii="Times New Roman" w:hAnsi="Times New Roman"/>
          <w:sz w:val="24"/>
          <w:szCs w:val="24"/>
        </w:rPr>
      </w:pPr>
      <w:r w:rsidRPr="00CD4855">
        <w:rPr>
          <w:rFonts w:ascii="Times New Roman" w:hAnsi="Times New Roman"/>
          <w:sz w:val="24"/>
          <w:szCs w:val="24"/>
        </w:rPr>
        <w:t xml:space="preserve">High Court Rules SI 202 of 2021 </w:t>
      </w:r>
    </w:p>
    <w:p w14:paraId="13491CE3" w14:textId="28D99AB0" w:rsidR="00D86D39" w:rsidRPr="00CD4855" w:rsidRDefault="00D86D39" w:rsidP="00E92CB7">
      <w:pPr>
        <w:rPr>
          <w:rFonts w:ascii="Times New Roman" w:hAnsi="Times New Roman"/>
          <w:sz w:val="24"/>
          <w:szCs w:val="24"/>
        </w:rPr>
      </w:pPr>
      <w:r w:rsidRPr="00CD4855">
        <w:rPr>
          <w:rFonts w:ascii="Times New Roman" w:hAnsi="Times New Roman"/>
          <w:i/>
          <w:iCs/>
          <w:sz w:val="24"/>
          <w:szCs w:val="24"/>
        </w:rPr>
        <w:t>Jankowiak &amp; Anor v Parity Insurance Co.</w:t>
      </w:r>
      <w:r w:rsidRPr="00CD4855">
        <w:rPr>
          <w:rFonts w:ascii="Times New Roman" w:hAnsi="Times New Roman"/>
          <w:sz w:val="24"/>
          <w:szCs w:val="24"/>
        </w:rPr>
        <w:t xml:space="preserve"> 1963 (2) SA 286</w:t>
      </w:r>
    </w:p>
    <w:p w14:paraId="11754799" w14:textId="1DEB3219" w:rsidR="00F16DFF" w:rsidRPr="00CD4855" w:rsidRDefault="00D86D39" w:rsidP="00E92CB7">
      <w:pPr>
        <w:rPr>
          <w:rFonts w:ascii="Times New Roman" w:hAnsi="Times New Roman"/>
          <w:sz w:val="24"/>
          <w:szCs w:val="24"/>
        </w:rPr>
      </w:pPr>
      <w:r w:rsidRPr="00CD4855">
        <w:rPr>
          <w:rFonts w:ascii="Times New Roman" w:hAnsi="Times New Roman"/>
          <w:i/>
          <w:iCs/>
          <w:sz w:val="24"/>
          <w:szCs w:val="24"/>
        </w:rPr>
        <w:t>Patronella Charumbira –v- Hudson Musasa &amp; 2 Ors</w:t>
      </w:r>
      <w:r w:rsidRPr="00CD4855">
        <w:rPr>
          <w:rFonts w:ascii="Times New Roman" w:hAnsi="Times New Roman"/>
          <w:sz w:val="24"/>
          <w:szCs w:val="24"/>
        </w:rPr>
        <w:t xml:space="preserve"> HH 152/09</w:t>
      </w:r>
    </w:p>
    <w:p w14:paraId="62EDABFE" w14:textId="52EC10FB" w:rsidR="00D86D39" w:rsidRPr="00CD4855" w:rsidRDefault="00D86D39" w:rsidP="00E92CB7">
      <w:pPr>
        <w:rPr>
          <w:rFonts w:ascii="Times New Roman" w:hAnsi="Times New Roman"/>
          <w:sz w:val="24"/>
          <w:szCs w:val="24"/>
        </w:rPr>
      </w:pPr>
      <w:r w:rsidRPr="00CD4855">
        <w:rPr>
          <w:rFonts w:ascii="Times New Roman" w:hAnsi="Times New Roman"/>
          <w:bCs/>
          <w:i/>
          <w:sz w:val="24"/>
          <w:szCs w:val="24"/>
        </w:rPr>
        <w:t>Jankowiak &amp; Anor v Parity Insurance Co.</w:t>
      </w:r>
      <w:r w:rsidRPr="00CD4855">
        <w:rPr>
          <w:rFonts w:ascii="Times New Roman" w:hAnsi="Times New Roman"/>
          <w:bCs/>
          <w:sz w:val="24"/>
          <w:szCs w:val="24"/>
        </w:rPr>
        <w:t xml:space="preserve"> 1963 (2) SA 286</w:t>
      </w:r>
    </w:p>
    <w:p w14:paraId="56A85938" w14:textId="77777777" w:rsidR="00EC2EFA" w:rsidRPr="00CD4855" w:rsidRDefault="00EC2EFA" w:rsidP="00E92CB7">
      <w:pPr>
        <w:rPr>
          <w:rFonts w:ascii="Times New Roman" w:hAnsi="Times New Roman"/>
          <w:sz w:val="24"/>
          <w:szCs w:val="24"/>
        </w:rPr>
      </w:pPr>
    </w:p>
    <w:p w14:paraId="1373901D" w14:textId="77777777" w:rsidR="00EC2EFA" w:rsidRPr="00CD4855" w:rsidRDefault="00EC2EFA" w:rsidP="00E92CB7">
      <w:pPr>
        <w:rPr>
          <w:rFonts w:ascii="Times New Roman" w:hAnsi="Times New Roman"/>
          <w:sz w:val="24"/>
          <w:szCs w:val="24"/>
        </w:rPr>
      </w:pPr>
    </w:p>
    <w:p w14:paraId="536C690C" w14:textId="77777777" w:rsidR="00EC2EFA" w:rsidRPr="00CD4855" w:rsidRDefault="00EC2EFA" w:rsidP="00E92CB7">
      <w:pPr>
        <w:rPr>
          <w:rFonts w:ascii="Times New Roman" w:hAnsi="Times New Roman"/>
          <w:sz w:val="24"/>
          <w:szCs w:val="24"/>
        </w:rPr>
      </w:pPr>
    </w:p>
    <w:p w14:paraId="0106DA43" w14:textId="77777777" w:rsidR="00EC2EFA" w:rsidRPr="00CD4855" w:rsidRDefault="00EC2EFA" w:rsidP="00E92CB7">
      <w:pPr>
        <w:rPr>
          <w:rFonts w:ascii="Times New Roman" w:hAnsi="Times New Roman"/>
          <w:sz w:val="24"/>
          <w:szCs w:val="24"/>
        </w:rPr>
      </w:pPr>
    </w:p>
    <w:p w14:paraId="7EEFFB33" w14:textId="77777777" w:rsidR="00EC2EFA" w:rsidRPr="00CD4855" w:rsidRDefault="00EC2EFA" w:rsidP="00E92CB7">
      <w:pPr>
        <w:rPr>
          <w:rFonts w:ascii="Times New Roman" w:hAnsi="Times New Roman"/>
          <w:sz w:val="24"/>
          <w:szCs w:val="24"/>
        </w:rPr>
      </w:pPr>
    </w:p>
    <w:p w14:paraId="5784E2F1" w14:textId="77777777" w:rsidR="00EC2EFA" w:rsidRPr="00CD4855" w:rsidRDefault="00EC2EFA" w:rsidP="00E92CB7">
      <w:pPr>
        <w:rPr>
          <w:rFonts w:ascii="Times New Roman" w:hAnsi="Times New Roman"/>
          <w:sz w:val="24"/>
          <w:szCs w:val="24"/>
        </w:rPr>
      </w:pPr>
    </w:p>
    <w:p w14:paraId="20030FE5" w14:textId="77777777" w:rsidR="00EC2EFA" w:rsidRPr="00CD4855" w:rsidRDefault="00EC2EFA" w:rsidP="00E92CB7">
      <w:pPr>
        <w:rPr>
          <w:rFonts w:ascii="Times New Roman" w:hAnsi="Times New Roman"/>
          <w:sz w:val="24"/>
          <w:szCs w:val="24"/>
        </w:rPr>
      </w:pPr>
    </w:p>
    <w:p w14:paraId="30857D96" w14:textId="77777777" w:rsidR="00EC2EFA" w:rsidRPr="00CD4855" w:rsidRDefault="00EC2EFA" w:rsidP="00E92CB7">
      <w:pPr>
        <w:rPr>
          <w:rFonts w:ascii="Times New Roman" w:hAnsi="Times New Roman"/>
          <w:sz w:val="24"/>
          <w:szCs w:val="24"/>
        </w:rPr>
      </w:pPr>
    </w:p>
    <w:p w14:paraId="0C2FC294" w14:textId="77777777" w:rsidR="00EC2EFA" w:rsidRPr="00CD4855" w:rsidRDefault="00EC2EFA" w:rsidP="00E92CB7">
      <w:pPr>
        <w:rPr>
          <w:rFonts w:ascii="Times New Roman" w:hAnsi="Times New Roman"/>
          <w:sz w:val="24"/>
          <w:szCs w:val="24"/>
          <w:lang w:eastAsia="en-GB"/>
        </w:rPr>
      </w:pPr>
    </w:p>
    <w:p w14:paraId="1F486E80" w14:textId="77777777" w:rsidR="00EC2EFA" w:rsidRPr="00CD4855" w:rsidRDefault="00EC2EFA" w:rsidP="00E92CB7">
      <w:pPr>
        <w:rPr>
          <w:rFonts w:ascii="Times New Roman" w:hAnsi="Times New Roman"/>
          <w:sz w:val="24"/>
          <w:szCs w:val="24"/>
        </w:rPr>
      </w:pPr>
    </w:p>
    <w:p w14:paraId="38C3E9F6" w14:textId="28F3E730" w:rsidR="00EC2EFA" w:rsidRPr="00CD4855" w:rsidRDefault="00EC2EFA" w:rsidP="00E92CB7">
      <w:pPr>
        <w:rPr>
          <w:rFonts w:ascii="Times New Roman" w:hAnsi="Times New Roman"/>
          <w:sz w:val="24"/>
          <w:szCs w:val="24"/>
        </w:rPr>
      </w:pPr>
    </w:p>
    <w:p w14:paraId="2FF8DB3B" w14:textId="0AA2B98D" w:rsidR="00E332C8" w:rsidRPr="00CD4855" w:rsidRDefault="00E332C8" w:rsidP="00E92CB7">
      <w:pPr>
        <w:rPr>
          <w:rFonts w:ascii="Times New Roman" w:hAnsi="Times New Roman"/>
          <w:sz w:val="24"/>
          <w:szCs w:val="24"/>
        </w:rPr>
      </w:pPr>
    </w:p>
    <w:p w14:paraId="1FB50641" w14:textId="7EBDAFA5" w:rsidR="00AF5B59" w:rsidRPr="00CD4855" w:rsidRDefault="00AF5B59" w:rsidP="00E92CB7">
      <w:pPr>
        <w:rPr>
          <w:rFonts w:ascii="Times New Roman" w:hAnsi="Times New Roman"/>
          <w:sz w:val="24"/>
          <w:szCs w:val="24"/>
        </w:rPr>
      </w:pPr>
    </w:p>
    <w:p w14:paraId="4E084A72" w14:textId="2F1CDAD8" w:rsidR="00AF5B59" w:rsidRPr="00CD4855" w:rsidRDefault="00AF5B59" w:rsidP="00E92CB7">
      <w:pPr>
        <w:rPr>
          <w:rFonts w:ascii="Times New Roman" w:hAnsi="Times New Roman"/>
          <w:sz w:val="24"/>
          <w:szCs w:val="24"/>
        </w:rPr>
      </w:pPr>
    </w:p>
    <w:p w14:paraId="01046BBC" w14:textId="21A5C7EB" w:rsidR="00AF5B59" w:rsidRPr="00CD4855" w:rsidRDefault="00AF5B59" w:rsidP="00E92CB7">
      <w:pPr>
        <w:rPr>
          <w:rFonts w:ascii="Times New Roman" w:hAnsi="Times New Roman"/>
          <w:sz w:val="24"/>
          <w:szCs w:val="24"/>
        </w:rPr>
      </w:pPr>
    </w:p>
    <w:p w14:paraId="6FF333D3" w14:textId="6018067F" w:rsidR="00AF5B59" w:rsidRPr="00CD4855" w:rsidRDefault="00AF5B59" w:rsidP="00E92CB7">
      <w:pPr>
        <w:rPr>
          <w:rFonts w:ascii="Times New Roman" w:hAnsi="Times New Roman"/>
          <w:sz w:val="24"/>
          <w:szCs w:val="24"/>
        </w:rPr>
      </w:pPr>
    </w:p>
    <w:p w14:paraId="14BE1A78" w14:textId="5C0A2963" w:rsidR="00AF5B59" w:rsidRPr="00CD4855" w:rsidRDefault="00AF5B59" w:rsidP="00E92CB7">
      <w:pPr>
        <w:rPr>
          <w:rFonts w:ascii="Times New Roman" w:hAnsi="Times New Roman"/>
          <w:sz w:val="24"/>
          <w:szCs w:val="24"/>
        </w:rPr>
      </w:pPr>
    </w:p>
    <w:p w14:paraId="0CE292DC" w14:textId="77777777" w:rsidR="00AF5B59" w:rsidRPr="00CD4855" w:rsidRDefault="00AF5B59" w:rsidP="00E92CB7">
      <w:pPr>
        <w:rPr>
          <w:rFonts w:ascii="Times New Roman" w:hAnsi="Times New Roman"/>
          <w:sz w:val="24"/>
          <w:szCs w:val="24"/>
        </w:rPr>
      </w:pPr>
    </w:p>
    <w:p w14:paraId="6ECE0317" w14:textId="705969C9" w:rsidR="00E332C8" w:rsidRPr="00CD4855" w:rsidRDefault="00E332C8" w:rsidP="00E92CB7">
      <w:pPr>
        <w:rPr>
          <w:rFonts w:ascii="Times New Roman" w:hAnsi="Times New Roman"/>
          <w:sz w:val="24"/>
          <w:szCs w:val="24"/>
        </w:rPr>
      </w:pPr>
    </w:p>
    <w:p w14:paraId="313C3B88" w14:textId="77777777" w:rsidR="00E332C8" w:rsidRPr="00CD4855" w:rsidRDefault="00E332C8" w:rsidP="00E92CB7">
      <w:pPr>
        <w:rPr>
          <w:rFonts w:ascii="Times New Roman" w:hAnsi="Times New Roman"/>
          <w:sz w:val="24"/>
          <w:szCs w:val="24"/>
        </w:rPr>
      </w:pPr>
    </w:p>
    <w:p w14:paraId="4EF34474" w14:textId="60F5C8FA" w:rsidR="00EC2EFA" w:rsidRPr="00CD4855" w:rsidRDefault="00EC2EF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UNIT 17</w:t>
      </w:r>
    </w:p>
    <w:p w14:paraId="771E7287" w14:textId="0604B68E" w:rsidR="002739E7" w:rsidRPr="00CD4855" w:rsidRDefault="002739E7" w:rsidP="002739E7">
      <w:pPr>
        <w:pStyle w:val="Heading2"/>
        <w:rPr>
          <w:rFonts w:ascii="Times New Roman" w:hAnsi="Times New Roman" w:cs="Times New Roman"/>
          <w:szCs w:val="24"/>
        </w:rPr>
      </w:pPr>
      <w:r w:rsidRPr="00CD4855">
        <w:rPr>
          <w:rFonts w:ascii="Times New Roman" w:hAnsi="Times New Roman" w:cs="Times New Roman"/>
          <w:szCs w:val="24"/>
        </w:rPr>
        <w:t xml:space="preserve">17.1. </w:t>
      </w:r>
      <w:r w:rsidRPr="00CD4855">
        <w:rPr>
          <w:rFonts w:ascii="Times New Roman" w:hAnsi="Times New Roman" w:cs="Times New Roman"/>
          <w:szCs w:val="24"/>
        </w:rPr>
        <w:tab/>
        <w:t xml:space="preserve"> Introduction </w:t>
      </w:r>
    </w:p>
    <w:p w14:paraId="661CA611" w14:textId="77777777" w:rsidR="002739E7" w:rsidRPr="00CD4855" w:rsidRDefault="002739E7" w:rsidP="002739E7">
      <w:pPr>
        <w:rPr>
          <w:rFonts w:ascii="Times New Roman" w:hAnsi="Times New Roman"/>
          <w:sz w:val="24"/>
          <w:szCs w:val="24"/>
        </w:rPr>
      </w:pPr>
    </w:p>
    <w:p w14:paraId="6409059E" w14:textId="588224C8" w:rsidR="00B258CC" w:rsidRPr="00CD4855" w:rsidRDefault="002739E7" w:rsidP="008C1EA6">
      <w:pPr>
        <w:jc w:val="both"/>
        <w:rPr>
          <w:rFonts w:ascii="Times New Roman" w:hAnsi="Times New Roman"/>
          <w:sz w:val="24"/>
          <w:szCs w:val="24"/>
        </w:rPr>
      </w:pPr>
      <w:r w:rsidRPr="00CD4855">
        <w:rPr>
          <w:rFonts w:ascii="Times New Roman" w:hAnsi="Times New Roman"/>
          <w:sz w:val="24"/>
          <w:szCs w:val="24"/>
        </w:rPr>
        <w:t>In this Unit we deal with</w:t>
      </w:r>
      <w:r w:rsidR="00966113">
        <w:rPr>
          <w:rFonts w:ascii="Times New Roman" w:hAnsi="Times New Roman"/>
          <w:sz w:val="24"/>
          <w:szCs w:val="24"/>
        </w:rPr>
        <w:t xml:space="preserve"> the</w:t>
      </w:r>
      <w:r w:rsidRPr="00CD4855">
        <w:rPr>
          <w:rFonts w:ascii="Times New Roman" w:hAnsi="Times New Roman"/>
          <w:sz w:val="24"/>
          <w:szCs w:val="24"/>
        </w:rPr>
        <w:t xml:space="preserve"> </w:t>
      </w:r>
      <w:r w:rsidR="00B258CC" w:rsidRPr="00CD4855">
        <w:rPr>
          <w:rFonts w:ascii="Times New Roman" w:hAnsi="Times New Roman"/>
          <w:sz w:val="24"/>
          <w:szCs w:val="24"/>
        </w:rPr>
        <w:t>law relating to discovery of documents and pre-trial conference. Discovery is a procedure whereby a party to an action may discover documents relating to the matters in issue between them.</w:t>
      </w:r>
    </w:p>
    <w:p w14:paraId="741BD248" w14:textId="49297BE7" w:rsidR="002739E7" w:rsidRPr="00CD4855" w:rsidRDefault="002739E7" w:rsidP="002739E7">
      <w:pPr>
        <w:rPr>
          <w:rFonts w:ascii="Times New Roman" w:hAnsi="Times New Roman"/>
          <w:sz w:val="24"/>
          <w:szCs w:val="24"/>
        </w:rPr>
      </w:pPr>
    </w:p>
    <w:p w14:paraId="6A5F1AE0" w14:textId="7F97CE08" w:rsidR="002739E7" w:rsidRPr="00CD4855" w:rsidRDefault="002739E7" w:rsidP="002739E7">
      <w:pPr>
        <w:pStyle w:val="Heading2"/>
        <w:rPr>
          <w:rFonts w:ascii="Times New Roman" w:hAnsi="Times New Roman" w:cs="Times New Roman"/>
          <w:szCs w:val="24"/>
        </w:rPr>
      </w:pPr>
      <w:r w:rsidRPr="00CD4855">
        <w:rPr>
          <w:rFonts w:ascii="Times New Roman" w:hAnsi="Times New Roman" w:cs="Times New Roman"/>
          <w:szCs w:val="24"/>
        </w:rPr>
        <w:t xml:space="preserve">17.2. </w:t>
      </w:r>
      <w:r w:rsidRPr="00CD4855">
        <w:rPr>
          <w:rFonts w:ascii="Times New Roman" w:hAnsi="Times New Roman" w:cs="Times New Roman"/>
          <w:szCs w:val="24"/>
        </w:rPr>
        <w:tab/>
        <w:t xml:space="preserve"> Objectives </w:t>
      </w:r>
    </w:p>
    <w:p w14:paraId="5D96F3FE" w14:textId="77777777" w:rsidR="002739E7" w:rsidRPr="00CD4855" w:rsidRDefault="002739E7" w:rsidP="002739E7">
      <w:pPr>
        <w:rPr>
          <w:rFonts w:ascii="Times New Roman" w:hAnsi="Times New Roman"/>
          <w:sz w:val="24"/>
          <w:szCs w:val="24"/>
        </w:rPr>
      </w:pPr>
    </w:p>
    <w:p w14:paraId="031B3157" w14:textId="77777777" w:rsidR="002739E7" w:rsidRPr="00CD4855" w:rsidRDefault="002739E7" w:rsidP="008C1EA6">
      <w:pPr>
        <w:jc w:val="both"/>
        <w:rPr>
          <w:rFonts w:ascii="Times New Roman" w:hAnsi="Times New Roman"/>
          <w:sz w:val="24"/>
          <w:szCs w:val="24"/>
        </w:rPr>
      </w:pPr>
      <w:r w:rsidRPr="00CD4855">
        <w:rPr>
          <w:rFonts w:ascii="Times New Roman" w:hAnsi="Times New Roman"/>
          <w:sz w:val="24"/>
          <w:szCs w:val="24"/>
        </w:rPr>
        <w:t>By the end of this Unit, you should be able to:</w:t>
      </w:r>
    </w:p>
    <w:p w14:paraId="454096D2" w14:textId="75974CC0" w:rsidR="002739E7" w:rsidRPr="00CD4855" w:rsidRDefault="008B41D6">
      <w:pPr>
        <w:pStyle w:val="ListParagraph"/>
        <w:numPr>
          <w:ilvl w:val="0"/>
          <w:numId w:val="173"/>
        </w:numPr>
        <w:jc w:val="both"/>
        <w:rPr>
          <w:rFonts w:ascii="Times New Roman" w:hAnsi="Times New Roman"/>
          <w:sz w:val="24"/>
          <w:szCs w:val="24"/>
        </w:rPr>
      </w:pPr>
      <w:r w:rsidRPr="00CD4855">
        <w:rPr>
          <w:rFonts w:ascii="Times New Roman" w:hAnsi="Times New Roman"/>
          <w:sz w:val="24"/>
          <w:szCs w:val="24"/>
        </w:rPr>
        <w:t>Explain</w:t>
      </w:r>
      <w:r w:rsidR="002739E7" w:rsidRPr="00CD4855">
        <w:rPr>
          <w:rFonts w:ascii="Times New Roman" w:hAnsi="Times New Roman"/>
          <w:sz w:val="24"/>
          <w:szCs w:val="24"/>
        </w:rPr>
        <w:t xml:space="preserve"> </w:t>
      </w:r>
      <w:r w:rsidR="00B258CC" w:rsidRPr="00CD4855">
        <w:rPr>
          <w:rFonts w:ascii="Times New Roman" w:hAnsi="Times New Roman"/>
          <w:sz w:val="24"/>
          <w:szCs w:val="24"/>
        </w:rPr>
        <w:t>what is to discover.</w:t>
      </w:r>
    </w:p>
    <w:p w14:paraId="2F45C098" w14:textId="06DC3DEC" w:rsidR="00B258CC" w:rsidRPr="00CD4855" w:rsidRDefault="008B41D6">
      <w:pPr>
        <w:pStyle w:val="ListParagraph"/>
        <w:numPr>
          <w:ilvl w:val="0"/>
          <w:numId w:val="173"/>
        </w:numPr>
        <w:jc w:val="both"/>
        <w:rPr>
          <w:rFonts w:ascii="Times New Roman" w:hAnsi="Times New Roman"/>
          <w:sz w:val="24"/>
          <w:szCs w:val="24"/>
        </w:rPr>
      </w:pPr>
      <w:bookmarkStart w:id="148" w:name="_Hlk110571500"/>
      <w:r w:rsidRPr="00CD4855">
        <w:rPr>
          <w:rFonts w:ascii="Times New Roman" w:hAnsi="Times New Roman"/>
          <w:sz w:val="24"/>
          <w:szCs w:val="24"/>
        </w:rPr>
        <w:t>Appreciate</w:t>
      </w:r>
      <w:bookmarkEnd w:id="148"/>
      <w:r w:rsidRPr="00CD4855">
        <w:rPr>
          <w:rFonts w:ascii="Times New Roman" w:hAnsi="Times New Roman"/>
          <w:sz w:val="24"/>
          <w:szCs w:val="24"/>
        </w:rPr>
        <w:t xml:space="preserve"> t</w:t>
      </w:r>
      <w:r w:rsidR="00B258CC" w:rsidRPr="00CD4855">
        <w:rPr>
          <w:rFonts w:ascii="Times New Roman" w:hAnsi="Times New Roman"/>
          <w:sz w:val="24"/>
          <w:szCs w:val="24"/>
        </w:rPr>
        <w:t xml:space="preserve">he relevant </w:t>
      </w:r>
      <w:r w:rsidRPr="00CD4855">
        <w:rPr>
          <w:rFonts w:ascii="Times New Roman" w:hAnsi="Times New Roman"/>
          <w:sz w:val="24"/>
          <w:szCs w:val="24"/>
        </w:rPr>
        <w:t>r</w:t>
      </w:r>
      <w:r w:rsidR="00B258CC" w:rsidRPr="00CD4855">
        <w:rPr>
          <w:rFonts w:ascii="Times New Roman" w:hAnsi="Times New Roman"/>
          <w:sz w:val="24"/>
          <w:szCs w:val="24"/>
        </w:rPr>
        <w:t>ules which govern discovery.</w:t>
      </w:r>
    </w:p>
    <w:p w14:paraId="16D569E6" w14:textId="721FFEF9" w:rsidR="00B258CC" w:rsidRPr="00CD4855" w:rsidRDefault="00895FCD">
      <w:pPr>
        <w:pStyle w:val="ListParagraph"/>
        <w:numPr>
          <w:ilvl w:val="0"/>
          <w:numId w:val="173"/>
        </w:numPr>
        <w:jc w:val="both"/>
        <w:rPr>
          <w:rFonts w:ascii="Times New Roman" w:hAnsi="Times New Roman"/>
          <w:sz w:val="24"/>
          <w:szCs w:val="24"/>
        </w:rPr>
      </w:pPr>
      <w:r w:rsidRPr="00CD4855">
        <w:rPr>
          <w:rFonts w:ascii="Times New Roman" w:hAnsi="Times New Roman"/>
          <w:sz w:val="24"/>
          <w:szCs w:val="24"/>
        </w:rPr>
        <w:t>Identify</w:t>
      </w:r>
      <w:r w:rsidR="00B258CC" w:rsidRPr="00CD4855">
        <w:rPr>
          <w:rFonts w:ascii="Times New Roman" w:hAnsi="Times New Roman"/>
          <w:sz w:val="24"/>
          <w:szCs w:val="24"/>
        </w:rPr>
        <w:t xml:space="preserve"> the test to be applied to determine the relevance of documents to be discovered</w:t>
      </w:r>
      <w:r w:rsidRPr="00CD4855">
        <w:rPr>
          <w:rFonts w:ascii="Times New Roman" w:hAnsi="Times New Roman"/>
          <w:sz w:val="24"/>
          <w:szCs w:val="24"/>
        </w:rPr>
        <w:t>.</w:t>
      </w:r>
    </w:p>
    <w:p w14:paraId="20245F72" w14:textId="529058B9" w:rsidR="00B258CC" w:rsidRPr="00CD4855" w:rsidRDefault="00895FCD">
      <w:pPr>
        <w:pStyle w:val="ListParagraph"/>
        <w:numPr>
          <w:ilvl w:val="0"/>
          <w:numId w:val="173"/>
        </w:numPr>
        <w:jc w:val="both"/>
        <w:rPr>
          <w:rFonts w:ascii="Times New Roman" w:hAnsi="Times New Roman"/>
          <w:sz w:val="24"/>
          <w:szCs w:val="24"/>
        </w:rPr>
      </w:pPr>
      <w:r w:rsidRPr="00CD4855">
        <w:rPr>
          <w:rFonts w:ascii="Times New Roman" w:hAnsi="Times New Roman"/>
          <w:sz w:val="24"/>
          <w:szCs w:val="24"/>
        </w:rPr>
        <w:t>Discuss</w:t>
      </w:r>
      <w:r w:rsidR="00B258CC" w:rsidRPr="00CD4855">
        <w:rPr>
          <w:rFonts w:ascii="Times New Roman" w:hAnsi="Times New Roman"/>
          <w:sz w:val="24"/>
          <w:szCs w:val="24"/>
        </w:rPr>
        <w:t xml:space="preserve"> </w:t>
      </w:r>
      <w:r w:rsidRPr="00CD4855">
        <w:rPr>
          <w:rFonts w:ascii="Times New Roman" w:hAnsi="Times New Roman"/>
          <w:sz w:val="24"/>
          <w:szCs w:val="24"/>
        </w:rPr>
        <w:t>c</w:t>
      </w:r>
      <w:r w:rsidR="00B258CC" w:rsidRPr="00CD4855">
        <w:rPr>
          <w:rFonts w:ascii="Times New Roman" w:hAnsi="Times New Roman"/>
          <w:sz w:val="24"/>
          <w:szCs w:val="24"/>
        </w:rPr>
        <w:t>ircumstances where further discovery may be sought</w:t>
      </w:r>
      <w:r w:rsidRPr="00CD4855">
        <w:rPr>
          <w:rFonts w:ascii="Times New Roman" w:hAnsi="Times New Roman"/>
          <w:sz w:val="24"/>
          <w:szCs w:val="24"/>
        </w:rPr>
        <w:t>.</w:t>
      </w:r>
    </w:p>
    <w:p w14:paraId="7ABCD903" w14:textId="0DEBBCD7" w:rsidR="00B258CC" w:rsidRPr="00CD4855" w:rsidRDefault="00895FCD">
      <w:pPr>
        <w:pStyle w:val="ListParagraph"/>
        <w:numPr>
          <w:ilvl w:val="0"/>
          <w:numId w:val="173"/>
        </w:numPr>
        <w:jc w:val="both"/>
        <w:rPr>
          <w:rFonts w:ascii="Times New Roman" w:hAnsi="Times New Roman"/>
          <w:sz w:val="24"/>
          <w:szCs w:val="24"/>
        </w:rPr>
      </w:pPr>
      <w:r w:rsidRPr="00CD4855">
        <w:rPr>
          <w:rFonts w:ascii="Times New Roman" w:hAnsi="Times New Roman"/>
          <w:sz w:val="24"/>
          <w:szCs w:val="24"/>
        </w:rPr>
        <w:t>Appreciate</w:t>
      </w:r>
      <w:r w:rsidR="008C1EA6" w:rsidRPr="00CD4855">
        <w:rPr>
          <w:rFonts w:ascii="Times New Roman" w:hAnsi="Times New Roman"/>
          <w:sz w:val="24"/>
          <w:szCs w:val="24"/>
        </w:rPr>
        <w:t xml:space="preserve"> t</w:t>
      </w:r>
      <w:r w:rsidR="00B258CC" w:rsidRPr="00CD4855">
        <w:rPr>
          <w:rFonts w:ascii="Times New Roman" w:hAnsi="Times New Roman"/>
          <w:sz w:val="24"/>
          <w:szCs w:val="24"/>
        </w:rPr>
        <w:t>he rules which govern the Pre-Trial Conference</w:t>
      </w:r>
      <w:r w:rsidR="008C1EA6" w:rsidRPr="00CD4855">
        <w:rPr>
          <w:rFonts w:ascii="Times New Roman" w:hAnsi="Times New Roman"/>
          <w:sz w:val="24"/>
          <w:szCs w:val="24"/>
        </w:rPr>
        <w:t xml:space="preserve"> and the importance</w:t>
      </w:r>
      <w:r w:rsidR="00B258CC" w:rsidRPr="00CD4855">
        <w:rPr>
          <w:rFonts w:ascii="Times New Roman" w:hAnsi="Times New Roman"/>
          <w:sz w:val="24"/>
          <w:szCs w:val="24"/>
        </w:rPr>
        <w:t>.</w:t>
      </w:r>
    </w:p>
    <w:p w14:paraId="6595F7EC" w14:textId="77777777" w:rsidR="00EC2EFA" w:rsidRPr="00CD4855" w:rsidRDefault="00EC2EFA" w:rsidP="00E92CB7">
      <w:pPr>
        <w:pStyle w:val="BodyTextIndent2"/>
        <w:spacing w:line="276" w:lineRule="auto"/>
        <w:ind w:left="0"/>
        <w:rPr>
          <w:rFonts w:cs="Times New Roman"/>
        </w:rPr>
      </w:pPr>
    </w:p>
    <w:p w14:paraId="4554F426" w14:textId="7FB0364B" w:rsidR="00EC2EFA" w:rsidRPr="00CD4855" w:rsidRDefault="00EC2EFA" w:rsidP="008C1EA6">
      <w:pPr>
        <w:pStyle w:val="Heading2"/>
        <w:ind w:left="567" w:hanging="567"/>
        <w:rPr>
          <w:rFonts w:ascii="Times New Roman" w:hAnsi="Times New Roman" w:cs="Times New Roman"/>
          <w:szCs w:val="24"/>
        </w:rPr>
      </w:pPr>
      <w:bookmarkStart w:id="149" w:name="_Toc86363641"/>
      <w:r w:rsidRPr="00CD4855">
        <w:rPr>
          <w:rFonts w:ascii="Times New Roman" w:hAnsi="Times New Roman" w:cs="Times New Roman"/>
          <w:szCs w:val="24"/>
        </w:rPr>
        <w:t>17.</w:t>
      </w:r>
      <w:r w:rsidR="002739E7" w:rsidRPr="00CD4855">
        <w:rPr>
          <w:rFonts w:ascii="Times New Roman" w:hAnsi="Times New Roman" w:cs="Times New Roman"/>
          <w:szCs w:val="24"/>
        </w:rPr>
        <w:t>3</w:t>
      </w:r>
      <w:r w:rsidRPr="00CD4855">
        <w:rPr>
          <w:rFonts w:ascii="Times New Roman" w:hAnsi="Times New Roman" w:cs="Times New Roman"/>
          <w:szCs w:val="24"/>
        </w:rPr>
        <w:t xml:space="preserve">. THE LAW RELATING TO </w:t>
      </w:r>
      <w:r w:rsidRPr="00CD4855">
        <w:rPr>
          <w:rStyle w:val="Heading2Char"/>
          <w:rFonts w:ascii="Times New Roman" w:hAnsi="Times New Roman" w:cs="Times New Roman"/>
          <w:b/>
          <w:bCs/>
          <w:szCs w:val="24"/>
        </w:rPr>
        <w:t>DISCOVERY</w:t>
      </w:r>
      <w:r w:rsidRPr="00CD4855">
        <w:rPr>
          <w:rFonts w:ascii="Times New Roman" w:hAnsi="Times New Roman" w:cs="Times New Roman"/>
          <w:b w:val="0"/>
          <w:bCs/>
          <w:szCs w:val="24"/>
        </w:rPr>
        <w:t xml:space="preserve"> </w:t>
      </w:r>
      <w:r w:rsidRPr="00CD4855">
        <w:rPr>
          <w:rFonts w:ascii="Times New Roman" w:hAnsi="Times New Roman" w:cs="Times New Roman"/>
          <w:szCs w:val="24"/>
        </w:rPr>
        <w:t>OF DOCUMENTS &amp; PRE-TRIAL CONFERENCE</w:t>
      </w:r>
      <w:bookmarkEnd w:id="149"/>
    </w:p>
    <w:p w14:paraId="6727205B" w14:textId="77777777" w:rsidR="00EC2EFA" w:rsidRPr="00CD4855" w:rsidRDefault="00EC2EFA" w:rsidP="00E92CB7">
      <w:pPr>
        <w:pStyle w:val="BodyTextIndent2"/>
        <w:spacing w:line="276" w:lineRule="auto"/>
        <w:rPr>
          <w:rFonts w:cs="Times New Roman"/>
          <w:b/>
          <w:bCs/>
          <w:u w:val="single"/>
        </w:rPr>
      </w:pPr>
    </w:p>
    <w:p w14:paraId="26C464BB" w14:textId="346B8CF4" w:rsidR="00EC2EFA" w:rsidRDefault="00EC2EFA" w:rsidP="00E92CB7">
      <w:pPr>
        <w:pStyle w:val="BodyTextIndent2"/>
        <w:spacing w:line="276" w:lineRule="auto"/>
        <w:ind w:left="0"/>
        <w:rPr>
          <w:rFonts w:cs="Times New Roman"/>
        </w:rPr>
      </w:pPr>
      <w:r w:rsidRPr="00CD4855">
        <w:rPr>
          <w:rFonts w:cs="Times New Roman"/>
        </w:rPr>
        <w:t xml:space="preserve">Rule 47 of High Court Rules deals with discovery of documents.  It sets out in some detail what should be discovered, the effect of non-disclosure of documents further discovery of documents, inspection of documents and other related matters. </w:t>
      </w:r>
      <w:r w:rsidR="00966113">
        <w:rPr>
          <w:rFonts w:cs="Times New Roman"/>
        </w:rPr>
        <w:t>Rule 41 (1) provides that:-</w:t>
      </w:r>
    </w:p>
    <w:p w14:paraId="1D0B297C" w14:textId="77777777" w:rsidR="00966113" w:rsidRPr="00CD4855" w:rsidRDefault="00966113" w:rsidP="00E92CB7">
      <w:pPr>
        <w:pStyle w:val="BodyTextIndent2"/>
        <w:spacing w:line="276" w:lineRule="auto"/>
        <w:ind w:left="0"/>
        <w:rPr>
          <w:rFonts w:cs="Times New Roman"/>
        </w:rPr>
      </w:pPr>
    </w:p>
    <w:p w14:paraId="57592875" w14:textId="77777777" w:rsidR="00EC2EFA" w:rsidRPr="00CD4855" w:rsidRDefault="00EC2EFA" w:rsidP="00E92CB7">
      <w:pPr>
        <w:pStyle w:val="BodyTextIndent2"/>
        <w:spacing w:line="276" w:lineRule="auto"/>
        <w:ind w:left="709" w:hanging="709"/>
        <w:rPr>
          <w:rFonts w:cs="Times New Roman"/>
        </w:rPr>
      </w:pPr>
      <w:r w:rsidRPr="00CD4855">
        <w:rPr>
          <w:rFonts w:cs="Times New Roman"/>
        </w:rPr>
        <w:t xml:space="preserve">47 (1) A party to a cause or matter may require any other party thereto, by notice in writing, to make discovery on oath within ten days of all documents and tape recordings relating to any matter in question in such cause or matter which are or have at any time been in the possession or control of such other party, whether such matter is one arising between the party requiring discovery and the party required to make discovery or not. Such notice shall not, save with the leave of a judge, be given before the close of pleadings.  </w:t>
      </w:r>
    </w:p>
    <w:p w14:paraId="1271F822" w14:textId="77777777" w:rsidR="00EC2EFA" w:rsidRPr="00CD4855" w:rsidRDefault="00EC2EFA" w:rsidP="00E92CB7">
      <w:pPr>
        <w:pStyle w:val="BodyTextIndent2"/>
        <w:spacing w:line="276" w:lineRule="auto"/>
        <w:rPr>
          <w:rFonts w:cs="Times New Roman"/>
        </w:rPr>
      </w:pPr>
    </w:p>
    <w:p w14:paraId="3948EBD8" w14:textId="3CC498FC" w:rsidR="00EC2EFA" w:rsidRPr="00CD4855" w:rsidRDefault="00EC2EFA" w:rsidP="00E92CB7">
      <w:pPr>
        <w:pStyle w:val="BodyTextIndent2"/>
        <w:spacing w:line="276" w:lineRule="auto"/>
        <w:ind w:left="0"/>
        <w:rPr>
          <w:rFonts w:cs="Times New Roman"/>
        </w:rPr>
      </w:pPr>
      <w:r w:rsidRPr="00CD4855">
        <w:rPr>
          <w:rFonts w:cs="Times New Roman"/>
        </w:rPr>
        <w:lastRenderedPageBreak/>
        <w:t>Where a party has made discovery, any other party may require him or her, by notice in accordance with Form No. 14, to make available for inspection any documents or tape recordings he or she has disclosed in terms of Rule 47 subrules (2) and (3</w:t>
      </w:r>
      <w:r w:rsidR="00E332C8" w:rsidRPr="00CD4855">
        <w:rPr>
          <w:rFonts w:cs="Times New Roman"/>
        </w:rPr>
        <w:t>).</w:t>
      </w:r>
      <w:r w:rsidRPr="00CD4855">
        <w:rPr>
          <w:rFonts w:cs="Times New Roman"/>
        </w:rPr>
        <w:t xml:space="preserve"> The importance of discovery affidavits has been repeatedly stressed in the courts and particularly the need to discover all documents which are relevant to any matter between the parties.  In the case of </w:t>
      </w:r>
      <w:r w:rsidRPr="00CD4855">
        <w:rPr>
          <w:rFonts w:cs="Times New Roman"/>
          <w:bCs/>
          <w:i/>
          <w:iCs/>
        </w:rPr>
        <w:t>Durban City Council v Minister of Justice</w:t>
      </w:r>
      <w:r w:rsidR="00E332C8" w:rsidRPr="00CD4855">
        <w:rPr>
          <w:rFonts w:cs="Times New Roman"/>
          <w:b/>
        </w:rPr>
        <w:t xml:space="preserve"> </w:t>
      </w:r>
      <w:r w:rsidR="00E332C8" w:rsidRPr="00CD4855">
        <w:rPr>
          <w:rFonts w:cs="Times New Roman"/>
        </w:rPr>
        <w:t xml:space="preserve">1966 (3) SA 529 at 531 </w:t>
      </w:r>
      <w:r w:rsidRPr="00CD4855">
        <w:rPr>
          <w:rFonts w:cs="Times New Roman"/>
        </w:rPr>
        <w:t>it was held that discovery affidavits were very important documents in any trial and the party requesting discovery was entitled, in terms of the rules, to have full and complete discovery on oath.</w:t>
      </w:r>
    </w:p>
    <w:p w14:paraId="3D8C9FDA" w14:textId="77777777" w:rsidR="00EC2EFA" w:rsidRPr="00CD4855" w:rsidRDefault="00EC2EFA" w:rsidP="00E92CB7">
      <w:pPr>
        <w:pStyle w:val="BodyTextIndent2"/>
        <w:spacing w:line="276" w:lineRule="auto"/>
        <w:ind w:hanging="720"/>
        <w:rPr>
          <w:rFonts w:cs="Times New Roman"/>
          <w:u w:val="single"/>
        </w:rPr>
      </w:pPr>
    </w:p>
    <w:p w14:paraId="56DD34A0" w14:textId="7291C5D0" w:rsidR="00EC2EFA" w:rsidRPr="00CD4855" w:rsidRDefault="00EC2EFA" w:rsidP="00E92CB7">
      <w:pPr>
        <w:pStyle w:val="Heading3"/>
        <w:rPr>
          <w:rFonts w:ascii="Times New Roman" w:hAnsi="Times New Roman" w:cs="Times New Roman"/>
          <w:color w:val="auto"/>
        </w:rPr>
      </w:pPr>
      <w:bookmarkStart w:id="150" w:name="_Toc86363642"/>
      <w:r w:rsidRPr="00CD4855">
        <w:rPr>
          <w:rFonts w:ascii="Times New Roman" w:hAnsi="Times New Roman" w:cs="Times New Roman"/>
          <w:color w:val="auto"/>
        </w:rPr>
        <w:t>17.</w:t>
      </w:r>
      <w:r w:rsidR="008C1EA6" w:rsidRPr="00CD4855">
        <w:rPr>
          <w:rFonts w:ascii="Times New Roman" w:hAnsi="Times New Roman" w:cs="Times New Roman"/>
          <w:color w:val="auto"/>
        </w:rPr>
        <w:t>3</w:t>
      </w:r>
      <w:r w:rsidRPr="00CD4855">
        <w:rPr>
          <w:rFonts w:ascii="Times New Roman" w:hAnsi="Times New Roman" w:cs="Times New Roman"/>
          <w:color w:val="auto"/>
        </w:rPr>
        <w:t>.1. The test to be applied to determine the relevance of documents to be discovered</w:t>
      </w:r>
      <w:bookmarkEnd w:id="150"/>
    </w:p>
    <w:p w14:paraId="7F38D46F" w14:textId="77777777" w:rsidR="00EC2EFA" w:rsidRPr="00CD4855" w:rsidRDefault="00EC2EFA" w:rsidP="00E92CB7">
      <w:pPr>
        <w:pStyle w:val="BodyTextIndent2"/>
        <w:spacing w:line="276" w:lineRule="auto"/>
        <w:rPr>
          <w:rFonts w:cs="Times New Roman"/>
        </w:rPr>
      </w:pPr>
    </w:p>
    <w:p w14:paraId="423A9F42" w14:textId="5CBBC9E4" w:rsidR="00EC2EFA" w:rsidRPr="00CD4855" w:rsidRDefault="00EC2EFA" w:rsidP="00E92CB7">
      <w:pPr>
        <w:pStyle w:val="BodyTextIndent2"/>
        <w:spacing w:line="276" w:lineRule="auto"/>
        <w:ind w:left="0"/>
        <w:rPr>
          <w:rFonts w:cs="Times New Roman"/>
        </w:rPr>
      </w:pPr>
      <w:r w:rsidRPr="00CD4855">
        <w:rPr>
          <w:rFonts w:cs="Times New Roman"/>
        </w:rPr>
        <w:t xml:space="preserve">The test for relevance was laid down by Brett LJ in the case of </w:t>
      </w:r>
      <w:r w:rsidRPr="00CD4855">
        <w:rPr>
          <w:rFonts w:cs="Times New Roman"/>
          <w:bCs/>
          <w:i/>
          <w:iCs/>
        </w:rPr>
        <w:t>Compagnie Financiere et Commerciale du Pacifique v Peruvian Guano Co</w:t>
      </w:r>
      <w:r w:rsidR="00E332C8" w:rsidRPr="00CD4855">
        <w:rPr>
          <w:rFonts w:cs="Times New Roman"/>
          <w:b/>
        </w:rPr>
        <w:t xml:space="preserve"> </w:t>
      </w:r>
      <w:r w:rsidR="00E332C8" w:rsidRPr="00CD4855">
        <w:rPr>
          <w:rFonts w:cs="Times New Roman"/>
        </w:rPr>
        <w:t>(1882) 11 QBD 55</w:t>
      </w:r>
      <w:r w:rsidRPr="00CD4855">
        <w:rPr>
          <w:rFonts w:cs="Times New Roman"/>
          <w:i/>
        </w:rPr>
        <w:t xml:space="preserve">. </w:t>
      </w:r>
      <w:proofErr w:type="gramStart"/>
      <w:r w:rsidRPr="00CD4855">
        <w:rPr>
          <w:rFonts w:cs="Times New Roman"/>
        </w:rPr>
        <w:t>as</w:t>
      </w:r>
      <w:proofErr w:type="gramEnd"/>
      <w:r w:rsidRPr="00CD4855">
        <w:rPr>
          <w:rFonts w:cs="Times New Roman"/>
        </w:rPr>
        <w:t xml:space="preserve"> follows:</w:t>
      </w:r>
    </w:p>
    <w:p w14:paraId="5DFC8768" w14:textId="77777777" w:rsidR="00EC2EFA" w:rsidRPr="00CD4855" w:rsidRDefault="00EC2EFA" w:rsidP="00E92CB7">
      <w:pPr>
        <w:pStyle w:val="BodyTextIndent2"/>
        <w:spacing w:line="276" w:lineRule="auto"/>
        <w:rPr>
          <w:rFonts w:cs="Times New Roman"/>
        </w:rPr>
      </w:pPr>
      <w:r w:rsidRPr="00CD4855">
        <w:rPr>
          <w:rFonts w:cs="Times New Roman"/>
        </w:rPr>
        <w:t xml:space="preserve">“It seems to me that every document relates to the matter in question in the action which, it is reasonable to suppose, contains information which </w:t>
      </w:r>
      <w:r w:rsidRPr="00CD4855">
        <w:rPr>
          <w:rFonts w:cs="Times New Roman"/>
          <w:i/>
        </w:rPr>
        <w:t>may</w:t>
      </w:r>
      <w:r w:rsidRPr="00CD4855">
        <w:rPr>
          <w:rFonts w:cs="Times New Roman"/>
        </w:rPr>
        <w:t xml:space="preserve"> – not which </w:t>
      </w:r>
      <w:r w:rsidRPr="00CD4855">
        <w:rPr>
          <w:rFonts w:cs="Times New Roman"/>
          <w:i/>
        </w:rPr>
        <w:t>must</w:t>
      </w:r>
      <w:r w:rsidRPr="00CD4855">
        <w:rPr>
          <w:rFonts w:cs="Times New Roman"/>
        </w:rPr>
        <w:t xml:space="preserve"> – either directly or indirectly enable the party requiring the affidavit either to advance his own case or to damage the case of his adversary.  I have put in the words ‘either directly or indirectly’ because, as it seems to me, a document can properly be said to contain information which may enable the party requiring the affidavit either to advance his own case or to damage the case of his adversary, if it is a document which may fairly lead him to a train of enquiry which may have either of these two consequences.”</w:t>
      </w:r>
    </w:p>
    <w:p w14:paraId="3BE39838" w14:textId="77777777" w:rsidR="00EC2EFA" w:rsidRPr="00CD4855" w:rsidRDefault="00EC2EFA" w:rsidP="00E92CB7">
      <w:pPr>
        <w:pStyle w:val="BodyTextIndent2"/>
        <w:spacing w:line="276" w:lineRule="auto"/>
        <w:rPr>
          <w:rFonts w:cs="Times New Roman"/>
        </w:rPr>
      </w:pPr>
    </w:p>
    <w:p w14:paraId="2553645A" w14:textId="3FBFFDCF" w:rsidR="00EC2EFA" w:rsidRPr="00CD4855" w:rsidRDefault="00EC2EFA" w:rsidP="00E92CB7">
      <w:pPr>
        <w:pStyle w:val="BodyTextIndent2"/>
        <w:spacing w:line="276" w:lineRule="auto"/>
        <w:ind w:left="0"/>
        <w:rPr>
          <w:rFonts w:cs="Times New Roman"/>
        </w:rPr>
      </w:pPr>
      <w:r w:rsidRPr="00CD4855">
        <w:rPr>
          <w:rFonts w:cs="Times New Roman"/>
        </w:rPr>
        <w:t>This principle has been accepted and followed in a number of cases in South Africa.</w:t>
      </w:r>
      <w:r w:rsidR="00E332C8" w:rsidRPr="00CD4855">
        <w:rPr>
          <w:rFonts w:cs="Times New Roman"/>
        </w:rPr>
        <w:t xml:space="preserve"> See </w:t>
      </w:r>
      <w:r w:rsidR="00E332C8" w:rsidRPr="00CD4855">
        <w:rPr>
          <w:rFonts w:cs="Times New Roman"/>
          <w:i/>
        </w:rPr>
        <w:t>Rellams (Pty</w:t>
      </w:r>
      <w:proofErr w:type="gramStart"/>
      <w:r w:rsidR="00E332C8" w:rsidRPr="00CD4855">
        <w:rPr>
          <w:rFonts w:cs="Times New Roman"/>
          <w:i/>
        </w:rPr>
        <w:t>) :</w:t>
      </w:r>
      <w:proofErr w:type="gramEnd"/>
      <w:r w:rsidR="00E332C8" w:rsidRPr="00CD4855">
        <w:rPr>
          <w:rFonts w:cs="Times New Roman"/>
          <w:i/>
        </w:rPr>
        <w:t>Ltd v Jones Brown &amp; Hamer Ltd</w:t>
      </w:r>
      <w:r w:rsidR="00E332C8" w:rsidRPr="00CD4855">
        <w:rPr>
          <w:rFonts w:cs="Times New Roman"/>
        </w:rPr>
        <w:t xml:space="preserve"> 1983 (1) SA 556 at 564; </w:t>
      </w:r>
      <w:r w:rsidR="00E332C8" w:rsidRPr="00CD4855">
        <w:rPr>
          <w:rFonts w:cs="Times New Roman"/>
          <w:i/>
        </w:rPr>
        <w:t>Swissborough Diamond Mine v Government of RSA</w:t>
      </w:r>
      <w:r w:rsidR="00E332C8" w:rsidRPr="00CD4855">
        <w:rPr>
          <w:rFonts w:cs="Times New Roman"/>
        </w:rPr>
        <w:t xml:space="preserve"> 1992 (2) SA 279.</w:t>
      </w:r>
      <w:r w:rsidRPr="00CD4855">
        <w:rPr>
          <w:rFonts w:cs="Times New Roman"/>
        </w:rPr>
        <w:t xml:space="preserve"> The test for relevance from the above quotation appears to be extremely wide and includes not only documents which are directly relevant but also those that may indirectly assist the party seeking discovery.  </w:t>
      </w:r>
    </w:p>
    <w:p w14:paraId="0B3D9987" w14:textId="77777777" w:rsidR="00EC2EFA" w:rsidRPr="00CD4855" w:rsidRDefault="00EC2EFA" w:rsidP="00E92CB7">
      <w:pPr>
        <w:pStyle w:val="BodyTextIndent2"/>
        <w:spacing w:line="276" w:lineRule="auto"/>
        <w:rPr>
          <w:rFonts w:cs="Times New Roman"/>
        </w:rPr>
      </w:pPr>
    </w:p>
    <w:p w14:paraId="553798CC" w14:textId="2D7DB02F" w:rsidR="00EC2EFA" w:rsidRPr="00CD4855" w:rsidRDefault="00EC2EFA" w:rsidP="00E92CB7">
      <w:pPr>
        <w:pStyle w:val="Heading3"/>
        <w:rPr>
          <w:rFonts w:ascii="Times New Roman" w:hAnsi="Times New Roman" w:cs="Times New Roman"/>
          <w:color w:val="auto"/>
        </w:rPr>
      </w:pPr>
      <w:bookmarkStart w:id="151" w:name="_Toc86363643"/>
      <w:r w:rsidRPr="00CD4855">
        <w:rPr>
          <w:rFonts w:ascii="Times New Roman" w:hAnsi="Times New Roman" w:cs="Times New Roman"/>
          <w:color w:val="auto"/>
        </w:rPr>
        <w:t>17.</w:t>
      </w:r>
      <w:r w:rsidR="002739E7" w:rsidRPr="00CD4855">
        <w:rPr>
          <w:rFonts w:ascii="Times New Roman" w:hAnsi="Times New Roman" w:cs="Times New Roman"/>
          <w:color w:val="auto"/>
        </w:rPr>
        <w:t>3</w:t>
      </w:r>
      <w:r w:rsidRPr="00CD4855">
        <w:rPr>
          <w:rFonts w:ascii="Times New Roman" w:hAnsi="Times New Roman" w:cs="Times New Roman"/>
          <w:color w:val="auto"/>
        </w:rPr>
        <w:t>.2. Circumstances where further discovery may be sought</w:t>
      </w:r>
      <w:bookmarkEnd w:id="151"/>
    </w:p>
    <w:p w14:paraId="50EDB242" w14:textId="77777777" w:rsidR="00EC2EFA" w:rsidRPr="00CD4855" w:rsidRDefault="00EC2EFA" w:rsidP="00E92CB7">
      <w:pPr>
        <w:pStyle w:val="BodyTextIndent2"/>
        <w:spacing w:line="276" w:lineRule="auto"/>
        <w:rPr>
          <w:rFonts w:cs="Times New Roman"/>
        </w:rPr>
      </w:pPr>
    </w:p>
    <w:p w14:paraId="49DC7A3F" w14:textId="3DBE337D" w:rsidR="00EC2EFA" w:rsidRPr="00CD4855" w:rsidRDefault="00EC2EFA" w:rsidP="00E92CB7">
      <w:pPr>
        <w:pStyle w:val="BodyTextIndent2"/>
        <w:spacing w:line="276" w:lineRule="auto"/>
        <w:ind w:left="0"/>
        <w:rPr>
          <w:rFonts w:cs="Times New Roman"/>
        </w:rPr>
      </w:pPr>
      <w:r w:rsidRPr="00CD4855">
        <w:rPr>
          <w:rFonts w:cs="Times New Roman"/>
        </w:rPr>
        <w:t xml:space="preserve">The </w:t>
      </w:r>
      <w:proofErr w:type="gramStart"/>
      <w:r w:rsidRPr="00CD4855">
        <w:rPr>
          <w:rFonts w:cs="Times New Roman"/>
        </w:rPr>
        <w:t>question which also arise</w:t>
      </w:r>
      <w:proofErr w:type="gramEnd"/>
      <w:r w:rsidRPr="00CD4855">
        <w:rPr>
          <w:rFonts w:cs="Times New Roman"/>
        </w:rPr>
        <w:t xml:space="preserve"> is in what circumstances can a court compel further discovery of documents.  In the case of </w:t>
      </w:r>
      <w:r w:rsidRPr="00CD4855">
        <w:rPr>
          <w:rFonts w:cs="Times New Roman"/>
          <w:bCs/>
          <w:i/>
          <w:iCs/>
        </w:rPr>
        <w:t>Federal Wine and Brandy Co. Ltd v Kentor</w:t>
      </w:r>
      <w:r w:rsidR="00E332C8" w:rsidRPr="00CD4855">
        <w:rPr>
          <w:rFonts w:cs="Times New Roman"/>
          <w:b/>
        </w:rPr>
        <w:t xml:space="preserve"> </w:t>
      </w:r>
      <w:r w:rsidR="00E332C8" w:rsidRPr="00CD4855">
        <w:rPr>
          <w:rFonts w:cs="Times New Roman"/>
        </w:rPr>
        <w:t>1958 (4) SA 735 at 749</w:t>
      </w:r>
      <w:r w:rsidRPr="00CD4855">
        <w:rPr>
          <w:rFonts w:cs="Times New Roman"/>
          <w:b/>
          <w:i/>
        </w:rPr>
        <w:t xml:space="preserve"> </w:t>
      </w:r>
      <w:r w:rsidRPr="00CD4855">
        <w:rPr>
          <w:rFonts w:cs="Times New Roman"/>
        </w:rPr>
        <w:t>it was held that a discovery affidavit is considered conclusive unless it can be shown from the discovery affidavit itself or from documents referred to in the discovery affidavit or from pleadings or admissions made by the party making the discovery affidavit or from the nature of the case and documents in issue that there are reasonable grounds for believing that the party has other relevant documents in their possession or power.</w:t>
      </w:r>
      <w:r w:rsidR="00E332C8" w:rsidRPr="00CD4855">
        <w:rPr>
          <w:rFonts w:cs="Times New Roman"/>
        </w:rPr>
        <w:t xml:space="preserve"> See </w:t>
      </w:r>
      <w:r w:rsidR="00E332C8" w:rsidRPr="00CD4855">
        <w:rPr>
          <w:rFonts w:cs="Times New Roman"/>
          <w:i/>
        </w:rPr>
        <w:t>Swissborough Diamond Mine v Government of RSA</w:t>
      </w:r>
      <w:r w:rsidR="00E332C8" w:rsidRPr="00CD4855">
        <w:rPr>
          <w:rFonts w:cs="Times New Roman"/>
        </w:rPr>
        <w:t xml:space="preserve"> (supra).</w:t>
      </w:r>
      <w:r w:rsidRPr="00CD4855">
        <w:rPr>
          <w:rFonts w:cs="Times New Roman"/>
        </w:rPr>
        <w:t xml:space="preserve"> </w:t>
      </w:r>
    </w:p>
    <w:p w14:paraId="2A4AAEC9" w14:textId="77777777" w:rsidR="00EC2EFA" w:rsidRPr="00CD4855" w:rsidRDefault="00EC2EFA" w:rsidP="00E92CB7">
      <w:pPr>
        <w:pStyle w:val="BodyTextIndent2"/>
        <w:spacing w:line="276" w:lineRule="auto"/>
        <w:ind w:left="0"/>
        <w:rPr>
          <w:rFonts w:cs="Times New Roman"/>
        </w:rPr>
      </w:pPr>
    </w:p>
    <w:p w14:paraId="0E201E14" w14:textId="0283F483" w:rsidR="00EC2EFA" w:rsidRPr="00CD4855" w:rsidRDefault="00EC2EFA" w:rsidP="00E92CB7">
      <w:pPr>
        <w:pStyle w:val="BodyTextIndent2"/>
        <w:spacing w:line="276" w:lineRule="auto"/>
        <w:ind w:left="0"/>
        <w:rPr>
          <w:rFonts w:cs="Times New Roman"/>
        </w:rPr>
      </w:pPr>
      <w:r w:rsidRPr="00CD4855">
        <w:rPr>
          <w:rFonts w:cs="Times New Roman"/>
        </w:rPr>
        <w:t xml:space="preserve">In terms of Rule 47 subrule (10) If a party fails to make discovery or, having been served with a notice fails to give notice of a time for inspection or fails to permit inspection as required, the party desiring discovery or inspection may make a chamber application for an </w:t>
      </w:r>
      <w:r w:rsidRPr="00CD4855">
        <w:rPr>
          <w:rFonts w:cs="Times New Roman"/>
        </w:rPr>
        <w:lastRenderedPageBreak/>
        <w:t>order compelling such discovery or inspection and the judge may grant or refuse the order as he considers appropriate. If a party fails to comply with an order by the judge, the party in whose favour the order was made may make a further chamber application for the dismissal of the defaulting party’s claim or the striking out of his or her defence, as the case may be, and the judge may give judgment in default against the defaulting party. The only proviso is in cases where the claim is for damages a judge should not give judgment in default unless evidence as to quantum has been adduced either by affidavit or orally in terms of these rules</w:t>
      </w:r>
      <w:r w:rsidR="00E332C8" w:rsidRPr="00CD4855">
        <w:rPr>
          <w:rFonts w:cs="Times New Roman"/>
          <w:lang w:val="en-ZW"/>
        </w:rPr>
        <w:t xml:space="preserve"> see Rule 47 (11).</w:t>
      </w:r>
      <w:r w:rsidR="00E332C8" w:rsidRPr="00CD4855">
        <w:rPr>
          <w:rFonts w:cs="Times New Roman"/>
        </w:rPr>
        <w:t xml:space="preserve"> </w:t>
      </w:r>
      <w:r w:rsidRPr="00CD4855">
        <w:rPr>
          <w:rFonts w:cs="Times New Roman"/>
        </w:rPr>
        <w:t xml:space="preserve">After the discovery has been </w:t>
      </w:r>
      <w:proofErr w:type="gramStart"/>
      <w:r w:rsidRPr="00CD4855">
        <w:rPr>
          <w:rFonts w:cs="Times New Roman"/>
        </w:rPr>
        <w:t>effected</w:t>
      </w:r>
      <w:proofErr w:type="gramEnd"/>
      <w:r w:rsidRPr="00CD4855">
        <w:rPr>
          <w:rFonts w:cs="Times New Roman"/>
        </w:rPr>
        <w:t xml:space="preserve"> the next stage pertains to the Pre-Trial Conference.</w:t>
      </w:r>
    </w:p>
    <w:p w14:paraId="012E9C91"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74391C19" w14:textId="14B37171" w:rsidR="00EC2EFA" w:rsidRPr="00CD4855" w:rsidRDefault="00EC2EFA" w:rsidP="00E92CB7">
      <w:pPr>
        <w:pStyle w:val="Heading2"/>
        <w:spacing w:line="276" w:lineRule="auto"/>
        <w:jc w:val="both"/>
        <w:rPr>
          <w:rFonts w:ascii="Times New Roman" w:hAnsi="Times New Roman" w:cs="Times New Roman"/>
          <w:szCs w:val="24"/>
        </w:rPr>
      </w:pPr>
      <w:bookmarkStart w:id="152" w:name="_Toc86363644"/>
      <w:r w:rsidRPr="00CD4855">
        <w:rPr>
          <w:rFonts w:ascii="Times New Roman" w:hAnsi="Times New Roman" w:cs="Times New Roman"/>
          <w:szCs w:val="24"/>
        </w:rPr>
        <w:t>17.</w:t>
      </w:r>
      <w:r w:rsidR="008C1EA6" w:rsidRPr="00CD4855">
        <w:rPr>
          <w:rFonts w:ascii="Times New Roman" w:hAnsi="Times New Roman" w:cs="Times New Roman"/>
          <w:szCs w:val="24"/>
        </w:rPr>
        <w:t>4</w:t>
      </w:r>
      <w:r w:rsidRPr="00CD4855">
        <w:rPr>
          <w:rFonts w:ascii="Times New Roman" w:hAnsi="Times New Roman" w:cs="Times New Roman"/>
          <w:szCs w:val="24"/>
        </w:rPr>
        <w:t>. Pre-Trial Conference</w:t>
      </w:r>
      <w:bookmarkEnd w:id="152"/>
    </w:p>
    <w:p w14:paraId="4DF7D87A"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3838AD31" w14:textId="77777777" w:rsidR="00EC2EFA" w:rsidRPr="00CD4855" w:rsidRDefault="00EC2EFA" w:rsidP="00E92CB7">
      <w:pPr>
        <w:spacing w:after="0"/>
        <w:jc w:val="both"/>
        <w:rPr>
          <w:rFonts w:ascii="Times New Roman" w:eastAsia="Times New Roman" w:hAnsi="Times New Roman"/>
          <w:sz w:val="24"/>
          <w:szCs w:val="24"/>
          <w:shd w:val="clear" w:color="auto" w:fill="FFFFFF"/>
          <w:lang w:eastAsia="en-GB"/>
        </w:rPr>
      </w:pPr>
      <w:r w:rsidRPr="00CD4855">
        <w:rPr>
          <w:rFonts w:ascii="Times New Roman" w:hAnsi="Times New Roman"/>
          <w:sz w:val="24"/>
          <w:szCs w:val="24"/>
        </w:rPr>
        <w:t xml:space="preserve">Rule 49 of the High Court Rules regulates the conducting of Pre-Trial Conferences. </w:t>
      </w:r>
      <w:r w:rsidRPr="00CD4855">
        <w:rPr>
          <w:rFonts w:ascii="Times New Roman" w:eastAsia="Times New Roman" w:hAnsi="Times New Roman"/>
          <w:sz w:val="24"/>
          <w:szCs w:val="24"/>
          <w:shd w:val="clear" w:color="auto" w:fill="FFFFFF"/>
          <w:lang w:eastAsia="en-GB"/>
        </w:rPr>
        <w:t>Rule 49 (1) of the High Court Rules provides that;</w:t>
      </w:r>
    </w:p>
    <w:p w14:paraId="715907B7" w14:textId="77777777" w:rsidR="00EC2EFA" w:rsidRPr="00CD4855" w:rsidRDefault="00EC2EFA" w:rsidP="00E92CB7">
      <w:pPr>
        <w:spacing w:after="0"/>
        <w:jc w:val="both"/>
        <w:rPr>
          <w:rFonts w:ascii="Times New Roman" w:eastAsia="Times New Roman" w:hAnsi="Times New Roman"/>
          <w:sz w:val="24"/>
          <w:szCs w:val="24"/>
          <w:lang w:eastAsia="en-GB"/>
        </w:rPr>
      </w:pPr>
    </w:p>
    <w:p w14:paraId="7F89EC4A" w14:textId="77777777" w:rsidR="00EC2EFA" w:rsidRPr="00CD4855" w:rsidRDefault="00EC2EFA" w:rsidP="00E92CB7">
      <w:pPr>
        <w:shd w:val="clear" w:color="auto" w:fill="FFFFFF"/>
        <w:spacing w:after="100" w:afterAutospacing="1"/>
        <w:ind w:left="720"/>
        <w:jc w:val="both"/>
        <w:rPr>
          <w:rFonts w:ascii="Times New Roman" w:eastAsia="Times New Roman" w:hAnsi="Times New Roman"/>
          <w:bCs/>
          <w:iCs/>
          <w:sz w:val="24"/>
          <w:szCs w:val="24"/>
          <w:lang w:eastAsia="en-GB"/>
        </w:rPr>
      </w:pPr>
      <w:r w:rsidRPr="00CD4855">
        <w:rPr>
          <w:rFonts w:ascii="Times New Roman" w:eastAsia="Times New Roman" w:hAnsi="Times New Roman"/>
          <w:bCs/>
          <w:iCs/>
          <w:sz w:val="24"/>
          <w:szCs w:val="24"/>
          <w:lang w:eastAsia="en-GB"/>
        </w:rPr>
        <w:t>“49. (1) Subject to this rule, when the pleadings in any action are closed, a party who wishes to have the action brought to trial shall request the other parties to the action to attend a pre-trial conference at a mutually convenient time and place with the object of reaching agreement on or settling the matters referred to in subrule (2).”</w:t>
      </w:r>
    </w:p>
    <w:p w14:paraId="693AD9FA" w14:textId="77777777"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shd w:val="clear" w:color="auto" w:fill="FFFFFF"/>
        </w:rPr>
        <w:t xml:space="preserve">In practice the Registrar issues a memo directing the parties to meet in compliance with the aforesaid rule and Judges expect the parties to meet and seriously attempt settlement before the pre-trial conference before a judge. </w:t>
      </w:r>
      <w:r w:rsidRPr="00CD4855">
        <w:rPr>
          <w:rFonts w:ascii="Times New Roman" w:hAnsi="Times New Roman"/>
          <w:sz w:val="24"/>
          <w:szCs w:val="24"/>
        </w:rPr>
        <w:t xml:space="preserve"> </w:t>
      </w:r>
    </w:p>
    <w:p w14:paraId="11C938D8" w14:textId="77777777" w:rsidR="00EC2EFA" w:rsidRPr="00CD4855" w:rsidRDefault="00EC2EFA" w:rsidP="00E92CB7">
      <w:pPr>
        <w:autoSpaceDE w:val="0"/>
        <w:autoSpaceDN w:val="0"/>
        <w:adjustRightInd w:val="0"/>
        <w:spacing w:after="0"/>
        <w:rPr>
          <w:rFonts w:ascii="Times New Roman" w:eastAsiaTheme="minorEastAsia" w:hAnsi="Times New Roman"/>
          <w:sz w:val="24"/>
          <w:szCs w:val="24"/>
          <w:lang w:eastAsia="en-GB"/>
        </w:rPr>
      </w:pPr>
      <w:r w:rsidRPr="00CD4855">
        <w:rPr>
          <w:rFonts w:ascii="Times New Roman" w:eastAsiaTheme="minorEastAsia" w:hAnsi="Times New Roman"/>
          <w:sz w:val="24"/>
          <w:szCs w:val="24"/>
          <w:lang w:eastAsia="en-GB"/>
        </w:rPr>
        <w:t xml:space="preserve">Rule 49 (2) provides that: - </w:t>
      </w:r>
    </w:p>
    <w:p w14:paraId="6F9674F5" w14:textId="77777777" w:rsidR="00EC2EFA" w:rsidRPr="00CD4855" w:rsidRDefault="00EC2EFA" w:rsidP="00E92CB7">
      <w:pPr>
        <w:autoSpaceDE w:val="0"/>
        <w:autoSpaceDN w:val="0"/>
        <w:adjustRightInd w:val="0"/>
        <w:spacing w:after="0"/>
        <w:rPr>
          <w:rFonts w:ascii="Times New Roman" w:eastAsiaTheme="minorEastAsia" w:hAnsi="Times New Roman"/>
          <w:sz w:val="24"/>
          <w:szCs w:val="24"/>
          <w:lang w:eastAsia="en-GB"/>
        </w:rPr>
      </w:pPr>
    </w:p>
    <w:p w14:paraId="7A11C792" w14:textId="77777777" w:rsidR="00EC2EFA" w:rsidRPr="00CD4855" w:rsidRDefault="00EC2EFA" w:rsidP="00E92CB7">
      <w:pPr>
        <w:autoSpaceDE w:val="0"/>
        <w:autoSpaceDN w:val="0"/>
        <w:adjustRightInd w:val="0"/>
        <w:spacing w:after="0"/>
        <w:ind w:left="720"/>
        <w:jc w:val="both"/>
        <w:rPr>
          <w:rFonts w:ascii="Times New Roman" w:eastAsiaTheme="minorEastAsia" w:hAnsi="Times New Roman"/>
          <w:sz w:val="24"/>
          <w:szCs w:val="24"/>
          <w:lang w:eastAsia="en-GB"/>
        </w:rPr>
      </w:pPr>
      <w:r w:rsidRPr="00CD4855">
        <w:rPr>
          <w:rFonts w:ascii="Times New Roman" w:eastAsiaTheme="minorEastAsia" w:hAnsi="Times New Roman"/>
          <w:sz w:val="24"/>
          <w:szCs w:val="24"/>
          <w:lang w:eastAsia="en-GB"/>
        </w:rPr>
        <w:t>At a pre-trial conference the parties shall attempt to reach agreement on possible ways of expediting or curtailing the duration of the trial and on the following matters—</w:t>
      </w:r>
    </w:p>
    <w:p w14:paraId="172233E3" w14:textId="77777777" w:rsidR="00EC2EFA" w:rsidRPr="00CD4855" w:rsidRDefault="00EC2EFA" w:rsidP="00E92CB7">
      <w:pPr>
        <w:autoSpaceDE w:val="0"/>
        <w:autoSpaceDN w:val="0"/>
        <w:adjustRightInd w:val="0"/>
        <w:spacing w:after="0"/>
        <w:ind w:firstLine="720"/>
        <w:jc w:val="both"/>
        <w:rPr>
          <w:rFonts w:ascii="Times New Roman" w:eastAsiaTheme="minorEastAsia" w:hAnsi="Times New Roman"/>
          <w:sz w:val="24"/>
          <w:szCs w:val="24"/>
          <w:lang w:eastAsia="en-GB"/>
        </w:rPr>
      </w:pPr>
      <w:r w:rsidRPr="00CD4855">
        <w:rPr>
          <w:rFonts w:ascii="Times New Roman" w:eastAsiaTheme="minorEastAsia" w:hAnsi="Times New Roman"/>
          <w:sz w:val="24"/>
          <w:szCs w:val="24"/>
          <w:lang w:eastAsia="en-GB"/>
        </w:rPr>
        <w:t>(</w:t>
      </w:r>
      <w:r w:rsidRPr="00CD4855">
        <w:rPr>
          <w:rFonts w:ascii="Times New Roman" w:eastAsiaTheme="minorEastAsia" w:hAnsi="Times New Roman"/>
          <w:i/>
          <w:iCs/>
          <w:sz w:val="24"/>
          <w:szCs w:val="24"/>
          <w:lang w:eastAsia="en-GB"/>
        </w:rPr>
        <w:t>a</w:t>
      </w:r>
      <w:r w:rsidRPr="00CD4855">
        <w:rPr>
          <w:rFonts w:ascii="Times New Roman" w:eastAsiaTheme="minorEastAsia" w:hAnsi="Times New Roman"/>
          <w:sz w:val="24"/>
          <w:szCs w:val="24"/>
          <w:lang w:eastAsia="en-GB"/>
        </w:rPr>
        <w:t xml:space="preserve">) </w:t>
      </w:r>
      <w:proofErr w:type="gramStart"/>
      <w:r w:rsidRPr="00CD4855">
        <w:rPr>
          <w:rFonts w:ascii="Times New Roman" w:eastAsiaTheme="minorEastAsia" w:hAnsi="Times New Roman"/>
          <w:sz w:val="24"/>
          <w:szCs w:val="24"/>
          <w:lang w:eastAsia="en-GB"/>
        </w:rPr>
        <w:t>the</w:t>
      </w:r>
      <w:proofErr w:type="gramEnd"/>
      <w:r w:rsidRPr="00CD4855">
        <w:rPr>
          <w:rFonts w:ascii="Times New Roman" w:eastAsiaTheme="minorEastAsia" w:hAnsi="Times New Roman"/>
          <w:sz w:val="24"/>
          <w:szCs w:val="24"/>
          <w:lang w:eastAsia="en-GB"/>
        </w:rPr>
        <w:t xml:space="preserve"> obtaining of admissions of fact and of documents and tape recordings;</w:t>
      </w:r>
    </w:p>
    <w:p w14:paraId="162D4B15" w14:textId="77777777" w:rsidR="00EC2EFA" w:rsidRPr="00CD4855" w:rsidRDefault="00EC2EFA" w:rsidP="00E92CB7">
      <w:pPr>
        <w:autoSpaceDE w:val="0"/>
        <w:autoSpaceDN w:val="0"/>
        <w:adjustRightInd w:val="0"/>
        <w:spacing w:after="0"/>
        <w:ind w:firstLine="720"/>
        <w:jc w:val="both"/>
        <w:rPr>
          <w:rFonts w:ascii="Times New Roman" w:eastAsiaTheme="minorEastAsia" w:hAnsi="Times New Roman"/>
          <w:sz w:val="24"/>
          <w:szCs w:val="24"/>
          <w:lang w:eastAsia="en-GB"/>
        </w:rPr>
      </w:pPr>
      <w:r w:rsidRPr="00CD4855">
        <w:rPr>
          <w:rFonts w:ascii="Times New Roman" w:eastAsiaTheme="minorEastAsia" w:hAnsi="Times New Roman"/>
          <w:sz w:val="24"/>
          <w:szCs w:val="24"/>
          <w:lang w:eastAsia="en-GB"/>
        </w:rPr>
        <w:t>(</w:t>
      </w:r>
      <w:r w:rsidRPr="00CD4855">
        <w:rPr>
          <w:rFonts w:ascii="Times New Roman" w:eastAsiaTheme="minorEastAsia" w:hAnsi="Times New Roman"/>
          <w:i/>
          <w:iCs/>
          <w:sz w:val="24"/>
          <w:szCs w:val="24"/>
          <w:lang w:eastAsia="en-GB"/>
        </w:rPr>
        <w:t>b</w:t>
      </w:r>
      <w:r w:rsidRPr="00CD4855">
        <w:rPr>
          <w:rFonts w:ascii="Times New Roman" w:eastAsiaTheme="minorEastAsia" w:hAnsi="Times New Roman"/>
          <w:sz w:val="24"/>
          <w:szCs w:val="24"/>
          <w:lang w:eastAsia="en-GB"/>
        </w:rPr>
        <w:t xml:space="preserve">) </w:t>
      </w:r>
      <w:proofErr w:type="gramStart"/>
      <w:r w:rsidRPr="00CD4855">
        <w:rPr>
          <w:rFonts w:ascii="Times New Roman" w:eastAsiaTheme="minorEastAsia" w:hAnsi="Times New Roman"/>
          <w:sz w:val="24"/>
          <w:szCs w:val="24"/>
          <w:lang w:eastAsia="en-GB"/>
        </w:rPr>
        <w:t>the</w:t>
      </w:r>
      <w:proofErr w:type="gramEnd"/>
      <w:r w:rsidRPr="00CD4855">
        <w:rPr>
          <w:rFonts w:ascii="Times New Roman" w:eastAsiaTheme="minorEastAsia" w:hAnsi="Times New Roman"/>
          <w:sz w:val="24"/>
          <w:szCs w:val="24"/>
          <w:lang w:eastAsia="en-GB"/>
        </w:rPr>
        <w:t xml:space="preserve"> holding of any inspection or examination;</w:t>
      </w:r>
    </w:p>
    <w:p w14:paraId="62A62045" w14:textId="77777777" w:rsidR="00EC2EFA" w:rsidRPr="00CD4855" w:rsidRDefault="00EC2EFA" w:rsidP="00E92CB7">
      <w:pPr>
        <w:autoSpaceDE w:val="0"/>
        <w:autoSpaceDN w:val="0"/>
        <w:adjustRightInd w:val="0"/>
        <w:spacing w:after="0"/>
        <w:ind w:firstLine="720"/>
        <w:jc w:val="both"/>
        <w:rPr>
          <w:rFonts w:ascii="Times New Roman" w:eastAsiaTheme="minorEastAsia" w:hAnsi="Times New Roman"/>
          <w:sz w:val="24"/>
          <w:szCs w:val="24"/>
          <w:lang w:eastAsia="en-GB"/>
        </w:rPr>
      </w:pPr>
      <w:r w:rsidRPr="00CD4855">
        <w:rPr>
          <w:rFonts w:ascii="Times New Roman" w:eastAsiaTheme="minorEastAsia" w:hAnsi="Times New Roman"/>
          <w:sz w:val="24"/>
          <w:szCs w:val="24"/>
          <w:lang w:eastAsia="en-GB"/>
        </w:rPr>
        <w:t>(</w:t>
      </w:r>
      <w:r w:rsidRPr="00CD4855">
        <w:rPr>
          <w:rFonts w:ascii="Times New Roman" w:eastAsiaTheme="minorEastAsia" w:hAnsi="Times New Roman"/>
          <w:i/>
          <w:iCs/>
          <w:sz w:val="24"/>
          <w:szCs w:val="24"/>
          <w:lang w:eastAsia="en-GB"/>
        </w:rPr>
        <w:t>c</w:t>
      </w:r>
      <w:r w:rsidRPr="00CD4855">
        <w:rPr>
          <w:rFonts w:ascii="Times New Roman" w:eastAsiaTheme="minorEastAsia" w:hAnsi="Times New Roman"/>
          <w:sz w:val="24"/>
          <w:szCs w:val="24"/>
          <w:lang w:eastAsia="en-GB"/>
        </w:rPr>
        <w:t xml:space="preserve">) </w:t>
      </w:r>
      <w:proofErr w:type="gramStart"/>
      <w:r w:rsidRPr="00CD4855">
        <w:rPr>
          <w:rFonts w:ascii="Times New Roman" w:eastAsiaTheme="minorEastAsia" w:hAnsi="Times New Roman"/>
          <w:sz w:val="24"/>
          <w:szCs w:val="24"/>
          <w:lang w:eastAsia="en-GB"/>
        </w:rPr>
        <w:t>the</w:t>
      </w:r>
      <w:proofErr w:type="gramEnd"/>
      <w:r w:rsidRPr="00CD4855">
        <w:rPr>
          <w:rFonts w:ascii="Times New Roman" w:eastAsiaTheme="minorEastAsia" w:hAnsi="Times New Roman"/>
          <w:sz w:val="24"/>
          <w:szCs w:val="24"/>
          <w:lang w:eastAsia="en-GB"/>
        </w:rPr>
        <w:t xml:space="preserve"> exchange of reports of experts;</w:t>
      </w:r>
    </w:p>
    <w:p w14:paraId="1A30E763" w14:textId="77777777" w:rsidR="00EC2EFA" w:rsidRPr="00CD4855" w:rsidRDefault="00EC2EFA" w:rsidP="00E92CB7">
      <w:pPr>
        <w:autoSpaceDE w:val="0"/>
        <w:autoSpaceDN w:val="0"/>
        <w:adjustRightInd w:val="0"/>
        <w:spacing w:after="0"/>
        <w:ind w:firstLine="720"/>
        <w:jc w:val="both"/>
        <w:rPr>
          <w:rFonts w:ascii="Times New Roman" w:eastAsiaTheme="minorEastAsia" w:hAnsi="Times New Roman"/>
          <w:sz w:val="24"/>
          <w:szCs w:val="24"/>
          <w:lang w:eastAsia="en-GB"/>
        </w:rPr>
      </w:pPr>
      <w:r w:rsidRPr="00CD4855">
        <w:rPr>
          <w:rFonts w:ascii="Times New Roman" w:eastAsiaTheme="minorEastAsia" w:hAnsi="Times New Roman"/>
          <w:sz w:val="24"/>
          <w:szCs w:val="24"/>
          <w:lang w:eastAsia="en-GB"/>
        </w:rPr>
        <w:t>(</w:t>
      </w:r>
      <w:r w:rsidRPr="00CD4855">
        <w:rPr>
          <w:rFonts w:ascii="Times New Roman" w:eastAsiaTheme="minorEastAsia" w:hAnsi="Times New Roman"/>
          <w:i/>
          <w:iCs/>
          <w:sz w:val="24"/>
          <w:szCs w:val="24"/>
          <w:lang w:eastAsia="en-GB"/>
        </w:rPr>
        <w:t>d</w:t>
      </w:r>
      <w:r w:rsidRPr="00CD4855">
        <w:rPr>
          <w:rFonts w:ascii="Times New Roman" w:eastAsiaTheme="minorEastAsia" w:hAnsi="Times New Roman"/>
          <w:sz w:val="24"/>
          <w:szCs w:val="24"/>
          <w:lang w:eastAsia="en-GB"/>
        </w:rPr>
        <w:t xml:space="preserve">) </w:t>
      </w:r>
      <w:proofErr w:type="gramStart"/>
      <w:r w:rsidRPr="00CD4855">
        <w:rPr>
          <w:rFonts w:ascii="Times New Roman" w:eastAsiaTheme="minorEastAsia" w:hAnsi="Times New Roman"/>
          <w:sz w:val="24"/>
          <w:szCs w:val="24"/>
          <w:lang w:eastAsia="en-GB"/>
        </w:rPr>
        <w:t>the</w:t>
      </w:r>
      <w:proofErr w:type="gramEnd"/>
      <w:r w:rsidRPr="00CD4855">
        <w:rPr>
          <w:rFonts w:ascii="Times New Roman" w:eastAsiaTheme="minorEastAsia" w:hAnsi="Times New Roman"/>
          <w:sz w:val="24"/>
          <w:szCs w:val="24"/>
          <w:lang w:eastAsia="en-GB"/>
        </w:rPr>
        <w:t xml:space="preserve"> giving of further particulars reasonably required for the purposes of trial;</w:t>
      </w:r>
    </w:p>
    <w:p w14:paraId="61297F27" w14:textId="77777777" w:rsidR="00EC2EFA" w:rsidRPr="00CD4855" w:rsidRDefault="00EC2EFA" w:rsidP="00E92CB7">
      <w:pPr>
        <w:autoSpaceDE w:val="0"/>
        <w:autoSpaceDN w:val="0"/>
        <w:adjustRightInd w:val="0"/>
        <w:spacing w:after="0"/>
        <w:ind w:firstLine="720"/>
        <w:jc w:val="both"/>
        <w:rPr>
          <w:rFonts w:ascii="Times New Roman" w:eastAsiaTheme="minorEastAsia" w:hAnsi="Times New Roman"/>
          <w:sz w:val="24"/>
          <w:szCs w:val="24"/>
          <w:lang w:eastAsia="en-GB"/>
        </w:rPr>
      </w:pPr>
      <w:r w:rsidRPr="00CD4855">
        <w:rPr>
          <w:rFonts w:ascii="Times New Roman" w:eastAsiaTheme="minorEastAsia" w:hAnsi="Times New Roman"/>
          <w:sz w:val="24"/>
          <w:szCs w:val="24"/>
          <w:lang w:eastAsia="en-GB"/>
        </w:rPr>
        <w:t>(</w:t>
      </w:r>
      <w:proofErr w:type="gramStart"/>
      <w:r w:rsidRPr="00CD4855">
        <w:rPr>
          <w:rFonts w:ascii="Times New Roman" w:eastAsiaTheme="minorEastAsia" w:hAnsi="Times New Roman"/>
          <w:i/>
          <w:iCs/>
          <w:sz w:val="24"/>
          <w:szCs w:val="24"/>
          <w:lang w:eastAsia="en-GB"/>
        </w:rPr>
        <w:t>e</w:t>
      </w:r>
      <w:proofErr w:type="gramEnd"/>
      <w:r w:rsidRPr="00CD4855">
        <w:rPr>
          <w:rFonts w:ascii="Times New Roman" w:eastAsiaTheme="minorEastAsia" w:hAnsi="Times New Roman"/>
          <w:sz w:val="24"/>
          <w:szCs w:val="24"/>
          <w:lang w:eastAsia="en-GB"/>
        </w:rPr>
        <w:t>) plans, diagrams, photographs, models and the like, to be used at the trial;</w:t>
      </w:r>
    </w:p>
    <w:p w14:paraId="0FFFF23B" w14:textId="77777777" w:rsidR="00EC2EFA" w:rsidRPr="00CD4855" w:rsidRDefault="00EC2EFA" w:rsidP="00E92CB7">
      <w:pPr>
        <w:autoSpaceDE w:val="0"/>
        <w:autoSpaceDN w:val="0"/>
        <w:adjustRightInd w:val="0"/>
        <w:spacing w:after="0"/>
        <w:ind w:firstLine="720"/>
        <w:jc w:val="both"/>
        <w:rPr>
          <w:rFonts w:ascii="Times New Roman" w:eastAsiaTheme="minorEastAsia" w:hAnsi="Times New Roman"/>
          <w:sz w:val="24"/>
          <w:szCs w:val="24"/>
          <w:lang w:eastAsia="en-GB"/>
        </w:rPr>
      </w:pPr>
      <w:r w:rsidRPr="00CD4855">
        <w:rPr>
          <w:rFonts w:ascii="Times New Roman" w:eastAsiaTheme="minorEastAsia" w:hAnsi="Times New Roman"/>
          <w:sz w:val="24"/>
          <w:szCs w:val="24"/>
          <w:lang w:eastAsia="en-GB"/>
        </w:rPr>
        <w:t>(</w:t>
      </w:r>
      <w:r w:rsidRPr="00CD4855">
        <w:rPr>
          <w:rFonts w:ascii="Times New Roman" w:eastAsiaTheme="minorEastAsia" w:hAnsi="Times New Roman"/>
          <w:i/>
          <w:iCs/>
          <w:sz w:val="24"/>
          <w:szCs w:val="24"/>
          <w:lang w:eastAsia="en-GB"/>
        </w:rPr>
        <w:t>f</w:t>
      </w:r>
      <w:r w:rsidRPr="00CD4855">
        <w:rPr>
          <w:rFonts w:ascii="Times New Roman" w:eastAsiaTheme="minorEastAsia" w:hAnsi="Times New Roman"/>
          <w:sz w:val="24"/>
          <w:szCs w:val="24"/>
          <w:lang w:eastAsia="en-GB"/>
        </w:rPr>
        <w:t xml:space="preserve">) </w:t>
      </w:r>
      <w:proofErr w:type="gramStart"/>
      <w:r w:rsidRPr="00CD4855">
        <w:rPr>
          <w:rFonts w:ascii="Times New Roman" w:eastAsiaTheme="minorEastAsia" w:hAnsi="Times New Roman"/>
          <w:sz w:val="24"/>
          <w:szCs w:val="24"/>
          <w:lang w:eastAsia="en-GB"/>
        </w:rPr>
        <w:t>the</w:t>
      </w:r>
      <w:proofErr w:type="gramEnd"/>
      <w:r w:rsidRPr="00CD4855">
        <w:rPr>
          <w:rFonts w:ascii="Times New Roman" w:eastAsiaTheme="minorEastAsia" w:hAnsi="Times New Roman"/>
          <w:sz w:val="24"/>
          <w:szCs w:val="24"/>
          <w:lang w:eastAsia="en-GB"/>
        </w:rPr>
        <w:t xml:space="preserve"> consolidation of trials;</w:t>
      </w:r>
    </w:p>
    <w:p w14:paraId="68FC8CF6" w14:textId="77777777" w:rsidR="00EC2EFA" w:rsidRPr="00CD4855" w:rsidRDefault="00EC2EFA" w:rsidP="00E92CB7">
      <w:pPr>
        <w:autoSpaceDE w:val="0"/>
        <w:autoSpaceDN w:val="0"/>
        <w:adjustRightInd w:val="0"/>
        <w:spacing w:after="0"/>
        <w:ind w:firstLine="720"/>
        <w:jc w:val="both"/>
        <w:rPr>
          <w:rFonts w:ascii="Times New Roman" w:eastAsiaTheme="minorEastAsia" w:hAnsi="Times New Roman"/>
          <w:sz w:val="24"/>
          <w:szCs w:val="24"/>
          <w:lang w:eastAsia="en-GB"/>
        </w:rPr>
      </w:pPr>
      <w:r w:rsidRPr="00CD4855">
        <w:rPr>
          <w:rFonts w:ascii="Times New Roman" w:eastAsiaTheme="minorEastAsia" w:hAnsi="Times New Roman"/>
          <w:sz w:val="24"/>
          <w:szCs w:val="24"/>
          <w:lang w:eastAsia="en-GB"/>
        </w:rPr>
        <w:t>(</w:t>
      </w:r>
      <w:r w:rsidRPr="00CD4855">
        <w:rPr>
          <w:rFonts w:ascii="Times New Roman" w:eastAsiaTheme="minorEastAsia" w:hAnsi="Times New Roman"/>
          <w:i/>
          <w:iCs/>
          <w:sz w:val="24"/>
          <w:szCs w:val="24"/>
          <w:lang w:eastAsia="en-GB"/>
        </w:rPr>
        <w:t>g</w:t>
      </w:r>
      <w:r w:rsidRPr="00CD4855">
        <w:rPr>
          <w:rFonts w:ascii="Times New Roman" w:eastAsiaTheme="minorEastAsia" w:hAnsi="Times New Roman"/>
          <w:sz w:val="24"/>
          <w:szCs w:val="24"/>
          <w:lang w:eastAsia="en-GB"/>
        </w:rPr>
        <w:t xml:space="preserve">) </w:t>
      </w:r>
      <w:proofErr w:type="gramStart"/>
      <w:r w:rsidRPr="00CD4855">
        <w:rPr>
          <w:rFonts w:ascii="Times New Roman" w:eastAsiaTheme="minorEastAsia" w:hAnsi="Times New Roman"/>
          <w:sz w:val="24"/>
          <w:szCs w:val="24"/>
          <w:lang w:eastAsia="en-GB"/>
        </w:rPr>
        <w:t>the</w:t>
      </w:r>
      <w:proofErr w:type="gramEnd"/>
      <w:r w:rsidRPr="00CD4855">
        <w:rPr>
          <w:rFonts w:ascii="Times New Roman" w:eastAsiaTheme="minorEastAsia" w:hAnsi="Times New Roman"/>
          <w:sz w:val="24"/>
          <w:szCs w:val="24"/>
          <w:lang w:eastAsia="en-GB"/>
        </w:rPr>
        <w:t xml:space="preserve"> quantum of damages;</w:t>
      </w:r>
    </w:p>
    <w:p w14:paraId="3BB896CE" w14:textId="77777777" w:rsidR="00EC2EFA" w:rsidRPr="00CD4855" w:rsidRDefault="00EC2EFA" w:rsidP="00E92CB7">
      <w:pPr>
        <w:autoSpaceDE w:val="0"/>
        <w:autoSpaceDN w:val="0"/>
        <w:adjustRightInd w:val="0"/>
        <w:spacing w:after="0"/>
        <w:ind w:left="1134" w:hanging="425"/>
        <w:jc w:val="both"/>
        <w:rPr>
          <w:rFonts w:ascii="Times New Roman" w:eastAsiaTheme="minorEastAsia" w:hAnsi="Times New Roman"/>
          <w:sz w:val="24"/>
          <w:szCs w:val="24"/>
          <w:lang w:eastAsia="en-GB"/>
        </w:rPr>
      </w:pPr>
      <w:r w:rsidRPr="00CD4855">
        <w:rPr>
          <w:rFonts w:ascii="Times New Roman" w:eastAsiaTheme="minorEastAsia" w:hAnsi="Times New Roman"/>
          <w:sz w:val="24"/>
          <w:szCs w:val="24"/>
          <w:lang w:eastAsia="en-GB"/>
        </w:rPr>
        <w:t>(</w:t>
      </w:r>
      <w:r w:rsidRPr="00CD4855">
        <w:rPr>
          <w:rFonts w:ascii="Times New Roman" w:eastAsiaTheme="minorEastAsia" w:hAnsi="Times New Roman"/>
          <w:i/>
          <w:iCs/>
          <w:sz w:val="24"/>
          <w:szCs w:val="24"/>
          <w:lang w:eastAsia="en-GB"/>
        </w:rPr>
        <w:t>h</w:t>
      </w:r>
      <w:r w:rsidRPr="00CD4855">
        <w:rPr>
          <w:rFonts w:ascii="Times New Roman" w:eastAsiaTheme="minorEastAsia" w:hAnsi="Times New Roman"/>
          <w:sz w:val="24"/>
          <w:szCs w:val="24"/>
          <w:lang w:eastAsia="en-GB"/>
        </w:rPr>
        <w:t xml:space="preserve">) </w:t>
      </w:r>
      <w:proofErr w:type="gramStart"/>
      <w:r w:rsidRPr="00CD4855">
        <w:rPr>
          <w:rFonts w:ascii="Times New Roman" w:eastAsiaTheme="minorEastAsia" w:hAnsi="Times New Roman"/>
          <w:sz w:val="24"/>
          <w:szCs w:val="24"/>
          <w:lang w:eastAsia="en-GB"/>
        </w:rPr>
        <w:t>a</w:t>
      </w:r>
      <w:proofErr w:type="gramEnd"/>
      <w:r w:rsidRPr="00CD4855">
        <w:rPr>
          <w:rFonts w:ascii="Times New Roman" w:eastAsiaTheme="minorEastAsia" w:hAnsi="Times New Roman"/>
          <w:sz w:val="24"/>
          <w:szCs w:val="24"/>
          <w:lang w:eastAsia="en-GB"/>
        </w:rPr>
        <w:t xml:space="preserve"> definition of the real issues and the manner in which any particular issue may be proved;</w:t>
      </w:r>
    </w:p>
    <w:p w14:paraId="337E23B8" w14:textId="77777777" w:rsidR="00EC2EFA" w:rsidRPr="00CD4855" w:rsidRDefault="00EC2EFA" w:rsidP="00E92CB7">
      <w:pPr>
        <w:autoSpaceDE w:val="0"/>
        <w:autoSpaceDN w:val="0"/>
        <w:adjustRightInd w:val="0"/>
        <w:spacing w:after="0"/>
        <w:ind w:firstLine="720"/>
        <w:jc w:val="both"/>
        <w:rPr>
          <w:rFonts w:ascii="Times New Roman" w:eastAsiaTheme="minorEastAsia" w:hAnsi="Times New Roman"/>
          <w:sz w:val="24"/>
          <w:szCs w:val="24"/>
          <w:lang w:eastAsia="en-GB"/>
        </w:rPr>
      </w:pPr>
      <w:r w:rsidRPr="00CD4855">
        <w:rPr>
          <w:rFonts w:ascii="Times New Roman" w:eastAsiaTheme="minorEastAsia" w:hAnsi="Times New Roman"/>
          <w:sz w:val="24"/>
          <w:szCs w:val="24"/>
          <w:lang w:eastAsia="en-GB"/>
        </w:rPr>
        <w:t>(</w:t>
      </w:r>
      <w:r w:rsidRPr="00CD4855">
        <w:rPr>
          <w:rFonts w:ascii="Times New Roman" w:eastAsiaTheme="minorEastAsia" w:hAnsi="Times New Roman"/>
          <w:i/>
          <w:iCs/>
          <w:sz w:val="24"/>
          <w:szCs w:val="24"/>
          <w:lang w:eastAsia="en-GB"/>
        </w:rPr>
        <w:t>i</w:t>
      </w:r>
      <w:r w:rsidRPr="00CD4855">
        <w:rPr>
          <w:rFonts w:ascii="Times New Roman" w:eastAsiaTheme="minorEastAsia" w:hAnsi="Times New Roman"/>
          <w:sz w:val="24"/>
          <w:szCs w:val="24"/>
          <w:lang w:eastAsia="en-GB"/>
        </w:rPr>
        <w:t xml:space="preserve">) </w:t>
      </w:r>
      <w:proofErr w:type="gramStart"/>
      <w:r w:rsidRPr="00CD4855">
        <w:rPr>
          <w:rFonts w:ascii="Times New Roman" w:eastAsiaTheme="minorEastAsia" w:hAnsi="Times New Roman"/>
          <w:sz w:val="24"/>
          <w:szCs w:val="24"/>
          <w:lang w:eastAsia="en-GB"/>
        </w:rPr>
        <w:t>an</w:t>
      </w:r>
      <w:proofErr w:type="gramEnd"/>
      <w:r w:rsidRPr="00CD4855">
        <w:rPr>
          <w:rFonts w:ascii="Times New Roman" w:eastAsiaTheme="minorEastAsia" w:hAnsi="Times New Roman"/>
          <w:sz w:val="24"/>
          <w:szCs w:val="24"/>
          <w:lang w:eastAsia="en-GB"/>
        </w:rPr>
        <w:t xml:space="preserve"> estimation of the probable duration of the trial;</w:t>
      </w:r>
    </w:p>
    <w:p w14:paraId="092D1D3E" w14:textId="77777777" w:rsidR="00EC2EFA" w:rsidRPr="00CD4855" w:rsidRDefault="00EC2EFA" w:rsidP="00E92CB7">
      <w:pPr>
        <w:autoSpaceDE w:val="0"/>
        <w:autoSpaceDN w:val="0"/>
        <w:adjustRightInd w:val="0"/>
        <w:spacing w:after="0"/>
        <w:ind w:left="993" w:hanging="284"/>
        <w:jc w:val="both"/>
        <w:rPr>
          <w:rFonts w:ascii="Times New Roman" w:eastAsiaTheme="minorEastAsia" w:hAnsi="Times New Roman"/>
          <w:sz w:val="24"/>
          <w:szCs w:val="24"/>
          <w:lang w:eastAsia="en-GB"/>
        </w:rPr>
      </w:pPr>
      <w:r w:rsidRPr="00CD4855">
        <w:rPr>
          <w:rFonts w:ascii="Times New Roman" w:eastAsiaTheme="minorEastAsia" w:hAnsi="Times New Roman"/>
          <w:sz w:val="24"/>
          <w:szCs w:val="24"/>
          <w:lang w:eastAsia="en-GB"/>
        </w:rPr>
        <w:t>(</w:t>
      </w:r>
      <w:r w:rsidRPr="00CD4855">
        <w:rPr>
          <w:rFonts w:ascii="Times New Roman" w:eastAsiaTheme="minorEastAsia" w:hAnsi="Times New Roman"/>
          <w:i/>
          <w:iCs/>
          <w:sz w:val="24"/>
          <w:szCs w:val="24"/>
          <w:lang w:eastAsia="en-GB"/>
        </w:rPr>
        <w:t>j</w:t>
      </w:r>
      <w:r w:rsidRPr="00CD4855">
        <w:rPr>
          <w:rFonts w:ascii="Times New Roman" w:eastAsiaTheme="minorEastAsia" w:hAnsi="Times New Roman"/>
          <w:sz w:val="24"/>
          <w:szCs w:val="24"/>
          <w:lang w:eastAsia="en-GB"/>
        </w:rPr>
        <w:t xml:space="preserve">) </w:t>
      </w:r>
      <w:proofErr w:type="gramStart"/>
      <w:r w:rsidRPr="00CD4855">
        <w:rPr>
          <w:rFonts w:ascii="Times New Roman" w:eastAsiaTheme="minorEastAsia" w:hAnsi="Times New Roman"/>
          <w:sz w:val="24"/>
          <w:szCs w:val="24"/>
          <w:lang w:eastAsia="en-GB"/>
        </w:rPr>
        <w:t>the</w:t>
      </w:r>
      <w:proofErr w:type="gramEnd"/>
      <w:r w:rsidRPr="00CD4855">
        <w:rPr>
          <w:rFonts w:ascii="Times New Roman" w:eastAsiaTheme="minorEastAsia" w:hAnsi="Times New Roman"/>
          <w:sz w:val="24"/>
          <w:szCs w:val="24"/>
          <w:lang w:eastAsia="en-GB"/>
        </w:rPr>
        <w:t xml:space="preserve"> preparation of correspondence and other documents and tape recordings to be handed in at the trial in the form of a paged bundle with copies for the court and all parties; and, if it is practicable to do so, the parties shall attempt to reach a settlement of all or any of the matters in dispute between them.</w:t>
      </w:r>
    </w:p>
    <w:p w14:paraId="22C78D5F" w14:textId="77777777" w:rsidR="00EC2EFA" w:rsidRPr="00CD4855" w:rsidRDefault="00EC2EFA" w:rsidP="00E92CB7">
      <w:pPr>
        <w:rPr>
          <w:rFonts w:ascii="Times New Roman" w:hAnsi="Times New Roman"/>
          <w:sz w:val="24"/>
          <w:szCs w:val="24"/>
        </w:rPr>
      </w:pPr>
    </w:p>
    <w:p w14:paraId="5C8731AD" w14:textId="77777777" w:rsidR="00EC2EFA" w:rsidRPr="00CD4855" w:rsidRDefault="00EC2EFA"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lastRenderedPageBreak/>
        <w:t>Upon the conclusion of a pre-trial conference held by parties, the parties should draw up a minute of the conference proceedings which shall be signed by the parties or their legal practitioners and the following shall appear on it—</w:t>
      </w:r>
    </w:p>
    <w:p w14:paraId="4989B494" w14:textId="77777777" w:rsidR="00EC2EFA" w:rsidRPr="00CD4855" w:rsidRDefault="00EC2EFA" w:rsidP="0015225E">
      <w:pPr>
        <w:pStyle w:val="ListParagraph"/>
        <w:widowControl w:val="0"/>
        <w:numPr>
          <w:ilvl w:val="0"/>
          <w:numId w:val="141"/>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place, date and duration of the conference and the names of the persons present;</w:t>
      </w:r>
    </w:p>
    <w:p w14:paraId="42E17FD6" w14:textId="77777777" w:rsidR="00EC2EFA" w:rsidRPr="00CD4855" w:rsidRDefault="00EC2EFA" w:rsidP="0015225E">
      <w:pPr>
        <w:pStyle w:val="ListParagraph"/>
        <w:widowControl w:val="0"/>
        <w:numPr>
          <w:ilvl w:val="0"/>
          <w:numId w:val="141"/>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if a party feels prejudiced because another party has not complied with the rules of court, the nature of such non-compliance and prejudice;</w:t>
      </w:r>
    </w:p>
    <w:p w14:paraId="5FF20810" w14:textId="77777777" w:rsidR="00EC2EFA" w:rsidRPr="00CD4855" w:rsidRDefault="00EC2EFA" w:rsidP="0015225E">
      <w:pPr>
        <w:pStyle w:val="ListParagraph"/>
        <w:widowControl w:val="0"/>
        <w:numPr>
          <w:ilvl w:val="0"/>
          <w:numId w:val="141"/>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that every party claiming relief has requested the other party to make a settlement proposal and that such party has reacted to the request; </w:t>
      </w:r>
    </w:p>
    <w:p w14:paraId="632C270D" w14:textId="77777777" w:rsidR="00EC2EFA" w:rsidRPr="00CD4855" w:rsidRDefault="00EC2EFA" w:rsidP="0015225E">
      <w:pPr>
        <w:pStyle w:val="ListParagraph"/>
        <w:widowControl w:val="0"/>
        <w:numPr>
          <w:ilvl w:val="0"/>
          <w:numId w:val="141"/>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admissions sought and made by each party;</w:t>
      </w:r>
    </w:p>
    <w:p w14:paraId="2FE30460" w14:textId="77777777" w:rsidR="00EC2EFA" w:rsidRPr="00CD4855" w:rsidRDefault="00EC2EFA" w:rsidP="0015225E">
      <w:pPr>
        <w:pStyle w:val="ListParagraph"/>
        <w:widowControl w:val="0"/>
        <w:numPr>
          <w:ilvl w:val="0"/>
          <w:numId w:val="141"/>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any dispute regarding the duty to begin or the onus of proof;</w:t>
      </w:r>
    </w:p>
    <w:p w14:paraId="332BAADF" w14:textId="77777777" w:rsidR="00EC2EFA" w:rsidRPr="00CD4855" w:rsidRDefault="00EC2EFA" w:rsidP="0015225E">
      <w:pPr>
        <w:pStyle w:val="ListParagraph"/>
        <w:widowControl w:val="0"/>
        <w:numPr>
          <w:ilvl w:val="0"/>
          <w:numId w:val="141"/>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any agreement regarding the production of proof by way of an affidavit in terms of these rules;</w:t>
      </w:r>
    </w:p>
    <w:p w14:paraId="2D46F83E" w14:textId="77777777" w:rsidR="00EC2EFA" w:rsidRPr="00CD4855" w:rsidRDefault="00EC2EFA" w:rsidP="0015225E">
      <w:pPr>
        <w:pStyle w:val="ListParagraph"/>
        <w:widowControl w:val="0"/>
        <w:numPr>
          <w:ilvl w:val="0"/>
          <w:numId w:val="141"/>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which party shall be responsible for the copying and other preparation of documents;</w:t>
      </w:r>
    </w:p>
    <w:p w14:paraId="16AE2417" w14:textId="77777777" w:rsidR="00EC2EFA" w:rsidRPr="00CD4855" w:rsidRDefault="00EC2EFA" w:rsidP="0015225E">
      <w:pPr>
        <w:pStyle w:val="ListParagraph"/>
        <w:widowControl w:val="0"/>
        <w:numPr>
          <w:ilvl w:val="0"/>
          <w:numId w:val="141"/>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which documents or copies of documents shall, without further proof, serve as evidence of what they purport to be, which extracts may be proved without proving the whole document or any other agreement regarding the proof of documents;</w:t>
      </w:r>
    </w:p>
    <w:p w14:paraId="31AB375C" w14:textId="77777777" w:rsidR="00EC2EFA" w:rsidRPr="00CD4855" w:rsidRDefault="00EC2EFA" w:rsidP="00E92CB7">
      <w:pPr>
        <w:pStyle w:val="ListParagraph"/>
        <w:widowControl w:val="0"/>
        <w:overflowPunct w:val="0"/>
        <w:autoSpaceDE w:val="0"/>
        <w:autoSpaceDN w:val="0"/>
        <w:adjustRightInd w:val="0"/>
        <w:spacing w:after="0"/>
        <w:jc w:val="both"/>
        <w:rPr>
          <w:rFonts w:ascii="Times New Roman" w:hAnsi="Times New Roman"/>
          <w:sz w:val="24"/>
          <w:szCs w:val="24"/>
        </w:rPr>
      </w:pPr>
      <w:proofErr w:type="gramStart"/>
      <w:r w:rsidRPr="00CD4855">
        <w:rPr>
          <w:rFonts w:ascii="Times New Roman" w:hAnsi="Times New Roman"/>
          <w:sz w:val="24"/>
          <w:szCs w:val="24"/>
        </w:rPr>
        <w:t>and</w:t>
      </w:r>
      <w:proofErr w:type="gramEnd"/>
      <w:r w:rsidRPr="00CD4855">
        <w:rPr>
          <w:rFonts w:ascii="Times New Roman" w:hAnsi="Times New Roman"/>
          <w:sz w:val="24"/>
          <w:szCs w:val="24"/>
        </w:rPr>
        <w:t xml:space="preserve"> the minute shall be filed with the registrar not later than two days prior to the pretrial conference before a judge referred to in subrule (8).</w:t>
      </w:r>
    </w:p>
    <w:p w14:paraId="10779652" w14:textId="77777777" w:rsidR="00EC2EFA" w:rsidRPr="00CD4855" w:rsidRDefault="00EC2EFA" w:rsidP="00E92CB7">
      <w:pPr>
        <w:pStyle w:val="ListParagraph"/>
        <w:widowControl w:val="0"/>
        <w:overflowPunct w:val="0"/>
        <w:autoSpaceDE w:val="0"/>
        <w:autoSpaceDN w:val="0"/>
        <w:adjustRightInd w:val="0"/>
        <w:spacing w:after="0"/>
        <w:jc w:val="both"/>
        <w:rPr>
          <w:rFonts w:ascii="Times New Roman" w:hAnsi="Times New Roman"/>
          <w:sz w:val="24"/>
          <w:szCs w:val="24"/>
        </w:rPr>
      </w:pPr>
    </w:p>
    <w:p w14:paraId="56CE8FB8" w14:textId="1054A40E" w:rsidR="00EC2EFA" w:rsidRPr="00CD4855" w:rsidRDefault="00EC2EFA"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Where the parties have held a pre-trial conference in terms of Rule 49 subrule (1) either party shall apply to the registrar for a further pre-trial conference to be held before a judge in chambers at a date and time fixed by the registrar</w:t>
      </w:r>
      <w:r w:rsidR="00C459B5" w:rsidRPr="00CD4855">
        <w:rPr>
          <w:rFonts w:ascii="Times New Roman" w:hAnsi="Times New Roman"/>
          <w:sz w:val="24"/>
          <w:szCs w:val="24"/>
        </w:rPr>
        <w:t xml:space="preserve"> See Rule 49 (5).</w:t>
      </w:r>
      <w:r w:rsidRPr="00CD4855">
        <w:rPr>
          <w:rFonts w:ascii="Times New Roman" w:hAnsi="Times New Roman"/>
          <w:sz w:val="24"/>
          <w:szCs w:val="24"/>
        </w:rPr>
        <w:t xml:space="preserve"> The application for a pre-trial conference before a judge shall be accompanied by that party’s proposed pre-trial conference minute and summary of evidence all of which shall be served as soon as possible after filing upon all the other parties to the action</w:t>
      </w:r>
      <w:r w:rsidR="00C459B5" w:rsidRPr="00CD4855">
        <w:rPr>
          <w:rFonts w:ascii="Times New Roman" w:hAnsi="Times New Roman"/>
          <w:sz w:val="24"/>
          <w:szCs w:val="24"/>
        </w:rPr>
        <w:t xml:space="preserve"> see Rule 49 (6)</w:t>
      </w:r>
      <w:r w:rsidRPr="00CD4855">
        <w:rPr>
          <w:rFonts w:ascii="Times New Roman" w:hAnsi="Times New Roman"/>
          <w:sz w:val="24"/>
          <w:szCs w:val="24"/>
        </w:rPr>
        <w:t>.</w:t>
      </w:r>
    </w:p>
    <w:p w14:paraId="4D6C6E12" w14:textId="77777777" w:rsidR="00EC2EFA" w:rsidRPr="00CD4855" w:rsidRDefault="00EC2EFA"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Upon the conclusion of a pre-trial conference held before a judge, the judge—</w:t>
      </w:r>
    </w:p>
    <w:p w14:paraId="53C7756A" w14:textId="77777777" w:rsidR="00EC2EFA" w:rsidRPr="00CD4855" w:rsidRDefault="00EC2EFA" w:rsidP="0015225E">
      <w:pPr>
        <w:pStyle w:val="ListParagraph"/>
        <w:widowControl w:val="0"/>
        <w:numPr>
          <w:ilvl w:val="0"/>
          <w:numId w:val="142"/>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shall record any decisions taken at the pre-trial conference and any agreements reached by the parties as to the matters considered; and</w:t>
      </w:r>
    </w:p>
    <w:p w14:paraId="25F04B49" w14:textId="77777777" w:rsidR="00EC2EFA" w:rsidRPr="00CD4855" w:rsidRDefault="00EC2EFA" w:rsidP="0015225E">
      <w:pPr>
        <w:pStyle w:val="ListParagraph"/>
        <w:widowControl w:val="0"/>
        <w:numPr>
          <w:ilvl w:val="0"/>
          <w:numId w:val="142"/>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may make an order limiting the issues for trial to those not disposed of by admission or agreement; and</w:t>
      </w:r>
    </w:p>
    <w:p w14:paraId="0E84F8F4" w14:textId="77777777" w:rsidR="00EC2EFA" w:rsidRPr="00CD4855" w:rsidRDefault="00EC2EFA" w:rsidP="0015225E">
      <w:pPr>
        <w:pStyle w:val="ListParagraph"/>
        <w:widowControl w:val="0"/>
        <w:numPr>
          <w:ilvl w:val="0"/>
          <w:numId w:val="142"/>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may give directions as to any matter referred to in Rule 49 subrule (2) upon which the parties have been unable to agree; </w:t>
      </w:r>
    </w:p>
    <w:p w14:paraId="1E4F5C6B" w14:textId="77777777" w:rsidR="00EC2EFA" w:rsidRPr="00CD4855" w:rsidRDefault="00EC2EFA" w:rsidP="0015225E">
      <w:pPr>
        <w:pStyle w:val="ListParagraph"/>
        <w:widowControl w:val="0"/>
        <w:numPr>
          <w:ilvl w:val="0"/>
          <w:numId w:val="142"/>
        </w:numPr>
        <w:overflowPunct w:val="0"/>
        <w:autoSpaceDE w:val="0"/>
        <w:autoSpaceDN w:val="0"/>
        <w:adjustRightInd w:val="0"/>
        <w:spacing w:after="0"/>
        <w:jc w:val="both"/>
        <w:rPr>
          <w:rFonts w:ascii="Times New Roman" w:hAnsi="Times New Roman"/>
          <w:sz w:val="24"/>
          <w:szCs w:val="24"/>
        </w:rPr>
      </w:pPr>
      <w:proofErr w:type="gramStart"/>
      <w:r w:rsidRPr="00CD4855">
        <w:rPr>
          <w:rFonts w:ascii="Times New Roman" w:hAnsi="Times New Roman"/>
          <w:sz w:val="24"/>
          <w:szCs w:val="24"/>
        </w:rPr>
        <w:t>shall</w:t>
      </w:r>
      <w:proofErr w:type="gramEnd"/>
      <w:r w:rsidRPr="00CD4855">
        <w:rPr>
          <w:rFonts w:ascii="Times New Roman" w:hAnsi="Times New Roman"/>
          <w:sz w:val="24"/>
          <w:szCs w:val="24"/>
        </w:rPr>
        <w:t xml:space="preserve"> record the refusal of any party to make an admission or reach agreement, together with the reasons therefor.</w:t>
      </w:r>
    </w:p>
    <w:p w14:paraId="65993C0D" w14:textId="77777777" w:rsidR="00EC2EFA" w:rsidRPr="00CD4855" w:rsidRDefault="00EC2EFA" w:rsidP="00E92CB7">
      <w:pPr>
        <w:pStyle w:val="ListParagraph"/>
        <w:widowControl w:val="0"/>
        <w:overflowPunct w:val="0"/>
        <w:autoSpaceDE w:val="0"/>
        <w:autoSpaceDN w:val="0"/>
        <w:adjustRightInd w:val="0"/>
        <w:spacing w:after="0"/>
        <w:jc w:val="both"/>
        <w:rPr>
          <w:rFonts w:ascii="Times New Roman" w:hAnsi="Times New Roman"/>
          <w:sz w:val="24"/>
          <w:szCs w:val="24"/>
        </w:rPr>
      </w:pPr>
    </w:p>
    <w:p w14:paraId="42A1ADFE" w14:textId="386E0D57"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bCs/>
          <w:i/>
          <w:iCs/>
          <w:sz w:val="24"/>
          <w:szCs w:val="24"/>
        </w:rPr>
        <w:t>Doelcam (Pvt) Ltd v Pichanick &amp; Others</w:t>
      </w:r>
      <w:r w:rsidR="00C459B5" w:rsidRPr="00CD4855">
        <w:rPr>
          <w:rFonts w:ascii="Times New Roman" w:hAnsi="Times New Roman"/>
          <w:bCs/>
          <w:i/>
          <w:iCs/>
          <w:sz w:val="24"/>
          <w:szCs w:val="24"/>
        </w:rPr>
        <w:t xml:space="preserve"> 1999 (1) ZLR 390(H</w:t>
      </w:r>
      <w:r w:rsidR="00C459B5" w:rsidRPr="00CD4855">
        <w:rPr>
          <w:rFonts w:ascii="Times New Roman" w:hAnsi="Times New Roman"/>
          <w:b/>
          <w:sz w:val="24"/>
          <w:szCs w:val="24"/>
        </w:rPr>
        <w:t>)</w:t>
      </w:r>
      <w:r w:rsidRPr="00CD4855">
        <w:rPr>
          <w:rFonts w:ascii="Times New Roman" w:hAnsi="Times New Roman"/>
          <w:sz w:val="24"/>
          <w:szCs w:val="24"/>
        </w:rPr>
        <w:t xml:space="preserve"> at </w:t>
      </w:r>
      <w:proofErr w:type="gramStart"/>
      <w:r w:rsidRPr="00CD4855">
        <w:rPr>
          <w:rFonts w:ascii="Times New Roman" w:hAnsi="Times New Roman"/>
          <w:sz w:val="24"/>
          <w:szCs w:val="24"/>
        </w:rPr>
        <w:t>page  397C</w:t>
      </w:r>
      <w:proofErr w:type="gramEnd"/>
      <w:r w:rsidRPr="00CD4855">
        <w:rPr>
          <w:rFonts w:ascii="Times New Roman" w:hAnsi="Times New Roman"/>
          <w:sz w:val="24"/>
          <w:szCs w:val="24"/>
        </w:rPr>
        <w:t>-E GILLESPIE J aptly stated the purposes of a pre-trial conference as follows:-</w:t>
      </w:r>
    </w:p>
    <w:p w14:paraId="4F9CB8FF" w14:textId="77777777" w:rsidR="00EC2EFA" w:rsidRPr="00CD4855" w:rsidRDefault="00EC2EFA" w:rsidP="00E92CB7">
      <w:pPr>
        <w:ind w:left="720" w:firstLine="45"/>
        <w:jc w:val="both"/>
        <w:rPr>
          <w:rFonts w:ascii="Times New Roman" w:hAnsi="Times New Roman"/>
          <w:sz w:val="24"/>
          <w:szCs w:val="24"/>
        </w:rPr>
      </w:pPr>
      <w:r w:rsidRPr="00CD4855">
        <w:rPr>
          <w:rFonts w:ascii="Times New Roman" w:hAnsi="Times New Roman"/>
          <w:sz w:val="24"/>
          <w:szCs w:val="24"/>
        </w:rPr>
        <w:t>“A pre-trial conference has a two-fold purpose. The primary aim is to assist towards the resolution of a dispute without recourse to trial. ………………The secondary aim, in the event that settlement is not achieved, is to ensure that all pleadings and pre-trial procedures are complete and correct; that the issues are limited to the greatest extent achievable and properly defined; and that the case is ready for trial on the merits without further ado.”</w:t>
      </w:r>
    </w:p>
    <w:p w14:paraId="4A71F2AA"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shd w:val="clear" w:color="auto" w:fill="FFFFFF"/>
        </w:rPr>
      </w:pPr>
    </w:p>
    <w:p w14:paraId="10775068" w14:textId="5AB95E4D"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 xml:space="preserve">According to </w:t>
      </w:r>
      <w:r w:rsidRPr="00CD4855">
        <w:rPr>
          <w:rFonts w:ascii="Times New Roman" w:hAnsi="Times New Roman"/>
          <w:bCs/>
          <w:sz w:val="24"/>
          <w:szCs w:val="24"/>
        </w:rPr>
        <w:t>Zhou J</w:t>
      </w:r>
      <w:r w:rsidR="00C459B5" w:rsidRPr="00CD4855">
        <w:rPr>
          <w:rFonts w:ascii="Times New Roman" w:hAnsi="Times New Roman"/>
          <w:bCs/>
          <w:sz w:val="24"/>
          <w:szCs w:val="24"/>
        </w:rPr>
        <w:t xml:space="preserve"> (2019)</w:t>
      </w:r>
      <w:r w:rsidRPr="00CD4855">
        <w:rPr>
          <w:rFonts w:ascii="Times New Roman" w:hAnsi="Times New Roman"/>
          <w:sz w:val="24"/>
          <w:szCs w:val="24"/>
        </w:rPr>
        <w:t xml:space="preserve"> the procedure of Pre Trial Conference envisions active participation by the Judge. In the </w:t>
      </w:r>
      <w:r w:rsidRPr="00CD4855">
        <w:rPr>
          <w:rFonts w:ascii="Times New Roman" w:hAnsi="Times New Roman"/>
          <w:bCs/>
          <w:i/>
          <w:iCs/>
          <w:sz w:val="24"/>
          <w:szCs w:val="24"/>
        </w:rPr>
        <w:t>Doelcam (Pvt) Ltd v Pichanick &amp; Ors</w:t>
      </w:r>
      <w:r w:rsidRPr="00CD4855">
        <w:rPr>
          <w:rFonts w:ascii="Times New Roman" w:hAnsi="Times New Roman"/>
          <w:sz w:val="24"/>
          <w:szCs w:val="24"/>
        </w:rPr>
        <w:t>,(</w:t>
      </w:r>
      <w:r w:rsidRPr="00CD4855">
        <w:rPr>
          <w:rFonts w:ascii="Times New Roman" w:hAnsi="Times New Roman"/>
          <w:i/>
          <w:sz w:val="24"/>
          <w:szCs w:val="24"/>
        </w:rPr>
        <w:t>supra</w:t>
      </w:r>
      <w:r w:rsidRPr="00CD4855">
        <w:rPr>
          <w:rFonts w:ascii="Times New Roman" w:hAnsi="Times New Roman"/>
          <w:sz w:val="24"/>
          <w:szCs w:val="24"/>
        </w:rPr>
        <w:t xml:space="preserve">), Gillespie J at p. 397G-398A further said:- </w:t>
      </w:r>
    </w:p>
    <w:p w14:paraId="4C5467CB" w14:textId="77777777" w:rsidR="00EC2EFA" w:rsidRPr="00CD4855" w:rsidRDefault="00EC2EFA" w:rsidP="00E92CB7">
      <w:pPr>
        <w:ind w:left="720"/>
        <w:jc w:val="both"/>
        <w:rPr>
          <w:rFonts w:ascii="Times New Roman" w:hAnsi="Times New Roman"/>
          <w:sz w:val="24"/>
          <w:szCs w:val="24"/>
        </w:rPr>
      </w:pPr>
      <w:r w:rsidRPr="00CD4855">
        <w:rPr>
          <w:rFonts w:ascii="Times New Roman" w:hAnsi="Times New Roman"/>
          <w:sz w:val="24"/>
          <w:szCs w:val="24"/>
        </w:rPr>
        <w:t>“I likewise respectfully consider it to be the duty of the judge to do all that is necessary to achieve the two-fold aim of the conference. He or she ought not meekly to accept the lawyers’ say-so that no settlement is possible. He should express a view on the law. He should express an opinion on the factual probabilities. He should attempt to state the competing prospects of success. ….. He should say clearly where fairness lies. He should invite the parties to negotiation and compromise after the clearest indication of the probable consequences of success or failure to each party. Judges who do so with the active participation of lawyers and parties can achieve a settlement rate of 90% of matters. Where settlement is not achieved, then the judge should insist on procedural completeness and finally refer the matter to trial in a minute properly prepared according to his insistence, defining the issues and giving whatever direction may be appropriate, and signed by him.”</w:t>
      </w:r>
    </w:p>
    <w:p w14:paraId="5D1EB18F" w14:textId="47135890" w:rsidR="00EC2EFA" w:rsidRPr="00CD4855" w:rsidRDefault="00EC2EFA" w:rsidP="00E92CB7">
      <w:pPr>
        <w:widowControl w:val="0"/>
        <w:overflowPunct w:val="0"/>
        <w:autoSpaceDE w:val="0"/>
        <w:autoSpaceDN w:val="0"/>
        <w:adjustRightInd w:val="0"/>
        <w:spacing w:after="0"/>
        <w:ind w:right="180"/>
        <w:jc w:val="both"/>
        <w:rPr>
          <w:rFonts w:ascii="Times New Roman" w:hAnsi="Times New Roman"/>
          <w:sz w:val="24"/>
          <w:szCs w:val="24"/>
        </w:rPr>
      </w:pPr>
      <w:r w:rsidRPr="00CD4855">
        <w:rPr>
          <w:rFonts w:ascii="Times New Roman" w:hAnsi="Times New Roman"/>
          <w:sz w:val="24"/>
          <w:szCs w:val="24"/>
        </w:rPr>
        <w:t>The failure to comply with a direction of order given by a judge in relation to Pre-Trial Conference will result in the dismissal of the claim if it is the plaintiff who has not complied with the direction or it would result in striking out of the defence and default judgement if it is the defendant who has not complied with the direction made by the judge in relation to the Pre-Trial Conference.</w:t>
      </w:r>
    </w:p>
    <w:p w14:paraId="7D8E9A7B"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62C95139" w14:textId="4C39675A" w:rsidR="00EC2EFA" w:rsidRPr="00CD4855" w:rsidRDefault="00EC2EFA" w:rsidP="00E92CB7">
      <w:pPr>
        <w:widowControl w:val="0"/>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On the hearing date of the Pre-Trial Conference, the parties must attend in person together with their legal practitioners. A litigant can only be excused on attend a Pre-Trial Conference in very exceptional circumstances otherwise it is invariably mandatory that the litigant themselves attend. If the Defendant </w:t>
      </w:r>
      <w:proofErr w:type="gramStart"/>
      <w:r w:rsidRPr="00CD4855">
        <w:rPr>
          <w:rFonts w:ascii="Times New Roman" w:hAnsi="Times New Roman"/>
          <w:sz w:val="24"/>
          <w:szCs w:val="24"/>
        </w:rPr>
        <w:t>absconds</w:t>
      </w:r>
      <w:proofErr w:type="gramEnd"/>
      <w:r w:rsidRPr="00CD4855">
        <w:rPr>
          <w:rFonts w:ascii="Times New Roman" w:hAnsi="Times New Roman"/>
          <w:sz w:val="24"/>
          <w:szCs w:val="24"/>
        </w:rPr>
        <w:t xml:space="preserve"> the Pre-Trial Conference, the Plaintiff may pray for the Defendant’s Plea to be struck off and default judgment be granted in his favour in terms of the summons.</w:t>
      </w:r>
      <w:r w:rsidR="00C459B5" w:rsidRPr="00CD4855">
        <w:rPr>
          <w:rFonts w:ascii="Times New Roman" w:hAnsi="Times New Roman"/>
          <w:sz w:val="24"/>
          <w:szCs w:val="24"/>
        </w:rPr>
        <w:t xml:space="preserve"> See Rule 49 subrule (12) and the case of </w:t>
      </w:r>
      <w:r w:rsidR="00C459B5" w:rsidRPr="00CD4855">
        <w:rPr>
          <w:rFonts w:ascii="Times New Roman" w:hAnsi="Times New Roman"/>
          <w:i/>
          <w:iCs/>
          <w:sz w:val="24"/>
          <w:szCs w:val="24"/>
        </w:rPr>
        <w:t xml:space="preserve">Godknows Jonasi –v- Rhona Shawlyn Mabwe </w:t>
      </w:r>
      <w:r w:rsidR="00C459B5" w:rsidRPr="00CD4855">
        <w:rPr>
          <w:rFonts w:ascii="Times New Roman" w:hAnsi="Times New Roman"/>
          <w:sz w:val="24"/>
          <w:szCs w:val="24"/>
        </w:rPr>
        <w:t>HH 72/16.</w:t>
      </w:r>
    </w:p>
    <w:p w14:paraId="603DF150" w14:textId="77777777" w:rsidR="00EC2EFA" w:rsidRPr="00CD4855" w:rsidRDefault="00EC2EFA" w:rsidP="00E92CB7">
      <w:pPr>
        <w:autoSpaceDE w:val="0"/>
        <w:autoSpaceDN w:val="0"/>
        <w:adjustRightInd w:val="0"/>
        <w:spacing w:after="0"/>
        <w:jc w:val="both"/>
        <w:rPr>
          <w:rFonts w:ascii="Times New Roman" w:hAnsi="Times New Roman"/>
          <w:sz w:val="24"/>
          <w:szCs w:val="24"/>
        </w:rPr>
      </w:pPr>
    </w:p>
    <w:p w14:paraId="435F82B2" w14:textId="77777777" w:rsidR="00EC2EFA" w:rsidRPr="00CD4855" w:rsidRDefault="00EC2EF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Where the Judge presiding over a Pre-Trial Conference has struck out the defence for failure to comply with a notice issued in terms of Rule 49 (8) of the rules of the High Court, the proper course of action to take in order to get the defence reinstated would be to seek an order for rescission of default judgment in terms of Rule 27, as opposed to reinstatement of plea and defence.</w:t>
      </w:r>
    </w:p>
    <w:p w14:paraId="4225D170"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14388069" w14:textId="50E8A842" w:rsidR="00EC2EFA" w:rsidRPr="00CD4855" w:rsidRDefault="00EC2EFA" w:rsidP="00E92CB7">
      <w:pPr>
        <w:widowControl w:val="0"/>
        <w:overflowPunct w:val="0"/>
        <w:autoSpaceDE w:val="0"/>
        <w:autoSpaceDN w:val="0"/>
        <w:adjustRightInd w:val="0"/>
        <w:spacing w:after="0"/>
        <w:ind w:right="80"/>
        <w:jc w:val="both"/>
        <w:rPr>
          <w:rFonts w:ascii="Times New Roman" w:hAnsi="Times New Roman"/>
          <w:sz w:val="24"/>
          <w:szCs w:val="24"/>
          <w:shd w:val="clear" w:color="auto" w:fill="FFFFFF"/>
        </w:rPr>
      </w:pPr>
      <w:r w:rsidRPr="00CD4855">
        <w:rPr>
          <w:rFonts w:ascii="Times New Roman" w:hAnsi="Times New Roman"/>
          <w:sz w:val="24"/>
          <w:szCs w:val="24"/>
        </w:rPr>
        <w:t xml:space="preserve">The extent of importance of Pre-Trial Conference is such that </w:t>
      </w:r>
      <w:r w:rsidRPr="00CD4855">
        <w:rPr>
          <w:rFonts w:ascii="Times New Roman" w:hAnsi="Times New Roman"/>
          <w:sz w:val="24"/>
          <w:szCs w:val="24"/>
          <w:shd w:val="clear" w:color="auto" w:fill="FFFFFF"/>
        </w:rPr>
        <w:t xml:space="preserve">when giving judgment, the court takes into consideration the provisions of this Rule 49 and anything done thereunder in making any order as to costs and where in the opinion of the court a party has been unreasonable in refusing to make an admission or in declining to reach an agreement in respect of any of the matters set out in Rule 49 subrule (2) the court may order that such party shall pay the additional costs resulting therefrom notwithstanding the fact that such </w:t>
      </w:r>
      <w:r w:rsidRPr="00CD4855">
        <w:rPr>
          <w:rFonts w:ascii="Times New Roman" w:hAnsi="Times New Roman"/>
          <w:sz w:val="24"/>
          <w:szCs w:val="24"/>
          <w:shd w:val="clear" w:color="auto" w:fill="FFFFFF"/>
        </w:rPr>
        <w:lastRenderedPageBreak/>
        <w:t>party may be successful in the main action</w:t>
      </w:r>
      <w:r w:rsidR="00CD11D0" w:rsidRPr="00CD4855">
        <w:rPr>
          <w:rFonts w:ascii="Times New Roman" w:hAnsi="Times New Roman"/>
          <w:sz w:val="24"/>
          <w:szCs w:val="24"/>
        </w:rPr>
        <w:t xml:space="preserve"> </w:t>
      </w:r>
      <w:r w:rsidR="00CD11D0" w:rsidRPr="00CD4855">
        <w:rPr>
          <w:rFonts w:ascii="Times New Roman" w:hAnsi="Times New Roman"/>
          <w:sz w:val="24"/>
          <w:szCs w:val="24"/>
          <w:shd w:val="clear" w:color="auto" w:fill="FFFFFF"/>
        </w:rPr>
        <w:t>see Rule 49 (15).</w:t>
      </w:r>
    </w:p>
    <w:p w14:paraId="1422B776" w14:textId="12E4EE6E"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shd w:val="clear" w:color="auto" w:fill="FFFFFF"/>
        </w:rPr>
      </w:pPr>
    </w:p>
    <w:p w14:paraId="739BAD27" w14:textId="65A705B3" w:rsidR="00AF5B59" w:rsidRDefault="00AF5B59" w:rsidP="00E92CB7">
      <w:pPr>
        <w:widowControl w:val="0"/>
        <w:overflowPunct w:val="0"/>
        <w:autoSpaceDE w:val="0"/>
        <w:autoSpaceDN w:val="0"/>
        <w:adjustRightInd w:val="0"/>
        <w:spacing w:after="0"/>
        <w:ind w:right="80"/>
        <w:jc w:val="both"/>
        <w:rPr>
          <w:rFonts w:ascii="Times New Roman" w:hAnsi="Times New Roman"/>
          <w:sz w:val="24"/>
          <w:szCs w:val="24"/>
          <w:shd w:val="clear" w:color="auto" w:fill="FFFFFF"/>
        </w:rPr>
      </w:pPr>
    </w:p>
    <w:p w14:paraId="5392923F" w14:textId="39015C25"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shd w:val="clear" w:color="auto" w:fill="FFFFFF"/>
        </w:rPr>
      </w:pPr>
    </w:p>
    <w:p w14:paraId="0438C871" w14:textId="116E5817"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shd w:val="clear" w:color="auto" w:fill="FFFFFF"/>
        </w:rPr>
      </w:pPr>
    </w:p>
    <w:p w14:paraId="5136374E" w14:textId="27F49A15"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shd w:val="clear" w:color="auto" w:fill="FFFFFF"/>
        </w:rPr>
      </w:pPr>
    </w:p>
    <w:p w14:paraId="6DC7DCEF" w14:textId="2773BDB4"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shd w:val="clear" w:color="auto" w:fill="FFFFFF"/>
        </w:rPr>
      </w:pPr>
    </w:p>
    <w:p w14:paraId="1E41660E" w14:textId="4DF4DB63"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shd w:val="clear" w:color="auto" w:fill="FFFFFF"/>
        </w:rPr>
      </w:pPr>
    </w:p>
    <w:p w14:paraId="45913690" w14:textId="77777777" w:rsidR="001C61B8" w:rsidRPr="00CD4855" w:rsidRDefault="001C61B8" w:rsidP="00E92CB7">
      <w:pPr>
        <w:widowControl w:val="0"/>
        <w:overflowPunct w:val="0"/>
        <w:autoSpaceDE w:val="0"/>
        <w:autoSpaceDN w:val="0"/>
        <w:adjustRightInd w:val="0"/>
        <w:spacing w:after="0"/>
        <w:ind w:right="80"/>
        <w:jc w:val="both"/>
        <w:rPr>
          <w:rFonts w:ascii="Times New Roman" w:hAnsi="Times New Roman"/>
          <w:sz w:val="24"/>
          <w:szCs w:val="24"/>
          <w:shd w:val="clear" w:color="auto" w:fill="FFFFFF"/>
        </w:rPr>
      </w:pPr>
    </w:p>
    <w:p w14:paraId="0111BCA1" w14:textId="072BA061" w:rsidR="00AF5B59" w:rsidRPr="00966113" w:rsidRDefault="00684E13" w:rsidP="00966113">
      <w:pPr>
        <w:pStyle w:val="Heading2"/>
        <w:rPr>
          <w:rFonts w:ascii="Times New Roman" w:hAnsi="Times New Roman" w:cs="Times New Roman"/>
          <w:shd w:val="clear" w:color="auto" w:fill="FFFFFF"/>
        </w:rPr>
      </w:pPr>
      <w:r>
        <w:rPr>
          <w:rFonts w:ascii="Times New Roman" w:hAnsi="Times New Roman" w:cs="Times New Roman"/>
          <w:shd w:val="clear" w:color="auto" w:fill="FFFFFF"/>
        </w:rPr>
        <w:t xml:space="preserve">17.5. </w:t>
      </w:r>
      <w:r w:rsidR="00966113" w:rsidRPr="00966113">
        <w:rPr>
          <w:rFonts w:ascii="Times New Roman" w:hAnsi="Times New Roman" w:cs="Times New Roman"/>
          <w:shd w:val="clear" w:color="auto" w:fill="FFFFFF"/>
        </w:rPr>
        <w:t xml:space="preserve">Summary </w:t>
      </w:r>
    </w:p>
    <w:p w14:paraId="6342DB65" w14:textId="77777777" w:rsidR="00966113" w:rsidRPr="00CD4855" w:rsidRDefault="00966113" w:rsidP="00E92CB7">
      <w:pPr>
        <w:widowControl w:val="0"/>
        <w:overflowPunct w:val="0"/>
        <w:autoSpaceDE w:val="0"/>
        <w:autoSpaceDN w:val="0"/>
        <w:adjustRightInd w:val="0"/>
        <w:spacing w:after="0"/>
        <w:ind w:right="80"/>
        <w:jc w:val="both"/>
        <w:rPr>
          <w:rFonts w:ascii="Times New Roman" w:hAnsi="Times New Roman"/>
          <w:sz w:val="24"/>
          <w:szCs w:val="24"/>
          <w:shd w:val="clear" w:color="auto" w:fill="FFFFFF"/>
        </w:rPr>
      </w:pPr>
    </w:p>
    <w:p w14:paraId="58E216F9" w14:textId="29EBCCD7" w:rsidR="004B3A50" w:rsidRPr="00CD4855" w:rsidRDefault="00966113" w:rsidP="004B3A50">
      <w:pPr>
        <w:widowControl w:val="0"/>
        <w:overflowPunct w:val="0"/>
        <w:autoSpaceDE w:val="0"/>
        <w:autoSpaceDN w:val="0"/>
        <w:adjustRightInd w:val="0"/>
        <w:spacing w:after="0"/>
        <w:ind w:right="80"/>
        <w:jc w:val="both"/>
        <w:rPr>
          <w:rFonts w:ascii="Times New Roman" w:hAnsi="Times New Roman"/>
          <w:sz w:val="24"/>
          <w:szCs w:val="24"/>
          <w:shd w:val="clear" w:color="auto" w:fill="FFFFFF"/>
        </w:rPr>
      </w:pPr>
      <w:r w:rsidRPr="00966113">
        <w:rPr>
          <w:rFonts w:ascii="Times New Roman" w:hAnsi="Times New Roman"/>
          <w:sz w:val="24"/>
          <w:szCs w:val="24"/>
          <w:shd w:val="clear" w:color="auto" w:fill="FFFFFF"/>
        </w:rPr>
        <w:t>In this unit we dealt with law relating to discovery of documents and pre-trial conference</w:t>
      </w:r>
      <w:r>
        <w:rPr>
          <w:rFonts w:ascii="Times New Roman" w:hAnsi="Times New Roman"/>
          <w:sz w:val="24"/>
          <w:szCs w:val="24"/>
          <w:shd w:val="clear" w:color="auto" w:fill="FFFFFF"/>
        </w:rPr>
        <w:t xml:space="preserve">. It was noted that </w:t>
      </w:r>
      <w:r w:rsidRPr="00CD4855">
        <w:rPr>
          <w:rFonts w:ascii="Times New Roman" w:hAnsi="Times New Roman"/>
          <w:sz w:val="24"/>
          <w:szCs w:val="24"/>
        </w:rPr>
        <w:t>Rule 47 of High Court Rules deals with discovery of documents.  It sets out in some detail what should be discovered, the effect of non-disclosure of documents</w:t>
      </w:r>
      <w:r>
        <w:rPr>
          <w:rFonts w:ascii="Times New Roman" w:hAnsi="Times New Roman"/>
          <w:sz w:val="24"/>
          <w:szCs w:val="24"/>
        </w:rPr>
        <w:t>,</w:t>
      </w:r>
      <w:r w:rsidRPr="00CD4855">
        <w:rPr>
          <w:rFonts w:ascii="Times New Roman" w:hAnsi="Times New Roman"/>
          <w:sz w:val="24"/>
          <w:szCs w:val="24"/>
        </w:rPr>
        <w:t xml:space="preserve"> further discovery of documents</w:t>
      </w:r>
      <w:r>
        <w:rPr>
          <w:rFonts w:ascii="Times New Roman" w:hAnsi="Times New Roman"/>
          <w:sz w:val="24"/>
          <w:szCs w:val="24"/>
        </w:rPr>
        <w:t xml:space="preserve"> and</w:t>
      </w:r>
      <w:r w:rsidRPr="00CD4855">
        <w:rPr>
          <w:rFonts w:ascii="Times New Roman" w:hAnsi="Times New Roman"/>
          <w:sz w:val="24"/>
          <w:szCs w:val="24"/>
        </w:rPr>
        <w:t xml:space="preserve"> inspection of documents</w:t>
      </w:r>
      <w:r>
        <w:rPr>
          <w:rFonts w:ascii="Times New Roman" w:hAnsi="Times New Roman"/>
          <w:sz w:val="24"/>
          <w:szCs w:val="24"/>
        </w:rPr>
        <w:t xml:space="preserve">. It was also noted that </w:t>
      </w:r>
      <w:r w:rsidRPr="00CD4855">
        <w:rPr>
          <w:rFonts w:ascii="Times New Roman" w:hAnsi="Times New Roman"/>
          <w:sz w:val="24"/>
          <w:szCs w:val="24"/>
        </w:rPr>
        <w:t>Rule 49 of the High Court Rules regulates the conducting of Pre-Trial Conferences</w:t>
      </w:r>
      <w:r>
        <w:rPr>
          <w:rFonts w:ascii="Times New Roman" w:hAnsi="Times New Roman"/>
          <w:sz w:val="24"/>
          <w:szCs w:val="24"/>
        </w:rPr>
        <w:t xml:space="preserve"> and that the purpose of pre-trial conference </w:t>
      </w:r>
      <w:r w:rsidRPr="00CD4855">
        <w:rPr>
          <w:rFonts w:ascii="Times New Roman" w:hAnsi="Times New Roman"/>
          <w:sz w:val="24"/>
          <w:szCs w:val="24"/>
        </w:rPr>
        <w:t xml:space="preserve">is to assist towards the resolution of a dispute without recourse to trial. </w:t>
      </w:r>
      <w:r w:rsidR="004B3A50">
        <w:rPr>
          <w:rFonts w:ascii="Times New Roman" w:hAnsi="Times New Roman"/>
          <w:sz w:val="24"/>
          <w:szCs w:val="24"/>
        </w:rPr>
        <w:t>And t</w:t>
      </w:r>
      <w:r w:rsidRPr="00CD4855">
        <w:rPr>
          <w:rFonts w:ascii="Times New Roman" w:hAnsi="Times New Roman"/>
          <w:sz w:val="24"/>
          <w:szCs w:val="24"/>
        </w:rPr>
        <w:t>he secondary aim</w:t>
      </w:r>
      <w:r w:rsidR="004B3A50">
        <w:rPr>
          <w:rFonts w:ascii="Times New Roman" w:hAnsi="Times New Roman"/>
          <w:sz w:val="24"/>
          <w:szCs w:val="24"/>
        </w:rPr>
        <w:t xml:space="preserve"> </w:t>
      </w:r>
      <w:r w:rsidRPr="00CD4855">
        <w:rPr>
          <w:rFonts w:ascii="Times New Roman" w:hAnsi="Times New Roman"/>
          <w:sz w:val="24"/>
          <w:szCs w:val="24"/>
        </w:rPr>
        <w:t xml:space="preserve">is to ensure that </w:t>
      </w:r>
      <w:r w:rsidR="004B3A50">
        <w:rPr>
          <w:rFonts w:ascii="Times New Roman" w:hAnsi="Times New Roman"/>
          <w:sz w:val="24"/>
          <w:szCs w:val="24"/>
        </w:rPr>
        <w:t xml:space="preserve">in the event of parties failing to settle </w:t>
      </w:r>
      <w:r w:rsidRPr="00CD4855">
        <w:rPr>
          <w:rFonts w:ascii="Times New Roman" w:hAnsi="Times New Roman"/>
          <w:sz w:val="24"/>
          <w:szCs w:val="24"/>
        </w:rPr>
        <w:t>all pleadings and pre-trial procedures are complete and correct</w:t>
      </w:r>
      <w:r w:rsidR="004B3A50">
        <w:rPr>
          <w:rFonts w:ascii="Times New Roman" w:hAnsi="Times New Roman"/>
          <w:sz w:val="24"/>
          <w:szCs w:val="24"/>
        </w:rPr>
        <w:t xml:space="preserve"> and </w:t>
      </w:r>
      <w:r w:rsidRPr="00CD4855">
        <w:rPr>
          <w:rFonts w:ascii="Times New Roman" w:hAnsi="Times New Roman"/>
          <w:sz w:val="24"/>
          <w:szCs w:val="24"/>
        </w:rPr>
        <w:t xml:space="preserve">that the issues are limited to the greatest extent achievable and properly defined and that the case is ready for trial on the merits without further </w:t>
      </w:r>
      <w:r w:rsidR="004B3A50">
        <w:rPr>
          <w:rFonts w:ascii="Times New Roman" w:hAnsi="Times New Roman"/>
          <w:sz w:val="24"/>
          <w:szCs w:val="24"/>
        </w:rPr>
        <w:t>delay. Finally we discussed t</w:t>
      </w:r>
      <w:r w:rsidR="004B3A50" w:rsidRPr="00CD4855">
        <w:rPr>
          <w:rFonts w:ascii="Times New Roman" w:hAnsi="Times New Roman"/>
          <w:sz w:val="24"/>
          <w:szCs w:val="24"/>
        </w:rPr>
        <w:t>he extent of importance of Pre-Trial Conference</w:t>
      </w:r>
      <w:r w:rsidR="004B3A50">
        <w:rPr>
          <w:rFonts w:ascii="Times New Roman" w:hAnsi="Times New Roman"/>
          <w:sz w:val="24"/>
          <w:szCs w:val="24"/>
        </w:rPr>
        <w:t>.</w:t>
      </w:r>
    </w:p>
    <w:p w14:paraId="20F38009" w14:textId="74982140"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shd w:val="clear" w:color="auto" w:fill="FFFFFF"/>
        </w:rPr>
      </w:pPr>
    </w:p>
    <w:p w14:paraId="2D54939C" w14:textId="20AFA3D6"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shd w:val="clear" w:color="auto" w:fill="FFFFFF"/>
        </w:rPr>
      </w:pPr>
    </w:p>
    <w:p w14:paraId="0D2D0C42" w14:textId="77777777"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shd w:val="clear" w:color="auto" w:fill="FFFFFF"/>
        </w:rPr>
      </w:pPr>
    </w:p>
    <w:p w14:paraId="454247C0" w14:textId="6EE704BB" w:rsidR="00EC2EFA" w:rsidRDefault="00EC2EFA" w:rsidP="00E92CB7">
      <w:pPr>
        <w:rPr>
          <w:rFonts w:ascii="Times New Roman" w:hAnsi="Times New Roman"/>
          <w:sz w:val="24"/>
          <w:szCs w:val="24"/>
        </w:rPr>
      </w:pPr>
    </w:p>
    <w:p w14:paraId="2FAD72A5" w14:textId="2C13EF65" w:rsidR="001C61B8" w:rsidRDefault="001C61B8" w:rsidP="00E92CB7">
      <w:pPr>
        <w:rPr>
          <w:rFonts w:ascii="Times New Roman" w:hAnsi="Times New Roman"/>
          <w:sz w:val="24"/>
          <w:szCs w:val="24"/>
        </w:rPr>
      </w:pPr>
    </w:p>
    <w:p w14:paraId="13D3CC29" w14:textId="3F4C0BE6" w:rsidR="001C61B8" w:rsidRDefault="001C61B8" w:rsidP="00E92CB7">
      <w:pPr>
        <w:rPr>
          <w:rFonts w:ascii="Times New Roman" w:hAnsi="Times New Roman"/>
          <w:sz w:val="24"/>
          <w:szCs w:val="24"/>
        </w:rPr>
      </w:pPr>
    </w:p>
    <w:p w14:paraId="63714993" w14:textId="0C207023" w:rsidR="001C61B8" w:rsidRDefault="001C61B8" w:rsidP="00E92CB7">
      <w:pPr>
        <w:rPr>
          <w:rFonts w:ascii="Times New Roman" w:hAnsi="Times New Roman"/>
          <w:sz w:val="24"/>
          <w:szCs w:val="24"/>
        </w:rPr>
      </w:pPr>
    </w:p>
    <w:p w14:paraId="537A9920" w14:textId="21513320" w:rsidR="001C61B8" w:rsidRDefault="001C61B8" w:rsidP="00E92CB7">
      <w:pPr>
        <w:rPr>
          <w:rFonts w:ascii="Times New Roman" w:hAnsi="Times New Roman"/>
          <w:sz w:val="24"/>
          <w:szCs w:val="24"/>
        </w:rPr>
      </w:pPr>
    </w:p>
    <w:p w14:paraId="43230594" w14:textId="3199C606" w:rsidR="001C61B8" w:rsidRDefault="001C61B8" w:rsidP="00E92CB7">
      <w:pPr>
        <w:rPr>
          <w:rFonts w:ascii="Times New Roman" w:hAnsi="Times New Roman"/>
          <w:sz w:val="24"/>
          <w:szCs w:val="24"/>
        </w:rPr>
      </w:pPr>
    </w:p>
    <w:p w14:paraId="734EA40D" w14:textId="2AF878B1" w:rsidR="001C61B8" w:rsidRDefault="001C61B8" w:rsidP="00E92CB7">
      <w:pPr>
        <w:rPr>
          <w:rFonts w:ascii="Times New Roman" w:hAnsi="Times New Roman"/>
          <w:sz w:val="24"/>
          <w:szCs w:val="24"/>
        </w:rPr>
      </w:pPr>
    </w:p>
    <w:p w14:paraId="193ADC6B" w14:textId="0226BE9B" w:rsidR="001C61B8" w:rsidRDefault="001C61B8" w:rsidP="00E92CB7">
      <w:pPr>
        <w:rPr>
          <w:rFonts w:ascii="Times New Roman" w:hAnsi="Times New Roman"/>
          <w:sz w:val="24"/>
          <w:szCs w:val="24"/>
        </w:rPr>
      </w:pPr>
    </w:p>
    <w:p w14:paraId="236AE999" w14:textId="57904948" w:rsidR="001C61B8" w:rsidRDefault="001C61B8" w:rsidP="00E92CB7">
      <w:pPr>
        <w:rPr>
          <w:rFonts w:ascii="Times New Roman" w:hAnsi="Times New Roman"/>
          <w:sz w:val="24"/>
          <w:szCs w:val="24"/>
        </w:rPr>
      </w:pPr>
    </w:p>
    <w:p w14:paraId="55583090" w14:textId="334BE33F" w:rsidR="001C61B8" w:rsidRDefault="001C61B8" w:rsidP="00E92CB7">
      <w:pPr>
        <w:rPr>
          <w:rFonts w:ascii="Times New Roman" w:hAnsi="Times New Roman"/>
          <w:sz w:val="24"/>
          <w:szCs w:val="24"/>
        </w:rPr>
      </w:pPr>
    </w:p>
    <w:p w14:paraId="0159C70D" w14:textId="6C35E50F" w:rsidR="001C61B8" w:rsidRDefault="001C61B8" w:rsidP="00E92CB7">
      <w:pPr>
        <w:rPr>
          <w:rFonts w:ascii="Times New Roman" w:hAnsi="Times New Roman"/>
          <w:sz w:val="24"/>
          <w:szCs w:val="24"/>
        </w:rPr>
      </w:pPr>
    </w:p>
    <w:p w14:paraId="6AA15826" w14:textId="4ABF9E2B" w:rsidR="001C61B8" w:rsidRDefault="001C61B8" w:rsidP="00E92CB7">
      <w:pPr>
        <w:rPr>
          <w:rFonts w:ascii="Times New Roman" w:hAnsi="Times New Roman"/>
          <w:sz w:val="24"/>
          <w:szCs w:val="24"/>
        </w:rPr>
      </w:pPr>
    </w:p>
    <w:p w14:paraId="3423B4D5" w14:textId="58DD27B8" w:rsidR="001C61B8" w:rsidRDefault="001C61B8" w:rsidP="00E92CB7">
      <w:pPr>
        <w:rPr>
          <w:rFonts w:ascii="Times New Roman" w:hAnsi="Times New Roman"/>
          <w:sz w:val="24"/>
          <w:szCs w:val="24"/>
        </w:rPr>
      </w:pPr>
    </w:p>
    <w:p w14:paraId="37499D9A" w14:textId="1E2FFC08" w:rsidR="001C61B8" w:rsidRDefault="001C61B8" w:rsidP="00E92CB7">
      <w:pPr>
        <w:rPr>
          <w:rFonts w:ascii="Times New Roman" w:hAnsi="Times New Roman"/>
          <w:sz w:val="24"/>
          <w:szCs w:val="24"/>
        </w:rPr>
      </w:pPr>
    </w:p>
    <w:p w14:paraId="31E485A4" w14:textId="26E7AA0A" w:rsidR="001C61B8" w:rsidRDefault="001C61B8" w:rsidP="00E92CB7">
      <w:pPr>
        <w:rPr>
          <w:rFonts w:ascii="Times New Roman" w:hAnsi="Times New Roman"/>
          <w:sz w:val="24"/>
          <w:szCs w:val="24"/>
        </w:rPr>
      </w:pPr>
    </w:p>
    <w:p w14:paraId="1A93548A" w14:textId="211EFCB0" w:rsidR="001C61B8" w:rsidRDefault="001C61B8" w:rsidP="00E92CB7">
      <w:pPr>
        <w:rPr>
          <w:rFonts w:ascii="Times New Roman" w:hAnsi="Times New Roman"/>
          <w:sz w:val="24"/>
          <w:szCs w:val="24"/>
        </w:rPr>
      </w:pPr>
    </w:p>
    <w:p w14:paraId="3CD0BB83" w14:textId="77777777" w:rsidR="001C61B8" w:rsidRPr="00CD4855" w:rsidRDefault="001C61B8" w:rsidP="00E92CB7">
      <w:pPr>
        <w:rPr>
          <w:rFonts w:ascii="Times New Roman" w:hAnsi="Times New Roman"/>
          <w:sz w:val="24"/>
          <w:szCs w:val="24"/>
        </w:rPr>
      </w:pPr>
    </w:p>
    <w:p w14:paraId="1AC76F9D" w14:textId="58F97789" w:rsidR="00EC2EFA" w:rsidRPr="00CD4855" w:rsidRDefault="00C459B5" w:rsidP="00D86D39">
      <w:pPr>
        <w:pStyle w:val="Heading2"/>
        <w:rPr>
          <w:rFonts w:ascii="Times New Roman" w:hAnsi="Times New Roman" w:cs="Times New Roman"/>
          <w:szCs w:val="24"/>
        </w:rPr>
      </w:pPr>
      <w:r w:rsidRPr="00CD4855">
        <w:rPr>
          <w:rFonts w:ascii="Times New Roman" w:hAnsi="Times New Roman" w:cs="Times New Roman"/>
          <w:szCs w:val="24"/>
        </w:rPr>
        <w:t xml:space="preserve">References </w:t>
      </w:r>
    </w:p>
    <w:p w14:paraId="756B9962" w14:textId="785937ED" w:rsidR="00D86D39" w:rsidRPr="00CD4855" w:rsidRDefault="00D86D39" w:rsidP="00D86D39">
      <w:pPr>
        <w:rPr>
          <w:rFonts w:ascii="Times New Roman" w:hAnsi="Times New Roman"/>
          <w:sz w:val="24"/>
          <w:szCs w:val="24"/>
          <w:lang w:val="en-US" w:eastAsia="ja-JP"/>
        </w:rPr>
      </w:pPr>
    </w:p>
    <w:p w14:paraId="11C36441" w14:textId="177CC68C" w:rsidR="00561618" w:rsidRPr="00CD4855" w:rsidRDefault="00561618" w:rsidP="00D86D39">
      <w:pPr>
        <w:rPr>
          <w:rFonts w:ascii="Times New Roman" w:hAnsi="Times New Roman"/>
          <w:sz w:val="24"/>
          <w:szCs w:val="24"/>
        </w:rPr>
      </w:pPr>
      <w:r w:rsidRPr="00CD4855">
        <w:rPr>
          <w:rFonts w:ascii="Times New Roman" w:hAnsi="Times New Roman"/>
          <w:sz w:val="24"/>
          <w:szCs w:val="24"/>
        </w:rPr>
        <w:t xml:space="preserve">High Court Rules SI 202 of 2021 </w:t>
      </w:r>
    </w:p>
    <w:p w14:paraId="275D80BC" w14:textId="6356B7D0" w:rsidR="00EC2EFA" w:rsidRPr="00CD4855" w:rsidRDefault="00C459B5" w:rsidP="00E92CB7">
      <w:pPr>
        <w:rPr>
          <w:rFonts w:ascii="Times New Roman" w:hAnsi="Times New Roman"/>
          <w:sz w:val="24"/>
          <w:szCs w:val="24"/>
        </w:rPr>
      </w:pPr>
      <w:r w:rsidRPr="00CD4855">
        <w:rPr>
          <w:rFonts w:ascii="Times New Roman" w:hAnsi="Times New Roman"/>
          <w:sz w:val="24"/>
          <w:szCs w:val="24"/>
        </w:rPr>
        <w:t>Justice Zhou “The Purpose of a Pre-Trial Conference</w:t>
      </w:r>
      <w:proofErr w:type="gramStart"/>
      <w:r w:rsidRPr="00CD4855">
        <w:rPr>
          <w:rFonts w:ascii="Times New Roman" w:hAnsi="Times New Roman"/>
          <w:sz w:val="24"/>
          <w:szCs w:val="24"/>
        </w:rPr>
        <w:t>”  Paper</w:t>
      </w:r>
      <w:proofErr w:type="gramEnd"/>
      <w:r w:rsidRPr="00CD4855">
        <w:rPr>
          <w:rFonts w:ascii="Times New Roman" w:hAnsi="Times New Roman"/>
          <w:sz w:val="24"/>
          <w:szCs w:val="24"/>
        </w:rPr>
        <w:t xml:space="preserve"> presented at the Judges’ Symposium Held at Leopard Rock, Vumba, 11</w:t>
      </w:r>
      <w:r w:rsidRPr="00CD4855">
        <w:rPr>
          <w:rFonts w:ascii="Times New Roman" w:hAnsi="Times New Roman"/>
          <w:sz w:val="24"/>
          <w:szCs w:val="24"/>
          <w:vertAlign w:val="superscript"/>
        </w:rPr>
        <w:t>th</w:t>
      </w:r>
      <w:r w:rsidRPr="00CD4855">
        <w:rPr>
          <w:rFonts w:ascii="Times New Roman" w:hAnsi="Times New Roman"/>
          <w:sz w:val="24"/>
          <w:szCs w:val="24"/>
        </w:rPr>
        <w:t xml:space="preserve"> to 14</w:t>
      </w:r>
      <w:r w:rsidRPr="00CD4855">
        <w:rPr>
          <w:rFonts w:ascii="Times New Roman" w:hAnsi="Times New Roman"/>
          <w:sz w:val="24"/>
          <w:szCs w:val="24"/>
          <w:vertAlign w:val="superscript"/>
        </w:rPr>
        <w:t xml:space="preserve">th </w:t>
      </w:r>
      <w:r w:rsidRPr="00CD4855">
        <w:rPr>
          <w:rFonts w:ascii="Times New Roman" w:hAnsi="Times New Roman"/>
          <w:sz w:val="24"/>
          <w:szCs w:val="24"/>
        </w:rPr>
        <w:t>September 2019.</w:t>
      </w:r>
    </w:p>
    <w:p w14:paraId="14FC680F" w14:textId="77777777" w:rsidR="001E1640" w:rsidRPr="00CD4855" w:rsidRDefault="001E1640" w:rsidP="001E1640">
      <w:pPr>
        <w:pStyle w:val="heading"/>
        <w:jc w:val="both"/>
        <w:rPr>
          <w:rFonts w:cs="Times New Roman"/>
          <w:color w:val="auto"/>
          <w:sz w:val="24"/>
          <w:szCs w:val="24"/>
        </w:rPr>
      </w:pPr>
      <w:proofErr w:type="gramStart"/>
      <w:r w:rsidRPr="00CD4855">
        <w:rPr>
          <w:rFonts w:cs="Times New Roman"/>
          <w:color w:val="auto"/>
          <w:sz w:val="24"/>
          <w:szCs w:val="24"/>
        </w:rPr>
        <w:t>Welsh.</w:t>
      </w:r>
      <w:proofErr w:type="gramEnd"/>
      <w:r w:rsidRPr="00CD4855">
        <w:rPr>
          <w:rFonts w:cs="Times New Roman"/>
          <w:color w:val="auto"/>
          <w:sz w:val="24"/>
          <w:szCs w:val="24"/>
        </w:rPr>
        <w:t xml:space="preserve"> M (1996) </w:t>
      </w:r>
      <w:proofErr w:type="gramStart"/>
      <w:r w:rsidRPr="00CD4855">
        <w:rPr>
          <w:rFonts w:cs="Times New Roman"/>
          <w:color w:val="auto"/>
          <w:sz w:val="24"/>
          <w:szCs w:val="24"/>
        </w:rPr>
        <w:t>The</w:t>
      </w:r>
      <w:proofErr w:type="gramEnd"/>
      <w:r w:rsidRPr="00CD4855">
        <w:rPr>
          <w:rFonts w:cs="Times New Roman"/>
          <w:color w:val="auto"/>
          <w:sz w:val="24"/>
          <w:szCs w:val="24"/>
        </w:rPr>
        <w:t xml:space="preserve"> Civil Practice Handbook: A Guide to Some Aspects of Civil Practice and High Court Procedure and Practice Management (Harare Legal Resources Foundation).</w:t>
      </w:r>
    </w:p>
    <w:p w14:paraId="10D6A173" w14:textId="77777777" w:rsidR="001E1640" w:rsidRPr="00CD4855" w:rsidRDefault="001E1640" w:rsidP="00E92CB7">
      <w:pPr>
        <w:rPr>
          <w:rFonts w:ascii="Times New Roman" w:hAnsi="Times New Roman"/>
          <w:sz w:val="24"/>
          <w:szCs w:val="24"/>
        </w:rPr>
      </w:pPr>
    </w:p>
    <w:p w14:paraId="4920816A" w14:textId="3F2FDC2C" w:rsidR="00EC2EFA" w:rsidRPr="00CD4855" w:rsidRDefault="00D86D39" w:rsidP="00E92CB7">
      <w:pPr>
        <w:rPr>
          <w:rFonts w:ascii="Times New Roman" w:eastAsiaTheme="minorHAnsi" w:hAnsi="Times New Roman"/>
          <w:sz w:val="24"/>
          <w:szCs w:val="24"/>
        </w:rPr>
      </w:pPr>
      <w:r w:rsidRPr="00CD4855">
        <w:rPr>
          <w:rFonts w:ascii="Times New Roman" w:eastAsiaTheme="minorHAnsi" w:hAnsi="Times New Roman"/>
          <w:i/>
          <w:sz w:val="24"/>
          <w:szCs w:val="24"/>
        </w:rPr>
        <w:t>Afrasia Bank Zimbabwe –v- Simbarashe Chidhakwa</w:t>
      </w:r>
      <w:r w:rsidRPr="00CD4855">
        <w:rPr>
          <w:rFonts w:ascii="Times New Roman" w:eastAsiaTheme="minorHAnsi" w:hAnsi="Times New Roman"/>
          <w:sz w:val="24"/>
          <w:szCs w:val="24"/>
        </w:rPr>
        <w:t xml:space="preserve"> HH 177-15</w:t>
      </w:r>
    </w:p>
    <w:p w14:paraId="2C1C9B13" w14:textId="77777777" w:rsidR="00D86D39" w:rsidRPr="00CD4855" w:rsidRDefault="00D86D39" w:rsidP="00E92CB7">
      <w:pPr>
        <w:rPr>
          <w:rFonts w:ascii="Times New Roman" w:hAnsi="Times New Roman"/>
          <w:sz w:val="24"/>
          <w:szCs w:val="24"/>
        </w:rPr>
      </w:pPr>
      <w:r w:rsidRPr="00CD4855">
        <w:rPr>
          <w:rFonts w:ascii="Times New Roman" w:hAnsi="Times New Roman"/>
          <w:i/>
          <w:sz w:val="24"/>
          <w:szCs w:val="24"/>
        </w:rPr>
        <w:t>Marijeni v Mufudze &amp; Ors</w:t>
      </w:r>
      <w:r w:rsidRPr="00CD4855">
        <w:rPr>
          <w:rFonts w:ascii="Times New Roman" w:hAnsi="Times New Roman"/>
          <w:sz w:val="24"/>
          <w:szCs w:val="24"/>
        </w:rPr>
        <w:t xml:space="preserve"> 2002 (2) ZLR 498(H) at 500DE</w:t>
      </w:r>
    </w:p>
    <w:p w14:paraId="2A1E5116" w14:textId="4A5E9A6C" w:rsidR="00D86D39" w:rsidRPr="00CD4855" w:rsidRDefault="00D86D39" w:rsidP="00E92CB7">
      <w:pPr>
        <w:rPr>
          <w:rFonts w:ascii="Times New Roman" w:hAnsi="Times New Roman"/>
          <w:sz w:val="24"/>
          <w:szCs w:val="24"/>
        </w:rPr>
      </w:pPr>
      <w:r w:rsidRPr="00CD4855">
        <w:rPr>
          <w:rFonts w:ascii="Times New Roman" w:hAnsi="Times New Roman"/>
          <w:i/>
          <w:sz w:val="24"/>
          <w:szCs w:val="24"/>
        </w:rPr>
        <w:t>Lekota v Editor, ‘Tribute’ Magazine</w:t>
      </w:r>
      <w:r w:rsidRPr="00CD4855">
        <w:rPr>
          <w:rFonts w:ascii="Times New Roman" w:hAnsi="Times New Roman"/>
          <w:sz w:val="24"/>
          <w:szCs w:val="24"/>
        </w:rPr>
        <w:t xml:space="preserve"> 1995 (2) SA 706(W)</w:t>
      </w:r>
    </w:p>
    <w:p w14:paraId="2A570484" w14:textId="67550947" w:rsidR="00D86D39" w:rsidRPr="00CD4855" w:rsidRDefault="00D86D39" w:rsidP="00E92CB7">
      <w:pPr>
        <w:rPr>
          <w:rFonts w:ascii="Times New Roman" w:hAnsi="Times New Roman"/>
          <w:sz w:val="24"/>
          <w:szCs w:val="24"/>
        </w:rPr>
      </w:pPr>
      <w:r w:rsidRPr="00CD4855">
        <w:rPr>
          <w:rFonts w:ascii="Times New Roman" w:hAnsi="Times New Roman"/>
          <w:i/>
          <w:sz w:val="24"/>
          <w:szCs w:val="24"/>
        </w:rPr>
        <w:t>Swissborough Diamond Mine v Government of RSA</w:t>
      </w:r>
      <w:r w:rsidRPr="00CD4855">
        <w:rPr>
          <w:rFonts w:ascii="Times New Roman" w:hAnsi="Times New Roman"/>
          <w:sz w:val="24"/>
          <w:szCs w:val="24"/>
        </w:rPr>
        <w:t xml:space="preserve"> 1992 (2) SA 279</w:t>
      </w:r>
    </w:p>
    <w:p w14:paraId="7F11A688" w14:textId="143BE658" w:rsidR="00EC2EFA" w:rsidRPr="00CD4855" w:rsidRDefault="00EC2EFA" w:rsidP="00E92CB7">
      <w:pPr>
        <w:rPr>
          <w:rFonts w:ascii="Times New Roman" w:hAnsi="Times New Roman"/>
          <w:sz w:val="24"/>
          <w:szCs w:val="24"/>
          <w:lang w:eastAsia="en-GB"/>
        </w:rPr>
      </w:pPr>
    </w:p>
    <w:p w14:paraId="59007171" w14:textId="010CF417" w:rsidR="00AF5B59" w:rsidRPr="00CD4855" w:rsidRDefault="00AF5B59" w:rsidP="00E92CB7">
      <w:pPr>
        <w:rPr>
          <w:rFonts w:ascii="Times New Roman" w:hAnsi="Times New Roman"/>
          <w:sz w:val="24"/>
          <w:szCs w:val="24"/>
          <w:lang w:eastAsia="en-GB"/>
        </w:rPr>
      </w:pPr>
    </w:p>
    <w:p w14:paraId="68FCC961" w14:textId="44C682D4" w:rsidR="00AF5B59" w:rsidRPr="00CD4855" w:rsidRDefault="00AF5B59" w:rsidP="00E92CB7">
      <w:pPr>
        <w:rPr>
          <w:rFonts w:ascii="Times New Roman" w:hAnsi="Times New Roman"/>
          <w:sz w:val="24"/>
          <w:szCs w:val="24"/>
          <w:lang w:eastAsia="en-GB"/>
        </w:rPr>
      </w:pPr>
    </w:p>
    <w:p w14:paraId="0E95D63C" w14:textId="25487FC2" w:rsidR="00AF5B59" w:rsidRPr="00CD4855" w:rsidRDefault="00AF5B59" w:rsidP="00E92CB7">
      <w:pPr>
        <w:rPr>
          <w:rFonts w:ascii="Times New Roman" w:hAnsi="Times New Roman"/>
          <w:sz w:val="24"/>
          <w:szCs w:val="24"/>
          <w:lang w:eastAsia="en-GB"/>
        </w:rPr>
      </w:pPr>
    </w:p>
    <w:p w14:paraId="695A05A6" w14:textId="3D9798C8" w:rsidR="00AF5B59" w:rsidRPr="00CD4855" w:rsidRDefault="00AF5B59" w:rsidP="00E92CB7">
      <w:pPr>
        <w:rPr>
          <w:rFonts w:ascii="Times New Roman" w:hAnsi="Times New Roman"/>
          <w:sz w:val="24"/>
          <w:szCs w:val="24"/>
          <w:lang w:eastAsia="en-GB"/>
        </w:rPr>
      </w:pPr>
    </w:p>
    <w:p w14:paraId="7BCD0493" w14:textId="03356608" w:rsidR="00AF5B59" w:rsidRPr="00CD4855" w:rsidRDefault="00AF5B59" w:rsidP="00E92CB7">
      <w:pPr>
        <w:rPr>
          <w:rFonts w:ascii="Times New Roman" w:hAnsi="Times New Roman"/>
          <w:sz w:val="24"/>
          <w:szCs w:val="24"/>
          <w:lang w:eastAsia="en-GB"/>
        </w:rPr>
      </w:pPr>
    </w:p>
    <w:p w14:paraId="3297E04D" w14:textId="0784C7F0" w:rsidR="00AF5B59" w:rsidRPr="00CD4855" w:rsidRDefault="00AF5B59" w:rsidP="00E92CB7">
      <w:pPr>
        <w:rPr>
          <w:rFonts w:ascii="Times New Roman" w:hAnsi="Times New Roman"/>
          <w:sz w:val="24"/>
          <w:szCs w:val="24"/>
          <w:lang w:eastAsia="en-GB"/>
        </w:rPr>
      </w:pPr>
    </w:p>
    <w:p w14:paraId="0BF70421" w14:textId="1E661379" w:rsidR="00AF5B59" w:rsidRPr="00CD4855" w:rsidRDefault="00AF5B59" w:rsidP="00E92CB7">
      <w:pPr>
        <w:rPr>
          <w:rFonts w:ascii="Times New Roman" w:hAnsi="Times New Roman"/>
          <w:sz w:val="24"/>
          <w:szCs w:val="24"/>
          <w:lang w:eastAsia="en-GB"/>
        </w:rPr>
      </w:pPr>
    </w:p>
    <w:p w14:paraId="4D05C63F" w14:textId="71934F0D" w:rsidR="00AF5B59" w:rsidRPr="00CD4855" w:rsidRDefault="00AF5B59" w:rsidP="00E92CB7">
      <w:pPr>
        <w:rPr>
          <w:rFonts w:ascii="Times New Roman" w:hAnsi="Times New Roman"/>
          <w:sz w:val="24"/>
          <w:szCs w:val="24"/>
          <w:lang w:eastAsia="en-GB"/>
        </w:rPr>
      </w:pPr>
    </w:p>
    <w:p w14:paraId="3B4CA2B4" w14:textId="060AAC56" w:rsidR="00AF5B59" w:rsidRPr="00CD4855" w:rsidRDefault="00AF5B59" w:rsidP="00E92CB7">
      <w:pPr>
        <w:rPr>
          <w:rFonts w:ascii="Times New Roman" w:hAnsi="Times New Roman"/>
          <w:sz w:val="24"/>
          <w:szCs w:val="24"/>
          <w:lang w:eastAsia="en-GB"/>
        </w:rPr>
      </w:pPr>
    </w:p>
    <w:p w14:paraId="628203A8" w14:textId="30D32883" w:rsidR="00AF5B59" w:rsidRPr="00CD4855" w:rsidRDefault="00AF5B59" w:rsidP="00E92CB7">
      <w:pPr>
        <w:rPr>
          <w:rFonts w:ascii="Times New Roman" w:hAnsi="Times New Roman"/>
          <w:sz w:val="24"/>
          <w:szCs w:val="24"/>
          <w:lang w:eastAsia="en-GB"/>
        </w:rPr>
      </w:pPr>
    </w:p>
    <w:p w14:paraId="2FC5F352" w14:textId="58146070" w:rsidR="00AF5B59" w:rsidRPr="00CD4855" w:rsidRDefault="00AF5B59" w:rsidP="00E92CB7">
      <w:pPr>
        <w:rPr>
          <w:rFonts w:ascii="Times New Roman" w:hAnsi="Times New Roman"/>
          <w:sz w:val="24"/>
          <w:szCs w:val="24"/>
          <w:lang w:eastAsia="en-GB"/>
        </w:rPr>
      </w:pPr>
    </w:p>
    <w:p w14:paraId="20C485C0" w14:textId="27B82C32" w:rsidR="00AF5B59" w:rsidRPr="00CD4855" w:rsidRDefault="00AF5B59" w:rsidP="00E92CB7">
      <w:pPr>
        <w:rPr>
          <w:rFonts w:ascii="Times New Roman" w:hAnsi="Times New Roman"/>
          <w:sz w:val="24"/>
          <w:szCs w:val="24"/>
          <w:lang w:eastAsia="en-GB"/>
        </w:rPr>
      </w:pPr>
    </w:p>
    <w:p w14:paraId="5F843475" w14:textId="6DDD527B" w:rsidR="00895FCD" w:rsidRPr="00CD4855" w:rsidRDefault="00895FCD" w:rsidP="00E92CB7">
      <w:pPr>
        <w:rPr>
          <w:rFonts w:ascii="Times New Roman" w:hAnsi="Times New Roman"/>
          <w:sz w:val="24"/>
          <w:szCs w:val="24"/>
          <w:lang w:eastAsia="en-GB"/>
        </w:rPr>
      </w:pPr>
    </w:p>
    <w:p w14:paraId="5EB21AB0" w14:textId="77777777" w:rsidR="00895FCD" w:rsidRPr="00CD4855" w:rsidRDefault="00895FCD" w:rsidP="00E92CB7">
      <w:pPr>
        <w:rPr>
          <w:rFonts w:ascii="Times New Roman" w:hAnsi="Times New Roman"/>
          <w:sz w:val="24"/>
          <w:szCs w:val="24"/>
          <w:lang w:eastAsia="en-GB"/>
        </w:rPr>
      </w:pPr>
    </w:p>
    <w:p w14:paraId="30097D2B" w14:textId="7713B8F4" w:rsidR="00AF5B59" w:rsidRPr="00CD4855" w:rsidRDefault="00AF5B59" w:rsidP="00E92CB7">
      <w:pPr>
        <w:rPr>
          <w:rFonts w:ascii="Times New Roman" w:hAnsi="Times New Roman"/>
          <w:sz w:val="24"/>
          <w:szCs w:val="24"/>
          <w:lang w:eastAsia="en-GB"/>
        </w:rPr>
      </w:pPr>
    </w:p>
    <w:p w14:paraId="631E887A" w14:textId="77777777" w:rsidR="00AF5B59" w:rsidRPr="00CD4855" w:rsidRDefault="00AF5B59" w:rsidP="00E92CB7">
      <w:pPr>
        <w:rPr>
          <w:rFonts w:ascii="Times New Roman" w:hAnsi="Times New Roman"/>
          <w:sz w:val="24"/>
          <w:szCs w:val="24"/>
          <w:lang w:eastAsia="en-GB"/>
        </w:rPr>
      </w:pPr>
    </w:p>
    <w:p w14:paraId="632EA63E" w14:textId="3290183D" w:rsidR="00EC2EFA" w:rsidRPr="00CD4855" w:rsidRDefault="00EC2EF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UNIT 18</w:t>
      </w:r>
    </w:p>
    <w:p w14:paraId="6D62F7F7" w14:textId="45AF0E69" w:rsidR="00A4614A" w:rsidRPr="00CD4855" w:rsidRDefault="00A4614A" w:rsidP="00995E19">
      <w:pPr>
        <w:pStyle w:val="Heading2"/>
        <w:rPr>
          <w:rFonts w:ascii="Times New Roman" w:hAnsi="Times New Roman" w:cs="Times New Roman"/>
          <w:szCs w:val="24"/>
        </w:rPr>
      </w:pPr>
      <w:r w:rsidRPr="00CD4855">
        <w:rPr>
          <w:rFonts w:ascii="Times New Roman" w:hAnsi="Times New Roman" w:cs="Times New Roman"/>
          <w:szCs w:val="24"/>
        </w:rPr>
        <w:t xml:space="preserve">18.1. </w:t>
      </w:r>
      <w:r w:rsidRPr="00CD4855">
        <w:rPr>
          <w:rFonts w:ascii="Times New Roman" w:hAnsi="Times New Roman" w:cs="Times New Roman"/>
          <w:szCs w:val="24"/>
        </w:rPr>
        <w:tab/>
        <w:t xml:space="preserve"> Introduction </w:t>
      </w:r>
    </w:p>
    <w:p w14:paraId="08CFBFB0" w14:textId="77777777" w:rsidR="00A4614A" w:rsidRPr="00CD4855" w:rsidRDefault="00A4614A" w:rsidP="00A4614A">
      <w:pPr>
        <w:rPr>
          <w:rFonts w:ascii="Times New Roman" w:hAnsi="Times New Roman"/>
          <w:sz w:val="24"/>
          <w:szCs w:val="24"/>
        </w:rPr>
      </w:pPr>
    </w:p>
    <w:p w14:paraId="0EFBEC4F" w14:textId="10BD0AD5" w:rsidR="00A4614A" w:rsidRPr="00CD4855" w:rsidRDefault="00A4614A" w:rsidP="009864A3">
      <w:pPr>
        <w:jc w:val="both"/>
        <w:rPr>
          <w:rFonts w:ascii="Times New Roman" w:hAnsi="Times New Roman"/>
          <w:sz w:val="24"/>
          <w:szCs w:val="24"/>
        </w:rPr>
      </w:pPr>
      <w:r w:rsidRPr="00CD4855">
        <w:rPr>
          <w:rFonts w:ascii="Times New Roman" w:hAnsi="Times New Roman"/>
          <w:sz w:val="24"/>
          <w:szCs w:val="24"/>
        </w:rPr>
        <w:t xml:space="preserve">In this Unit we deal with </w:t>
      </w:r>
      <w:r w:rsidR="00995E19" w:rsidRPr="00CD4855">
        <w:rPr>
          <w:rFonts w:ascii="Times New Roman" w:hAnsi="Times New Roman"/>
          <w:sz w:val="24"/>
          <w:szCs w:val="24"/>
        </w:rPr>
        <w:t>the setting down a matter for trial, general trial guidelines, postponement and adjournment of proceedings and type of judgment which the High Court can grant.</w:t>
      </w:r>
    </w:p>
    <w:p w14:paraId="71A53A2F" w14:textId="1702252A" w:rsidR="00A4614A" w:rsidRPr="00CD4855" w:rsidRDefault="00A4614A" w:rsidP="00995E19">
      <w:pPr>
        <w:pStyle w:val="Heading2"/>
        <w:rPr>
          <w:rFonts w:ascii="Times New Roman" w:hAnsi="Times New Roman" w:cs="Times New Roman"/>
          <w:szCs w:val="24"/>
        </w:rPr>
      </w:pPr>
      <w:r w:rsidRPr="00CD4855">
        <w:rPr>
          <w:rFonts w:ascii="Times New Roman" w:hAnsi="Times New Roman" w:cs="Times New Roman"/>
          <w:szCs w:val="24"/>
        </w:rPr>
        <w:t xml:space="preserve">18.2. </w:t>
      </w:r>
      <w:r w:rsidRPr="00CD4855">
        <w:rPr>
          <w:rFonts w:ascii="Times New Roman" w:hAnsi="Times New Roman" w:cs="Times New Roman"/>
          <w:szCs w:val="24"/>
        </w:rPr>
        <w:tab/>
        <w:t xml:space="preserve"> Objectives </w:t>
      </w:r>
    </w:p>
    <w:p w14:paraId="6AB612B6" w14:textId="77777777" w:rsidR="00A4614A" w:rsidRPr="00CD4855" w:rsidRDefault="00A4614A" w:rsidP="00A4614A">
      <w:pPr>
        <w:rPr>
          <w:rFonts w:ascii="Times New Roman" w:hAnsi="Times New Roman"/>
          <w:sz w:val="24"/>
          <w:szCs w:val="24"/>
        </w:rPr>
      </w:pPr>
    </w:p>
    <w:p w14:paraId="65F8B0D9" w14:textId="77777777" w:rsidR="00A4614A" w:rsidRPr="00CD4855" w:rsidRDefault="00A4614A" w:rsidP="009864A3">
      <w:pPr>
        <w:jc w:val="both"/>
        <w:rPr>
          <w:rFonts w:ascii="Times New Roman" w:hAnsi="Times New Roman"/>
          <w:sz w:val="24"/>
          <w:szCs w:val="24"/>
        </w:rPr>
      </w:pPr>
      <w:r w:rsidRPr="00CD4855">
        <w:rPr>
          <w:rFonts w:ascii="Times New Roman" w:hAnsi="Times New Roman"/>
          <w:sz w:val="24"/>
          <w:szCs w:val="24"/>
        </w:rPr>
        <w:t>By the end of this Unit, you should be able to:</w:t>
      </w:r>
    </w:p>
    <w:p w14:paraId="33A4ED2E" w14:textId="6715601A" w:rsidR="00A4614A" w:rsidRPr="00CD4855" w:rsidRDefault="00895FCD">
      <w:pPr>
        <w:pStyle w:val="ListParagraph"/>
        <w:numPr>
          <w:ilvl w:val="0"/>
          <w:numId w:val="174"/>
        </w:numPr>
        <w:jc w:val="both"/>
        <w:rPr>
          <w:rFonts w:ascii="Times New Roman" w:hAnsi="Times New Roman"/>
          <w:sz w:val="24"/>
          <w:szCs w:val="24"/>
        </w:rPr>
      </w:pPr>
      <w:r w:rsidRPr="00CD4855">
        <w:rPr>
          <w:rFonts w:ascii="Times New Roman" w:hAnsi="Times New Roman"/>
          <w:sz w:val="24"/>
          <w:szCs w:val="24"/>
        </w:rPr>
        <w:t>Identify</w:t>
      </w:r>
      <w:r w:rsidR="00995E19" w:rsidRPr="00CD4855">
        <w:rPr>
          <w:rFonts w:ascii="Times New Roman" w:hAnsi="Times New Roman"/>
          <w:sz w:val="24"/>
          <w:szCs w:val="24"/>
        </w:rPr>
        <w:t xml:space="preserve"> the rule which govern setting a matter down for trial.</w:t>
      </w:r>
    </w:p>
    <w:p w14:paraId="2FA39E32" w14:textId="240DCD9B" w:rsidR="009864A3" w:rsidRPr="00CD4855" w:rsidRDefault="00895FCD">
      <w:pPr>
        <w:pStyle w:val="ListParagraph"/>
        <w:numPr>
          <w:ilvl w:val="0"/>
          <w:numId w:val="174"/>
        </w:numPr>
        <w:jc w:val="both"/>
        <w:rPr>
          <w:rFonts w:ascii="Times New Roman" w:hAnsi="Times New Roman"/>
          <w:sz w:val="24"/>
          <w:szCs w:val="24"/>
        </w:rPr>
      </w:pPr>
      <w:r w:rsidRPr="00CD4855">
        <w:rPr>
          <w:rFonts w:ascii="Times New Roman" w:hAnsi="Times New Roman"/>
          <w:sz w:val="24"/>
          <w:szCs w:val="24"/>
        </w:rPr>
        <w:t xml:space="preserve">Comprehend </w:t>
      </w:r>
      <w:r w:rsidR="009864A3" w:rsidRPr="00CD4855">
        <w:rPr>
          <w:rFonts w:ascii="Times New Roman" w:hAnsi="Times New Roman"/>
          <w:sz w:val="24"/>
          <w:szCs w:val="24"/>
        </w:rPr>
        <w:t>basic trial Guidelines</w:t>
      </w:r>
      <w:r w:rsidRPr="00CD4855">
        <w:rPr>
          <w:rFonts w:ascii="Times New Roman" w:hAnsi="Times New Roman"/>
          <w:sz w:val="24"/>
          <w:szCs w:val="24"/>
        </w:rPr>
        <w:t>.</w:t>
      </w:r>
    </w:p>
    <w:p w14:paraId="2791E7AE" w14:textId="4C8BF93A" w:rsidR="009864A3" w:rsidRPr="00CD4855" w:rsidRDefault="009864A3">
      <w:pPr>
        <w:pStyle w:val="ListParagraph"/>
        <w:numPr>
          <w:ilvl w:val="0"/>
          <w:numId w:val="174"/>
        </w:numPr>
        <w:jc w:val="both"/>
        <w:rPr>
          <w:rFonts w:ascii="Times New Roman" w:hAnsi="Times New Roman"/>
          <w:sz w:val="24"/>
          <w:szCs w:val="24"/>
        </w:rPr>
      </w:pPr>
      <w:r w:rsidRPr="00CD4855">
        <w:rPr>
          <w:rFonts w:ascii="Times New Roman" w:hAnsi="Times New Roman"/>
          <w:sz w:val="24"/>
          <w:szCs w:val="24"/>
        </w:rPr>
        <w:t>Understand the aspect of request for postponements and adjournment of proceedings.</w:t>
      </w:r>
    </w:p>
    <w:p w14:paraId="0FAC75AA" w14:textId="041C6CF7" w:rsidR="00EC2EFA" w:rsidRPr="00CD4855" w:rsidRDefault="00EC2EFA" w:rsidP="00E92CB7">
      <w:pPr>
        <w:pStyle w:val="Heading1"/>
        <w:rPr>
          <w:rFonts w:ascii="Times New Roman" w:hAnsi="Times New Roman" w:cs="Times New Roman"/>
          <w:color w:val="auto"/>
          <w:sz w:val="24"/>
          <w:szCs w:val="24"/>
        </w:rPr>
      </w:pPr>
      <w:bookmarkStart w:id="153" w:name="_Toc86363646"/>
      <w:r w:rsidRPr="00CD4855">
        <w:rPr>
          <w:rFonts w:ascii="Times New Roman" w:hAnsi="Times New Roman" w:cs="Times New Roman"/>
          <w:color w:val="auto"/>
          <w:sz w:val="24"/>
          <w:szCs w:val="24"/>
        </w:rPr>
        <w:t>18.</w:t>
      </w:r>
      <w:r w:rsidR="00A4614A" w:rsidRPr="00CD4855">
        <w:rPr>
          <w:rFonts w:ascii="Times New Roman" w:hAnsi="Times New Roman" w:cs="Times New Roman"/>
          <w:color w:val="auto"/>
          <w:sz w:val="24"/>
          <w:szCs w:val="24"/>
        </w:rPr>
        <w:t>3</w:t>
      </w:r>
      <w:r w:rsidRPr="00CD4855">
        <w:rPr>
          <w:rFonts w:ascii="Times New Roman" w:hAnsi="Times New Roman" w:cs="Times New Roman"/>
          <w:color w:val="auto"/>
          <w:sz w:val="24"/>
          <w:szCs w:val="24"/>
        </w:rPr>
        <w:t>. SET DOWN OF A MATTER AT TRIAL</w:t>
      </w:r>
      <w:bookmarkEnd w:id="153"/>
    </w:p>
    <w:p w14:paraId="662AA5C4"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0D263416" w14:textId="77777777" w:rsidR="00EC2EFA" w:rsidRPr="00CD4855" w:rsidRDefault="00EC2EF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This is done in terms of Rule 54. This deals with how one would basically set down matters generally in the High Court and when you are dealing with set down of maters in the High Court, it is important to know that the High Court has got sitting times and the times which there are said to be on vacation and the sitting times and the judicial calendar is always announced by the </w:t>
      </w:r>
      <w:bookmarkStart w:id="154" w:name="_Hlk84373214"/>
      <w:r w:rsidRPr="00CD4855">
        <w:rPr>
          <w:rFonts w:ascii="Times New Roman" w:hAnsi="Times New Roman"/>
          <w:sz w:val="24"/>
          <w:szCs w:val="24"/>
        </w:rPr>
        <w:t xml:space="preserve">Chief Justice </w:t>
      </w:r>
      <w:bookmarkEnd w:id="154"/>
      <w:r w:rsidRPr="00CD4855">
        <w:rPr>
          <w:rFonts w:ascii="Times New Roman" w:hAnsi="Times New Roman"/>
          <w:sz w:val="24"/>
          <w:szCs w:val="24"/>
        </w:rPr>
        <w:t xml:space="preserve">when he officially opens Courts. </w:t>
      </w:r>
    </w:p>
    <w:p w14:paraId="0DA8E857" w14:textId="77777777" w:rsidR="00EC2EFA" w:rsidRPr="00CD4855" w:rsidRDefault="00EC2EFA" w:rsidP="00E92CB7">
      <w:pPr>
        <w:widowControl w:val="0"/>
        <w:overflowPunct w:val="0"/>
        <w:autoSpaceDE w:val="0"/>
        <w:autoSpaceDN w:val="0"/>
        <w:adjustRightInd w:val="0"/>
        <w:spacing w:after="0"/>
        <w:ind w:right="20"/>
        <w:jc w:val="both"/>
        <w:rPr>
          <w:rFonts w:ascii="Times New Roman" w:hAnsi="Times New Roman"/>
          <w:sz w:val="24"/>
          <w:szCs w:val="24"/>
        </w:rPr>
      </w:pPr>
    </w:p>
    <w:p w14:paraId="23E61BDD" w14:textId="76C811FB" w:rsidR="00EC2EFA" w:rsidRPr="00CD4855" w:rsidRDefault="00EC2EFA" w:rsidP="00E92CB7">
      <w:pPr>
        <w:widowControl w:val="0"/>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The procedure of setting down contested matters is that, basically the Registrar of the High Court keeps a list of all cases that are ready for trial and that list of cases is known as a cause list. Once a date becomes available for the hearing of a case placed on the list in terms of Rule 54 subrule (3), the registrar shall, in consultation with the judge to whom such matter has been allocated, allocate a date for the case to be heard and shall give the notice of set down</w:t>
      </w:r>
      <w:r w:rsidR="00CD11D0" w:rsidRPr="00CD4855">
        <w:rPr>
          <w:rFonts w:ascii="Times New Roman" w:hAnsi="Times New Roman"/>
          <w:sz w:val="24"/>
          <w:szCs w:val="24"/>
        </w:rPr>
        <w:t xml:space="preserve">  see Rule 54 (6). </w:t>
      </w:r>
      <w:r w:rsidRPr="00CD4855">
        <w:rPr>
          <w:rFonts w:ascii="Times New Roman" w:hAnsi="Times New Roman"/>
          <w:sz w:val="24"/>
          <w:szCs w:val="24"/>
        </w:rPr>
        <w:t>Where a case has been set down for trial or argument any party may apply to the court or a judge to have the set down set aside and for good cause shown the court or judge may set it aside and fix another day for the trial or argument or make such other order as it or he, as the case may be, considers just: Provided that with the consent of all parties and with the approval of the registrar a set down may be altered without application to court or to a judge</w:t>
      </w:r>
      <w:r w:rsidR="00CD11D0" w:rsidRPr="00CD4855">
        <w:rPr>
          <w:rFonts w:ascii="Times New Roman" w:hAnsi="Times New Roman"/>
          <w:sz w:val="24"/>
          <w:szCs w:val="24"/>
        </w:rPr>
        <w:t xml:space="preserve"> see Rule 54 (10). </w:t>
      </w:r>
      <w:r w:rsidRPr="00CD4855">
        <w:rPr>
          <w:rFonts w:ascii="Times New Roman" w:hAnsi="Times New Roman"/>
          <w:sz w:val="24"/>
          <w:szCs w:val="24"/>
        </w:rPr>
        <w:t xml:space="preserve">After the set down for the matter for hearing then the </w:t>
      </w:r>
      <w:r w:rsidRPr="00CD4855">
        <w:rPr>
          <w:rFonts w:ascii="Times New Roman" w:hAnsi="Times New Roman"/>
          <w:sz w:val="24"/>
          <w:szCs w:val="24"/>
        </w:rPr>
        <w:lastRenderedPageBreak/>
        <w:t xml:space="preserve">next stage is the trial of the matter and for trial of the matter we are looking at Rule 56 of the High Court Rules. </w:t>
      </w:r>
    </w:p>
    <w:p w14:paraId="4DC7A0FC" w14:textId="77777777" w:rsidR="00EC2EFA" w:rsidRPr="00CD4855" w:rsidRDefault="00EC2EFA" w:rsidP="00E92CB7">
      <w:pPr>
        <w:widowControl w:val="0"/>
        <w:overflowPunct w:val="0"/>
        <w:autoSpaceDE w:val="0"/>
        <w:autoSpaceDN w:val="0"/>
        <w:adjustRightInd w:val="0"/>
        <w:spacing w:after="0"/>
        <w:ind w:right="20"/>
        <w:jc w:val="both"/>
        <w:rPr>
          <w:rFonts w:ascii="Times New Roman" w:hAnsi="Times New Roman"/>
          <w:sz w:val="24"/>
          <w:szCs w:val="24"/>
        </w:rPr>
      </w:pPr>
    </w:p>
    <w:p w14:paraId="7E77CA1F" w14:textId="2564008F" w:rsidR="00EC2EFA" w:rsidRPr="00CD4855" w:rsidRDefault="00EC2EFA" w:rsidP="00E92CB7">
      <w:pPr>
        <w:pStyle w:val="Heading2"/>
        <w:spacing w:line="276" w:lineRule="auto"/>
        <w:rPr>
          <w:rFonts w:ascii="Times New Roman" w:hAnsi="Times New Roman" w:cs="Times New Roman"/>
          <w:szCs w:val="24"/>
        </w:rPr>
      </w:pPr>
      <w:bookmarkStart w:id="155" w:name="_Toc86363647"/>
      <w:r w:rsidRPr="00CD4855">
        <w:rPr>
          <w:rFonts w:ascii="Times New Roman" w:hAnsi="Times New Roman" w:cs="Times New Roman"/>
          <w:szCs w:val="24"/>
        </w:rPr>
        <w:t>18.</w:t>
      </w:r>
      <w:r w:rsidR="00A4614A" w:rsidRPr="00CD4855">
        <w:rPr>
          <w:rFonts w:ascii="Times New Roman" w:hAnsi="Times New Roman" w:cs="Times New Roman"/>
          <w:szCs w:val="24"/>
        </w:rPr>
        <w:t>4</w:t>
      </w:r>
      <w:r w:rsidRPr="00CD4855">
        <w:rPr>
          <w:rFonts w:ascii="Times New Roman" w:hAnsi="Times New Roman" w:cs="Times New Roman"/>
          <w:szCs w:val="24"/>
        </w:rPr>
        <w:t>. General trial Guidelines</w:t>
      </w:r>
      <w:bookmarkEnd w:id="155"/>
      <w:r w:rsidRPr="00CD4855">
        <w:rPr>
          <w:rFonts w:ascii="Times New Roman" w:hAnsi="Times New Roman" w:cs="Times New Roman"/>
          <w:szCs w:val="24"/>
        </w:rPr>
        <w:t xml:space="preserve"> </w:t>
      </w:r>
    </w:p>
    <w:p w14:paraId="5491FAA6" w14:textId="77777777" w:rsidR="00EC2EFA" w:rsidRPr="00CD4855" w:rsidRDefault="00EC2EFA" w:rsidP="00E92CB7">
      <w:pPr>
        <w:widowControl w:val="0"/>
        <w:overflowPunct w:val="0"/>
        <w:autoSpaceDE w:val="0"/>
        <w:autoSpaceDN w:val="0"/>
        <w:adjustRightInd w:val="0"/>
        <w:spacing w:after="0"/>
        <w:ind w:right="20"/>
        <w:jc w:val="both"/>
        <w:rPr>
          <w:rFonts w:ascii="Times New Roman" w:hAnsi="Times New Roman"/>
          <w:sz w:val="24"/>
          <w:szCs w:val="24"/>
        </w:rPr>
      </w:pPr>
    </w:p>
    <w:p w14:paraId="7F49A803" w14:textId="67A38D30" w:rsidR="00EC2EFA" w:rsidRPr="00CD4855" w:rsidRDefault="00EC2EFA" w:rsidP="00E92CB7">
      <w:pPr>
        <w:autoSpaceDE w:val="0"/>
        <w:autoSpaceDN w:val="0"/>
        <w:adjustRightInd w:val="0"/>
        <w:spacing w:after="0"/>
        <w:jc w:val="both"/>
        <w:rPr>
          <w:rFonts w:ascii="Times New Roman" w:eastAsiaTheme="minorEastAsia" w:hAnsi="Times New Roman"/>
          <w:sz w:val="24"/>
          <w:szCs w:val="24"/>
          <w:lang w:eastAsia="en-GB"/>
        </w:rPr>
      </w:pPr>
      <w:r w:rsidRPr="00CD4855">
        <w:rPr>
          <w:rFonts w:ascii="Times New Roman" w:hAnsi="Times New Roman"/>
          <w:sz w:val="24"/>
          <w:szCs w:val="24"/>
        </w:rPr>
        <w:t>There are certain aspects which the plaintiff or defendant must know, particularly which party has to lead or adduce evidence first. It is vital to know that, it doesn’t follow that the plaintiff has to lead evidence first. The onus of beginning must be in line with the law of evidence to determine which party has a</w:t>
      </w:r>
      <w:bookmarkStart w:id="156" w:name="page42"/>
      <w:bookmarkEnd w:id="156"/>
      <w:r w:rsidRPr="00CD4855">
        <w:rPr>
          <w:rFonts w:ascii="Times New Roman" w:hAnsi="Times New Roman"/>
          <w:sz w:val="24"/>
          <w:szCs w:val="24"/>
        </w:rPr>
        <w:t xml:space="preserve"> duty first to lead evidence. Either party may apply at the opening of the trial for a ruling by the court as to the onus of adducing evidence, and the court after hearing argument may give a ruling as to the party upon whom the onus lies</w:t>
      </w:r>
      <w:r w:rsidR="00CD11D0" w:rsidRPr="00CD4855">
        <w:rPr>
          <w:rFonts w:ascii="Times New Roman" w:hAnsi="Times New Roman"/>
          <w:sz w:val="24"/>
          <w:szCs w:val="24"/>
        </w:rPr>
        <w:t xml:space="preserve"> see Rule 56 (11) and the case of </w:t>
      </w:r>
      <w:r w:rsidR="00CD11D0" w:rsidRPr="00CD4855">
        <w:rPr>
          <w:rFonts w:ascii="Times New Roman" w:hAnsi="Times New Roman"/>
          <w:i/>
          <w:iCs/>
          <w:sz w:val="24"/>
          <w:szCs w:val="24"/>
        </w:rPr>
        <w:t>Schuster –v- Guether</w:t>
      </w:r>
      <w:r w:rsidR="00CD11D0" w:rsidRPr="00CD4855">
        <w:rPr>
          <w:rFonts w:ascii="Times New Roman" w:hAnsi="Times New Roman"/>
          <w:sz w:val="24"/>
          <w:szCs w:val="24"/>
        </w:rPr>
        <w:t xml:space="preserve"> 1933 SWA 108.</w:t>
      </w:r>
      <w:r w:rsidRPr="00CD4855">
        <w:rPr>
          <w:rFonts w:ascii="Times New Roman" w:hAnsi="Times New Roman"/>
          <w:sz w:val="24"/>
          <w:szCs w:val="24"/>
        </w:rPr>
        <w:t xml:space="preserve"> </w:t>
      </w:r>
      <w:r w:rsidRPr="00CD4855">
        <w:rPr>
          <w:rFonts w:ascii="Times New Roman" w:eastAsiaTheme="minorEastAsia" w:hAnsi="Times New Roman"/>
          <w:sz w:val="24"/>
          <w:szCs w:val="24"/>
          <w:lang w:eastAsia="en-GB"/>
        </w:rPr>
        <w:t xml:space="preserve">When the right or obligation to begin lies on the defendant, the order of procedure under the High Court rules shall be read as if the defendant were the plaintiff and the plaintiff were the </w:t>
      </w:r>
      <w:proofErr w:type="gramStart"/>
      <w:r w:rsidRPr="00CD4855">
        <w:rPr>
          <w:rFonts w:ascii="Times New Roman" w:eastAsiaTheme="minorEastAsia" w:hAnsi="Times New Roman"/>
          <w:sz w:val="24"/>
          <w:szCs w:val="24"/>
          <w:lang w:eastAsia="en-GB"/>
        </w:rPr>
        <w:t>defendant</w:t>
      </w:r>
      <w:r w:rsidR="00CD11D0" w:rsidRPr="00CD4855">
        <w:rPr>
          <w:rFonts w:ascii="Times New Roman" w:hAnsi="Times New Roman"/>
          <w:sz w:val="24"/>
          <w:szCs w:val="24"/>
        </w:rPr>
        <w:t xml:space="preserve"> </w:t>
      </w:r>
      <w:r w:rsidR="00CD11D0" w:rsidRPr="00CD4855">
        <w:rPr>
          <w:rFonts w:ascii="Times New Roman" w:eastAsiaTheme="minorEastAsia" w:hAnsi="Times New Roman"/>
          <w:sz w:val="24"/>
          <w:szCs w:val="24"/>
          <w:lang w:eastAsia="en-GB"/>
        </w:rPr>
        <w:t>see</w:t>
      </w:r>
      <w:proofErr w:type="gramEnd"/>
      <w:r w:rsidR="00CD11D0" w:rsidRPr="00CD4855">
        <w:rPr>
          <w:rFonts w:ascii="Times New Roman" w:eastAsiaTheme="minorEastAsia" w:hAnsi="Times New Roman"/>
          <w:sz w:val="24"/>
          <w:szCs w:val="24"/>
          <w:lang w:eastAsia="en-GB"/>
        </w:rPr>
        <w:t xml:space="preserve"> Rule 56 (20).</w:t>
      </w:r>
    </w:p>
    <w:p w14:paraId="47BF8901" w14:textId="77777777" w:rsidR="00EC2EFA" w:rsidRPr="00CD4855" w:rsidRDefault="00EC2EFA" w:rsidP="00E92CB7">
      <w:pPr>
        <w:widowControl w:val="0"/>
        <w:overflowPunct w:val="0"/>
        <w:autoSpaceDE w:val="0"/>
        <w:autoSpaceDN w:val="0"/>
        <w:adjustRightInd w:val="0"/>
        <w:spacing w:after="0"/>
        <w:ind w:right="20"/>
        <w:jc w:val="both"/>
        <w:rPr>
          <w:rFonts w:ascii="Times New Roman" w:hAnsi="Times New Roman"/>
          <w:sz w:val="24"/>
          <w:szCs w:val="24"/>
        </w:rPr>
      </w:pPr>
    </w:p>
    <w:p w14:paraId="19F7C667" w14:textId="2B8C98BF" w:rsidR="00EC2EFA" w:rsidRPr="00CD4855" w:rsidRDefault="00EC2EFA" w:rsidP="00E92CB7">
      <w:pPr>
        <w:autoSpaceDE w:val="0"/>
        <w:autoSpaceDN w:val="0"/>
        <w:adjustRightInd w:val="0"/>
        <w:spacing w:after="0"/>
        <w:jc w:val="both"/>
        <w:rPr>
          <w:rFonts w:ascii="Times New Roman" w:eastAsiaTheme="minorEastAsia" w:hAnsi="Times New Roman"/>
          <w:sz w:val="24"/>
          <w:szCs w:val="24"/>
          <w:lang w:eastAsia="en-GB"/>
        </w:rPr>
      </w:pPr>
      <w:r w:rsidRPr="00CD4855">
        <w:rPr>
          <w:rFonts w:ascii="Times New Roman" w:hAnsi="Times New Roman"/>
          <w:sz w:val="24"/>
          <w:szCs w:val="24"/>
        </w:rPr>
        <w:t>The opening statement at the beginning of the trial is limited to outlining facts. This is each party's opportunity to set the basic scene for the Court that is to introduce it to the core dispute(s) in the case, and provide a general road map of how the trial is expected to unfold. The purpose of an opening statement is to set the tone for your argument.</w:t>
      </w:r>
      <w:r w:rsidRPr="00CD4855">
        <w:rPr>
          <w:rFonts w:ascii="Times New Roman" w:eastAsiaTheme="minorEastAsia" w:hAnsi="Times New Roman"/>
          <w:sz w:val="24"/>
          <w:szCs w:val="24"/>
          <w:lang w:eastAsia="en-GB"/>
        </w:rPr>
        <w:t xml:space="preserve"> Thereafter the plaintiff’s witnesses shall be called and may be examined, cross-examined and re-examined. When all the evidence for the plaintiff has been given and the defendant intends to call witnesses, one legal practitioner only shall be entitled to open the defendant’s case. Thereafter the defendant’s witnesses shall be called and may be examined, cross-examined and re-examined</w:t>
      </w:r>
      <w:r w:rsidR="00CD11D0" w:rsidRPr="00CD4855">
        <w:rPr>
          <w:rFonts w:ascii="Times New Roman" w:hAnsi="Times New Roman"/>
          <w:sz w:val="24"/>
          <w:szCs w:val="24"/>
        </w:rPr>
        <w:t xml:space="preserve"> </w:t>
      </w:r>
      <w:r w:rsidR="00CD11D0" w:rsidRPr="00CD4855">
        <w:rPr>
          <w:rFonts w:ascii="Times New Roman" w:eastAsiaTheme="minorEastAsia" w:hAnsi="Times New Roman"/>
          <w:sz w:val="24"/>
          <w:szCs w:val="24"/>
          <w:lang w:eastAsia="en-GB"/>
        </w:rPr>
        <w:t>see Rule 56 (14).</w:t>
      </w:r>
    </w:p>
    <w:p w14:paraId="51832B7E" w14:textId="77777777" w:rsidR="00EC2EFA" w:rsidRPr="00CD4855" w:rsidRDefault="00EC2EFA" w:rsidP="00E92CB7">
      <w:pPr>
        <w:widowControl w:val="0"/>
        <w:overflowPunct w:val="0"/>
        <w:autoSpaceDE w:val="0"/>
        <w:autoSpaceDN w:val="0"/>
        <w:adjustRightInd w:val="0"/>
        <w:spacing w:after="0"/>
        <w:ind w:right="20"/>
        <w:jc w:val="both"/>
        <w:rPr>
          <w:rFonts w:ascii="Times New Roman" w:hAnsi="Times New Roman"/>
          <w:sz w:val="24"/>
          <w:szCs w:val="24"/>
        </w:rPr>
      </w:pPr>
    </w:p>
    <w:p w14:paraId="302864F4" w14:textId="77777777" w:rsidR="00EC2EFA" w:rsidRPr="00CD4855" w:rsidRDefault="00EC2EFA" w:rsidP="00E92CB7">
      <w:pPr>
        <w:autoSpaceDE w:val="0"/>
        <w:autoSpaceDN w:val="0"/>
        <w:adjustRightInd w:val="0"/>
        <w:spacing w:after="0"/>
        <w:jc w:val="both"/>
        <w:rPr>
          <w:rFonts w:ascii="Times New Roman" w:hAnsi="Times New Roman"/>
          <w:sz w:val="24"/>
          <w:szCs w:val="24"/>
          <w:shd w:val="clear" w:color="auto" w:fill="FFFFFF"/>
        </w:rPr>
      </w:pPr>
      <w:r w:rsidRPr="00CD4855">
        <w:rPr>
          <w:rFonts w:ascii="Times New Roman" w:eastAsiaTheme="minorEastAsia" w:hAnsi="Times New Roman"/>
          <w:sz w:val="24"/>
          <w:szCs w:val="24"/>
          <w:lang w:eastAsia="en-GB"/>
        </w:rPr>
        <w:t xml:space="preserve">After the evidence on both sides has been given, the plaintiff’s legal practitioner and the defendant’s legal practitioner will give closing submissions </w:t>
      </w:r>
      <w:r w:rsidRPr="00CD4855">
        <w:rPr>
          <w:rFonts w:ascii="Times New Roman" w:hAnsi="Times New Roman"/>
          <w:sz w:val="24"/>
          <w:szCs w:val="24"/>
          <w:shd w:val="clear" w:color="auto" w:fill="FFFFFF"/>
        </w:rPr>
        <w:t>which affords opportunity for each party to remind the Court about key evidence presented and to motivate the Court to adopt an interpretation favourable to their position.</w:t>
      </w:r>
    </w:p>
    <w:p w14:paraId="18B5B8DD" w14:textId="77777777" w:rsidR="00EC2EFA" w:rsidRPr="00CD4855" w:rsidRDefault="00EC2EFA" w:rsidP="00E92CB7">
      <w:pPr>
        <w:autoSpaceDE w:val="0"/>
        <w:autoSpaceDN w:val="0"/>
        <w:adjustRightInd w:val="0"/>
        <w:spacing w:after="0"/>
        <w:rPr>
          <w:rFonts w:ascii="Times New Roman" w:eastAsiaTheme="minorEastAsia" w:hAnsi="Times New Roman"/>
          <w:sz w:val="24"/>
          <w:szCs w:val="24"/>
          <w:lang w:eastAsia="en-GB"/>
        </w:rPr>
      </w:pPr>
    </w:p>
    <w:p w14:paraId="0E81B00F" w14:textId="2A271901" w:rsidR="00EC2EFA" w:rsidRPr="00CD4855" w:rsidRDefault="00EC2EFA" w:rsidP="00E92CB7">
      <w:pPr>
        <w:pStyle w:val="Heading2"/>
        <w:spacing w:line="276" w:lineRule="auto"/>
        <w:rPr>
          <w:rFonts w:ascii="Times New Roman" w:hAnsi="Times New Roman" w:cs="Times New Roman"/>
          <w:b w:val="0"/>
          <w:szCs w:val="24"/>
        </w:rPr>
      </w:pPr>
      <w:bookmarkStart w:id="157" w:name="_Toc86363648"/>
      <w:r w:rsidRPr="00CD4855">
        <w:rPr>
          <w:rFonts w:ascii="Times New Roman" w:hAnsi="Times New Roman" w:cs="Times New Roman"/>
          <w:b w:val="0"/>
          <w:szCs w:val="24"/>
        </w:rPr>
        <w:t>18.</w:t>
      </w:r>
      <w:r w:rsidR="00995E19" w:rsidRPr="00CD4855">
        <w:rPr>
          <w:rFonts w:ascii="Times New Roman" w:hAnsi="Times New Roman" w:cs="Times New Roman"/>
          <w:b w:val="0"/>
          <w:szCs w:val="24"/>
        </w:rPr>
        <w:t>5</w:t>
      </w:r>
      <w:r w:rsidRPr="00CD4855">
        <w:rPr>
          <w:rFonts w:ascii="Times New Roman" w:hAnsi="Times New Roman" w:cs="Times New Roman"/>
          <w:b w:val="0"/>
          <w:szCs w:val="24"/>
        </w:rPr>
        <w:t>. Postponement and adjournment of proceedings</w:t>
      </w:r>
      <w:bookmarkEnd w:id="157"/>
      <w:r w:rsidRPr="00CD4855">
        <w:rPr>
          <w:rFonts w:ascii="Times New Roman" w:hAnsi="Times New Roman" w:cs="Times New Roman"/>
          <w:b w:val="0"/>
          <w:szCs w:val="24"/>
        </w:rPr>
        <w:t xml:space="preserve"> </w:t>
      </w:r>
    </w:p>
    <w:p w14:paraId="204BE4A7" w14:textId="77777777" w:rsidR="00EC2EFA" w:rsidRPr="00CD4855" w:rsidRDefault="00EC2EFA" w:rsidP="00E92CB7">
      <w:pPr>
        <w:widowControl w:val="0"/>
        <w:overflowPunct w:val="0"/>
        <w:autoSpaceDE w:val="0"/>
        <w:autoSpaceDN w:val="0"/>
        <w:adjustRightInd w:val="0"/>
        <w:spacing w:after="0"/>
        <w:ind w:right="520"/>
        <w:jc w:val="both"/>
        <w:rPr>
          <w:rFonts w:ascii="Times New Roman" w:hAnsi="Times New Roman"/>
          <w:sz w:val="24"/>
          <w:szCs w:val="24"/>
        </w:rPr>
      </w:pPr>
    </w:p>
    <w:p w14:paraId="1A8F8CCC" w14:textId="77777777" w:rsidR="00EC2EFA" w:rsidRPr="00CD4855" w:rsidRDefault="00EC2EFA" w:rsidP="00E92CB7">
      <w:pPr>
        <w:spacing w:after="0"/>
        <w:jc w:val="both"/>
        <w:rPr>
          <w:rFonts w:ascii="Times New Roman" w:eastAsia="Times New Roman" w:hAnsi="Times New Roman"/>
          <w:sz w:val="24"/>
          <w:szCs w:val="24"/>
        </w:rPr>
      </w:pPr>
      <w:r w:rsidRPr="00CD4855">
        <w:rPr>
          <w:rFonts w:ascii="Times New Roman" w:hAnsi="Times New Roman"/>
          <w:sz w:val="24"/>
          <w:szCs w:val="24"/>
        </w:rPr>
        <w:t xml:space="preserve">Postponement refers to the delay in the commencement of the trial or any other matter before the Court whereas adjournment occurs when court proceedings have commenced but have not been completed on that day, so the court may suspend or at the request of the other party reschedule for continuation of the matter or its resumption on a future date. </w:t>
      </w:r>
    </w:p>
    <w:p w14:paraId="10193572" w14:textId="77777777" w:rsidR="00EC2EFA" w:rsidRPr="00CD4855" w:rsidRDefault="00EC2EFA" w:rsidP="00E92CB7">
      <w:pPr>
        <w:spacing w:after="0"/>
        <w:jc w:val="both"/>
        <w:rPr>
          <w:rFonts w:ascii="Times New Roman" w:eastAsia="Times New Roman" w:hAnsi="Times New Roman"/>
          <w:sz w:val="24"/>
          <w:szCs w:val="24"/>
        </w:rPr>
      </w:pPr>
    </w:p>
    <w:p w14:paraId="322406E5" w14:textId="5A2CA180" w:rsidR="00EC2EFA" w:rsidRPr="00CD4855" w:rsidRDefault="00EC2EFA" w:rsidP="00E92CB7">
      <w:pPr>
        <w:spacing w:after="0"/>
        <w:jc w:val="both"/>
        <w:rPr>
          <w:rFonts w:ascii="Times New Roman" w:eastAsia="Times New Roman" w:hAnsi="Times New Roman"/>
          <w:sz w:val="24"/>
          <w:szCs w:val="24"/>
        </w:rPr>
      </w:pPr>
      <w:r w:rsidRPr="00CD4855">
        <w:rPr>
          <w:rFonts w:ascii="Times New Roman" w:eastAsia="Times New Roman" w:hAnsi="Times New Roman"/>
          <w:sz w:val="24"/>
          <w:szCs w:val="24"/>
        </w:rPr>
        <w:t>A party who intends to make an application for postponement may seek the consent of the other party but the grant or otherwise of a postponement is in the discretion of the court</w:t>
      </w:r>
      <w:r w:rsidR="00CD11D0" w:rsidRPr="00CD4855">
        <w:rPr>
          <w:rFonts w:ascii="Times New Roman" w:hAnsi="Times New Roman"/>
          <w:sz w:val="24"/>
          <w:szCs w:val="24"/>
        </w:rPr>
        <w:t xml:space="preserve"> see </w:t>
      </w:r>
      <w:r w:rsidR="00CD11D0" w:rsidRPr="00CD4855">
        <w:rPr>
          <w:rFonts w:ascii="Times New Roman" w:eastAsia="Times New Roman" w:hAnsi="Times New Roman"/>
          <w:sz w:val="24"/>
          <w:szCs w:val="24"/>
        </w:rPr>
        <w:t>Rule 56 (24).</w:t>
      </w:r>
      <w:r w:rsidRPr="00CD4855">
        <w:rPr>
          <w:rFonts w:ascii="Times New Roman" w:eastAsia="Times New Roman" w:hAnsi="Times New Roman"/>
          <w:sz w:val="24"/>
          <w:szCs w:val="24"/>
        </w:rPr>
        <w:t xml:space="preserve"> A party seeking the grant of a postponement must come prepared for a grant or refusal of its request. A legal practitioner must be prepared, in the event of a refusal by the court to grant a postponement, to proceed with the hearing if so ordered. </w:t>
      </w:r>
      <w:proofErr w:type="gramStart"/>
      <w:r w:rsidRPr="00CD4855">
        <w:rPr>
          <w:rFonts w:ascii="Times New Roman" w:eastAsia="Times New Roman" w:hAnsi="Times New Roman"/>
          <w:sz w:val="24"/>
          <w:szCs w:val="24"/>
        </w:rPr>
        <w:t>To appear before the court totally unprepared and totally ignorant of the merits of the case smacks of negligence on the part of the legal practitioner.</w:t>
      </w:r>
      <w:proofErr w:type="gramEnd"/>
      <w:r w:rsidR="00CD11D0" w:rsidRPr="00CD4855">
        <w:rPr>
          <w:rFonts w:ascii="Times New Roman" w:hAnsi="Times New Roman"/>
          <w:sz w:val="24"/>
          <w:szCs w:val="24"/>
        </w:rPr>
        <w:t xml:space="preserve"> </w:t>
      </w:r>
      <w:r w:rsidR="00CD11D0" w:rsidRPr="00CD4855">
        <w:rPr>
          <w:rFonts w:ascii="Times New Roman" w:eastAsia="Times New Roman" w:hAnsi="Times New Roman"/>
          <w:sz w:val="24"/>
          <w:szCs w:val="24"/>
        </w:rPr>
        <w:t xml:space="preserve">See </w:t>
      </w:r>
      <w:r w:rsidR="00CD11D0" w:rsidRPr="00CD4855">
        <w:rPr>
          <w:rFonts w:ascii="Times New Roman" w:eastAsia="Times New Roman" w:hAnsi="Times New Roman"/>
          <w:i/>
          <w:iCs/>
          <w:sz w:val="24"/>
          <w:szCs w:val="24"/>
        </w:rPr>
        <w:t>Midkwe Minerals (Pvt) Ltd v Kwekwe Consol</w:t>
      </w:r>
      <w:r w:rsidR="00824831">
        <w:rPr>
          <w:rFonts w:ascii="Times New Roman" w:eastAsia="Times New Roman" w:hAnsi="Times New Roman"/>
          <w:i/>
          <w:iCs/>
          <w:sz w:val="24"/>
          <w:szCs w:val="24"/>
        </w:rPr>
        <w:t>idated</w:t>
      </w:r>
      <w:r w:rsidR="00CD11D0" w:rsidRPr="00CD4855">
        <w:rPr>
          <w:rFonts w:ascii="Times New Roman" w:eastAsia="Times New Roman" w:hAnsi="Times New Roman"/>
          <w:i/>
          <w:iCs/>
          <w:sz w:val="24"/>
          <w:szCs w:val="24"/>
        </w:rPr>
        <w:t xml:space="preserve"> </w:t>
      </w:r>
      <w:r w:rsidR="00CD11D0" w:rsidRPr="00CD4855">
        <w:rPr>
          <w:rFonts w:ascii="Times New Roman" w:eastAsia="Times New Roman" w:hAnsi="Times New Roman"/>
          <w:i/>
          <w:iCs/>
          <w:sz w:val="24"/>
          <w:szCs w:val="24"/>
        </w:rPr>
        <w:lastRenderedPageBreak/>
        <w:t>Gold Mines (Pvt) Ltd</w:t>
      </w:r>
      <w:r w:rsidR="00CD11D0" w:rsidRPr="00CD4855">
        <w:rPr>
          <w:rFonts w:ascii="Times New Roman" w:eastAsia="Times New Roman" w:hAnsi="Times New Roman"/>
          <w:sz w:val="24"/>
          <w:szCs w:val="24"/>
        </w:rPr>
        <w:t xml:space="preserve"> &amp; Ors S-54-13, see also the case of </w:t>
      </w:r>
      <w:r w:rsidR="00CD11D0" w:rsidRPr="00CD4855">
        <w:rPr>
          <w:rFonts w:ascii="Times New Roman" w:eastAsia="Times New Roman" w:hAnsi="Times New Roman"/>
          <w:i/>
          <w:iCs/>
          <w:sz w:val="24"/>
          <w:szCs w:val="24"/>
        </w:rPr>
        <w:t>Cunningham v Cunningham</w:t>
      </w:r>
      <w:r w:rsidR="00CD11D0" w:rsidRPr="00CD4855">
        <w:rPr>
          <w:rFonts w:ascii="Times New Roman" w:eastAsia="Times New Roman" w:hAnsi="Times New Roman"/>
          <w:sz w:val="24"/>
          <w:szCs w:val="24"/>
        </w:rPr>
        <w:t xml:space="preserve"> 1958 R &amp; N 655, </w:t>
      </w:r>
      <w:r w:rsidR="00CD11D0" w:rsidRPr="00CD4855">
        <w:rPr>
          <w:rFonts w:ascii="Times New Roman" w:eastAsia="Times New Roman" w:hAnsi="Times New Roman"/>
          <w:i/>
          <w:iCs/>
          <w:sz w:val="24"/>
          <w:szCs w:val="24"/>
        </w:rPr>
        <w:t>Leapman &amp; Anor v Barrow</w:t>
      </w:r>
      <w:r w:rsidR="00CD11D0" w:rsidRPr="00CD4855">
        <w:rPr>
          <w:rFonts w:ascii="Times New Roman" w:eastAsia="Times New Roman" w:hAnsi="Times New Roman"/>
          <w:sz w:val="24"/>
          <w:szCs w:val="24"/>
        </w:rPr>
        <w:t xml:space="preserve"> 1971 (1) RLR 40 GD.</w:t>
      </w:r>
    </w:p>
    <w:p w14:paraId="2B2946AD" w14:textId="77777777" w:rsidR="00EC2EFA" w:rsidRPr="00CD4855" w:rsidRDefault="00EC2EFA" w:rsidP="00E92CB7">
      <w:pPr>
        <w:spacing w:after="0"/>
        <w:jc w:val="both"/>
        <w:rPr>
          <w:rFonts w:ascii="Times New Roman" w:eastAsia="Times New Roman" w:hAnsi="Times New Roman"/>
          <w:b/>
          <w:sz w:val="24"/>
          <w:szCs w:val="24"/>
        </w:rPr>
      </w:pPr>
    </w:p>
    <w:p w14:paraId="69891943" w14:textId="5A0F8973" w:rsidR="00EC2EFA" w:rsidRPr="00CD4855" w:rsidRDefault="00EC2EFA" w:rsidP="00E92CB7">
      <w:pPr>
        <w:spacing w:after="0"/>
        <w:jc w:val="both"/>
        <w:rPr>
          <w:rFonts w:ascii="Times New Roman" w:eastAsia="Times New Roman" w:hAnsi="Times New Roman"/>
          <w:i/>
          <w:sz w:val="24"/>
          <w:szCs w:val="24"/>
        </w:rPr>
      </w:pPr>
      <w:r w:rsidRPr="00CD4855">
        <w:rPr>
          <w:rFonts w:ascii="Times New Roman" w:eastAsia="Times New Roman" w:hAnsi="Times New Roman"/>
          <w:sz w:val="24"/>
          <w:szCs w:val="24"/>
        </w:rPr>
        <w:t>In the case of</w:t>
      </w:r>
      <w:r w:rsidRPr="00CD4855">
        <w:rPr>
          <w:rFonts w:ascii="Times New Roman" w:eastAsia="Times New Roman" w:hAnsi="Times New Roman"/>
          <w:i/>
          <w:sz w:val="24"/>
          <w:szCs w:val="24"/>
        </w:rPr>
        <w:t xml:space="preserve"> </w:t>
      </w:r>
      <w:r w:rsidRPr="00CD4855">
        <w:rPr>
          <w:rFonts w:ascii="Times New Roman" w:eastAsia="Times New Roman" w:hAnsi="Times New Roman"/>
          <w:bCs/>
          <w:i/>
          <w:iCs/>
          <w:sz w:val="24"/>
          <w:szCs w:val="24"/>
        </w:rPr>
        <w:t>Madzimbamuto v Landner Burke NO &amp; Ano</w:t>
      </w:r>
      <w:r w:rsidR="00CD11D0" w:rsidRPr="00CD4855">
        <w:rPr>
          <w:rFonts w:ascii="Times New Roman" w:eastAsia="Times New Roman" w:hAnsi="Times New Roman"/>
          <w:bCs/>
          <w:i/>
          <w:iCs/>
          <w:sz w:val="24"/>
          <w:szCs w:val="24"/>
        </w:rPr>
        <w:t>r</w:t>
      </w:r>
      <w:r w:rsidR="00CD11D0" w:rsidRPr="00CD4855">
        <w:rPr>
          <w:rFonts w:ascii="Times New Roman" w:eastAsia="Times New Roman" w:hAnsi="Times New Roman"/>
          <w:bCs/>
          <w:sz w:val="24"/>
          <w:szCs w:val="24"/>
        </w:rPr>
        <w:t xml:space="preserve"> 1966 RLR 231</w:t>
      </w:r>
      <w:r w:rsidRPr="00CD4855">
        <w:rPr>
          <w:rFonts w:ascii="Times New Roman" w:eastAsia="Times New Roman" w:hAnsi="Times New Roman"/>
          <w:i/>
          <w:sz w:val="24"/>
          <w:szCs w:val="24"/>
        </w:rPr>
        <w:t xml:space="preserve"> </w:t>
      </w:r>
      <w:r w:rsidRPr="00CD4855">
        <w:rPr>
          <w:rFonts w:ascii="Times New Roman" w:eastAsia="Times New Roman" w:hAnsi="Times New Roman"/>
          <w:sz w:val="24"/>
          <w:szCs w:val="24"/>
        </w:rPr>
        <w:t>it was held</w:t>
      </w:r>
      <w:r w:rsidRPr="00CD4855">
        <w:rPr>
          <w:rFonts w:ascii="Times New Roman" w:eastAsia="Times New Roman" w:hAnsi="Times New Roman"/>
          <w:i/>
          <w:sz w:val="24"/>
          <w:szCs w:val="24"/>
        </w:rPr>
        <w:t xml:space="preserve"> </w:t>
      </w:r>
      <w:r w:rsidRPr="00CD4855">
        <w:rPr>
          <w:rFonts w:ascii="Times New Roman" w:eastAsia="Times New Roman" w:hAnsi="Times New Roman"/>
          <w:sz w:val="24"/>
          <w:szCs w:val="24"/>
        </w:rPr>
        <w:t>that</w:t>
      </w:r>
      <w:r w:rsidRPr="00CD4855">
        <w:rPr>
          <w:rFonts w:ascii="Times New Roman" w:eastAsia="Times New Roman" w:hAnsi="Times New Roman"/>
          <w:i/>
          <w:sz w:val="24"/>
          <w:szCs w:val="24"/>
        </w:rPr>
        <w:t xml:space="preserve"> </w:t>
      </w:r>
      <w:r w:rsidRPr="00CD4855">
        <w:rPr>
          <w:rFonts w:ascii="Times New Roman" w:eastAsia="Times New Roman" w:hAnsi="Times New Roman"/>
          <w:sz w:val="24"/>
          <w:szCs w:val="24"/>
        </w:rPr>
        <w:t>although the granting of a postponement is an indulgence of the court, it is normal to grant a postponement provided that the application for a postponement is bona fide and the party applying for such postponement is prepared to pay the wasted costs and there is no substantial prejudice to the other party.</w:t>
      </w:r>
    </w:p>
    <w:p w14:paraId="4B9B04F1" w14:textId="77777777" w:rsidR="00EC2EFA" w:rsidRPr="00CD4855" w:rsidRDefault="00EC2EFA" w:rsidP="00E92CB7">
      <w:pPr>
        <w:spacing w:after="0"/>
        <w:jc w:val="both"/>
        <w:rPr>
          <w:rFonts w:ascii="Times New Roman" w:eastAsia="Times New Roman" w:hAnsi="Times New Roman"/>
          <w:sz w:val="24"/>
          <w:szCs w:val="24"/>
        </w:rPr>
      </w:pPr>
    </w:p>
    <w:p w14:paraId="15197715" w14:textId="7A4899CF" w:rsidR="00EC2EFA" w:rsidRPr="00CD4855" w:rsidRDefault="00EC2EFA" w:rsidP="00E92CB7">
      <w:pPr>
        <w:pStyle w:val="Heading2"/>
        <w:spacing w:line="276" w:lineRule="auto"/>
        <w:rPr>
          <w:rFonts w:ascii="Times New Roman" w:hAnsi="Times New Roman" w:cs="Times New Roman"/>
          <w:b w:val="0"/>
          <w:szCs w:val="24"/>
        </w:rPr>
      </w:pPr>
      <w:bookmarkStart w:id="158" w:name="_Toc86363649"/>
      <w:r w:rsidRPr="00CD4855">
        <w:rPr>
          <w:rFonts w:ascii="Times New Roman" w:hAnsi="Times New Roman" w:cs="Times New Roman"/>
          <w:b w:val="0"/>
          <w:szCs w:val="24"/>
        </w:rPr>
        <w:t>18.</w:t>
      </w:r>
      <w:r w:rsidR="00995E19" w:rsidRPr="00CD4855">
        <w:rPr>
          <w:rFonts w:ascii="Times New Roman" w:hAnsi="Times New Roman" w:cs="Times New Roman"/>
          <w:b w:val="0"/>
          <w:szCs w:val="24"/>
        </w:rPr>
        <w:t>6</w:t>
      </w:r>
      <w:r w:rsidRPr="00CD4855">
        <w:rPr>
          <w:rFonts w:ascii="Times New Roman" w:hAnsi="Times New Roman" w:cs="Times New Roman"/>
          <w:b w:val="0"/>
          <w:szCs w:val="24"/>
        </w:rPr>
        <w:t>. The type of the judgement</w:t>
      </w:r>
      <w:bookmarkEnd w:id="158"/>
    </w:p>
    <w:p w14:paraId="0CFA18D4"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71973955" w14:textId="2566ACDA" w:rsidR="00EC2EFA" w:rsidRPr="00CD4855" w:rsidRDefault="00EC2EFA" w:rsidP="00E92CB7">
      <w:pPr>
        <w:widowControl w:val="0"/>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 xml:space="preserve">It can </w:t>
      </w:r>
      <w:proofErr w:type="gramStart"/>
      <w:r w:rsidRPr="00CD4855">
        <w:rPr>
          <w:rFonts w:ascii="Times New Roman" w:hAnsi="Times New Roman"/>
          <w:sz w:val="24"/>
          <w:szCs w:val="24"/>
        </w:rPr>
        <w:t>either be a judgement for the plaintiff or judgement for the defendant and</w:t>
      </w:r>
      <w:proofErr w:type="gramEnd"/>
      <w:r w:rsidRPr="00CD4855">
        <w:rPr>
          <w:rFonts w:ascii="Times New Roman" w:hAnsi="Times New Roman"/>
          <w:sz w:val="24"/>
          <w:szCs w:val="24"/>
        </w:rPr>
        <w:t xml:space="preserve"> when a court makes a judgement it also makes a determination on the aspect of cost of suit. It can also be a judgement of absolution for the instance which is basically a judgement which puts the parties in the position there were before. </w:t>
      </w:r>
    </w:p>
    <w:p w14:paraId="6F01FCB0" w14:textId="3A47CF71"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6FEE0447" w14:textId="19271D05"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0C90FACC" w14:textId="30F21D81"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5362BCF2" w14:textId="0DF77D03"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6A83A18C" w14:textId="56D9604F"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6C50987A" w14:textId="6AF68218"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0DE9C3A4" w14:textId="5C0313DD"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7D1DE258" w14:textId="7E813ABB"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3EB7265F" w14:textId="1347EFE5"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49CACE73" w14:textId="045EFCB4"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4B114095" w14:textId="6FE780FF"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1F4CB3EB" w14:textId="5C9F0CD2"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5CBBB4F2" w14:textId="28198DE5"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776545D5" w14:textId="0334ECB3"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20694D4C" w14:textId="02C70DEB"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296DA86B" w14:textId="6EE2E59D"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118FB997" w14:textId="51CF8B94"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222A8FAC" w14:textId="55D68A55"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2285B858" w14:textId="7EFDDD29"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6C1A5BE3" w14:textId="4A44062E"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2EADF026" w14:textId="61E2A8AF"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4F6E3B55" w14:textId="52E70C16"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04C78A87" w14:textId="761A0B0C"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6026B96D" w14:textId="48A4845B"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6A767744" w14:textId="5DCA4E3B"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3528282B" w14:textId="6099C153"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059A86D7" w14:textId="33F2A4B5" w:rsidR="00AF5B59"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7EA5959B" w14:textId="3169640E" w:rsidR="001C61B8" w:rsidRDefault="001C61B8" w:rsidP="00E92CB7">
      <w:pPr>
        <w:widowControl w:val="0"/>
        <w:overflowPunct w:val="0"/>
        <w:autoSpaceDE w:val="0"/>
        <w:autoSpaceDN w:val="0"/>
        <w:adjustRightInd w:val="0"/>
        <w:spacing w:after="0"/>
        <w:ind w:right="20"/>
        <w:jc w:val="both"/>
        <w:rPr>
          <w:rFonts w:ascii="Times New Roman" w:hAnsi="Times New Roman"/>
          <w:sz w:val="24"/>
          <w:szCs w:val="24"/>
        </w:rPr>
      </w:pPr>
    </w:p>
    <w:p w14:paraId="33303398" w14:textId="5B382522" w:rsidR="001C61B8" w:rsidRDefault="001C61B8" w:rsidP="00E92CB7">
      <w:pPr>
        <w:widowControl w:val="0"/>
        <w:overflowPunct w:val="0"/>
        <w:autoSpaceDE w:val="0"/>
        <w:autoSpaceDN w:val="0"/>
        <w:adjustRightInd w:val="0"/>
        <w:spacing w:after="0"/>
        <w:ind w:right="20"/>
        <w:jc w:val="both"/>
        <w:rPr>
          <w:rFonts w:ascii="Times New Roman" w:hAnsi="Times New Roman"/>
          <w:sz w:val="24"/>
          <w:szCs w:val="24"/>
        </w:rPr>
      </w:pPr>
    </w:p>
    <w:p w14:paraId="13F57E2B" w14:textId="4BF5F1EA" w:rsidR="001C61B8" w:rsidRDefault="001C61B8" w:rsidP="00E92CB7">
      <w:pPr>
        <w:widowControl w:val="0"/>
        <w:overflowPunct w:val="0"/>
        <w:autoSpaceDE w:val="0"/>
        <w:autoSpaceDN w:val="0"/>
        <w:adjustRightInd w:val="0"/>
        <w:spacing w:after="0"/>
        <w:ind w:right="20"/>
        <w:jc w:val="both"/>
        <w:rPr>
          <w:rFonts w:ascii="Times New Roman" w:hAnsi="Times New Roman"/>
          <w:sz w:val="24"/>
          <w:szCs w:val="24"/>
        </w:rPr>
      </w:pPr>
    </w:p>
    <w:p w14:paraId="354E83FC" w14:textId="202A3C8E" w:rsidR="001C61B8" w:rsidRDefault="001C61B8" w:rsidP="00E92CB7">
      <w:pPr>
        <w:widowControl w:val="0"/>
        <w:overflowPunct w:val="0"/>
        <w:autoSpaceDE w:val="0"/>
        <w:autoSpaceDN w:val="0"/>
        <w:adjustRightInd w:val="0"/>
        <w:spacing w:after="0"/>
        <w:ind w:right="20"/>
        <w:jc w:val="both"/>
        <w:rPr>
          <w:rFonts w:ascii="Times New Roman" w:hAnsi="Times New Roman"/>
          <w:sz w:val="24"/>
          <w:szCs w:val="24"/>
        </w:rPr>
      </w:pPr>
    </w:p>
    <w:p w14:paraId="2904BFA3" w14:textId="36389BBE" w:rsidR="001C61B8" w:rsidRDefault="001C61B8" w:rsidP="00E92CB7">
      <w:pPr>
        <w:widowControl w:val="0"/>
        <w:overflowPunct w:val="0"/>
        <w:autoSpaceDE w:val="0"/>
        <w:autoSpaceDN w:val="0"/>
        <w:adjustRightInd w:val="0"/>
        <w:spacing w:after="0"/>
        <w:ind w:right="20"/>
        <w:jc w:val="both"/>
        <w:rPr>
          <w:rFonts w:ascii="Times New Roman" w:hAnsi="Times New Roman"/>
          <w:sz w:val="24"/>
          <w:szCs w:val="24"/>
        </w:rPr>
      </w:pPr>
    </w:p>
    <w:p w14:paraId="34BBA576" w14:textId="1DC766C0" w:rsidR="001C61B8" w:rsidRDefault="001C61B8" w:rsidP="00E92CB7">
      <w:pPr>
        <w:widowControl w:val="0"/>
        <w:overflowPunct w:val="0"/>
        <w:autoSpaceDE w:val="0"/>
        <w:autoSpaceDN w:val="0"/>
        <w:adjustRightInd w:val="0"/>
        <w:spacing w:after="0"/>
        <w:ind w:right="20"/>
        <w:jc w:val="both"/>
        <w:rPr>
          <w:rFonts w:ascii="Times New Roman" w:hAnsi="Times New Roman"/>
          <w:sz w:val="24"/>
          <w:szCs w:val="24"/>
        </w:rPr>
      </w:pPr>
    </w:p>
    <w:p w14:paraId="05BDA726" w14:textId="57C216A6" w:rsidR="001C61B8" w:rsidRDefault="001C61B8" w:rsidP="00E92CB7">
      <w:pPr>
        <w:widowControl w:val="0"/>
        <w:overflowPunct w:val="0"/>
        <w:autoSpaceDE w:val="0"/>
        <w:autoSpaceDN w:val="0"/>
        <w:adjustRightInd w:val="0"/>
        <w:spacing w:after="0"/>
        <w:ind w:right="20"/>
        <w:jc w:val="both"/>
        <w:rPr>
          <w:rFonts w:ascii="Times New Roman" w:hAnsi="Times New Roman"/>
          <w:sz w:val="24"/>
          <w:szCs w:val="24"/>
        </w:rPr>
      </w:pPr>
    </w:p>
    <w:p w14:paraId="4BEBC0D6" w14:textId="77777777" w:rsidR="001C61B8" w:rsidRPr="00CD4855" w:rsidRDefault="001C61B8" w:rsidP="00E92CB7">
      <w:pPr>
        <w:widowControl w:val="0"/>
        <w:overflowPunct w:val="0"/>
        <w:autoSpaceDE w:val="0"/>
        <w:autoSpaceDN w:val="0"/>
        <w:adjustRightInd w:val="0"/>
        <w:spacing w:after="0"/>
        <w:ind w:right="20"/>
        <w:jc w:val="both"/>
        <w:rPr>
          <w:rFonts w:ascii="Times New Roman" w:hAnsi="Times New Roman"/>
          <w:sz w:val="24"/>
          <w:szCs w:val="24"/>
        </w:rPr>
      </w:pPr>
    </w:p>
    <w:p w14:paraId="1A80BBD7" w14:textId="57B2D4BC"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268E161A" w14:textId="77777777" w:rsidR="001C61B8" w:rsidRDefault="001C61B8" w:rsidP="001C61B8"/>
    <w:p w14:paraId="029821E4" w14:textId="36E45D65" w:rsidR="00AF5B59" w:rsidRPr="00514D11" w:rsidRDefault="00684E13" w:rsidP="00514D11">
      <w:pPr>
        <w:pStyle w:val="Heading2"/>
        <w:rPr>
          <w:rFonts w:ascii="Times New Roman" w:hAnsi="Times New Roman" w:cs="Times New Roman"/>
        </w:rPr>
      </w:pPr>
      <w:r>
        <w:rPr>
          <w:rFonts w:ascii="Times New Roman" w:hAnsi="Times New Roman" w:cs="Times New Roman"/>
        </w:rPr>
        <w:t xml:space="preserve">18.7. </w:t>
      </w:r>
      <w:r w:rsidR="00803C7A" w:rsidRPr="00514D11">
        <w:rPr>
          <w:rFonts w:ascii="Times New Roman" w:hAnsi="Times New Roman" w:cs="Times New Roman"/>
        </w:rPr>
        <w:t xml:space="preserve">Summary </w:t>
      </w:r>
    </w:p>
    <w:p w14:paraId="2EB45BB2" w14:textId="77777777" w:rsidR="00803C7A" w:rsidRPr="00CD4855" w:rsidRDefault="00803C7A" w:rsidP="00E92CB7">
      <w:pPr>
        <w:widowControl w:val="0"/>
        <w:overflowPunct w:val="0"/>
        <w:autoSpaceDE w:val="0"/>
        <w:autoSpaceDN w:val="0"/>
        <w:adjustRightInd w:val="0"/>
        <w:spacing w:after="0"/>
        <w:ind w:right="20"/>
        <w:jc w:val="both"/>
        <w:rPr>
          <w:rFonts w:ascii="Times New Roman" w:hAnsi="Times New Roman"/>
          <w:sz w:val="24"/>
          <w:szCs w:val="24"/>
        </w:rPr>
      </w:pPr>
    </w:p>
    <w:p w14:paraId="6AFE78B2" w14:textId="63812655" w:rsidR="00AF5B59" w:rsidRPr="00CD4855" w:rsidRDefault="00803C7A" w:rsidP="00E92CB7">
      <w:pPr>
        <w:widowControl w:val="0"/>
        <w:overflowPunct w:val="0"/>
        <w:autoSpaceDE w:val="0"/>
        <w:autoSpaceDN w:val="0"/>
        <w:adjustRightInd w:val="0"/>
        <w:spacing w:after="0"/>
        <w:ind w:right="20"/>
        <w:jc w:val="both"/>
        <w:rPr>
          <w:rFonts w:ascii="Times New Roman" w:hAnsi="Times New Roman"/>
          <w:sz w:val="24"/>
          <w:szCs w:val="24"/>
        </w:rPr>
      </w:pPr>
      <w:r w:rsidRPr="00803C7A">
        <w:rPr>
          <w:rFonts w:ascii="Times New Roman" w:hAnsi="Times New Roman"/>
          <w:sz w:val="24"/>
          <w:szCs w:val="24"/>
        </w:rPr>
        <w:t xml:space="preserve">In this unit we dealt with </w:t>
      </w:r>
      <w:r w:rsidR="00514D11" w:rsidRPr="00514D11">
        <w:rPr>
          <w:rFonts w:ascii="Times New Roman" w:hAnsi="Times New Roman"/>
          <w:sz w:val="24"/>
          <w:szCs w:val="24"/>
        </w:rPr>
        <w:t>setting down a matter for trial, general trial guidelines, postponement and adjournment of proceedings and type of judgment which the High Court can grant</w:t>
      </w:r>
      <w:r w:rsidRPr="00803C7A">
        <w:rPr>
          <w:rFonts w:ascii="Times New Roman" w:hAnsi="Times New Roman"/>
          <w:sz w:val="24"/>
          <w:szCs w:val="24"/>
        </w:rPr>
        <w:t xml:space="preserve">. </w:t>
      </w:r>
      <w:r w:rsidR="00514D11">
        <w:rPr>
          <w:rFonts w:ascii="Times New Roman" w:hAnsi="Times New Roman"/>
          <w:sz w:val="24"/>
          <w:szCs w:val="24"/>
        </w:rPr>
        <w:t>It was noted that t</w:t>
      </w:r>
      <w:r w:rsidR="00514D11" w:rsidRPr="00CD4855">
        <w:rPr>
          <w:rFonts w:ascii="Times New Roman" w:hAnsi="Times New Roman"/>
          <w:sz w:val="24"/>
          <w:szCs w:val="24"/>
        </w:rPr>
        <w:t>he procedure of setting down contested matters is</w:t>
      </w:r>
      <w:r w:rsidR="00514D11">
        <w:rPr>
          <w:rFonts w:ascii="Times New Roman" w:hAnsi="Times New Roman"/>
          <w:sz w:val="24"/>
          <w:szCs w:val="24"/>
        </w:rPr>
        <w:t xml:space="preserve"> regulated by Rule 54 which provides</w:t>
      </w:r>
      <w:r w:rsidR="00514D11" w:rsidRPr="00CD4855">
        <w:rPr>
          <w:rFonts w:ascii="Times New Roman" w:hAnsi="Times New Roman"/>
          <w:sz w:val="24"/>
          <w:szCs w:val="24"/>
        </w:rPr>
        <w:t xml:space="preserve"> that, basically the Registrar of the High Court keeps a list of all cases that are ready for trial and that list of cases is known as a cause list. </w:t>
      </w:r>
      <w:proofErr w:type="gramStart"/>
      <w:r w:rsidR="00514D11" w:rsidRPr="00CD4855">
        <w:rPr>
          <w:rFonts w:ascii="Times New Roman" w:hAnsi="Times New Roman"/>
          <w:sz w:val="24"/>
          <w:szCs w:val="24"/>
        </w:rPr>
        <w:t>Once a date becomes available for the hearing of a case placed on the list in terms of Rule 54 subrule (3), the registrar in consultation with the judge to whom such matter has been allocated</w:t>
      </w:r>
      <w:r w:rsidR="00514D11">
        <w:rPr>
          <w:rFonts w:ascii="Times New Roman" w:hAnsi="Times New Roman"/>
          <w:sz w:val="24"/>
          <w:szCs w:val="24"/>
        </w:rPr>
        <w:t xml:space="preserve"> then</w:t>
      </w:r>
      <w:r w:rsidR="00514D11" w:rsidRPr="00CD4855">
        <w:rPr>
          <w:rFonts w:ascii="Times New Roman" w:hAnsi="Times New Roman"/>
          <w:sz w:val="24"/>
          <w:szCs w:val="24"/>
        </w:rPr>
        <w:t xml:space="preserve"> allocate</w:t>
      </w:r>
      <w:proofErr w:type="gramEnd"/>
      <w:r w:rsidR="00514D11" w:rsidRPr="00CD4855">
        <w:rPr>
          <w:rFonts w:ascii="Times New Roman" w:hAnsi="Times New Roman"/>
          <w:sz w:val="24"/>
          <w:szCs w:val="24"/>
        </w:rPr>
        <w:t xml:space="preserve"> a date for the case to be heard </w:t>
      </w:r>
      <w:r w:rsidR="00514D11">
        <w:rPr>
          <w:rFonts w:ascii="Times New Roman" w:hAnsi="Times New Roman"/>
          <w:sz w:val="24"/>
          <w:szCs w:val="24"/>
        </w:rPr>
        <w:t>and</w:t>
      </w:r>
      <w:r w:rsidR="00514D11" w:rsidRPr="00CD4855">
        <w:rPr>
          <w:rFonts w:ascii="Times New Roman" w:hAnsi="Times New Roman"/>
          <w:sz w:val="24"/>
          <w:szCs w:val="24"/>
        </w:rPr>
        <w:t xml:space="preserve"> give</w:t>
      </w:r>
      <w:r w:rsidR="00514D11">
        <w:rPr>
          <w:rFonts w:ascii="Times New Roman" w:hAnsi="Times New Roman"/>
          <w:sz w:val="24"/>
          <w:szCs w:val="24"/>
        </w:rPr>
        <w:t>s</w:t>
      </w:r>
      <w:r w:rsidR="00514D11" w:rsidRPr="00CD4855">
        <w:rPr>
          <w:rFonts w:ascii="Times New Roman" w:hAnsi="Times New Roman"/>
          <w:sz w:val="24"/>
          <w:szCs w:val="24"/>
        </w:rPr>
        <w:t xml:space="preserve"> the notice of set down</w:t>
      </w:r>
      <w:r w:rsidR="00966113">
        <w:rPr>
          <w:rFonts w:ascii="Times New Roman" w:hAnsi="Times New Roman"/>
          <w:sz w:val="24"/>
          <w:szCs w:val="24"/>
        </w:rPr>
        <w:t>.</w:t>
      </w:r>
      <w:r w:rsidR="00514D11" w:rsidRPr="00CD4855">
        <w:rPr>
          <w:rFonts w:ascii="Times New Roman" w:hAnsi="Times New Roman"/>
          <w:sz w:val="24"/>
          <w:szCs w:val="24"/>
        </w:rPr>
        <w:t xml:space="preserve"> </w:t>
      </w:r>
      <w:r w:rsidR="00514D11">
        <w:rPr>
          <w:rFonts w:ascii="Times New Roman" w:hAnsi="Times New Roman"/>
          <w:sz w:val="24"/>
          <w:szCs w:val="24"/>
        </w:rPr>
        <w:t>Finally it was noted that the court</w:t>
      </w:r>
      <w:r w:rsidR="00514D11" w:rsidRPr="00CD4855">
        <w:rPr>
          <w:rFonts w:ascii="Times New Roman" w:hAnsi="Times New Roman"/>
          <w:sz w:val="24"/>
          <w:szCs w:val="24"/>
        </w:rPr>
        <w:t xml:space="preserve"> can </w:t>
      </w:r>
      <w:r w:rsidR="00514D11">
        <w:rPr>
          <w:rFonts w:ascii="Times New Roman" w:hAnsi="Times New Roman"/>
          <w:sz w:val="24"/>
          <w:szCs w:val="24"/>
        </w:rPr>
        <w:t xml:space="preserve">hand down </w:t>
      </w:r>
      <w:r w:rsidR="00514D11" w:rsidRPr="00CD4855">
        <w:rPr>
          <w:rFonts w:ascii="Times New Roman" w:hAnsi="Times New Roman"/>
          <w:sz w:val="24"/>
          <w:szCs w:val="24"/>
        </w:rPr>
        <w:t>either a judgement for the plaintiff or judgement for the defendant and when a court makes a judgement it also makes a determination on the aspect of cost of suit. It can also be a judgement of absolution for the instance which is basically a judgement which puts the parties in the position there were before</w:t>
      </w:r>
      <w:r w:rsidR="00514D11">
        <w:rPr>
          <w:rFonts w:ascii="Times New Roman" w:hAnsi="Times New Roman"/>
          <w:sz w:val="24"/>
          <w:szCs w:val="24"/>
        </w:rPr>
        <w:t>.</w:t>
      </w:r>
    </w:p>
    <w:p w14:paraId="4105D28A" w14:textId="176AE12F"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7A4D94DF" w14:textId="0D553630"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190C76A1" w14:textId="0E2FB1E4"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56C84288" w14:textId="5BAD38EA"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1F6D5D39" w14:textId="419E22FB"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6AB0D7C4" w14:textId="1D525937" w:rsidR="00AF5B59" w:rsidRPr="00CD4855" w:rsidRDefault="00AF5B59" w:rsidP="00E92CB7">
      <w:pPr>
        <w:widowControl w:val="0"/>
        <w:overflowPunct w:val="0"/>
        <w:autoSpaceDE w:val="0"/>
        <w:autoSpaceDN w:val="0"/>
        <w:adjustRightInd w:val="0"/>
        <w:spacing w:after="0"/>
        <w:ind w:right="20"/>
        <w:jc w:val="both"/>
        <w:rPr>
          <w:rFonts w:ascii="Times New Roman" w:hAnsi="Times New Roman"/>
          <w:sz w:val="24"/>
          <w:szCs w:val="24"/>
        </w:rPr>
      </w:pPr>
    </w:p>
    <w:p w14:paraId="7B3552BE" w14:textId="77777777" w:rsidR="00AF5B59" w:rsidRPr="00CD4855" w:rsidRDefault="00AF5B59" w:rsidP="00E92CB7">
      <w:pPr>
        <w:widowControl w:val="0"/>
        <w:overflowPunct w:val="0"/>
        <w:autoSpaceDE w:val="0"/>
        <w:autoSpaceDN w:val="0"/>
        <w:adjustRightInd w:val="0"/>
        <w:spacing w:after="0"/>
        <w:ind w:right="20"/>
        <w:jc w:val="both"/>
        <w:rPr>
          <w:rFonts w:ascii="Times New Roman" w:hAnsi="Times New Roman"/>
          <w:b/>
          <w:sz w:val="24"/>
          <w:szCs w:val="24"/>
        </w:rPr>
      </w:pPr>
    </w:p>
    <w:p w14:paraId="517F542F" w14:textId="2E51A61D" w:rsidR="00EC2EFA" w:rsidRDefault="00EC2EFA" w:rsidP="00E92CB7">
      <w:pPr>
        <w:rPr>
          <w:rFonts w:ascii="Times New Roman" w:hAnsi="Times New Roman"/>
          <w:sz w:val="24"/>
          <w:szCs w:val="24"/>
        </w:rPr>
      </w:pPr>
    </w:p>
    <w:p w14:paraId="0D5E6E3F" w14:textId="7AB813D7" w:rsidR="001C61B8" w:rsidRDefault="001C61B8" w:rsidP="00E92CB7">
      <w:pPr>
        <w:rPr>
          <w:rFonts w:ascii="Times New Roman" w:hAnsi="Times New Roman"/>
          <w:sz w:val="24"/>
          <w:szCs w:val="24"/>
        </w:rPr>
      </w:pPr>
    </w:p>
    <w:p w14:paraId="02DE1EB6" w14:textId="1E4CEC7C" w:rsidR="001C61B8" w:rsidRDefault="001C61B8" w:rsidP="00E92CB7">
      <w:pPr>
        <w:rPr>
          <w:rFonts w:ascii="Times New Roman" w:hAnsi="Times New Roman"/>
          <w:sz w:val="24"/>
          <w:szCs w:val="24"/>
        </w:rPr>
      </w:pPr>
    </w:p>
    <w:p w14:paraId="081905A7" w14:textId="42FA8F6A" w:rsidR="001C61B8" w:rsidRDefault="001C61B8" w:rsidP="00E92CB7">
      <w:pPr>
        <w:rPr>
          <w:rFonts w:ascii="Times New Roman" w:hAnsi="Times New Roman"/>
          <w:sz w:val="24"/>
          <w:szCs w:val="24"/>
        </w:rPr>
      </w:pPr>
    </w:p>
    <w:p w14:paraId="215CB4BE" w14:textId="7C8EB1B0" w:rsidR="001C61B8" w:rsidRDefault="001C61B8" w:rsidP="00E92CB7">
      <w:pPr>
        <w:rPr>
          <w:rFonts w:ascii="Times New Roman" w:hAnsi="Times New Roman"/>
          <w:sz w:val="24"/>
          <w:szCs w:val="24"/>
        </w:rPr>
      </w:pPr>
    </w:p>
    <w:p w14:paraId="0943B6E2" w14:textId="05CBBF04" w:rsidR="001C61B8" w:rsidRDefault="001C61B8" w:rsidP="00E92CB7">
      <w:pPr>
        <w:rPr>
          <w:rFonts w:ascii="Times New Roman" w:hAnsi="Times New Roman"/>
          <w:sz w:val="24"/>
          <w:szCs w:val="24"/>
        </w:rPr>
      </w:pPr>
    </w:p>
    <w:p w14:paraId="746BB7CB" w14:textId="6376E18D" w:rsidR="001C61B8" w:rsidRDefault="001C61B8" w:rsidP="00E92CB7">
      <w:pPr>
        <w:rPr>
          <w:rFonts w:ascii="Times New Roman" w:hAnsi="Times New Roman"/>
          <w:sz w:val="24"/>
          <w:szCs w:val="24"/>
        </w:rPr>
      </w:pPr>
    </w:p>
    <w:p w14:paraId="62B7D355" w14:textId="41336069" w:rsidR="001C61B8" w:rsidRDefault="001C61B8" w:rsidP="00E92CB7">
      <w:pPr>
        <w:rPr>
          <w:rFonts w:ascii="Times New Roman" w:hAnsi="Times New Roman"/>
          <w:sz w:val="24"/>
          <w:szCs w:val="24"/>
        </w:rPr>
      </w:pPr>
    </w:p>
    <w:p w14:paraId="6B0671A3" w14:textId="71425DB8" w:rsidR="001C61B8" w:rsidRDefault="001C61B8" w:rsidP="00E92CB7">
      <w:pPr>
        <w:rPr>
          <w:rFonts w:ascii="Times New Roman" w:hAnsi="Times New Roman"/>
          <w:sz w:val="24"/>
          <w:szCs w:val="24"/>
        </w:rPr>
      </w:pPr>
    </w:p>
    <w:p w14:paraId="1A123E14" w14:textId="48E43DD6" w:rsidR="001C61B8" w:rsidRDefault="001C61B8" w:rsidP="00E92CB7">
      <w:pPr>
        <w:rPr>
          <w:rFonts w:ascii="Times New Roman" w:hAnsi="Times New Roman"/>
          <w:sz w:val="24"/>
          <w:szCs w:val="24"/>
        </w:rPr>
      </w:pPr>
    </w:p>
    <w:p w14:paraId="772519E6" w14:textId="655F809E" w:rsidR="001C61B8" w:rsidRDefault="001C61B8" w:rsidP="00E92CB7">
      <w:pPr>
        <w:rPr>
          <w:rFonts w:ascii="Times New Roman" w:hAnsi="Times New Roman"/>
          <w:sz w:val="24"/>
          <w:szCs w:val="24"/>
        </w:rPr>
      </w:pPr>
    </w:p>
    <w:p w14:paraId="05F91D15" w14:textId="7D3C8902" w:rsidR="001C61B8" w:rsidRDefault="001C61B8" w:rsidP="00E92CB7">
      <w:pPr>
        <w:rPr>
          <w:rFonts w:ascii="Times New Roman" w:hAnsi="Times New Roman"/>
          <w:sz w:val="24"/>
          <w:szCs w:val="24"/>
        </w:rPr>
      </w:pPr>
    </w:p>
    <w:p w14:paraId="166105F1" w14:textId="77777777" w:rsidR="00824831" w:rsidRDefault="00824831" w:rsidP="00E92CB7">
      <w:pPr>
        <w:rPr>
          <w:rFonts w:ascii="Times New Roman" w:hAnsi="Times New Roman"/>
          <w:sz w:val="24"/>
          <w:szCs w:val="24"/>
        </w:rPr>
      </w:pPr>
    </w:p>
    <w:p w14:paraId="06F2A407" w14:textId="77777777" w:rsidR="001C61B8" w:rsidRPr="00CD4855" w:rsidRDefault="001C61B8" w:rsidP="00E92CB7">
      <w:pPr>
        <w:rPr>
          <w:rFonts w:ascii="Times New Roman" w:hAnsi="Times New Roman"/>
          <w:sz w:val="24"/>
          <w:szCs w:val="24"/>
        </w:rPr>
      </w:pPr>
    </w:p>
    <w:p w14:paraId="1CCD74E7" w14:textId="786436DD" w:rsidR="00EC2EFA" w:rsidRPr="00CD4855" w:rsidRDefault="00D86D39" w:rsidP="0011140D">
      <w:pPr>
        <w:pStyle w:val="Heading2"/>
        <w:rPr>
          <w:rFonts w:ascii="Times New Roman" w:hAnsi="Times New Roman" w:cs="Times New Roman"/>
          <w:szCs w:val="24"/>
        </w:rPr>
      </w:pPr>
      <w:r w:rsidRPr="00CD4855">
        <w:rPr>
          <w:rFonts w:ascii="Times New Roman" w:hAnsi="Times New Roman" w:cs="Times New Roman"/>
          <w:szCs w:val="24"/>
        </w:rPr>
        <w:t xml:space="preserve">References </w:t>
      </w:r>
    </w:p>
    <w:p w14:paraId="3799A808" w14:textId="77777777" w:rsidR="0011140D" w:rsidRPr="00CD4855" w:rsidRDefault="0011140D" w:rsidP="0011140D">
      <w:pPr>
        <w:rPr>
          <w:rFonts w:ascii="Times New Roman" w:hAnsi="Times New Roman"/>
          <w:sz w:val="24"/>
          <w:szCs w:val="24"/>
          <w:lang w:val="en-US" w:eastAsia="ja-JP"/>
        </w:rPr>
      </w:pPr>
    </w:p>
    <w:p w14:paraId="31D12645" w14:textId="413DBBC4" w:rsidR="00561618" w:rsidRPr="00CD4855" w:rsidRDefault="00561618" w:rsidP="00E92CB7">
      <w:pPr>
        <w:rPr>
          <w:rFonts w:ascii="Times New Roman" w:hAnsi="Times New Roman"/>
          <w:sz w:val="24"/>
          <w:szCs w:val="24"/>
        </w:rPr>
      </w:pPr>
      <w:r w:rsidRPr="00CD4855">
        <w:rPr>
          <w:rFonts w:ascii="Times New Roman" w:hAnsi="Times New Roman"/>
          <w:sz w:val="24"/>
          <w:szCs w:val="24"/>
        </w:rPr>
        <w:t xml:space="preserve">High Court Rules SI 202 of 2021 </w:t>
      </w:r>
    </w:p>
    <w:p w14:paraId="33D9AF56" w14:textId="45142B62" w:rsidR="00D86D39" w:rsidRPr="00CD4855" w:rsidRDefault="00D86D39" w:rsidP="00E92CB7">
      <w:pPr>
        <w:rPr>
          <w:rFonts w:ascii="Times New Roman" w:hAnsi="Times New Roman"/>
          <w:sz w:val="24"/>
          <w:szCs w:val="24"/>
        </w:rPr>
      </w:pPr>
      <w:r w:rsidRPr="00CD4855">
        <w:rPr>
          <w:rFonts w:ascii="Times New Roman" w:hAnsi="Times New Roman"/>
          <w:i/>
          <w:iCs/>
          <w:sz w:val="24"/>
          <w:szCs w:val="24"/>
        </w:rPr>
        <w:t>Midkwe Minerals (Pvt) Ltd v Kwekwe Consol Gold Mines (Pvt) Ltd &amp; Ors</w:t>
      </w:r>
      <w:r w:rsidRPr="00CD4855">
        <w:rPr>
          <w:rFonts w:ascii="Times New Roman" w:hAnsi="Times New Roman"/>
          <w:sz w:val="24"/>
          <w:szCs w:val="24"/>
        </w:rPr>
        <w:t xml:space="preserve"> S-54-13</w:t>
      </w:r>
    </w:p>
    <w:p w14:paraId="705E7AB4" w14:textId="09E66A2A" w:rsidR="00D86D39" w:rsidRPr="00CD4855" w:rsidRDefault="00D86D39" w:rsidP="00E92CB7">
      <w:pPr>
        <w:rPr>
          <w:rFonts w:ascii="Times New Roman" w:hAnsi="Times New Roman"/>
          <w:sz w:val="24"/>
          <w:szCs w:val="24"/>
        </w:rPr>
      </w:pPr>
      <w:r w:rsidRPr="00CD4855">
        <w:rPr>
          <w:rFonts w:ascii="Times New Roman" w:hAnsi="Times New Roman"/>
          <w:i/>
          <w:iCs/>
          <w:sz w:val="24"/>
          <w:szCs w:val="24"/>
        </w:rPr>
        <w:t>Schuster –v- Guether</w:t>
      </w:r>
      <w:r w:rsidRPr="00CD4855">
        <w:rPr>
          <w:rFonts w:ascii="Times New Roman" w:hAnsi="Times New Roman"/>
          <w:sz w:val="24"/>
          <w:szCs w:val="24"/>
        </w:rPr>
        <w:t xml:space="preserve"> 1933 SWA 108</w:t>
      </w:r>
    </w:p>
    <w:p w14:paraId="67837A5D" w14:textId="6D9489D1" w:rsidR="0011140D" w:rsidRPr="00CD4855" w:rsidRDefault="0011140D" w:rsidP="00E92CB7">
      <w:pPr>
        <w:rPr>
          <w:rFonts w:ascii="Times New Roman" w:eastAsia="Times New Roman" w:hAnsi="Times New Roman"/>
          <w:sz w:val="24"/>
          <w:szCs w:val="24"/>
        </w:rPr>
      </w:pPr>
      <w:r w:rsidRPr="00CD4855">
        <w:rPr>
          <w:rFonts w:ascii="Times New Roman" w:eastAsia="Times New Roman" w:hAnsi="Times New Roman"/>
          <w:i/>
          <w:iCs/>
          <w:sz w:val="24"/>
          <w:szCs w:val="24"/>
        </w:rPr>
        <w:t>Cunningham v Cunningham</w:t>
      </w:r>
      <w:r w:rsidRPr="00CD4855">
        <w:rPr>
          <w:rFonts w:ascii="Times New Roman" w:eastAsia="Times New Roman" w:hAnsi="Times New Roman"/>
          <w:sz w:val="24"/>
          <w:szCs w:val="24"/>
        </w:rPr>
        <w:t xml:space="preserve"> 1958 R &amp; N 655</w:t>
      </w:r>
    </w:p>
    <w:p w14:paraId="7677FC27" w14:textId="6F4875E0" w:rsidR="0011140D" w:rsidRPr="00CD4855" w:rsidRDefault="0011140D" w:rsidP="00E92CB7">
      <w:pPr>
        <w:rPr>
          <w:rFonts w:ascii="Times New Roman" w:eastAsia="Times New Roman" w:hAnsi="Times New Roman"/>
          <w:sz w:val="24"/>
          <w:szCs w:val="24"/>
        </w:rPr>
      </w:pPr>
      <w:r w:rsidRPr="00CD4855">
        <w:rPr>
          <w:rFonts w:ascii="Times New Roman" w:eastAsia="Times New Roman" w:hAnsi="Times New Roman"/>
          <w:i/>
          <w:iCs/>
          <w:sz w:val="24"/>
          <w:szCs w:val="24"/>
        </w:rPr>
        <w:t>Leapman &amp; Anor v Barrow</w:t>
      </w:r>
      <w:r w:rsidRPr="00CD4855">
        <w:rPr>
          <w:rFonts w:ascii="Times New Roman" w:eastAsia="Times New Roman" w:hAnsi="Times New Roman"/>
          <w:sz w:val="24"/>
          <w:szCs w:val="24"/>
        </w:rPr>
        <w:t xml:space="preserve"> 1971 (1) RLR 40 GD</w:t>
      </w:r>
    </w:p>
    <w:p w14:paraId="49DF05FD" w14:textId="0BF59F3E" w:rsidR="0011140D" w:rsidRPr="00CD4855" w:rsidRDefault="0011140D" w:rsidP="00E92CB7">
      <w:pPr>
        <w:rPr>
          <w:rFonts w:ascii="Times New Roman" w:hAnsi="Times New Roman"/>
          <w:sz w:val="24"/>
          <w:szCs w:val="24"/>
        </w:rPr>
      </w:pPr>
      <w:r w:rsidRPr="00CD4855">
        <w:rPr>
          <w:rFonts w:ascii="Times New Roman" w:eastAsia="Times New Roman" w:hAnsi="Times New Roman"/>
          <w:bCs/>
          <w:i/>
          <w:iCs/>
          <w:sz w:val="24"/>
          <w:szCs w:val="24"/>
        </w:rPr>
        <w:t>Madzimbamuto v Landner Burke NO &amp; Anor</w:t>
      </w:r>
      <w:r w:rsidRPr="00CD4855">
        <w:rPr>
          <w:rFonts w:ascii="Times New Roman" w:eastAsia="Times New Roman" w:hAnsi="Times New Roman"/>
          <w:bCs/>
          <w:sz w:val="24"/>
          <w:szCs w:val="24"/>
        </w:rPr>
        <w:t xml:space="preserve"> 1966 RLR 231</w:t>
      </w:r>
    </w:p>
    <w:p w14:paraId="110A95FE" w14:textId="77777777" w:rsidR="00EC2EFA" w:rsidRPr="00CD4855" w:rsidRDefault="00EC2EFA" w:rsidP="00E92CB7">
      <w:pPr>
        <w:rPr>
          <w:rFonts w:ascii="Times New Roman" w:hAnsi="Times New Roman"/>
          <w:sz w:val="24"/>
          <w:szCs w:val="24"/>
        </w:rPr>
      </w:pPr>
    </w:p>
    <w:p w14:paraId="5E28DD1B" w14:textId="77777777" w:rsidR="00EC2EFA" w:rsidRPr="00CD4855" w:rsidRDefault="00EC2EFA" w:rsidP="00E92CB7">
      <w:pPr>
        <w:rPr>
          <w:rFonts w:ascii="Times New Roman" w:hAnsi="Times New Roman"/>
          <w:sz w:val="24"/>
          <w:szCs w:val="24"/>
        </w:rPr>
      </w:pPr>
    </w:p>
    <w:p w14:paraId="60B7389D" w14:textId="77777777" w:rsidR="00EC2EFA" w:rsidRPr="00CD4855" w:rsidRDefault="00EC2EFA" w:rsidP="00E92CB7">
      <w:pPr>
        <w:rPr>
          <w:rFonts w:ascii="Times New Roman" w:hAnsi="Times New Roman"/>
          <w:sz w:val="24"/>
          <w:szCs w:val="24"/>
        </w:rPr>
      </w:pPr>
    </w:p>
    <w:p w14:paraId="7003B6C6" w14:textId="77777777" w:rsidR="00EC2EFA" w:rsidRPr="00CD4855" w:rsidRDefault="00EC2EFA" w:rsidP="00E92CB7">
      <w:pPr>
        <w:rPr>
          <w:rFonts w:ascii="Times New Roman" w:hAnsi="Times New Roman"/>
          <w:sz w:val="24"/>
          <w:szCs w:val="24"/>
        </w:rPr>
      </w:pPr>
    </w:p>
    <w:p w14:paraId="5987BEAB" w14:textId="77777777" w:rsidR="00EC2EFA" w:rsidRPr="00CD4855" w:rsidRDefault="00EC2EFA" w:rsidP="00E92CB7">
      <w:pPr>
        <w:rPr>
          <w:rFonts w:ascii="Times New Roman" w:hAnsi="Times New Roman"/>
          <w:sz w:val="24"/>
          <w:szCs w:val="24"/>
        </w:rPr>
      </w:pPr>
    </w:p>
    <w:p w14:paraId="47AA7FF6" w14:textId="77777777" w:rsidR="00EC2EFA" w:rsidRPr="00CD4855" w:rsidRDefault="00EC2EFA" w:rsidP="00E92CB7">
      <w:pPr>
        <w:rPr>
          <w:rFonts w:ascii="Times New Roman" w:hAnsi="Times New Roman"/>
          <w:sz w:val="24"/>
          <w:szCs w:val="24"/>
        </w:rPr>
      </w:pPr>
    </w:p>
    <w:p w14:paraId="72FBD209" w14:textId="1D50494A" w:rsidR="00EC2EFA" w:rsidRPr="00CD4855" w:rsidRDefault="00EC2EFA" w:rsidP="00E92CB7">
      <w:pPr>
        <w:rPr>
          <w:rFonts w:ascii="Times New Roman" w:hAnsi="Times New Roman"/>
          <w:sz w:val="24"/>
          <w:szCs w:val="24"/>
        </w:rPr>
      </w:pPr>
      <w:r w:rsidRPr="00CD4855">
        <w:rPr>
          <w:rFonts w:ascii="Times New Roman" w:hAnsi="Times New Roman"/>
          <w:sz w:val="24"/>
          <w:szCs w:val="24"/>
        </w:rPr>
        <w:br/>
      </w:r>
    </w:p>
    <w:p w14:paraId="2C184B04" w14:textId="2A307CA3" w:rsidR="009864A3" w:rsidRPr="00CD4855" w:rsidRDefault="009864A3" w:rsidP="00E92CB7">
      <w:pPr>
        <w:rPr>
          <w:rFonts w:ascii="Times New Roman" w:hAnsi="Times New Roman"/>
          <w:sz w:val="24"/>
          <w:szCs w:val="24"/>
        </w:rPr>
      </w:pPr>
    </w:p>
    <w:p w14:paraId="212A518F" w14:textId="6F879457" w:rsidR="009864A3" w:rsidRPr="00CD4855" w:rsidRDefault="009864A3" w:rsidP="00E92CB7">
      <w:pPr>
        <w:rPr>
          <w:rFonts w:ascii="Times New Roman" w:hAnsi="Times New Roman"/>
          <w:sz w:val="24"/>
          <w:szCs w:val="24"/>
        </w:rPr>
      </w:pPr>
    </w:p>
    <w:p w14:paraId="3F52D30E" w14:textId="677786E4" w:rsidR="009864A3" w:rsidRPr="00CD4855" w:rsidRDefault="009864A3" w:rsidP="00E92CB7">
      <w:pPr>
        <w:rPr>
          <w:rFonts w:ascii="Times New Roman" w:hAnsi="Times New Roman"/>
          <w:sz w:val="24"/>
          <w:szCs w:val="24"/>
        </w:rPr>
      </w:pPr>
    </w:p>
    <w:p w14:paraId="6F7ECB9E" w14:textId="6E5650BA" w:rsidR="009864A3" w:rsidRPr="00CD4855" w:rsidRDefault="009864A3" w:rsidP="00E92CB7">
      <w:pPr>
        <w:rPr>
          <w:rFonts w:ascii="Times New Roman" w:hAnsi="Times New Roman"/>
          <w:sz w:val="24"/>
          <w:szCs w:val="24"/>
        </w:rPr>
      </w:pPr>
    </w:p>
    <w:p w14:paraId="0063D1CE" w14:textId="10748469" w:rsidR="009864A3" w:rsidRPr="00CD4855" w:rsidRDefault="009864A3" w:rsidP="00E92CB7">
      <w:pPr>
        <w:rPr>
          <w:rFonts w:ascii="Times New Roman" w:hAnsi="Times New Roman"/>
          <w:sz w:val="24"/>
          <w:szCs w:val="24"/>
        </w:rPr>
      </w:pPr>
    </w:p>
    <w:p w14:paraId="610868F1" w14:textId="1AAEC19F" w:rsidR="009864A3" w:rsidRPr="00CD4855" w:rsidRDefault="009864A3" w:rsidP="00E92CB7">
      <w:pPr>
        <w:rPr>
          <w:rFonts w:ascii="Times New Roman" w:hAnsi="Times New Roman"/>
          <w:sz w:val="24"/>
          <w:szCs w:val="24"/>
        </w:rPr>
      </w:pPr>
    </w:p>
    <w:p w14:paraId="3D46B52C" w14:textId="5CA12C9A" w:rsidR="009864A3" w:rsidRPr="00CD4855" w:rsidRDefault="009864A3" w:rsidP="00E92CB7">
      <w:pPr>
        <w:rPr>
          <w:rFonts w:ascii="Times New Roman" w:hAnsi="Times New Roman"/>
          <w:sz w:val="24"/>
          <w:szCs w:val="24"/>
        </w:rPr>
      </w:pPr>
    </w:p>
    <w:p w14:paraId="2E39050F" w14:textId="5C83E69E" w:rsidR="009864A3" w:rsidRPr="00CD4855" w:rsidRDefault="009864A3" w:rsidP="00E92CB7">
      <w:pPr>
        <w:rPr>
          <w:rFonts w:ascii="Times New Roman" w:hAnsi="Times New Roman"/>
          <w:sz w:val="24"/>
          <w:szCs w:val="24"/>
        </w:rPr>
      </w:pPr>
    </w:p>
    <w:p w14:paraId="4B3310E4" w14:textId="011BDE56" w:rsidR="009864A3" w:rsidRPr="00CD4855" w:rsidRDefault="009864A3" w:rsidP="00E92CB7">
      <w:pPr>
        <w:rPr>
          <w:rFonts w:ascii="Times New Roman" w:hAnsi="Times New Roman"/>
          <w:sz w:val="24"/>
          <w:szCs w:val="24"/>
        </w:rPr>
      </w:pPr>
    </w:p>
    <w:p w14:paraId="787A16A9" w14:textId="77777777" w:rsidR="009864A3" w:rsidRPr="00CD4855" w:rsidRDefault="009864A3" w:rsidP="00E92CB7">
      <w:pPr>
        <w:rPr>
          <w:rFonts w:ascii="Times New Roman" w:hAnsi="Times New Roman"/>
          <w:sz w:val="24"/>
          <w:szCs w:val="24"/>
        </w:rPr>
      </w:pPr>
    </w:p>
    <w:p w14:paraId="41B5A306" w14:textId="77777777" w:rsidR="00EC2EFA" w:rsidRPr="00CD4855" w:rsidRDefault="00EC2EFA" w:rsidP="00E92CB7">
      <w:pPr>
        <w:rPr>
          <w:rFonts w:ascii="Times New Roman" w:hAnsi="Times New Roman"/>
          <w:sz w:val="24"/>
          <w:szCs w:val="24"/>
        </w:rPr>
      </w:pPr>
    </w:p>
    <w:p w14:paraId="703BEB7A" w14:textId="19D4862D" w:rsidR="00EC2EFA" w:rsidRPr="00CD4855" w:rsidRDefault="00EC2EF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UNIT 19</w:t>
      </w:r>
    </w:p>
    <w:p w14:paraId="45C5A068" w14:textId="414289D7" w:rsidR="00EC2EFA" w:rsidRPr="00CD4855" w:rsidRDefault="00EC2EFA" w:rsidP="00E92CB7">
      <w:pPr>
        <w:rPr>
          <w:rFonts w:ascii="Times New Roman" w:hAnsi="Times New Roman"/>
          <w:sz w:val="24"/>
          <w:szCs w:val="24"/>
          <w:lang w:val="en-US" w:eastAsia="ja-JP"/>
        </w:rPr>
      </w:pPr>
    </w:p>
    <w:p w14:paraId="14100068" w14:textId="0A458FAF" w:rsidR="009864A3" w:rsidRPr="00CD4855" w:rsidRDefault="009864A3" w:rsidP="00BE1384">
      <w:pPr>
        <w:pStyle w:val="Heading2"/>
        <w:rPr>
          <w:rFonts w:ascii="Times New Roman" w:hAnsi="Times New Roman" w:cs="Times New Roman"/>
          <w:szCs w:val="24"/>
        </w:rPr>
      </w:pPr>
      <w:r w:rsidRPr="00CD4855">
        <w:rPr>
          <w:rFonts w:ascii="Times New Roman" w:hAnsi="Times New Roman" w:cs="Times New Roman"/>
          <w:szCs w:val="24"/>
        </w:rPr>
        <w:t xml:space="preserve">19.1. </w:t>
      </w:r>
      <w:r w:rsidRPr="00CD4855">
        <w:rPr>
          <w:rFonts w:ascii="Times New Roman" w:hAnsi="Times New Roman" w:cs="Times New Roman"/>
          <w:szCs w:val="24"/>
        </w:rPr>
        <w:tab/>
        <w:t xml:space="preserve"> Introduction </w:t>
      </w:r>
    </w:p>
    <w:p w14:paraId="44EC46EF" w14:textId="77777777" w:rsidR="009864A3" w:rsidRPr="00CD4855" w:rsidRDefault="009864A3" w:rsidP="009864A3">
      <w:pPr>
        <w:rPr>
          <w:rFonts w:ascii="Times New Roman" w:hAnsi="Times New Roman"/>
          <w:sz w:val="24"/>
          <w:szCs w:val="24"/>
          <w:lang w:val="en-US" w:eastAsia="ja-JP"/>
        </w:rPr>
      </w:pPr>
    </w:p>
    <w:p w14:paraId="7D26F915" w14:textId="3388EB04" w:rsidR="009864A3" w:rsidRPr="00CD4855" w:rsidRDefault="009864A3" w:rsidP="009864A3">
      <w:pPr>
        <w:rPr>
          <w:rFonts w:ascii="Times New Roman" w:hAnsi="Times New Roman"/>
          <w:sz w:val="24"/>
          <w:szCs w:val="24"/>
          <w:lang w:val="en-US" w:eastAsia="ja-JP"/>
        </w:rPr>
      </w:pPr>
      <w:r w:rsidRPr="00CD4855">
        <w:rPr>
          <w:rFonts w:ascii="Times New Roman" w:hAnsi="Times New Roman"/>
          <w:sz w:val="24"/>
          <w:szCs w:val="24"/>
          <w:lang w:val="en-US" w:eastAsia="ja-JP"/>
        </w:rPr>
        <w:t xml:space="preserve">In this Unit we deal with </w:t>
      </w:r>
      <w:r w:rsidR="00BE1384" w:rsidRPr="00CD4855">
        <w:rPr>
          <w:rFonts w:ascii="Times New Roman" w:hAnsi="Times New Roman"/>
          <w:sz w:val="24"/>
          <w:szCs w:val="24"/>
          <w:lang w:val="en-US" w:eastAsia="ja-JP"/>
        </w:rPr>
        <w:t>Correction, variation and rescission of judgments and orders</w:t>
      </w:r>
    </w:p>
    <w:p w14:paraId="5B2E839A" w14:textId="5B0CEA58" w:rsidR="009864A3" w:rsidRPr="00CD4855" w:rsidRDefault="009864A3" w:rsidP="00BE1384">
      <w:pPr>
        <w:pStyle w:val="Heading2"/>
        <w:rPr>
          <w:rFonts w:ascii="Times New Roman" w:hAnsi="Times New Roman" w:cs="Times New Roman"/>
          <w:szCs w:val="24"/>
        </w:rPr>
      </w:pPr>
      <w:r w:rsidRPr="00CD4855">
        <w:rPr>
          <w:rFonts w:ascii="Times New Roman" w:hAnsi="Times New Roman" w:cs="Times New Roman"/>
          <w:szCs w:val="24"/>
        </w:rPr>
        <w:t xml:space="preserve">19.2. </w:t>
      </w:r>
      <w:r w:rsidRPr="00CD4855">
        <w:rPr>
          <w:rFonts w:ascii="Times New Roman" w:hAnsi="Times New Roman" w:cs="Times New Roman"/>
          <w:szCs w:val="24"/>
        </w:rPr>
        <w:tab/>
        <w:t xml:space="preserve"> Objectives </w:t>
      </w:r>
    </w:p>
    <w:p w14:paraId="227B9738" w14:textId="77777777" w:rsidR="009864A3" w:rsidRPr="00CD4855" w:rsidRDefault="009864A3" w:rsidP="009864A3">
      <w:pPr>
        <w:rPr>
          <w:rFonts w:ascii="Times New Roman" w:hAnsi="Times New Roman"/>
          <w:sz w:val="24"/>
          <w:szCs w:val="24"/>
          <w:lang w:val="en-US" w:eastAsia="ja-JP"/>
        </w:rPr>
      </w:pPr>
    </w:p>
    <w:p w14:paraId="7A6504E0" w14:textId="77777777" w:rsidR="009864A3" w:rsidRPr="00CD4855" w:rsidRDefault="009864A3" w:rsidP="009864A3">
      <w:pPr>
        <w:rPr>
          <w:rFonts w:ascii="Times New Roman" w:hAnsi="Times New Roman"/>
          <w:sz w:val="24"/>
          <w:szCs w:val="24"/>
          <w:lang w:val="en-US" w:eastAsia="ja-JP"/>
        </w:rPr>
      </w:pPr>
      <w:r w:rsidRPr="00CD4855">
        <w:rPr>
          <w:rFonts w:ascii="Times New Roman" w:hAnsi="Times New Roman"/>
          <w:sz w:val="24"/>
          <w:szCs w:val="24"/>
          <w:lang w:val="en-US" w:eastAsia="ja-JP"/>
        </w:rPr>
        <w:t>By the end of this Unit, you should be able to:</w:t>
      </w:r>
    </w:p>
    <w:p w14:paraId="30AEC962" w14:textId="40D885A4" w:rsidR="009864A3" w:rsidRPr="00CD4855" w:rsidRDefault="00895FCD">
      <w:pPr>
        <w:pStyle w:val="ListParagraph"/>
        <w:numPr>
          <w:ilvl w:val="0"/>
          <w:numId w:val="175"/>
        </w:numPr>
        <w:rPr>
          <w:rFonts w:ascii="Times New Roman" w:hAnsi="Times New Roman"/>
          <w:sz w:val="24"/>
          <w:szCs w:val="24"/>
          <w:lang w:val="en-US" w:eastAsia="ja-JP"/>
        </w:rPr>
      </w:pPr>
      <w:r w:rsidRPr="00CD4855">
        <w:rPr>
          <w:rFonts w:ascii="Times New Roman" w:hAnsi="Times New Roman"/>
          <w:sz w:val="24"/>
          <w:szCs w:val="24"/>
          <w:lang w:val="en-US" w:eastAsia="ja-JP"/>
        </w:rPr>
        <w:t>Identify</w:t>
      </w:r>
      <w:r w:rsidR="009864A3" w:rsidRPr="00CD4855">
        <w:rPr>
          <w:rFonts w:ascii="Times New Roman" w:hAnsi="Times New Roman"/>
          <w:sz w:val="24"/>
          <w:szCs w:val="24"/>
          <w:lang w:val="en-US" w:eastAsia="ja-JP"/>
        </w:rPr>
        <w:t xml:space="preserve"> </w:t>
      </w:r>
      <w:r w:rsidR="00BE1384" w:rsidRPr="00CD4855">
        <w:rPr>
          <w:rFonts w:ascii="Times New Roman" w:hAnsi="Times New Roman"/>
          <w:sz w:val="24"/>
          <w:szCs w:val="24"/>
          <w:lang w:val="en-US" w:eastAsia="ja-JP"/>
        </w:rPr>
        <w:t>the requirements which must exist in order for the Rescission of an erroneous judgment to be granted</w:t>
      </w:r>
    </w:p>
    <w:p w14:paraId="5E6BF4B3" w14:textId="77777777" w:rsidR="00BE1384" w:rsidRPr="00CD4855" w:rsidRDefault="00BE1384" w:rsidP="00BE1384">
      <w:pPr>
        <w:pStyle w:val="ListParagraph"/>
        <w:rPr>
          <w:rFonts w:ascii="Times New Roman" w:hAnsi="Times New Roman"/>
          <w:sz w:val="24"/>
          <w:szCs w:val="24"/>
          <w:lang w:val="en-US" w:eastAsia="ja-JP"/>
        </w:rPr>
      </w:pPr>
    </w:p>
    <w:p w14:paraId="49A77DA3" w14:textId="1D050072" w:rsidR="00EC2EFA" w:rsidRPr="00CD4855" w:rsidRDefault="00EC2EFA" w:rsidP="00BE1384">
      <w:pPr>
        <w:pStyle w:val="Heading2"/>
        <w:rPr>
          <w:rFonts w:ascii="Times New Roman" w:hAnsi="Times New Roman" w:cs="Times New Roman"/>
          <w:szCs w:val="24"/>
        </w:rPr>
      </w:pPr>
      <w:bookmarkStart w:id="159" w:name="_Toc86363651"/>
      <w:r w:rsidRPr="00CD4855">
        <w:rPr>
          <w:rFonts w:ascii="Times New Roman" w:hAnsi="Times New Roman" w:cs="Times New Roman"/>
          <w:szCs w:val="24"/>
        </w:rPr>
        <w:t>19.</w:t>
      </w:r>
      <w:r w:rsidR="00BE1384" w:rsidRPr="00CD4855">
        <w:rPr>
          <w:rFonts w:ascii="Times New Roman" w:hAnsi="Times New Roman" w:cs="Times New Roman"/>
          <w:szCs w:val="24"/>
        </w:rPr>
        <w:t>3</w:t>
      </w:r>
      <w:r w:rsidRPr="00CD4855">
        <w:rPr>
          <w:rFonts w:ascii="Times New Roman" w:hAnsi="Times New Roman" w:cs="Times New Roman"/>
          <w:szCs w:val="24"/>
        </w:rPr>
        <w:t xml:space="preserve">. </w:t>
      </w:r>
      <w:bookmarkStart w:id="160" w:name="_Hlk110881929"/>
      <w:r w:rsidRPr="00CD4855">
        <w:rPr>
          <w:rFonts w:ascii="Times New Roman" w:hAnsi="Times New Roman" w:cs="Times New Roman"/>
          <w:szCs w:val="24"/>
        </w:rPr>
        <w:t>RULE 29 (1) Correction, variation and rescission of judgments and orders</w:t>
      </w:r>
      <w:bookmarkEnd w:id="159"/>
      <w:bookmarkEnd w:id="160"/>
    </w:p>
    <w:p w14:paraId="398BB779" w14:textId="77777777" w:rsidR="00EC2EFA" w:rsidRPr="00CD4855" w:rsidRDefault="00EC2EFA" w:rsidP="00E92CB7">
      <w:pPr>
        <w:spacing w:after="0"/>
        <w:jc w:val="both"/>
        <w:rPr>
          <w:rFonts w:ascii="Times New Roman" w:hAnsi="Times New Roman"/>
          <w:sz w:val="24"/>
          <w:szCs w:val="24"/>
        </w:rPr>
      </w:pPr>
    </w:p>
    <w:p w14:paraId="163F852A" w14:textId="232DBDE7" w:rsidR="00684713" w:rsidRDefault="00EC2EFA" w:rsidP="00E92CB7">
      <w:pPr>
        <w:spacing w:after="0"/>
        <w:jc w:val="both"/>
        <w:rPr>
          <w:rFonts w:ascii="Times New Roman" w:hAnsi="Times New Roman"/>
          <w:i/>
          <w:sz w:val="24"/>
          <w:szCs w:val="24"/>
        </w:rPr>
      </w:pPr>
      <w:r w:rsidRPr="00CD4855">
        <w:rPr>
          <w:rFonts w:ascii="Times New Roman" w:hAnsi="Times New Roman"/>
          <w:sz w:val="24"/>
          <w:szCs w:val="24"/>
        </w:rPr>
        <w:t xml:space="preserve">The general position of the law is that once a court pronounces itself on a matter it becomes </w:t>
      </w:r>
      <w:r w:rsidRPr="00CD4855">
        <w:rPr>
          <w:rFonts w:ascii="Times New Roman" w:hAnsi="Times New Roman"/>
          <w:i/>
          <w:sz w:val="24"/>
          <w:szCs w:val="24"/>
        </w:rPr>
        <w:t>functus officio</w:t>
      </w:r>
      <w:r w:rsidRPr="00CD4855">
        <w:rPr>
          <w:rFonts w:ascii="Times New Roman" w:hAnsi="Times New Roman"/>
          <w:sz w:val="24"/>
          <w:szCs w:val="24"/>
        </w:rPr>
        <w:t xml:space="preserve"> and cannot revisit its own order</w:t>
      </w:r>
      <w:r w:rsidRPr="00CD4855">
        <w:rPr>
          <w:rFonts w:ascii="Times New Roman" w:hAnsi="Times New Roman"/>
          <w:i/>
          <w:sz w:val="24"/>
          <w:szCs w:val="24"/>
        </w:rPr>
        <w:t>.</w:t>
      </w:r>
      <w:r w:rsidR="00DF56BE" w:rsidRPr="00CD4855">
        <w:rPr>
          <w:rFonts w:ascii="Times New Roman" w:hAnsi="Times New Roman"/>
          <w:sz w:val="24"/>
          <w:szCs w:val="24"/>
        </w:rPr>
        <w:t xml:space="preserve"> </w:t>
      </w:r>
      <w:proofErr w:type="gramStart"/>
      <w:r w:rsidR="00DF56BE" w:rsidRPr="00CD4855">
        <w:rPr>
          <w:rFonts w:ascii="Times New Roman" w:hAnsi="Times New Roman"/>
          <w:i/>
          <w:sz w:val="24"/>
          <w:szCs w:val="24"/>
        </w:rPr>
        <w:t xml:space="preserve">See Harare Sports Club &amp; Anor v United Bottlers Ltd </w:t>
      </w:r>
      <w:r w:rsidR="00DF56BE" w:rsidRPr="00684713">
        <w:rPr>
          <w:rFonts w:ascii="Times New Roman" w:hAnsi="Times New Roman"/>
          <w:iCs/>
          <w:sz w:val="24"/>
          <w:szCs w:val="24"/>
        </w:rPr>
        <w:t>2000(1) ZLR 264(H)</w:t>
      </w:r>
      <w:r w:rsidR="00DF56BE" w:rsidRPr="00CD4855">
        <w:rPr>
          <w:rFonts w:ascii="Times New Roman" w:hAnsi="Times New Roman"/>
          <w:i/>
          <w:sz w:val="24"/>
          <w:szCs w:val="24"/>
        </w:rPr>
        <w:t xml:space="preserve"> City of Mutare v Mawoyo </w:t>
      </w:r>
      <w:r w:rsidR="00DF56BE" w:rsidRPr="00684713">
        <w:rPr>
          <w:rFonts w:ascii="Times New Roman" w:hAnsi="Times New Roman"/>
          <w:iCs/>
          <w:sz w:val="24"/>
          <w:szCs w:val="24"/>
        </w:rPr>
        <w:t>1995 (1) ZLR 258(H)</w:t>
      </w:r>
      <w:r w:rsidR="00824831">
        <w:rPr>
          <w:rFonts w:ascii="Times New Roman" w:hAnsi="Times New Roman"/>
          <w:iCs/>
          <w:sz w:val="24"/>
          <w:szCs w:val="24"/>
        </w:rPr>
        <w:t>.</w:t>
      </w:r>
      <w:proofErr w:type="gramEnd"/>
      <w:r w:rsidR="00DF56BE" w:rsidRPr="00CD4855">
        <w:rPr>
          <w:rFonts w:ascii="Times New Roman" w:hAnsi="Times New Roman"/>
          <w:i/>
          <w:sz w:val="24"/>
          <w:szCs w:val="24"/>
        </w:rPr>
        <w:t xml:space="preserve"> </w:t>
      </w:r>
    </w:p>
    <w:p w14:paraId="5F209F6F" w14:textId="77777777" w:rsidR="00684713" w:rsidRDefault="00684713" w:rsidP="00E92CB7">
      <w:pPr>
        <w:spacing w:after="0"/>
        <w:jc w:val="both"/>
        <w:rPr>
          <w:rFonts w:ascii="Times New Roman" w:hAnsi="Times New Roman"/>
          <w:i/>
          <w:sz w:val="24"/>
          <w:szCs w:val="24"/>
        </w:rPr>
      </w:pPr>
    </w:p>
    <w:p w14:paraId="410DA7EF" w14:textId="77777777" w:rsidR="00684713" w:rsidRDefault="00DF56BE" w:rsidP="00684713">
      <w:pPr>
        <w:spacing w:after="0"/>
        <w:ind w:left="720"/>
        <w:jc w:val="both"/>
        <w:rPr>
          <w:rFonts w:ascii="Times New Roman" w:hAnsi="Times New Roman"/>
          <w:iCs/>
          <w:sz w:val="24"/>
          <w:szCs w:val="24"/>
        </w:rPr>
      </w:pPr>
      <w:r w:rsidRPr="00CD4855">
        <w:rPr>
          <w:rFonts w:ascii="Times New Roman" w:hAnsi="Times New Roman"/>
          <w:i/>
          <w:sz w:val="24"/>
          <w:szCs w:val="24"/>
        </w:rPr>
        <w:t>‘</w:t>
      </w:r>
      <w:r w:rsidRPr="003455D0">
        <w:rPr>
          <w:rFonts w:ascii="Times New Roman" w:hAnsi="Times New Roman"/>
          <w:iCs/>
          <w:sz w:val="24"/>
          <w:szCs w:val="24"/>
        </w:rPr>
        <w:t>the general principle that a judge has no authority to amend his own order, duly pronounced, was well recognized by the civil law…no correction of a judgment once given was permissible for the simple reason that the judex had ceased to function…his jurisdiction having been fully exercised, his authority over the subject matter ceased’.</w:t>
      </w:r>
    </w:p>
    <w:p w14:paraId="730DFAAE" w14:textId="77777777" w:rsidR="00684713" w:rsidRDefault="00684713" w:rsidP="00684713">
      <w:pPr>
        <w:spacing w:after="0"/>
        <w:jc w:val="both"/>
        <w:rPr>
          <w:rFonts w:ascii="Times New Roman" w:hAnsi="Times New Roman"/>
          <w:i/>
          <w:sz w:val="24"/>
          <w:szCs w:val="24"/>
        </w:rPr>
      </w:pPr>
    </w:p>
    <w:p w14:paraId="400A6DF4" w14:textId="43F04182" w:rsidR="00EC2EFA" w:rsidRPr="00CD4855" w:rsidRDefault="00EC2EFA" w:rsidP="00684713">
      <w:pPr>
        <w:spacing w:after="0"/>
        <w:jc w:val="both"/>
        <w:rPr>
          <w:rFonts w:ascii="Times New Roman" w:hAnsi="Times New Roman"/>
          <w:sz w:val="24"/>
          <w:szCs w:val="24"/>
        </w:rPr>
      </w:pPr>
      <w:r w:rsidRPr="00CD4855">
        <w:rPr>
          <w:rFonts w:ascii="Times New Roman" w:hAnsi="Times New Roman"/>
          <w:i/>
          <w:sz w:val="24"/>
          <w:szCs w:val="24"/>
        </w:rPr>
        <w:t xml:space="preserve"> </w:t>
      </w:r>
      <w:r w:rsidRPr="00CD4855">
        <w:rPr>
          <w:rFonts w:ascii="Times New Roman" w:hAnsi="Times New Roman"/>
          <w:sz w:val="24"/>
          <w:szCs w:val="24"/>
        </w:rPr>
        <w:t xml:space="preserve">The matter would have been res judicata. The rules provide for an exception to the application of this position in Rule 29 (1) of the </w:t>
      </w:r>
      <w:r w:rsidRPr="00684713">
        <w:rPr>
          <w:rFonts w:ascii="Times New Roman" w:hAnsi="Times New Roman"/>
          <w:iCs/>
          <w:sz w:val="24"/>
          <w:szCs w:val="24"/>
        </w:rPr>
        <w:t>High Court Rules</w:t>
      </w:r>
      <w:r w:rsidRPr="00CD4855">
        <w:rPr>
          <w:rFonts w:ascii="Times New Roman" w:hAnsi="Times New Roman"/>
          <w:i/>
          <w:sz w:val="24"/>
          <w:szCs w:val="24"/>
        </w:rPr>
        <w:t xml:space="preserve">, </w:t>
      </w:r>
      <w:r w:rsidRPr="00CD4855">
        <w:rPr>
          <w:rFonts w:ascii="Times New Roman" w:hAnsi="Times New Roman"/>
          <w:sz w:val="24"/>
          <w:szCs w:val="24"/>
        </w:rPr>
        <w:t>which provides that;</w:t>
      </w:r>
    </w:p>
    <w:p w14:paraId="6B29110A" w14:textId="77777777" w:rsidR="00EC2EFA" w:rsidRPr="00CD4855" w:rsidRDefault="00EC2EFA" w:rsidP="00E92CB7">
      <w:pPr>
        <w:spacing w:after="0"/>
        <w:jc w:val="both"/>
        <w:rPr>
          <w:rFonts w:ascii="Times New Roman" w:hAnsi="Times New Roman"/>
          <w:sz w:val="24"/>
          <w:szCs w:val="24"/>
        </w:rPr>
      </w:pPr>
    </w:p>
    <w:p w14:paraId="217F9FF3" w14:textId="77777777" w:rsidR="00EC2EFA" w:rsidRPr="00CD4855" w:rsidRDefault="00EC2EFA" w:rsidP="00E92CB7">
      <w:pPr>
        <w:autoSpaceDE w:val="0"/>
        <w:autoSpaceDN w:val="0"/>
        <w:adjustRightInd w:val="0"/>
        <w:spacing w:after="0"/>
        <w:ind w:firstLine="720"/>
        <w:jc w:val="both"/>
        <w:rPr>
          <w:rFonts w:ascii="Times New Roman" w:hAnsi="Times New Roman"/>
          <w:b/>
          <w:bCs/>
          <w:iCs/>
          <w:sz w:val="24"/>
          <w:szCs w:val="24"/>
        </w:rPr>
      </w:pPr>
      <w:r w:rsidRPr="00CD4855">
        <w:rPr>
          <w:rFonts w:ascii="Times New Roman" w:hAnsi="Times New Roman"/>
          <w:sz w:val="24"/>
          <w:szCs w:val="24"/>
        </w:rPr>
        <w:t>“</w:t>
      </w:r>
      <w:r w:rsidRPr="00CD4855">
        <w:rPr>
          <w:rFonts w:ascii="Times New Roman" w:hAnsi="Times New Roman"/>
          <w:b/>
          <w:bCs/>
          <w:iCs/>
          <w:sz w:val="24"/>
          <w:szCs w:val="24"/>
        </w:rPr>
        <w:t>Correction, variation and rescission of judgments and orders</w:t>
      </w:r>
    </w:p>
    <w:p w14:paraId="3827F5BC" w14:textId="77777777" w:rsidR="00EC2EFA" w:rsidRPr="00CD4855" w:rsidRDefault="00EC2EFA" w:rsidP="0015225E">
      <w:pPr>
        <w:pStyle w:val="ListParagraph"/>
        <w:numPr>
          <w:ilvl w:val="0"/>
          <w:numId w:val="136"/>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court or a judge may, in addition to any other powers it or he or she may have, on its own initiative or upon the application of any affected party, correct, rescind or vary—</w:t>
      </w:r>
    </w:p>
    <w:p w14:paraId="700AF992" w14:textId="77777777" w:rsidR="00EC2EFA" w:rsidRPr="00CD4855" w:rsidRDefault="00EC2EFA" w:rsidP="0015225E">
      <w:pPr>
        <w:pStyle w:val="ListParagraph"/>
        <w:numPr>
          <w:ilvl w:val="0"/>
          <w:numId w:val="137"/>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an order or judgment erroneously sought or erroneously granted in the absence of any party affected thereby; or</w:t>
      </w:r>
    </w:p>
    <w:p w14:paraId="701552CB" w14:textId="77777777" w:rsidR="00EC2EFA" w:rsidRPr="00CD4855" w:rsidRDefault="00EC2EFA" w:rsidP="0015225E">
      <w:pPr>
        <w:pStyle w:val="ListParagraph"/>
        <w:numPr>
          <w:ilvl w:val="0"/>
          <w:numId w:val="137"/>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an order or judgment in which there is an ambiguity or a patent error or omission, but only to the extent of such ambiguity, error or omission; or</w:t>
      </w:r>
    </w:p>
    <w:p w14:paraId="7D162037" w14:textId="77777777" w:rsidR="00EC2EFA" w:rsidRPr="00CD4855" w:rsidRDefault="00EC2EFA" w:rsidP="0015225E">
      <w:pPr>
        <w:pStyle w:val="ListParagraph"/>
        <w:numPr>
          <w:ilvl w:val="0"/>
          <w:numId w:val="137"/>
        </w:numPr>
        <w:autoSpaceDE w:val="0"/>
        <w:autoSpaceDN w:val="0"/>
        <w:adjustRightInd w:val="0"/>
        <w:spacing w:after="0"/>
        <w:jc w:val="both"/>
        <w:rPr>
          <w:rFonts w:ascii="Times New Roman" w:hAnsi="Times New Roman"/>
          <w:sz w:val="24"/>
          <w:szCs w:val="24"/>
        </w:rPr>
      </w:pPr>
      <w:proofErr w:type="gramStart"/>
      <w:r w:rsidRPr="00CD4855">
        <w:rPr>
          <w:rFonts w:ascii="Times New Roman" w:hAnsi="Times New Roman"/>
          <w:sz w:val="24"/>
          <w:szCs w:val="24"/>
        </w:rPr>
        <w:lastRenderedPageBreak/>
        <w:t>an</w:t>
      </w:r>
      <w:proofErr w:type="gramEnd"/>
      <w:r w:rsidRPr="00CD4855">
        <w:rPr>
          <w:rFonts w:ascii="Times New Roman" w:hAnsi="Times New Roman"/>
          <w:sz w:val="24"/>
          <w:szCs w:val="24"/>
        </w:rPr>
        <w:t xml:space="preserve"> order or judgment granted as a result of a mistake common to the parties             (2)    ….</w:t>
      </w:r>
    </w:p>
    <w:p w14:paraId="54DEE287" w14:textId="77777777" w:rsidR="00EC2EFA" w:rsidRPr="00CD4855" w:rsidRDefault="00EC2EFA" w:rsidP="00E92CB7">
      <w:pPr>
        <w:jc w:val="both"/>
        <w:rPr>
          <w:rFonts w:ascii="Times New Roman" w:hAnsi="Times New Roman"/>
          <w:sz w:val="24"/>
          <w:szCs w:val="24"/>
        </w:rPr>
      </w:pPr>
    </w:p>
    <w:p w14:paraId="5EC9B7AC" w14:textId="5C6EE77C"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The purpose of Rule 29 which is akin to Order 49 Rule 449 of the former High Court Rules is to enable the court to revisit its orders and judgments to correct or set aside its orders and judgments given in error.</w:t>
      </w:r>
      <w:r w:rsidR="00DF56BE" w:rsidRPr="00CD4855">
        <w:rPr>
          <w:rFonts w:ascii="Times New Roman" w:hAnsi="Times New Roman"/>
          <w:sz w:val="24"/>
          <w:szCs w:val="24"/>
        </w:rPr>
        <w:t xml:space="preserve"> See </w:t>
      </w:r>
      <w:r w:rsidR="00DF56BE" w:rsidRPr="00CD4855">
        <w:rPr>
          <w:rFonts w:ascii="Times New Roman" w:hAnsi="Times New Roman"/>
          <w:i/>
          <w:iCs/>
          <w:sz w:val="24"/>
          <w:szCs w:val="24"/>
        </w:rPr>
        <w:t>Tiriboyi v Nyoni &amp; Anor</w:t>
      </w:r>
      <w:r w:rsidR="00DF56BE" w:rsidRPr="00CD4855">
        <w:rPr>
          <w:rFonts w:ascii="Times New Roman" w:hAnsi="Times New Roman"/>
          <w:sz w:val="24"/>
          <w:szCs w:val="24"/>
        </w:rPr>
        <w:t xml:space="preserve"> HH-117-04. See also </w:t>
      </w:r>
      <w:r w:rsidR="00DF56BE" w:rsidRPr="00CD4855">
        <w:rPr>
          <w:rFonts w:ascii="Times New Roman" w:hAnsi="Times New Roman"/>
          <w:i/>
          <w:iCs/>
          <w:sz w:val="24"/>
          <w:szCs w:val="24"/>
        </w:rPr>
        <w:t>Frenkel, Wise &amp; Co (Africa) (Pty) Ltd v Consolidated Press of South Africa (Pty) Ltd</w:t>
      </w:r>
      <w:r w:rsidR="00DF56BE" w:rsidRPr="00CD4855">
        <w:rPr>
          <w:rFonts w:ascii="Times New Roman" w:hAnsi="Times New Roman"/>
          <w:sz w:val="24"/>
          <w:szCs w:val="24"/>
        </w:rPr>
        <w:t xml:space="preserve"> 1947 (4) SA 234, </w:t>
      </w:r>
      <w:r w:rsidR="00DF56BE" w:rsidRPr="00CD4855">
        <w:rPr>
          <w:rFonts w:ascii="Times New Roman" w:hAnsi="Times New Roman"/>
          <w:i/>
          <w:iCs/>
          <w:sz w:val="24"/>
          <w:szCs w:val="24"/>
        </w:rPr>
        <w:t>Holmes Motor Co v SW A Mineral &amp; Exploration Co</w:t>
      </w:r>
      <w:r w:rsidR="00DF56BE" w:rsidRPr="00CD4855">
        <w:rPr>
          <w:rFonts w:ascii="Times New Roman" w:hAnsi="Times New Roman"/>
          <w:sz w:val="24"/>
          <w:szCs w:val="24"/>
        </w:rPr>
        <w:t xml:space="preserve"> 1949 (1) SA 155, </w:t>
      </w:r>
      <w:r w:rsidR="00DF56BE" w:rsidRPr="00CD4855">
        <w:rPr>
          <w:rFonts w:ascii="Times New Roman" w:hAnsi="Times New Roman"/>
          <w:i/>
          <w:iCs/>
          <w:sz w:val="24"/>
          <w:szCs w:val="24"/>
        </w:rPr>
        <w:t>Topol &amp; Ors v L. S. Group Management Services (Pty) Ltd</w:t>
      </w:r>
      <w:r w:rsidR="00DF56BE" w:rsidRPr="00CD4855">
        <w:rPr>
          <w:rFonts w:ascii="Times New Roman" w:hAnsi="Times New Roman"/>
          <w:sz w:val="24"/>
          <w:szCs w:val="24"/>
        </w:rPr>
        <w:t xml:space="preserve"> 1988 (1) SA 639, </w:t>
      </w:r>
      <w:r w:rsidR="00DF56BE" w:rsidRPr="00CD4855">
        <w:rPr>
          <w:rFonts w:ascii="Times New Roman" w:hAnsi="Times New Roman"/>
          <w:i/>
          <w:iCs/>
          <w:sz w:val="24"/>
          <w:szCs w:val="24"/>
        </w:rPr>
        <w:t xml:space="preserve">Matambanadzo v Goven </w:t>
      </w:r>
      <w:r w:rsidR="00DF56BE" w:rsidRPr="00CD4855">
        <w:rPr>
          <w:rFonts w:ascii="Times New Roman" w:hAnsi="Times New Roman"/>
          <w:sz w:val="24"/>
          <w:szCs w:val="24"/>
        </w:rPr>
        <w:t xml:space="preserve">2004 (1) ZLR 399 (S). </w:t>
      </w:r>
      <w:r w:rsidRPr="00CD4855">
        <w:rPr>
          <w:rFonts w:ascii="Times New Roman" w:hAnsi="Times New Roman"/>
          <w:sz w:val="24"/>
          <w:szCs w:val="24"/>
        </w:rPr>
        <w:t xml:space="preserve">The court will do so on various grounds, such as fraud, discovery of new documents, error and irregularities in </w:t>
      </w:r>
      <w:proofErr w:type="gramStart"/>
      <w:r w:rsidRPr="00CD4855">
        <w:rPr>
          <w:rFonts w:ascii="Times New Roman" w:hAnsi="Times New Roman"/>
          <w:sz w:val="24"/>
          <w:szCs w:val="24"/>
        </w:rPr>
        <w:t>procedure</w:t>
      </w:r>
      <w:r w:rsidR="00DF56BE" w:rsidRPr="00CD4855">
        <w:rPr>
          <w:rFonts w:ascii="Times New Roman" w:hAnsi="Times New Roman"/>
          <w:sz w:val="24"/>
          <w:szCs w:val="24"/>
        </w:rPr>
        <w:t>(</w:t>
      </w:r>
      <w:proofErr w:type="gramEnd"/>
      <w:r w:rsidR="00DF56BE" w:rsidRPr="00CD4855">
        <w:rPr>
          <w:rFonts w:ascii="Times New Roman" w:eastAsiaTheme="minorHAnsi" w:hAnsi="Times New Roman"/>
          <w:sz w:val="24"/>
          <w:szCs w:val="24"/>
        </w:rPr>
        <w:t>Herbstein and Van Winsen)</w:t>
      </w:r>
      <w:r w:rsidRPr="00CD4855">
        <w:rPr>
          <w:rFonts w:ascii="Times New Roman" w:hAnsi="Times New Roman"/>
          <w:sz w:val="24"/>
          <w:szCs w:val="24"/>
        </w:rPr>
        <w:t>.</w:t>
      </w:r>
      <w:r w:rsidR="00DF56BE" w:rsidRPr="00CD4855">
        <w:rPr>
          <w:rFonts w:ascii="Times New Roman" w:hAnsi="Times New Roman"/>
          <w:sz w:val="24"/>
          <w:szCs w:val="24"/>
        </w:rPr>
        <w:t xml:space="preserve"> </w:t>
      </w:r>
      <w:r w:rsidRPr="00CD4855">
        <w:rPr>
          <w:rFonts w:ascii="Times New Roman" w:hAnsi="Times New Roman"/>
          <w:sz w:val="24"/>
          <w:szCs w:val="24"/>
        </w:rPr>
        <w:t>A further ground for seeking to have a judgment set aside is that since the giving of the judgment new documents (new evidence) have come to light which, had they been available at trial, would have entitled the applicant for relief to judgment in his favour. …………. It has been held that the person applying to set aside the judgment must not only show that he was ignorant of the existence of the subsequently discovered documents but there must be a</w:t>
      </w:r>
      <w:r w:rsidRPr="00824831">
        <w:rPr>
          <w:rFonts w:ascii="Times New Roman" w:hAnsi="Times New Roman"/>
          <w:i/>
          <w:sz w:val="24"/>
          <w:szCs w:val="24"/>
        </w:rPr>
        <w:t xml:space="preserve"> justa</w:t>
      </w:r>
      <w:r w:rsidRPr="00CD4855">
        <w:rPr>
          <w:rFonts w:ascii="Times New Roman" w:hAnsi="Times New Roman"/>
          <w:iCs/>
          <w:sz w:val="24"/>
          <w:szCs w:val="24"/>
        </w:rPr>
        <w:t xml:space="preserve"> causa</w:t>
      </w:r>
      <w:r w:rsidRPr="00CD4855">
        <w:rPr>
          <w:rFonts w:ascii="Times New Roman" w:hAnsi="Times New Roman"/>
          <w:sz w:val="24"/>
          <w:szCs w:val="24"/>
        </w:rPr>
        <w:t xml:space="preserve"> for the ignorance. Proof “of the clearest possible description” must be presented that it was not the applicant’s fault that the document was not discovered before judgment</w:t>
      </w:r>
      <w:r w:rsidR="00DF56BE" w:rsidRPr="00CD4855">
        <w:rPr>
          <w:rFonts w:ascii="Times New Roman" w:hAnsi="Times New Roman"/>
          <w:sz w:val="24"/>
          <w:szCs w:val="24"/>
        </w:rPr>
        <w:t xml:space="preserve"> (Herbstein and Van Winsen).</w:t>
      </w:r>
    </w:p>
    <w:p w14:paraId="7B982A75" w14:textId="77777777" w:rsidR="00EC2EFA" w:rsidRPr="00CD4855" w:rsidRDefault="00EC2EFA" w:rsidP="00E92CB7">
      <w:pPr>
        <w:autoSpaceDE w:val="0"/>
        <w:autoSpaceDN w:val="0"/>
        <w:adjustRightInd w:val="0"/>
        <w:spacing w:after="0"/>
        <w:jc w:val="both"/>
        <w:rPr>
          <w:rFonts w:ascii="Times New Roman" w:hAnsi="Times New Roman"/>
          <w:sz w:val="24"/>
          <w:szCs w:val="24"/>
        </w:rPr>
      </w:pPr>
    </w:p>
    <w:p w14:paraId="17A1B6B4" w14:textId="77777777" w:rsidR="00EC2EFA" w:rsidRPr="00CD4855" w:rsidRDefault="00EC2EF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On pp 471-72 the learned authors gave useful examples, that is: -</w:t>
      </w:r>
    </w:p>
    <w:p w14:paraId="31EAD5F5" w14:textId="77777777" w:rsidR="00EC2EFA" w:rsidRPr="00CD4855" w:rsidRDefault="00EC2EFA" w:rsidP="00E92CB7">
      <w:pPr>
        <w:autoSpaceDE w:val="0"/>
        <w:autoSpaceDN w:val="0"/>
        <w:adjustRightInd w:val="0"/>
        <w:spacing w:after="0"/>
        <w:jc w:val="both"/>
        <w:rPr>
          <w:rFonts w:ascii="Times New Roman" w:hAnsi="Times New Roman"/>
          <w:sz w:val="24"/>
          <w:szCs w:val="24"/>
        </w:rPr>
      </w:pPr>
    </w:p>
    <w:p w14:paraId="191EE52F" w14:textId="77777777" w:rsidR="00EC2EFA" w:rsidRPr="00CD4855" w:rsidRDefault="00EC2EFA" w:rsidP="00E92CB7">
      <w:pPr>
        <w:autoSpaceDE w:val="0"/>
        <w:autoSpaceDN w:val="0"/>
        <w:adjustRightInd w:val="0"/>
        <w:spacing w:after="0"/>
        <w:ind w:left="284" w:hanging="284"/>
        <w:jc w:val="both"/>
        <w:rPr>
          <w:rFonts w:ascii="Times New Roman" w:hAnsi="Times New Roman"/>
          <w:sz w:val="24"/>
          <w:szCs w:val="24"/>
        </w:rPr>
      </w:pPr>
      <w:r w:rsidRPr="00CD4855">
        <w:rPr>
          <w:rFonts w:ascii="Times New Roman" w:hAnsi="Times New Roman"/>
          <w:sz w:val="24"/>
          <w:szCs w:val="24"/>
        </w:rPr>
        <w:t>(a) In testamentary suits where a judgment has been given on a will and subsequently a latter will or codicil is discovered or</w:t>
      </w:r>
    </w:p>
    <w:p w14:paraId="514AF2FF" w14:textId="77777777" w:rsidR="00EC2EFA" w:rsidRPr="00CD4855" w:rsidRDefault="00EC2EFA" w:rsidP="00E92CB7">
      <w:pPr>
        <w:autoSpaceDE w:val="0"/>
        <w:autoSpaceDN w:val="0"/>
        <w:adjustRightInd w:val="0"/>
        <w:spacing w:after="0"/>
        <w:ind w:left="284" w:hanging="284"/>
        <w:jc w:val="both"/>
        <w:rPr>
          <w:rFonts w:ascii="Times New Roman" w:hAnsi="Times New Roman"/>
          <w:sz w:val="24"/>
          <w:szCs w:val="24"/>
        </w:rPr>
      </w:pPr>
      <w:r w:rsidRPr="00CD4855">
        <w:rPr>
          <w:rFonts w:ascii="Times New Roman" w:hAnsi="Times New Roman"/>
          <w:sz w:val="24"/>
          <w:szCs w:val="24"/>
        </w:rPr>
        <w:t>(b) Where as a consequence of fraud on the part of one of the parties the crucial document was not found or produced at trial or</w:t>
      </w:r>
    </w:p>
    <w:p w14:paraId="4358FFF2" w14:textId="77777777" w:rsidR="00EC2EFA" w:rsidRPr="00CD4855" w:rsidRDefault="00EC2EFA" w:rsidP="00E92CB7">
      <w:pPr>
        <w:autoSpaceDE w:val="0"/>
        <w:autoSpaceDN w:val="0"/>
        <w:adjustRightInd w:val="0"/>
        <w:spacing w:after="0"/>
        <w:ind w:left="426" w:hanging="426"/>
        <w:jc w:val="both"/>
        <w:rPr>
          <w:rFonts w:ascii="Times New Roman" w:hAnsi="Times New Roman"/>
          <w:sz w:val="24"/>
          <w:szCs w:val="24"/>
        </w:rPr>
      </w:pPr>
      <w:r w:rsidRPr="00CD4855">
        <w:rPr>
          <w:rFonts w:ascii="Times New Roman" w:hAnsi="Times New Roman"/>
          <w:sz w:val="24"/>
          <w:szCs w:val="24"/>
        </w:rPr>
        <w:t xml:space="preserve"> (c) Where the failure to produce the document at trial cannot be attributed to the applicant or his counsel or</w:t>
      </w:r>
    </w:p>
    <w:p w14:paraId="485FC28D" w14:textId="48913D92" w:rsidR="00EC2EFA" w:rsidRPr="00CD4855" w:rsidRDefault="00EC2EFA" w:rsidP="00E92CB7">
      <w:pPr>
        <w:autoSpaceDE w:val="0"/>
        <w:autoSpaceDN w:val="0"/>
        <w:adjustRightInd w:val="0"/>
        <w:spacing w:after="0"/>
        <w:ind w:left="284" w:hanging="284"/>
        <w:jc w:val="both"/>
        <w:rPr>
          <w:rFonts w:ascii="Times New Roman" w:hAnsi="Times New Roman"/>
          <w:sz w:val="24"/>
          <w:szCs w:val="24"/>
        </w:rPr>
      </w:pPr>
      <w:r w:rsidRPr="00CD4855">
        <w:rPr>
          <w:rFonts w:ascii="Times New Roman" w:hAnsi="Times New Roman"/>
          <w:sz w:val="24"/>
          <w:szCs w:val="24"/>
        </w:rPr>
        <w:t>(d) Where the judgment in issue was founded on a presumption of law or expert evidence.</w:t>
      </w:r>
      <w:r w:rsidRPr="00CD4855">
        <w:rPr>
          <w:rFonts w:ascii="Times New Roman" w:hAnsi="Times New Roman"/>
          <w:i/>
          <w:sz w:val="24"/>
          <w:szCs w:val="24"/>
        </w:rPr>
        <w:t xml:space="preserve"> </w:t>
      </w:r>
      <w:r w:rsidR="00DF56BE" w:rsidRPr="00CD4855">
        <w:rPr>
          <w:rFonts w:ascii="Times New Roman" w:hAnsi="Times New Roman"/>
          <w:i/>
          <w:sz w:val="24"/>
          <w:szCs w:val="24"/>
        </w:rPr>
        <w:t>See the case of Capital Brake Company –v- Colleen Beatrice HH 34/16.</w:t>
      </w:r>
    </w:p>
    <w:p w14:paraId="1CB77AAF" w14:textId="77777777" w:rsidR="00EC2EFA" w:rsidRPr="00CD4855" w:rsidRDefault="00EC2EFA" w:rsidP="00E92CB7">
      <w:pPr>
        <w:spacing w:after="0"/>
        <w:jc w:val="both"/>
        <w:rPr>
          <w:rFonts w:ascii="Times New Roman" w:hAnsi="Times New Roman"/>
          <w:sz w:val="24"/>
          <w:szCs w:val="24"/>
        </w:rPr>
      </w:pPr>
    </w:p>
    <w:p w14:paraId="45EA4EC9" w14:textId="42E6E257"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t>The High Court should invoke Rule 29 (1), mero motu, upon realization that the founding affidavit and heads of argument filed in the court show that the default judgment was granted in error</w:t>
      </w:r>
      <w:r w:rsidRPr="00CD4855">
        <w:rPr>
          <w:rFonts w:ascii="Times New Roman" w:hAnsi="Times New Roman"/>
          <w:b/>
          <w:sz w:val="24"/>
          <w:szCs w:val="24"/>
        </w:rPr>
        <w:t xml:space="preserve"> </w:t>
      </w:r>
      <w:r w:rsidRPr="00CD4855">
        <w:rPr>
          <w:rFonts w:ascii="Times New Roman" w:hAnsi="Times New Roman"/>
          <w:sz w:val="24"/>
          <w:szCs w:val="24"/>
        </w:rPr>
        <w:t>and a judge has the power to mero motu premise his decision on r 29(1</w:t>
      </w:r>
      <w:proofErr w:type="gramStart"/>
      <w:r w:rsidRPr="00CD4855">
        <w:rPr>
          <w:rFonts w:ascii="Times New Roman" w:hAnsi="Times New Roman"/>
          <w:sz w:val="24"/>
          <w:szCs w:val="24"/>
        </w:rPr>
        <w:t>)(</w:t>
      </w:r>
      <w:proofErr w:type="gramEnd"/>
      <w:r w:rsidRPr="00CD4855">
        <w:rPr>
          <w:rFonts w:ascii="Times New Roman" w:hAnsi="Times New Roman"/>
          <w:sz w:val="24"/>
          <w:szCs w:val="24"/>
        </w:rPr>
        <w:t>a) where it is clear from the papers that default judgment was granted in error despite the application having been made in terms of Rule 27.</w:t>
      </w:r>
      <w:r w:rsidR="00DF56BE" w:rsidRPr="00CD4855">
        <w:rPr>
          <w:rFonts w:ascii="Times New Roman" w:hAnsi="Times New Roman"/>
          <w:sz w:val="24"/>
          <w:szCs w:val="24"/>
        </w:rPr>
        <w:t xml:space="preserve"> See the cases relating to the interpretation of rule 449 and rule 63 of the 1971 High Court Rules. </w:t>
      </w:r>
      <w:r w:rsidR="00DF56BE" w:rsidRPr="00CD4855">
        <w:rPr>
          <w:rFonts w:ascii="Times New Roman" w:hAnsi="Times New Roman"/>
          <w:i/>
          <w:iCs/>
          <w:sz w:val="24"/>
          <w:szCs w:val="24"/>
        </w:rPr>
        <w:t>Rogerio Barbosa Desa</w:t>
      </w:r>
      <w:r w:rsidR="00DF56BE" w:rsidRPr="00CD4855">
        <w:rPr>
          <w:rFonts w:ascii="Times New Roman" w:hAnsi="Times New Roman"/>
          <w:sz w:val="24"/>
          <w:szCs w:val="24"/>
        </w:rPr>
        <w:t xml:space="preserve"> SC 34/2016, See also </w:t>
      </w:r>
      <w:r w:rsidR="00DF56BE" w:rsidRPr="00CD4855">
        <w:rPr>
          <w:rFonts w:ascii="Times New Roman" w:hAnsi="Times New Roman"/>
          <w:i/>
          <w:iCs/>
          <w:sz w:val="24"/>
          <w:szCs w:val="24"/>
        </w:rPr>
        <w:t>Mukambirwa &amp; Ors v The Gospel of God Church International</w:t>
      </w:r>
      <w:r w:rsidR="00DF56BE" w:rsidRPr="00CD4855">
        <w:rPr>
          <w:rFonts w:ascii="Times New Roman" w:hAnsi="Times New Roman"/>
          <w:sz w:val="24"/>
          <w:szCs w:val="24"/>
        </w:rPr>
        <w:t xml:space="preserve"> 1932 SC 8/14, </w:t>
      </w:r>
      <w:r w:rsidR="00DF56BE" w:rsidRPr="00CD4855">
        <w:rPr>
          <w:rFonts w:ascii="Times New Roman" w:hAnsi="Times New Roman"/>
          <w:i/>
          <w:iCs/>
          <w:sz w:val="24"/>
          <w:szCs w:val="24"/>
        </w:rPr>
        <w:t xml:space="preserve">Chihwayi Enterprises (Pvt) ltd t/a </w:t>
      </w:r>
      <w:proofErr w:type="gramStart"/>
      <w:r w:rsidR="00DF56BE" w:rsidRPr="00CD4855">
        <w:rPr>
          <w:rFonts w:ascii="Times New Roman" w:hAnsi="Times New Roman"/>
          <w:i/>
          <w:iCs/>
          <w:sz w:val="24"/>
          <w:szCs w:val="24"/>
        </w:rPr>
        <w:t>Paint  &amp;</w:t>
      </w:r>
      <w:proofErr w:type="gramEnd"/>
      <w:r w:rsidR="00DF56BE" w:rsidRPr="00CD4855">
        <w:rPr>
          <w:rFonts w:ascii="Times New Roman" w:hAnsi="Times New Roman"/>
          <w:i/>
          <w:iCs/>
          <w:sz w:val="24"/>
          <w:szCs w:val="24"/>
        </w:rPr>
        <w:t xml:space="preserve"> Tools Hardware –v- Atish Investments</w:t>
      </w:r>
      <w:r w:rsidR="00DF56BE" w:rsidRPr="00CD4855">
        <w:rPr>
          <w:rFonts w:ascii="Times New Roman" w:hAnsi="Times New Roman"/>
          <w:sz w:val="24"/>
          <w:szCs w:val="24"/>
        </w:rPr>
        <w:t xml:space="preserve">  (Pvt) Ltd SC 23/07. </w:t>
      </w:r>
      <w:r w:rsidRPr="00CD4855">
        <w:rPr>
          <w:rFonts w:ascii="Times New Roman" w:hAnsi="Times New Roman"/>
          <w:sz w:val="24"/>
          <w:szCs w:val="24"/>
        </w:rPr>
        <w:t xml:space="preserve">Contrary to the 1971 High Court Rules which did not state the time period within which to make an application to vary, correct or rescind an erroneous judgement now Rule 29 subrule (2) demands that any party desiring such relief should make a court application on notice to </w:t>
      </w:r>
      <w:r w:rsidRPr="00CD4855">
        <w:rPr>
          <w:rFonts w:ascii="Times New Roman" w:hAnsi="Times New Roman"/>
          <w:sz w:val="24"/>
          <w:szCs w:val="24"/>
        </w:rPr>
        <w:lastRenderedPageBreak/>
        <w:t>all parties whose interests may be affected by any variation sought, within one month after becoming aware of the existence of the order or judgment.</w:t>
      </w:r>
    </w:p>
    <w:p w14:paraId="48DD4C3C" w14:textId="77777777" w:rsidR="00EC2EFA" w:rsidRPr="00CD4855" w:rsidRDefault="00EC2EFA" w:rsidP="00E92CB7">
      <w:pPr>
        <w:spacing w:after="0"/>
        <w:jc w:val="both"/>
        <w:rPr>
          <w:rFonts w:ascii="Times New Roman" w:hAnsi="Times New Roman"/>
          <w:sz w:val="24"/>
          <w:szCs w:val="24"/>
        </w:rPr>
      </w:pPr>
    </w:p>
    <w:p w14:paraId="6CC2841E" w14:textId="7344AB9F" w:rsidR="00EC2EFA" w:rsidRPr="00CD4855" w:rsidRDefault="00EC2EFA" w:rsidP="00E92CB7">
      <w:pPr>
        <w:widowControl w:val="0"/>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 xml:space="preserve">The case of </w:t>
      </w:r>
      <w:r w:rsidRPr="00CD4855">
        <w:rPr>
          <w:rFonts w:ascii="Times New Roman" w:hAnsi="Times New Roman"/>
          <w:bCs/>
          <w:i/>
          <w:iCs/>
          <w:sz w:val="24"/>
          <w:szCs w:val="24"/>
        </w:rPr>
        <w:t>Gondo –v- Syfrets Merchant Bank</w:t>
      </w:r>
      <w:r w:rsidR="00DF56BE" w:rsidRPr="00CD4855">
        <w:rPr>
          <w:rFonts w:ascii="Times New Roman" w:hAnsi="Times New Roman"/>
          <w:b/>
          <w:sz w:val="24"/>
          <w:szCs w:val="24"/>
        </w:rPr>
        <w:t xml:space="preserve"> </w:t>
      </w:r>
      <w:r w:rsidR="00DF56BE" w:rsidRPr="00CD4855">
        <w:rPr>
          <w:rFonts w:ascii="Times New Roman" w:hAnsi="Times New Roman"/>
          <w:bCs/>
          <w:sz w:val="24"/>
          <w:szCs w:val="24"/>
        </w:rPr>
        <w:t>1997 (G) ZLR 201</w:t>
      </w:r>
      <w:r w:rsidRPr="00CD4855">
        <w:rPr>
          <w:rFonts w:ascii="Times New Roman" w:hAnsi="Times New Roman"/>
          <w:b/>
          <w:sz w:val="24"/>
          <w:szCs w:val="24"/>
        </w:rPr>
        <w:t xml:space="preserve"> </w:t>
      </w:r>
      <w:r w:rsidRPr="00CD4855">
        <w:rPr>
          <w:rFonts w:ascii="Times New Roman" w:hAnsi="Times New Roman"/>
          <w:sz w:val="24"/>
          <w:szCs w:val="24"/>
        </w:rPr>
        <w:t xml:space="preserve">outlines the requirements which must exist in order for the Rescission of an erroneous judgment to be granted. The requirements are outlined as follows: - </w:t>
      </w:r>
    </w:p>
    <w:p w14:paraId="7D53696E"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0400AEF4" w14:textId="77777777" w:rsidR="00EC2EFA" w:rsidRPr="00CD4855" w:rsidRDefault="00EC2EFA" w:rsidP="0015225E">
      <w:pPr>
        <w:pStyle w:val="ListParagraph"/>
        <w:widowControl w:val="0"/>
        <w:numPr>
          <w:ilvl w:val="0"/>
          <w:numId w:val="104"/>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There must be a mistake common to the parties.</w:t>
      </w:r>
    </w:p>
    <w:p w14:paraId="29448236" w14:textId="77777777" w:rsidR="00EC2EFA" w:rsidRPr="00CD4855" w:rsidRDefault="00EC2EFA" w:rsidP="0015225E">
      <w:pPr>
        <w:pStyle w:val="ListParagraph"/>
        <w:widowControl w:val="0"/>
        <w:numPr>
          <w:ilvl w:val="0"/>
          <w:numId w:val="104"/>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The parties should be </w:t>
      </w:r>
      <w:r w:rsidRPr="00CD4855">
        <w:rPr>
          <w:rFonts w:ascii="Times New Roman" w:hAnsi="Times New Roman"/>
          <w:i/>
          <w:sz w:val="24"/>
          <w:szCs w:val="24"/>
        </w:rPr>
        <w:t>ad idem</w:t>
      </w:r>
      <w:r w:rsidRPr="00CD4855">
        <w:rPr>
          <w:rFonts w:ascii="Times New Roman" w:hAnsi="Times New Roman"/>
          <w:sz w:val="24"/>
          <w:szCs w:val="24"/>
        </w:rPr>
        <w:t xml:space="preserve"> as to the nature of the mistake.</w:t>
      </w:r>
    </w:p>
    <w:p w14:paraId="4444149A" w14:textId="69D2CEB2" w:rsidR="00EC2EFA" w:rsidRPr="00CD4855" w:rsidRDefault="00EC2EFA" w:rsidP="0015225E">
      <w:pPr>
        <w:pStyle w:val="ListParagraph"/>
        <w:widowControl w:val="0"/>
        <w:numPr>
          <w:ilvl w:val="0"/>
          <w:numId w:val="104"/>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There must be a </w:t>
      </w:r>
      <w:r w:rsidR="00824831" w:rsidRPr="00CD4855">
        <w:rPr>
          <w:rFonts w:ascii="Times New Roman" w:hAnsi="Times New Roman"/>
          <w:sz w:val="24"/>
          <w:szCs w:val="24"/>
        </w:rPr>
        <w:t>causal</w:t>
      </w:r>
      <w:r w:rsidRPr="00CD4855">
        <w:rPr>
          <w:rFonts w:ascii="Times New Roman" w:hAnsi="Times New Roman"/>
          <w:sz w:val="24"/>
          <w:szCs w:val="24"/>
        </w:rPr>
        <w:t xml:space="preserve"> link between the mistake and the grant of the order or judgment, the latter must have been the result of the mistake relevant to what was to be decided and due to the relevant mistake, the Court arrived at the decision it made at the relevant time.</w:t>
      </w:r>
    </w:p>
    <w:p w14:paraId="02D740A0" w14:textId="77777777" w:rsidR="00EC2EFA" w:rsidRPr="00CD4855" w:rsidRDefault="00EC2EFA" w:rsidP="0015225E">
      <w:pPr>
        <w:pStyle w:val="ListParagraph"/>
        <w:widowControl w:val="0"/>
        <w:numPr>
          <w:ilvl w:val="0"/>
          <w:numId w:val="104"/>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mistake must be proved.</w:t>
      </w:r>
    </w:p>
    <w:p w14:paraId="16D6E416" w14:textId="77777777" w:rsidR="00EC2EFA" w:rsidRPr="00CD4855" w:rsidRDefault="00EC2EFA" w:rsidP="0015225E">
      <w:pPr>
        <w:pStyle w:val="ListParagraph"/>
        <w:widowControl w:val="0"/>
        <w:numPr>
          <w:ilvl w:val="0"/>
          <w:numId w:val="104"/>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judgment must be incorrect and the incorrectness must be obvious</w:t>
      </w:r>
    </w:p>
    <w:p w14:paraId="4CF8EF0B" w14:textId="77777777" w:rsidR="00EC2EFA" w:rsidRPr="00CD4855" w:rsidRDefault="00EC2EFA" w:rsidP="0015225E">
      <w:pPr>
        <w:pStyle w:val="ListParagraph"/>
        <w:widowControl w:val="0"/>
        <w:numPr>
          <w:ilvl w:val="0"/>
          <w:numId w:val="104"/>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One cannot subsequently create a retrospective mistake by means of fresh evidence which was not relevant to any issue which had to be determined when the original order was made.</w:t>
      </w:r>
    </w:p>
    <w:p w14:paraId="04F75BAE"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2084DE28" w14:textId="2C44A39E" w:rsidR="00EC2EFA" w:rsidRPr="00CD4855" w:rsidRDefault="00EC2EF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In the case of </w:t>
      </w:r>
      <w:r w:rsidRPr="00CD4855">
        <w:rPr>
          <w:rFonts w:ascii="Times New Roman" w:hAnsi="Times New Roman"/>
          <w:bCs/>
          <w:i/>
          <w:iCs/>
          <w:sz w:val="24"/>
          <w:szCs w:val="24"/>
        </w:rPr>
        <w:t>Munyimi –v- Tauro</w:t>
      </w:r>
      <w:r w:rsidR="00DF56BE" w:rsidRPr="00CD4855">
        <w:rPr>
          <w:rFonts w:ascii="Times New Roman" w:hAnsi="Times New Roman"/>
          <w:bCs/>
          <w:sz w:val="24"/>
          <w:szCs w:val="24"/>
        </w:rPr>
        <w:t xml:space="preserve"> SC 41-13</w:t>
      </w:r>
      <w:r w:rsidRPr="00CD4855">
        <w:rPr>
          <w:rFonts w:ascii="Times New Roman" w:hAnsi="Times New Roman"/>
          <w:b/>
          <w:sz w:val="24"/>
          <w:szCs w:val="24"/>
        </w:rPr>
        <w:t xml:space="preserve"> </w:t>
      </w:r>
      <w:r w:rsidRPr="00CD4855">
        <w:rPr>
          <w:rFonts w:ascii="Times New Roman" w:hAnsi="Times New Roman"/>
          <w:sz w:val="24"/>
          <w:szCs w:val="24"/>
        </w:rPr>
        <w:t xml:space="preserve">describes what constituted an error to be a case in which a judge was unaware of a fact which </w:t>
      </w:r>
      <w:proofErr w:type="gramStart"/>
      <w:r w:rsidRPr="00CD4855">
        <w:rPr>
          <w:rFonts w:ascii="Times New Roman" w:hAnsi="Times New Roman"/>
          <w:sz w:val="24"/>
          <w:szCs w:val="24"/>
        </w:rPr>
        <w:t>had he</w:t>
      </w:r>
      <w:proofErr w:type="gramEnd"/>
      <w:r w:rsidRPr="00CD4855">
        <w:rPr>
          <w:rFonts w:ascii="Times New Roman" w:hAnsi="Times New Roman"/>
          <w:sz w:val="24"/>
          <w:szCs w:val="24"/>
        </w:rPr>
        <w:t xml:space="preserve"> been aware of, he would not have made the judgement he made. </w:t>
      </w:r>
      <w:r w:rsidR="00803C7A">
        <w:rPr>
          <w:rFonts w:ascii="Times New Roman" w:hAnsi="Times New Roman"/>
          <w:sz w:val="24"/>
          <w:szCs w:val="24"/>
        </w:rPr>
        <w:t xml:space="preserve">Th case of </w:t>
      </w:r>
      <w:r w:rsidRPr="00CD4855">
        <w:rPr>
          <w:rFonts w:ascii="Times New Roman" w:hAnsi="Times New Roman"/>
          <w:bCs/>
          <w:i/>
          <w:iCs/>
          <w:sz w:val="24"/>
          <w:szCs w:val="24"/>
        </w:rPr>
        <w:t>Tiriboyi –v- Jani &amp; Another</w:t>
      </w:r>
      <w:r w:rsidR="002064D1" w:rsidRPr="00CD4855">
        <w:rPr>
          <w:rFonts w:ascii="Times New Roman" w:hAnsi="Times New Roman"/>
          <w:bCs/>
          <w:sz w:val="24"/>
          <w:szCs w:val="24"/>
        </w:rPr>
        <w:t xml:space="preserve"> 2004 (1) ZLR 470</w:t>
      </w:r>
      <w:r w:rsidR="009D2818" w:rsidRPr="00CD4855">
        <w:rPr>
          <w:rFonts w:ascii="Times New Roman" w:hAnsi="Times New Roman"/>
          <w:bCs/>
          <w:sz w:val="24"/>
          <w:szCs w:val="24"/>
        </w:rPr>
        <w:t xml:space="preserve"> </w:t>
      </w:r>
      <w:r w:rsidR="002064D1" w:rsidRPr="00CD4855">
        <w:rPr>
          <w:rFonts w:ascii="Times New Roman" w:hAnsi="Times New Roman"/>
          <w:bCs/>
          <w:sz w:val="24"/>
          <w:szCs w:val="24"/>
        </w:rPr>
        <w:t>H</w:t>
      </w:r>
      <w:r w:rsidRPr="00CD4855">
        <w:rPr>
          <w:rFonts w:ascii="Times New Roman" w:hAnsi="Times New Roman"/>
          <w:b/>
          <w:sz w:val="24"/>
          <w:szCs w:val="24"/>
        </w:rPr>
        <w:t xml:space="preserve"> </w:t>
      </w:r>
      <w:r w:rsidRPr="00CD4855">
        <w:rPr>
          <w:rFonts w:ascii="Times New Roman" w:hAnsi="Times New Roman"/>
          <w:sz w:val="24"/>
          <w:szCs w:val="24"/>
        </w:rPr>
        <w:t>further cements the above by saying that the Court should not inquire into the merits of the matter to find good cause upon which to set aside the Order or judgment erroneously granted, it is an unescapable conclusion that the order granted must be rescinded without further inquiry.</w:t>
      </w:r>
    </w:p>
    <w:p w14:paraId="244B63FF"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7B4801B4" w14:textId="0E4C41E3" w:rsidR="00EC2EFA" w:rsidRPr="00CD4855" w:rsidRDefault="00EC2EFA" w:rsidP="00E92CB7">
      <w:pPr>
        <w:tabs>
          <w:tab w:val="left" w:pos="0"/>
        </w:tabs>
        <w:spacing w:after="0"/>
        <w:jc w:val="both"/>
        <w:rPr>
          <w:rFonts w:ascii="Times New Roman" w:hAnsi="Times New Roman"/>
          <w:sz w:val="24"/>
          <w:szCs w:val="24"/>
        </w:rPr>
      </w:pPr>
      <w:r w:rsidRPr="00CD4855">
        <w:rPr>
          <w:rFonts w:ascii="Times New Roman" w:hAnsi="Times New Roman"/>
          <w:sz w:val="24"/>
          <w:szCs w:val="24"/>
        </w:rPr>
        <w:t xml:space="preserve">The inherent power of the High Court was affirmed by Levy J in </w:t>
      </w:r>
      <w:r w:rsidRPr="00CD4855">
        <w:rPr>
          <w:rFonts w:ascii="Times New Roman" w:hAnsi="Times New Roman"/>
          <w:bCs/>
          <w:i/>
          <w:iCs/>
          <w:sz w:val="24"/>
          <w:szCs w:val="24"/>
        </w:rPr>
        <w:t>SOS Kinderdorf International v Effie Lentin Architects</w:t>
      </w:r>
      <w:r w:rsidR="002064D1" w:rsidRPr="00CD4855">
        <w:rPr>
          <w:rFonts w:ascii="Times New Roman" w:hAnsi="Times New Roman"/>
          <w:bCs/>
          <w:sz w:val="24"/>
          <w:szCs w:val="24"/>
        </w:rPr>
        <w:t xml:space="preserve"> 1993(2) SA 481, at 492</w:t>
      </w:r>
      <w:r w:rsidR="002064D1" w:rsidRPr="00CD4855">
        <w:rPr>
          <w:rFonts w:ascii="Times New Roman" w:hAnsi="Times New Roman"/>
          <w:b/>
          <w:sz w:val="24"/>
          <w:szCs w:val="24"/>
        </w:rPr>
        <w:t xml:space="preserve"> </w:t>
      </w:r>
      <w:r w:rsidRPr="00CD4855">
        <w:rPr>
          <w:rFonts w:ascii="Times New Roman" w:hAnsi="Times New Roman"/>
          <w:sz w:val="24"/>
          <w:szCs w:val="24"/>
        </w:rPr>
        <w:t>as follows:</w:t>
      </w:r>
    </w:p>
    <w:p w14:paraId="14764EF4" w14:textId="77777777" w:rsidR="00EC2EFA" w:rsidRPr="00CD4855" w:rsidRDefault="00EC2EFA" w:rsidP="00E92CB7">
      <w:pPr>
        <w:ind w:left="720"/>
        <w:jc w:val="both"/>
        <w:rPr>
          <w:rFonts w:ascii="Times New Roman" w:hAnsi="Times New Roman"/>
          <w:sz w:val="24"/>
          <w:szCs w:val="24"/>
        </w:rPr>
      </w:pPr>
      <w:r w:rsidRPr="00CD4855">
        <w:rPr>
          <w:rFonts w:ascii="Times New Roman" w:hAnsi="Times New Roman"/>
          <w:sz w:val="24"/>
          <w:szCs w:val="24"/>
        </w:rPr>
        <w:t xml:space="preserve">“Under the common law the courts of Holland were, generally speaking, empowered to rescind judgments obtained on default of appearance, on sufficient cause shown. This power was entrusted to the discretion of the Courts. This discretion extended beyond and was not limited to the grounds provided in Rules of Court 31 and 42 (1)…”  </w:t>
      </w:r>
    </w:p>
    <w:p w14:paraId="19BFA429" w14:textId="0E4FEDC2" w:rsidR="00EC2EFA" w:rsidRDefault="00EC2EFA" w:rsidP="00E92CB7">
      <w:pPr>
        <w:widowControl w:val="0"/>
        <w:autoSpaceDE w:val="0"/>
        <w:autoSpaceDN w:val="0"/>
        <w:adjustRightInd w:val="0"/>
        <w:spacing w:after="0"/>
        <w:jc w:val="both"/>
        <w:rPr>
          <w:rFonts w:ascii="Times New Roman" w:hAnsi="Times New Roman"/>
          <w:sz w:val="24"/>
          <w:szCs w:val="24"/>
        </w:rPr>
      </w:pPr>
    </w:p>
    <w:p w14:paraId="2B60ED31" w14:textId="40782FBE" w:rsidR="001C61B8" w:rsidRDefault="001C61B8" w:rsidP="00E92CB7">
      <w:pPr>
        <w:widowControl w:val="0"/>
        <w:autoSpaceDE w:val="0"/>
        <w:autoSpaceDN w:val="0"/>
        <w:adjustRightInd w:val="0"/>
        <w:spacing w:after="0"/>
        <w:jc w:val="both"/>
        <w:rPr>
          <w:rFonts w:ascii="Times New Roman" w:hAnsi="Times New Roman"/>
          <w:sz w:val="24"/>
          <w:szCs w:val="24"/>
        </w:rPr>
      </w:pPr>
    </w:p>
    <w:p w14:paraId="5DCC55AD" w14:textId="02FFBCE5" w:rsidR="001C61B8" w:rsidRDefault="001C61B8" w:rsidP="00E92CB7">
      <w:pPr>
        <w:widowControl w:val="0"/>
        <w:autoSpaceDE w:val="0"/>
        <w:autoSpaceDN w:val="0"/>
        <w:adjustRightInd w:val="0"/>
        <w:spacing w:after="0"/>
        <w:jc w:val="both"/>
        <w:rPr>
          <w:rFonts w:ascii="Times New Roman" w:hAnsi="Times New Roman"/>
          <w:sz w:val="24"/>
          <w:szCs w:val="24"/>
        </w:rPr>
      </w:pPr>
    </w:p>
    <w:p w14:paraId="27FE5803" w14:textId="6383351F" w:rsidR="001C61B8" w:rsidRDefault="001C61B8" w:rsidP="00E92CB7">
      <w:pPr>
        <w:widowControl w:val="0"/>
        <w:autoSpaceDE w:val="0"/>
        <w:autoSpaceDN w:val="0"/>
        <w:adjustRightInd w:val="0"/>
        <w:spacing w:after="0"/>
        <w:jc w:val="both"/>
        <w:rPr>
          <w:rFonts w:ascii="Times New Roman" w:hAnsi="Times New Roman"/>
          <w:sz w:val="24"/>
          <w:szCs w:val="24"/>
        </w:rPr>
      </w:pPr>
    </w:p>
    <w:p w14:paraId="3B99C26D" w14:textId="14C4931C" w:rsidR="001C61B8" w:rsidRDefault="001C61B8" w:rsidP="00E92CB7">
      <w:pPr>
        <w:widowControl w:val="0"/>
        <w:autoSpaceDE w:val="0"/>
        <w:autoSpaceDN w:val="0"/>
        <w:adjustRightInd w:val="0"/>
        <w:spacing w:after="0"/>
        <w:jc w:val="both"/>
        <w:rPr>
          <w:rFonts w:ascii="Times New Roman" w:hAnsi="Times New Roman"/>
          <w:sz w:val="24"/>
          <w:szCs w:val="24"/>
        </w:rPr>
      </w:pPr>
    </w:p>
    <w:p w14:paraId="544C65E6" w14:textId="11EE0266" w:rsidR="001C61B8" w:rsidRDefault="001C61B8" w:rsidP="00E92CB7">
      <w:pPr>
        <w:widowControl w:val="0"/>
        <w:autoSpaceDE w:val="0"/>
        <w:autoSpaceDN w:val="0"/>
        <w:adjustRightInd w:val="0"/>
        <w:spacing w:after="0"/>
        <w:jc w:val="both"/>
        <w:rPr>
          <w:rFonts w:ascii="Times New Roman" w:hAnsi="Times New Roman"/>
          <w:sz w:val="24"/>
          <w:szCs w:val="24"/>
        </w:rPr>
      </w:pPr>
    </w:p>
    <w:p w14:paraId="72DEAE5C" w14:textId="63D3FF2C" w:rsidR="001C61B8" w:rsidRDefault="001C61B8" w:rsidP="00E92CB7">
      <w:pPr>
        <w:widowControl w:val="0"/>
        <w:autoSpaceDE w:val="0"/>
        <w:autoSpaceDN w:val="0"/>
        <w:adjustRightInd w:val="0"/>
        <w:spacing w:after="0"/>
        <w:jc w:val="both"/>
        <w:rPr>
          <w:rFonts w:ascii="Times New Roman" w:hAnsi="Times New Roman"/>
          <w:sz w:val="24"/>
          <w:szCs w:val="24"/>
        </w:rPr>
      </w:pPr>
    </w:p>
    <w:p w14:paraId="56F12FA6" w14:textId="7DBDC606" w:rsidR="001C61B8" w:rsidRDefault="001C61B8" w:rsidP="00E92CB7">
      <w:pPr>
        <w:widowControl w:val="0"/>
        <w:autoSpaceDE w:val="0"/>
        <w:autoSpaceDN w:val="0"/>
        <w:adjustRightInd w:val="0"/>
        <w:spacing w:after="0"/>
        <w:jc w:val="both"/>
        <w:rPr>
          <w:rFonts w:ascii="Times New Roman" w:hAnsi="Times New Roman"/>
          <w:sz w:val="24"/>
          <w:szCs w:val="24"/>
        </w:rPr>
      </w:pPr>
    </w:p>
    <w:p w14:paraId="7462C265" w14:textId="0BC8A464" w:rsidR="001C61B8" w:rsidRDefault="001C61B8" w:rsidP="00E92CB7">
      <w:pPr>
        <w:widowControl w:val="0"/>
        <w:autoSpaceDE w:val="0"/>
        <w:autoSpaceDN w:val="0"/>
        <w:adjustRightInd w:val="0"/>
        <w:spacing w:after="0"/>
        <w:jc w:val="both"/>
        <w:rPr>
          <w:rFonts w:ascii="Times New Roman" w:hAnsi="Times New Roman"/>
          <w:sz w:val="24"/>
          <w:szCs w:val="24"/>
        </w:rPr>
      </w:pPr>
    </w:p>
    <w:p w14:paraId="2B574202" w14:textId="4D8C0A9C" w:rsidR="001C61B8" w:rsidRDefault="001C61B8" w:rsidP="00E92CB7">
      <w:pPr>
        <w:widowControl w:val="0"/>
        <w:autoSpaceDE w:val="0"/>
        <w:autoSpaceDN w:val="0"/>
        <w:adjustRightInd w:val="0"/>
        <w:spacing w:after="0"/>
        <w:jc w:val="both"/>
        <w:rPr>
          <w:rFonts w:ascii="Times New Roman" w:hAnsi="Times New Roman"/>
          <w:sz w:val="24"/>
          <w:szCs w:val="24"/>
        </w:rPr>
      </w:pPr>
    </w:p>
    <w:p w14:paraId="107FF23E" w14:textId="177CF9C3" w:rsidR="001C61B8" w:rsidRDefault="001C61B8" w:rsidP="00E92CB7">
      <w:pPr>
        <w:widowControl w:val="0"/>
        <w:autoSpaceDE w:val="0"/>
        <w:autoSpaceDN w:val="0"/>
        <w:adjustRightInd w:val="0"/>
        <w:spacing w:after="0"/>
        <w:jc w:val="both"/>
        <w:rPr>
          <w:rFonts w:ascii="Times New Roman" w:hAnsi="Times New Roman"/>
          <w:sz w:val="24"/>
          <w:szCs w:val="24"/>
        </w:rPr>
      </w:pPr>
    </w:p>
    <w:p w14:paraId="30865B06" w14:textId="2D5EBCF6" w:rsidR="001C61B8" w:rsidRDefault="001C61B8" w:rsidP="00E92CB7">
      <w:pPr>
        <w:widowControl w:val="0"/>
        <w:autoSpaceDE w:val="0"/>
        <w:autoSpaceDN w:val="0"/>
        <w:adjustRightInd w:val="0"/>
        <w:spacing w:after="0"/>
        <w:jc w:val="both"/>
        <w:rPr>
          <w:rFonts w:ascii="Times New Roman" w:hAnsi="Times New Roman"/>
          <w:sz w:val="24"/>
          <w:szCs w:val="24"/>
        </w:rPr>
      </w:pPr>
    </w:p>
    <w:p w14:paraId="268403A8" w14:textId="318D1927" w:rsidR="001C61B8" w:rsidRDefault="001C61B8" w:rsidP="00E92CB7">
      <w:pPr>
        <w:widowControl w:val="0"/>
        <w:autoSpaceDE w:val="0"/>
        <w:autoSpaceDN w:val="0"/>
        <w:adjustRightInd w:val="0"/>
        <w:spacing w:after="0"/>
        <w:jc w:val="both"/>
        <w:rPr>
          <w:rFonts w:ascii="Times New Roman" w:hAnsi="Times New Roman"/>
          <w:sz w:val="24"/>
          <w:szCs w:val="24"/>
        </w:rPr>
      </w:pPr>
    </w:p>
    <w:p w14:paraId="0D0AADD6" w14:textId="6DBB94D9" w:rsidR="001C61B8" w:rsidRDefault="001C61B8" w:rsidP="00E92CB7">
      <w:pPr>
        <w:widowControl w:val="0"/>
        <w:autoSpaceDE w:val="0"/>
        <w:autoSpaceDN w:val="0"/>
        <w:adjustRightInd w:val="0"/>
        <w:spacing w:after="0"/>
        <w:jc w:val="both"/>
        <w:rPr>
          <w:rFonts w:ascii="Times New Roman" w:hAnsi="Times New Roman"/>
          <w:sz w:val="24"/>
          <w:szCs w:val="24"/>
        </w:rPr>
      </w:pPr>
    </w:p>
    <w:p w14:paraId="504A4C2E" w14:textId="4D596A96" w:rsidR="001C61B8" w:rsidRDefault="001C61B8" w:rsidP="00E92CB7">
      <w:pPr>
        <w:widowControl w:val="0"/>
        <w:autoSpaceDE w:val="0"/>
        <w:autoSpaceDN w:val="0"/>
        <w:adjustRightInd w:val="0"/>
        <w:spacing w:after="0"/>
        <w:jc w:val="both"/>
        <w:rPr>
          <w:rFonts w:ascii="Times New Roman" w:hAnsi="Times New Roman"/>
          <w:sz w:val="24"/>
          <w:szCs w:val="24"/>
        </w:rPr>
      </w:pPr>
    </w:p>
    <w:p w14:paraId="7A5AC937" w14:textId="07E64330" w:rsidR="001C61B8" w:rsidRDefault="001C61B8" w:rsidP="00E92CB7">
      <w:pPr>
        <w:widowControl w:val="0"/>
        <w:autoSpaceDE w:val="0"/>
        <w:autoSpaceDN w:val="0"/>
        <w:adjustRightInd w:val="0"/>
        <w:spacing w:after="0"/>
        <w:jc w:val="both"/>
        <w:rPr>
          <w:rFonts w:ascii="Times New Roman" w:hAnsi="Times New Roman"/>
          <w:sz w:val="24"/>
          <w:szCs w:val="24"/>
        </w:rPr>
      </w:pPr>
    </w:p>
    <w:p w14:paraId="27AC33D3" w14:textId="144CDFA6" w:rsidR="001C61B8" w:rsidRDefault="001C61B8" w:rsidP="00E92CB7">
      <w:pPr>
        <w:widowControl w:val="0"/>
        <w:autoSpaceDE w:val="0"/>
        <w:autoSpaceDN w:val="0"/>
        <w:adjustRightInd w:val="0"/>
        <w:spacing w:after="0"/>
        <w:jc w:val="both"/>
        <w:rPr>
          <w:rFonts w:ascii="Times New Roman" w:hAnsi="Times New Roman"/>
          <w:sz w:val="24"/>
          <w:szCs w:val="24"/>
        </w:rPr>
      </w:pPr>
    </w:p>
    <w:p w14:paraId="642CAD68" w14:textId="21056146" w:rsidR="001C61B8" w:rsidRDefault="001C61B8" w:rsidP="00E92CB7">
      <w:pPr>
        <w:widowControl w:val="0"/>
        <w:autoSpaceDE w:val="0"/>
        <w:autoSpaceDN w:val="0"/>
        <w:adjustRightInd w:val="0"/>
        <w:spacing w:after="0"/>
        <w:jc w:val="both"/>
        <w:rPr>
          <w:rFonts w:ascii="Times New Roman" w:hAnsi="Times New Roman"/>
          <w:sz w:val="24"/>
          <w:szCs w:val="24"/>
        </w:rPr>
      </w:pPr>
    </w:p>
    <w:p w14:paraId="667182E2" w14:textId="2BB70ABE" w:rsidR="001C61B8" w:rsidRDefault="001C61B8" w:rsidP="00E92CB7">
      <w:pPr>
        <w:widowControl w:val="0"/>
        <w:autoSpaceDE w:val="0"/>
        <w:autoSpaceDN w:val="0"/>
        <w:adjustRightInd w:val="0"/>
        <w:spacing w:after="0"/>
        <w:jc w:val="both"/>
        <w:rPr>
          <w:rFonts w:ascii="Times New Roman" w:hAnsi="Times New Roman"/>
          <w:sz w:val="24"/>
          <w:szCs w:val="24"/>
        </w:rPr>
      </w:pPr>
    </w:p>
    <w:p w14:paraId="2823F16B" w14:textId="05F159E9" w:rsidR="001C61B8" w:rsidRDefault="001C61B8" w:rsidP="00E92CB7">
      <w:pPr>
        <w:widowControl w:val="0"/>
        <w:autoSpaceDE w:val="0"/>
        <w:autoSpaceDN w:val="0"/>
        <w:adjustRightInd w:val="0"/>
        <w:spacing w:after="0"/>
        <w:jc w:val="both"/>
        <w:rPr>
          <w:rFonts w:ascii="Times New Roman" w:hAnsi="Times New Roman"/>
          <w:sz w:val="24"/>
          <w:szCs w:val="24"/>
        </w:rPr>
      </w:pPr>
    </w:p>
    <w:p w14:paraId="1712F06D" w14:textId="77777777" w:rsidR="001C61B8" w:rsidRPr="00CD4855" w:rsidRDefault="001C61B8" w:rsidP="00E92CB7">
      <w:pPr>
        <w:widowControl w:val="0"/>
        <w:autoSpaceDE w:val="0"/>
        <w:autoSpaceDN w:val="0"/>
        <w:adjustRightInd w:val="0"/>
        <w:spacing w:after="0"/>
        <w:jc w:val="both"/>
        <w:rPr>
          <w:rFonts w:ascii="Times New Roman" w:hAnsi="Times New Roman"/>
          <w:sz w:val="24"/>
          <w:szCs w:val="24"/>
        </w:rPr>
      </w:pPr>
    </w:p>
    <w:p w14:paraId="68BF33E9" w14:textId="58658C1C" w:rsidR="003455D0" w:rsidRPr="003455D0" w:rsidRDefault="00684E13" w:rsidP="003455D0">
      <w:pPr>
        <w:pStyle w:val="Heading2"/>
        <w:rPr>
          <w:rFonts w:ascii="Times New Roman" w:hAnsi="Times New Roman" w:cs="Times New Roman"/>
        </w:rPr>
      </w:pPr>
      <w:r>
        <w:rPr>
          <w:rFonts w:ascii="Times New Roman" w:hAnsi="Times New Roman" w:cs="Times New Roman"/>
        </w:rPr>
        <w:t xml:space="preserve">19.4. </w:t>
      </w:r>
      <w:r w:rsidR="003455D0" w:rsidRPr="003455D0">
        <w:rPr>
          <w:rFonts w:ascii="Times New Roman" w:hAnsi="Times New Roman" w:cs="Times New Roman"/>
        </w:rPr>
        <w:t xml:space="preserve">Summary </w:t>
      </w:r>
    </w:p>
    <w:p w14:paraId="0A37711A" w14:textId="77777777" w:rsidR="003455D0" w:rsidRPr="003455D0" w:rsidRDefault="003455D0" w:rsidP="003455D0">
      <w:pPr>
        <w:widowControl w:val="0"/>
        <w:autoSpaceDE w:val="0"/>
        <w:autoSpaceDN w:val="0"/>
        <w:adjustRightInd w:val="0"/>
        <w:spacing w:after="0"/>
        <w:jc w:val="both"/>
        <w:rPr>
          <w:rFonts w:ascii="Times New Roman" w:hAnsi="Times New Roman"/>
          <w:sz w:val="24"/>
          <w:szCs w:val="24"/>
        </w:rPr>
      </w:pPr>
    </w:p>
    <w:p w14:paraId="75B7AD74" w14:textId="229C7BA3" w:rsidR="00684713" w:rsidRDefault="003455D0" w:rsidP="00803C7A">
      <w:pPr>
        <w:widowControl w:val="0"/>
        <w:autoSpaceDE w:val="0"/>
        <w:autoSpaceDN w:val="0"/>
        <w:adjustRightInd w:val="0"/>
        <w:spacing w:after="0"/>
        <w:jc w:val="both"/>
        <w:rPr>
          <w:rFonts w:ascii="Times New Roman" w:hAnsi="Times New Roman"/>
          <w:sz w:val="24"/>
          <w:szCs w:val="24"/>
        </w:rPr>
      </w:pPr>
      <w:r w:rsidRPr="003455D0">
        <w:rPr>
          <w:rFonts w:ascii="Times New Roman" w:hAnsi="Times New Roman"/>
          <w:sz w:val="24"/>
          <w:szCs w:val="24"/>
        </w:rPr>
        <w:t xml:space="preserve">In this unit we dealt with </w:t>
      </w:r>
      <w:r>
        <w:rPr>
          <w:rFonts w:ascii="Times New Roman" w:hAnsi="Times New Roman"/>
          <w:sz w:val="24"/>
          <w:szCs w:val="24"/>
        </w:rPr>
        <w:t>c</w:t>
      </w:r>
      <w:r w:rsidRPr="003455D0">
        <w:rPr>
          <w:rFonts w:ascii="Times New Roman" w:hAnsi="Times New Roman"/>
          <w:sz w:val="24"/>
          <w:szCs w:val="24"/>
        </w:rPr>
        <w:t xml:space="preserve">orrection, variation and rescission of judgments and orders. </w:t>
      </w:r>
      <w:r w:rsidR="00684713">
        <w:rPr>
          <w:rFonts w:ascii="Times New Roman" w:hAnsi="Times New Roman"/>
          <w:sz w:val="24"/>
          <w:szCs w:val="24"/>
        </w:rPr>
        <w:t>It was noted that t</w:t>
      </w:r>
      <w:r w:rsidR="00684713" w:rsidRPr="00684713">
        <w:rPr>
          <w:rFonts w:ascii="Times New Roman" w:hAnsi="Times New Roman"/>
          <w:sz w:val="24"/>
          <w:szCs w:val="24"/>
        </w:rPr>
        <w:t>he purpose of Rule 29 is to enable the court to revisit its orders and judgments to correct or set aside its orders and judgments given in error</w:t>
      </w:r>
      <w:r w:rsidR="00684713">
        <w:rPr>
          <w:rFonts w:ascii="Times New Roman" w:hAnsi="Times New Roman"/>
          <w:sz w:val="24"/>
          <w:szCs w:val="24"/>
        </w:rPr>
        <w:t>. It was further noted that t</w:t>
      </w:r>
      <w:r w:rsidR="00684713" w:rsidRPr="00684713">
        <w:rPr>
          <w:rFonts w:ascii="Times New Roman" w:hAnsi="Times New Roman"/>
          <w:sz w:val="24"/>
          <w:szCs w:val="24"/>
        </w:rPr>
        <w:t>he court will revisit its orders on various grounds, such as fraud, discovery of new documents, error and irregularities in procedure</w:t>
      </w:r>
      <w:r w:rsidR="00684713">
        <w:rPr>
          <w:rFonts w:ascii="Times New Roman" w:hAnsi="Times New Roman"/>
          <w:sz w:val="24"/>
          <w:szCs w:val="24"/>
        </w:rPr>
        <w:t xml:space="preserve"> and a </w:t>
      </w:r>
      <w:r w:rsidR="00684713" w:rsidRPr="00684713">
        <w:rPr>
          <w:rFonts w:ascii="Times New Roman" w:hAnsi="Times New Roman"/>
          <w:sz w:val="24"/>
          <w:szCs w:val="24"/>
        </w:rPr>
        <w:t>further ground for seeking to have a judgment set aside is that since the giving of the judgment new documents (new evidence) ha</w:t>
      </w:r>
      <w:r w:rsidR="00803C7A">
        <w:rPr>
          <w:rFonts w:ascii="Times New Roman" w:hAnsi="Times New Roman"/>
          <w:sz w:val="24"/>
          <w:szCs w:val="24"/>
        </w:rPr>
        <w:t>s</w:t>
      </w:r>
      <w:r w:rsidR="00684713" w:rsidRPr="00684713">
        <w:rPr>
          <w:rFonts w:ascii="Times New Roman" w:hAnsi="Times New Roman"/>
          <w:sz w:val="24"/>
          <w:szCs w:val="24"/>
        </w:rPr>
        <w:t xml:space="preserve"> come to light which</w:t>
      </w:r>
      <w:r w:rsidR="00803C7A">
        <w:rPr>
          <w:rFonts w:ascii="Times New Roman" w:hAnsi="Times New Roman"/>
          <w:sz w:val="24"/>
          <w:szCs w:val="24"/>
        </w:rPr>
        <w:t>.</w:t>
      </w:r>
    </w:p>
    <w:p w14:paraId="0FC55191" w14:textId="77777777" w:rsidR="00684713" w:rsidRDefault="00684713" w:rsidP="003455D0">
      <w:pPr>
        <w:widowControl w:val="0"/>
        <w:autoSpaceDE w:val="0"/>
        <w:autoSpaceDN w:val="0"/>
        <w:adjustRightInd w:val="0"/>
        <w:spacing w:after="0"/>
        <w:jc w:val="both"/>
        <w:rPr>
          <w:rFonts w:ascii="Times New Roman" w:hAnsi="Times New Roman"/>
          <w:sz w:val="24"/>
          <w:szCs w:val="24"/>
        </w:rPr>
      </w:pPr>
    </w:p>
    <w:p w14:paraId="42E2B384" w14:textId="0E0D9863" w:rsidR="00AF5B59" w:rsidRPr="00CD4855" w:rsidRDefault="00AF5B59" w:rsidP="00E92CB7">
      <w:pPr>
        <w:widowControl w:val="0"/>
        <w:autoSpaceDE w:val="0"/>
        <w:autoSpaceDN w:val="0"/>
        <w:adjustRightInd w:val="0"/>
        <w:spacing w:after="0"/>
        <w:jc w:val="both"/>
        <w:rPr>
          <w:rFonts w:ascii="Times New Roman" w:hAnsi="Times New Roman"/>
          <w:sz w:val="24"/>
          <w:szCs w:val="24"/>
        </w:rPr>
      </w:pPr>
    </w:p>
    <w:p w14:paraId="3A9BC1BE" w14:textId="04645D36" w:rsidR="00AF5B59" w:rsidRPr="00CD4855" w:rsidRDefault="00AF5B59" w:rsidP="00E92CB7">
      <w:pPr>
        <w:widowControl w:val="0"/>
        <w:autoSpaceDE w:val="0"/>
        <w:autoSpaceDN w:val="0"/>
        <w:adjustRightInd w:val="0"/>
        <w:spacing w:after="0"/>
        <w:jc w:val="both"/>
        <w:rPr>
          <w:rFonts w:ascii="Times New Roman" w:hAnsi="Times New Roman"/>
          <w:sz w:val="24"/>
          <w:szCs w:val="24"/>
        </w:rPr>
      </w:pPr>
    </w:p>
    <w:p w14:paraId="19588329" w14:textId="73AC8B9E" w:rsidR="00AF5B59" w:rsidRPr="00CD4855" w:rsidRDefault="00AF5B59" w:rsidP="00E92CB7">
      <w:pPr>
        <w:widowControl w:val="0"/>
        <w:autoSpaceDE w:val="0"/>
        <w:autoSpaceDN w:val="0"/>
        <w:adjustRightInd w:val="0"/>
        <w:spacing w:after="0"/>
        <w:jc w:val="both"/>
        <w:rPr>
          <w:rFonts w:ascii="Times New Roman" w:hAnsi="Times New Roman"/>
          <w:sz w:val="24"/>
          <w:szCs w:val="24"/>
        </w:rPr>
      </w:pPr>
    </w:p>
    <w:p w14:paraId="3D75106E" w14:textId="4F041251" w:rsidR="00AF5B59" w:rsidRPr="00CD4855" w:rsidRDefault="00AF5B59" w:rsidP="00E92CB7">
      <w:pPr>
        <w:widowControl w:val="0"/>
        <w:autoSpaceDE w:val="0"/>
        <w:autoSpaceDN w:val="0"/>
        <w:adjustRightInd w:val="0"/>
        <w:spacing w:after="0"/>
        <w:jc w:val="both"/>
        <w:rPr>
          <w:rFonts w:ascii="Times New Roman" w:hAnsi="Times New Roman"/>
          <w:sz w:val="24"/>
          <w:szCs w:val="24"/>
        </w:rPr>
      </w:pPr>
    </w:p>
    <w:p w14:paraId="6A3F9CC4" w14:textId="256E0843" w:rsidR="00AF5B59" w:rsidRPr="00CD4855" w:rsidRDefault="00AF5B59" w:rsidP="00E92CB7">
      <w:pPr>
        <w:widowControl w:val="0"/>
        <w:autoSpaceDE w:val="0"/>
        <w:autoSpaceDN w:val="0"/>
        <w:adjustRightInd w:val="0"/>
        <w:spacing w:after="0"/>
        <w:jc w:val="both"/>
        <w:rPr>
          <w:rFonts w:ascii="Times New Roman" w:hAnsi="Times New Roman"/>
          <w:sz w:val="24"/>
          <w:szCs w:val="24"/>
        </w:rPr>
      </w:pPr>
    </w:p>
    <w:p w14:paraId="093FABE3" w14:textId="6AB1EA1F" w:rsidR="00AF5B59" w:rsidRPr="00CD4855" w:rsidRDefault="00AF5B59" w:rsidP="00E92CB7">
      <w:pPr>
        <w:widowControl w:val="0"/>
        <w:autoSpaceDE w:val="0"/>
        <w:autoSpaceDN w:val="0"/>
        <w:adjustRightInd w:val="0"/>
        <w:spacing w:after="0"/>
        <w:jc w:val="both"/>
        <w:rPr>
          <w:rFonts w:ascii="Times New Roman" w:hAnsi="Times New Roman"/>
          <w:sz w:val="24"/>
          <w:szCs w:val="24"/>
        </w:rPr>
      </w:pPr>
    </w:p>
    <w:p w14:paraId="466F8C1D" w14:textId="405F211B" w:rsidR="00AF5B59" w:rsidRPr="00CD4855" w:rsidRDefault="00AF5B59" w:rsidP="00E92CB7">
      <w:pPr>
        <w:widowControl w:val="0"/>
        <w:autoSpaceDE w:val="0"/>
        <w:autoSpaceDN w:val="0"/>
        <w:adjustRightInd w:val="0"/>
        <w:spacing w:after="0"/>
        <w:jc w:val="both"/>
        <w:rPr>
          <w:rFonts w:ascii="Times New Roman" w:hAnsi="Times New Roman"/>
          <w:sz w:val="24"/>
          <w:szCs w:val="24"/>
        </w:rPr>
      </w:pPr>
    </w:p>
    <w:p w14:paraId="1C85EA38" w14:textId="58771EEA" w:rsidR="00AF5B59" w:rsidRPr="00CD4855" w:rsidRDefault="00AF5B59" w:rsidP="00E92CB7">
      <w:pPr>
        <w:widowControl w:val="0"/>
        <w:autoSpaceDE w:val="0"/>
        <w:autoSpaceDN w:val="0"/>
        <w:adjustRightInd w:val="0"/>
        <w:spacing w:after="0"/>
        <w:jc w:val="both"/>
        <w:rPr>
          <w:rFonts w:ascii="Times New Roman" w:hAnsi="Times New Roman"/>
          <w:sz w:val="24"/>
          <w:szCs w:val="24"/>
        </w:rPr>
      </w:pPr>
    </w:p>
    <w:p w14:paraId="6CE9D62A" w14:textId="61C9FD52" w:rsidR="00AF5B59" w:rsidRPr="00CD4855" w:rsidRDefault="00AF5B59" w:rsidP="00E92CB7">
      <w:pPr>
        <w:widowControl w:val="0"/>
        <w:autoSpaceDE w:val="0"/>
        <w:autoSpaceDN w:val="0"/>
        <w:adjustRightInd w:val="0"/>
        <w:spacing w:after="0"/>
        <w:jc w:val="both"/>
        <w:rPr>
          <w:rFonts w:ascii="Times New Roman" w:hAnsi="Times New Roman"/>
          <w:sz w:val="24"/>
          <w:szCs w:val="24"/>
        </w:rPr>
      </w:pPr>
    </w:p>
    <w:p w14:paraId="1D081A91" w14:textId="5AEFF61B" w:rsidR="00AF5B59" w:rsidRPr="00CD4855" w:rsidRDefault="00AF5B59" w:rsidP="00E92CB7">
      <w:pPr>
        <w:widowControl w:val="0"/>
        <w:autoSpaceDE w:val="0"/>
        <w:autoSpaceDN w:val="0"/>
        <w:adjustRightInd w:val="0"/>
        <w:spacing w:after="0"/>
        <w:jc w:val="both"/>
        <w:rPr>
          <w:rFonts w:ascii="Times New Roman" w:hAnsi="Times New Roman"/>
          <w:sz w:val="24"/>
          <w:szCs w:val="24"/>
        </w:rPr>
      </w:pPr>
    </w:p>
    <w:p w14:paraId="42C143F3" w14:textId="0B588876" w:rsidR="00AF5B59" w:rsidRPr="00CD4855" w:rsidRDefault="00AF5B59" w:rsidP="00E92CB7">
      <w:pPr>
        <w:widowControl w:val="0"/>
        <w:autoSpaceDE w:val="0"/>
        <w:autoSpaceDN w:val="0"/>
        <w:adjustRightInd w:val="0"/>
        <w:spacing w:after="0"/>
        <w:jc w:val="both"/>
        <w:rPr>
          <w:rFonts w:ascii="Times New Roman" w:hAnsi="Times New Roman"/>
          <w:sz w:val="24"/>
          <w:szCs w:val="24"/>
        </w:rPr>
      </w:pPr>
    </w:p>
    <w:p w14:paraId="5E77DFC5" w14:textId="37D07EA7" w:rsidR="00AF5B59" w:rsidRPr="00CD4855" w:rsidRDefault="00AF5B59" w:rsidP="00E92CB7">
      <w:pPr>
        <w:widowControl w:val="0"/>
        <w:autoSpaceDE w:val="0"/>
        <w:autoSpaceDN w:val="0"/>
        <w:adjustRightInd w:val="0"/>
        <w:spacing w:after="0"/>
        <w:jc w:val="both"/>
        <w:rPr>
          <w:rFonts w:ascii="Times New Roman" w:hAnsi="Times New Roman"/>
          <w:sz w:val="24"/>
          <w:szCs w:val="24"/>
        </w:rPr>
      </w:pPr>
    </w:p>
    <w:p w14:paraId="5497B0B2" w14:textId="5A62894F" w:rsidR="00AF5B59" w:rsidRPr="00CD4855" w:rsidRDefault="00AF5B59" w:rsidP="00E92CB7">
      <w:pPr>
        <w:widowControl w:val="0"/>
        <w:autoSpaceDE w:val="0"/>
        <w:autoSpaceDN w:val="0"/>
        <w:adjustRightInd w:val="0"/>
        <w:spacing w:after="0"/>
        <w:jc w:val="both"/>
        <w:rPr>
          <w:rFonts w:ascii="Times New Roman" w:hAnsi="Times New Roman"/>
          <w:sz w:val="24"/>
          <w:szCs w:val="24"/>
        </w:rPr>
      </w:pPr>
    </w:p>
    <w:p w14:paraId="113A8414" w14:textId="0CE9A7B8" w:rsidR="00AF5B59" w:rsidRPr="00CD4855" w:rsidRDefault="00AF5B59" w:rsidP="00E92CB7">
      <w:pPr>
        <w:widowControl w:val="0"/>
        <w:autoSpaceDE w:val="0"/>
        <w:autoSpaceDN w:val="0"/>
        <w:adjustRightInd w:val="0"/>
        <w:spacing w:after="0"/>
        <w:jc w:val="both"/>
        <w:rPr>
          <w:rFonts w:ascii="Times New Roman" w:hAnsi="Times New Roman"/>
          <w:sz w:val="24"/>
          <w:szCs w:val="24"/>
        </w:rPr>
      </w:pPr>
    </w:p>
    <w:p w14:paraId="7AD3F703" w14:textId="30B81EA2" w:rsidR="00AF5B59" w:rsidRPr="00CD4855" w:rsidRDefault="00AF5B59" w:rsidP="00E92CB7">
      <w:pPr>
        <w:widowControl w:val="0"/>
        <w:autoSpaceDE w:val="0"/>
        <w:autoSpaceDN w:val="0"/>
        <w:adjustRightInd w:val="0"/>
        <w:spacing w:after="0"/>
        <w:jc w:val="both"/>
        <w:rPr>
          <w:rFonts w:ascii="Times New Roman" w:hAnsi="Times New Roman"/>
          <w:sz w:val="24"/>
          <w:szCs w:val="24"/>
        </w:rPr>
      </w:pPr>
    </w:p>
    <w:p w14:paraId="227C0019" w14:textId="0A1C915B" w:rsidR="00AF5B59" w:rsidRPr="00CD4855" w:rsidRDefault="00AF5B59" w:rsidP="00E92CB7">
      <w:pPr>
        <w:widowControl w:val="0"/>
        <w:autoSpaceDE w:val="0"/>
        <w:autoSpaceDN w:val="0"/>
        <w:adjustRightInd w:val="0"/>
        <w:spacing w:after="0"/>
        <w:jc w:val="both"/>
        <w:rPr>
          <w:rFonts w:ascii="Times New Roman" w:hAnsi="Times New Roman"/>
          <w:sz w:val="24"/>
          <w:szCs w:val="24"/>
        </w:rPr>
      </w:pPr>
    </w:p>
    <w:p w14:paraId="05011479" w14:textId="157B1337" w:rsidR="00AF5B59" w:rsidRPr="00CD4855" w:rsidRDefault="00AF5B59" w:rsidP="00E92CB7">
      <w:pPr>
        <w:widowControl w:val="0"/>
        <w:autoSpaceDE w:val="0"/>
        <w:autoSpaceDN w:val="0"/>
        <w:adjustRightInd w:val="0"/>
        <w:spacing w:after="0"/>
        <w:jc w:val="both"/>
        <w:rPr>
          <w:rFonts w:ascii="Times New Roman" w:hAnsi="Times New Roman"/>
          <w:sz w:val="24"/>
          <w:szCs w:val="24"/>
        </w:rPr>
      </w:pPr>
    </w:p>
    <w:p w14:paraId="2D9CF3BB" w14:textId="793F2319" w:rsidR="00AF5B59" w:rsidRPr="00CD4855" w:rsidRDefault="00AF5B59" w:rsidP="00E92CB7">
      <w:pPr>
        <w:widowControl w:val="0"/>
        <w:autoSpaceDE w:val="0"/>
        <w:autoSpaceDN w:val="0"/>
        <w:adjustRightInd w:val="0"/>
        <w:spacing w:after="0"/>
        <w:jc w:val="both"/>
        <w:rPr>
          <w:rFonts w:ascii="Times New Roman" w:hAnsi="Times New Roman"/>
          <w:sz w:val="24"/>
          <w:szCs w:val="24"/>
        </w:rPr>
      </w:pPr>
    </w:p>
    <w:p w14:paraId="063271F1" w14:textId="5849E7C4" w:rsidR="00AF5B59" w:rsidRPr="00CD4855" w:rsidRDefault="00AF5B59" w:rsidP="00E92CB7">
      <w:pPr>
        <w:widowControl w:val="0"/>
        <w:autoSpaceDE w:val="0"/>
        <w:autoSpaceDN w:val="0"/>
        <w:adjustRightInd w:val="0"/>
        <w:spacing w:after="0"/>
        <w:jc w:val="both"/>
        <w:rPr>
          <w:rFonts w:ascii="Times New Roman" w:hAnsi="Times New Roman"/>
          <w:sz w:val="24"/>
          <w:szCs w:val="24"/>
        </w:rPr>
      </w:pPr>
    </w:p>
    <w:p w14:paraId="264D3368" w14:textId="7AB9D127" w:rsidR="00AF5B59" w:rsidRPr="00CD4855" w:rsidRDefault="00AF5B59" w:rsidP="00E92CB7">
      <w:pPr>
        <w:widowControl w:val="0"/>
        <w:autoSpaceDE w:val="0"/>
        <w:autoSpaceDN w:val="0"/>
        <w:adjustRightInd w:val="0"/>
        <w:spacing w:after="0"/>
        <w:jc w:val="both"/>
        <w:rPr>
          <w:rFonts w:ascii="Times New Roman" w:hAnsi="Times New Roman"/>
          <w:sz w:val="24"/>
          <w:szCs w:val="24"/>
        </w:rPr>
      </w:pPr>
    </w:p>
    <w:p w14:paraId="4599C419" w14:textId="4C9E4297" w:rsidR="00AF5B59" w:rsidRDefault="00AF5B59" w:rsidP="00E92CB7">
      <w:pPr>
        <w:widowControl w:val="0"/>
        <w:autoSpaceDE w:val="0"/>
        <w:autoSpaceDN w:val="0"/>
        <w:adjustRightInd w:val="0"/>
        <w:spacing w:after="0"/>
        <w:jc w:val="both"/>
        <w:rPr>
          <w:rFonts w:ascii="Times New Roman" w:hAnsi="Times New Roman"/>
          <w:sz w:val="24"/>
          <w:szCs w:val="24"/>
        </w:rPr>
      </w:pPr>
    </w:p>
    <w:p w14:paraId="6E6D6F26" w14:textId="774DEBE7" w:rsidR="001C61B8" w:rsidRDefault="001C61B8" w:rsidP="00E92CB7">
      <w:pPr>
        <w:widowControl w:val="0"/>
        <w:autoSpaceDE w:val="0"/>
        <w:autoSpaceDN w:val="0"/>
        <w:adjustRightInd w:val="0"/>
        <w:spacing w:after="0"/>
        <w:jc w:val="both"/>
        <w:rPr>
          <w:rFonts w:ascii="Times New Roman" w:hAnsi="Times New Roman"/>
          <w:sz w:val="24"/>
          <w:szCs w:val="24"/>
        </w:rPr>
      </w:pPr>
    </w:p>
    <w:p w14:paraId="035FFABA" w14:textId="14226426" w:rsidR="001C61B8" w:rsidRDefault="001C61B8" w:rsidP="00E92CB7">
      <w:pPr>
        <w:widowControl w:val="0"/>
        <w:autoSpaceDE w:val="0"/>
        <w:autoSpaceDN w:val="0"/>
        <w:adjustRightInd w:val="0"/>
        <w:spacing w:after="0"/>
        <w:jc w:val="both"/>
        <w:rPr>
          <w:rFonts w:ascii="Times New Roman" w:hAnsi="Times New Roman"/>
          <w:sz w:val="24"/>
          <w:szCs w:val="24"/>
        </w:rPr>
      </w:pPr>
    </w:p>
    <w:p w14:paraId="0668D096" w14:textId="7E16C89B" w:rsidR="001C61B8" w:rsidRDefault="001C61B8" w:rsidP="00E92CB7">
      <w:pPr>
        <w:widowControl w:val="0"/>
        <w:autoSpaceDE w:val="0"/>
        <w:autoSpaceDN w:val="0"/>
        <w:adjustRightInd w:val="0"/>
        <w:spacing w:after="0"/>
        <w:jc w:val="both"/>
        <w:rPr>
          <w:rFonts w:ascii="Times New Roman" w:hAnsi="Times New Roman"/>
          <w:sz w:val="24"/>
          <w:szCs w:val="24"/>
        </w:rPr>
      </w:pPr>
    </w:p>
    <w:p w14:paraId="4B1AD267" w14:textId="5F068911" w:rsidR="001C61B8" w:rsidRDefault="001C61B8" w:rsidP="00E92CB7">
      <w:pPr>
        <w:widowControl w:val="0"/>
        <w:autoSpaceDE w:val="0"/>
        <w:autoSpaceDN w:val="0"/>
        <w:adjustRightInd w:val="0"/>
        <w:spacing w:after="0"/>
        <w:jc w:val="both"/>
        <w:rPr>
          <w:rFonts w:ascii="Times New Roman" w:hAnsi="Times New Roman"/>
          <w:sz w:val="24"/>
          <w:szCs w:val="24"/>
        </w:rPr>
      </w:pPr>
    </w:p>
    <w:p w14:paraId="18C52E3D" w14:textId="5F8BA490" w:rsidR="001C61B8" w:rsidRDefault="001C61B8" w:rsidP="00E92CB7">
      <w:pPr>
        <w:widowControl w:val="0"/>
        <w:autoSpaceDE w:val="0"/>
        <w:autoSpaceDN w:val="0"/>
        <w:adjustRightInd w:val="0"/>
        <w:spacing w:after="0"/>
        <w:jc w:val="both"/>
        <w:rPr>
          <w:rFonts w:ascii="Times New Roman" w:hAnsi="Times New Roman"/>
          <w:sz w:val="24"/>
          <w:szCs w:val="24"/>
        </w:rPr>
      </w:pPr>
    </w:p>
    <w:p w14:paraId="0B351051" w14:textId="0DBFAB67" w:rsidR="001C61B8" w:rsidRDefault="001C61B8" w:rsidP="00E92CB7">
      <w:pPr>
        <w:widowControl w:val="0"/>
        <w:autoSpaceDE w:val="0"/>
        <w:autoSpaceDN w:val="0"/>
        <w:adjustRightInd w:val="0"/>
        <w:spacing w:after="0"/>
        <w:jc w:val="both"/>
        <w:rPr>
          <w:rFonts w:ascii="Times New Roman" w:hAnsi="Times New Roman"/>
          <w:sz w:val="24"/>
          <w:szCs w:val="24"/>
        </w:rPr>
      </w:pPr>
    </w:p>
    <w:p w14:paraId="0D1F35D5" w14:textId="0160F4B0" w:rsidR="001C61B8" w:rsidRDefault="001C61B8" w:rsidP="00E92CB7">
      <w:pPr>
        <w:widowControl w:val="0"/>
        <w:autoSpaceDE w:val="0"/>
        <w:autoSpaceDN w:val="0"/>
        <w:adjustRightInd w:val="0"/>
        <w:spacing w:after="0"/>
        <w:jc w:val="both"/>
        <w:rPr>
          <w:rFonts w:ascii="Times New Roman" w:hAnsi="Times New Roman"/>
          <w:sz w:val="24"/>
          <w:szCs w:val="24"/>
        </w:rPr>
      </w:pPr>
    </w:p>
    <w:p w14:paraId="7F97C246" w14:textId="7C04FC6D" w:rsidR="001C61B8" w:rsidRDefault="001C61B8" w:rsidP="00E92CB7">
      <w:pPr>
        <w:widowControl w:val="0"/>
        <w:autoSpaceDE w:val="0"/>
        <w:autoSpaceDN w:val="0"/>
        <w:adjustRightInd w:val="0"/>
        <w:spacing w:after="0"/>
        <w:jc w:val="both"/>
        <w:rPr>
          <w:rFonts w:ascii="Times New Roman" w:hAnsi="Times New Roman"/>
          <w:sz w:val="24"/>
          <w:szCs w:val="24"/>
        </w:rPr>
      </w:pPr>
    </w:p>
    <w:p w14:paraId="6654D6DC" w14:textId="5FC39A19" w:rsidR="001C61B8" w:rsidRDefault="001C61B8" w:rsidP="00E92CB7">
      <w:pPr>
        <w:widowControl w:val="0"/>
        <w:autoSpaceDE w:val="0"/>
        <w:autoSpaceDN w:val="0"/>
        <w:adjustRightInd w:val="0"/>
        <w:spacing w:after="0"/>
        <w:jc w:val="both"/>
        <w:rPr>
          <w:rFonts w:ascii="Times New Roman" w:hAnsi="Times New Roman"/>
          <w:sz w:val="24"/>
          <w:szCs w:val="24"/>
        </w:rPr>
      </w:pPr>
    </w:p>
    <w:p w14:paraId="6DFBABAA" w14:textId="6AF578E3" w:rsidR="001C61B8" w:rsidRDefault="001C61B8" w:rsidP="00E92CB7">
      <w:pPr>
        <w:widowControl w:val="0"/>
        <w:autoSpaceDE w:val="0"/>
        <w:autoSpaceDN w:val="0"/>
        <w:adjustRightInd w:val="0"/>
        <w:spacing w:after="0"/>
        <w:jc w:val="both"/>
        <w:rPr>
          <w:rFonts w:ascii="Times New Roman" w:hAnsi="Times New Roman"/>
          <w:sz w:val="24"/>
          <w:szCs w:val="24"/>
        </w:rPr>
      </w:pPr>
    </w:p>
    <w:p w14:paraId="662B9E77" w14:textId="326B1AC4" w:rsidR="001C61B8" w:rsidRDefault="001C61B8" w:rsidP="00E92CB7">
      <w:pPr>
        <w:widowControl w:val="0"/>
        <w:autoSpaceDE w:val="0"/>
        <w:autoSpaceDN w:val="0"/>
        <w:adjustRightInd w:val="0"/>
        <w:spacing w:after="0"/>
        <w:jc w:val="both"/>
        <w:rPr>
          <w:rFonts w:ascii="Times New Roman" w:hAnsi="Times New Roman"/>
          <w:sz w:val="24"/>
          <w:szCs w:val="24"/>
        </w:rPr>
      </w:pPr>
    </w:p>
    <w:p w14:paraId="51EE9B62" w14:textId="49CBD1B2" w:rsidR="001C61B8" w:rsidRDefault="001C61B8" w:rsidP="00E92CB7">
      <w:pPr>
        <w:widowControl w:val="0"/>
        <w:autoSpaceDE w:val="0"/>
        <w:autoSpaceDN w:val="0"/>
        <w:adjustRightInd w:val="0"/>
        <w:spacing w:after="0"/>
        <w:jc w:val="both"/>
        <w:rPr>
          <w:rFonts w:ascii="Times New Roman" w:hAnsi="Times New Roman"/>
          <w:sz w:val="24"/>
          <w:szCs w:val="24"/>
        </w:rPr>
      </w:pPr>
    </w:p>
    <w:p w14:paraId="108F8B90" w14:textId="77777777" w:rsidR="001C61B8" w:rsidRPr="00CD4855" w:rsidRDefault="001C61B8" w:rsidP="00E92CB7">
      <w:pPr>
        <w:widowControl w:val="0"/>
        <w:autoSpaceDE w:val="0"/>
        <w:autoSpaceDN w:val="0"/>
        <w:adjustRightInd w:val="0"/>
        <w:spacing w:after="0"/>
        <w:jc w:val="both"/>
        <w:rPr>
          <w:rFonts w:ascii="Times New Roman" w:hAnsi="Times New Roman"/>
          <w:sz w:val="24"/>
          <w:szCs w:val="24"/>
        </w:rPr>
      </w:pPr>
    </w:p>
    <w:p w14:paraId="6809713D" w14:textId="0A5A4B45" w:rsidR="00EC2EFA" w:rsidRPr="00CD4855" w:rsidRDefault="0011140D" w:rsidP="0011140D">
      <w:pPr>
        <w:pStyle w:val="Heading2"/>
        <w:rPr>
          <w:rFonts w:ascii="Times New Roman" w:hAnsi="Times New Roman" w:cs="Times New Roman"/>
          <w:szCs w:val="24"/>
        </w:rPr>
      </w:pPr>
      <w:r w:rsidRPr="00CD4855">
        <w:rPr>
          <w:rFonts w:ascii="Times New Roman" w:hAnsi="Times New Roman" w:cs="Times New Roman"/>
          <w:szCs w:val="24"/>
        </w:rPr>
        <w:t xml:space="preserve">References </w:t>
      </w:r>
    </w:p>
    <w:p w14:paraId="45065E13" w14:textId="7DBEAE4C" w:rsidR="0011140D" w:rsidRPr="00CD4855" w:rsidRDefault="0011140D" w:rsidP="0011140D">
      <w:pPr>
        <w:rPr>
          <w:rFonts w:ascii="Times New Roman" w:hAnsi="Times New Roman"/>
          <w:sz w:val="24"/>
          <w:szCs w:val="24"/>
          <w:lang w:val="en-US" w:eastAsia="ja-JP"/>
        </w:rPr>
      </w:pPr>
    </w:p>
    <w:p w14:paraId="17318FC6" w14:textId="485D40D4" w:rsidR="00561618" w:rsidRPr="00CD4855" w:rsidRDefault="00561618" w:rsidP="0011140D">
      <w:pPr>
        <w:rPr>
          <w:rFonts w:ascii="Times New Roman" w:hAnsi="Times New Roman"/>
          <w:sz w:val="24"/>
          <w:szCs w:val="24"/>
        </w:rPr>
      </w:pPr>
      <w:r w:rsidRPr="00CD4855">
        <w:rPr>
          <w:rFonts w:ascii="Times New Roman" w:hAnsi="Times New Roman"/>
          <w:sz w:val="24"/>
          <w:szCs w:val="24"/>
        </w:rPr>
        <w:t xml:space="preserve">High Court Rules SI 202 of 2021 </w:t>
      </w:r>
    </w:p>
    <w:p w14:paraId="3C8CE29A" w14:textId="774EF239" w:rsidR="001E1640" w:rsidRPr="00CD4855" w:rsidRDefault="001E1640" w:rsidP="001E1640">
      <w:pPr>
        <w:pStyle w:val="heading"/>
        <w:jc w:val="both"/>
        <w:rPr>
          <w:rFonts w:cs="Times New Roman"/>
          <w:color w:val="auto"/>
          <w:sz w:val="24"/>
          <w:szCs w:val="24"/>
        </w:rPr>
      </w:pPr>
      <w:r w:rsidRPr="00CD4855">
        <w:rPr>
          <w:rFonts w:cs="Times New Roman"/>
          <w:color w:val="auto"/>
          <w:sz w:val="24"/>
          <w:szCs w:val="24"/>
        </w:rPr>
        <w:t>High Court Rules, 1971</w:t>
      </w:r>
    </w:p>
    <w:p w14:paraId="4664F9A2" w14:textId="1ECD4173" w:rsidR="0011140D" w:rsidRPr="00CD4855" w:rsidRDefault="0011140D" w:rsidP="00E92CB7">
      <w:pPr>
        <w:rPr>
          <w:rFonts w:ascii="Times New Roman" w:hAnsi="Times New Roman"/>
          <w:sz w:val="24"/>
          <w:szCs w:val="24"/>
        </w:rPr>
      </w:pPr>
      <w:proofErr w:type="gramStart"/>
      <w:r w:rsidRPr="00CD4855">
        <w:rPr>
          <w:rFonts w:ascii="Times New Roman" w:hAnsi="Times New Roman"/>
          <w:sz w:val="24"/>
          <w:szCs w:val="24"/>
        </w:rPr>
        <w:t>Herbstein and Van Winsen, The Civil Practice of the High Courts of South Africa 5</w:t>
      </w:r>
      <w:r w:rsidRPr="00CD4855">
        <w:rPr>
          <w:rFonts w:ascii="Times New Roman" w:hAnsi="Times New Roman"/>
          <w:sz w:val="24"/>
          <w:szCs w:val="24"/>
          <w:vertAlign w:val="superscript"/>
        </w:rPr>
        <w:t>th</w:t>
      </w:r>
      <w:r w:rsidRPr="00CD4855">
        <w:rPr>
          <w:rFonts w:ascii="Times New Roman" w:hAnsi="Times New Roman"/>
          <w:sz w:val="24"/>
          <w:szCs w:val="24"/>
        </w:rPr>
        <w:t xml:space="preserve"> edition.</w:t>
      </w:r>
      <w:proofErr w:type="gramEnd"/>
    </w:p>
    <w:p w14:paraId="12A58952" w14:textId="77777777" w:rsidR="0011140D" w:rsidRPr="00CD4855" w:rsidRDefault="0011140D" w:rsidP="00E92CB7">
      <w:pPr>
        <w:rPr>
          <w:rFonts w:ascii="Times New Roman" w:hAnsi="Times New Roman"/>
          <w:sz w:val="24"/>
          <w:szCs w:val="24"/>
        </w:rPr>
      </w:pPr>
      <w:r w:rsidRPr="00CD4855">
        <w:rPr>
          <w:rFonts w:ascii="Times New Roman" w:hAnsi="Times New Roman"/>
          <w:i/>
          <w:iCs/>
          <w:sz w:val="24"/>
          <w:szCs w:val="24"/>
        </w:rPr>
        <w:t>Tiriboyi v Nyoni &amp; Anor</w:t>
      </w:r>
      <w:r w:rsidRPr="00CD4855">
        <w:rPr>
          <w:rFonts w:ascii="Times New Roman" w:hAnsi="Times New Roman"/>
          <w:sz w:val="24"/>
          <w:szCs w:val="24"/>
        </w:rPr>
        <w:t xml:space="preserve"> HH-117-04</w:t>
      </w:r>
    </w:p>
    <w:p w14:paraId="453DB24B" w14:textId="77777777" w:rsidR="0011140D" w:rsidRPr="00CD4855" w:rsidRDefault="0011140D" w:rsidP="00E92CB7">
      <w:pPr>
        <w:rPr>
          <w:rFonts w:ascii="Times New Roman" w:hAnsi="Times New Roman"/>
          <w:sz w:val="24"/>
          <w:szCs w:val="24"/>
        </w:rPr>
      </w:pPr>
      <w:r w:rsidRPr="00CD4855">
        <w:rPr>
          <w:rFonts w:ascii="Times New Roman" w:hAnsi="Times New Roman"/>
          <w:i/>
          <w:iCs/>
          <w:sz w:val="24"/>
          <w:szCs w:val="24"/>
        </w:rPr>
        <w:t>Frenkel, Wise &amp; Co (Africa) (Pty) Ltd v Consolidated Press of South Africa (Pty) Ltd</w:t>
      </w:r>
      <w:r w:rsidRPr="00CD4855">
        <w:rPr>
          <w:rFonts w:ascii="Times New Roman" w:hAnsi="Times New Roman"/>
          <w:sz w:val="24"/>
          <w:szCs w:val="24"/>
        </w:rPr>
        <w:t xml:space="preserve"> 1947 (4) SA 234</w:t>
      </w:r>
    </w:p>
    <w:p w14:paraId="53A0391A" w14:textId="77777777" w:rsidR="0011140D" w:rsidRPr="00CD4855" w:rsidRDefault="0011140D" w:rsidP="00E92CB7">
      <w:pPr>
        <w:rPr>
          <w:rFonts w:ascii="Times New Roman" w:hAnsi="Times New Roman"/>
          <w:sz w:val="24"/>
          <w:szCs w:val="24"/>
        </w:rPr>
      </w:pPr>
      <w:r w:rsidRPr="00CD4855">
        <w:rPr>
          <w:rFonts w:ascii="Times New Roman" w:hAnsi="Times New Roman"/>
          <w:i/>
          <w:iCs/>
          <w:sz w:val="24"/>
          <w:szCs w:val="24"/>
        </w:rPr>
        <w:t>Holmes Motor Co v SW A Mineral &amp; Exploration Co</w:t>
      </w:r>
      <w:r w:rsidRPr="00CD4855">
        <w:rPr>
          <w:rFonts w:ascii="Times New Roman" w:hAnsi="Times New Roman"/>
          <w:sz w:val="24"/>
          <w:szCs w:val="24"/>
        </w:rPr>
        <w:t xml:space="preserve"> 1949 (1) SA 155</w:t>
      </w:r>
    </w:p>
    <w:p w14:paraId="7C65B9B0" w14:textId="77777777" w:rsidR="0011140D" w:rsidRPr="00CD4855" w:rsidRDefault="0011140D" w:rsidP="00E92CB7">
      <w:pPr>
        <w:rPr>
          <w:rFonts w:ascii="Times New Roman" w:hAnsi="Times New Roman"/>
          <w:sz w:val="24"/>
          <w:szCs w:val="24"/>
        </w:rPr>
      </w:pPr>
      <w:r w:rsidRPr="00CD4855">
        <w:rPr>
          <w:rFonts w:ascii="Times New Roman" w:hAnsi="Times New Roman"/>
          <w:i/>
          <w:iCs/>
          <w:sz w:val="24"/>
          <w:szCs w:val="24"/>
        </w:rPr>
        <w:t>Topol &amp; Ors v L. S. Group Management Services (Pty) Ltd</w:t>
      </w:r>
      <w:r w:rsidRPr="00CD4855">
        <w:rPr>
          <w:rFonts w:ascii="Times New Roman" w:hAnsi="Times New Roman"/>
          <w:sz w:val="24"/>
          <w:szCs w:val="24"/>
        </w:rPr>
        <w:t xml:space="preserve"> 1988 (1) SA 639</w:t>
      </w:r>
    </w:p>
    <w:p w14:paraId="4D4A21C7" w14:textId="435704F3" w:rsidR="00EC2EFA" w:rsidRPr="00CD4855" w:rsidRDefault="0011140D" w:rsidP="00E92CB7">
      <w:pPr>
        <w:rPr>
          <w:rFonts w:ascii="Times New Roman" w:hAnsi="Times New Roman"/>
          <w:sz w:val="24"/>
          <w:szCs w:val="24"/>
        </w:rPr>
      </w:pPr>
      <w:r w:rsidRPr="00CD4855">
        <w:rPr>
          <w:rFonts w:ascii="Times New Roman" w:hAnsi="Times New Roman"/>
          <w:i/>
          <w:iCs/>
          <w:sz w:val="24"/>
          <w:szCs w:val="24"/>
        </w:rPr>
        <w:t xml:space="preserve">Matambanadzo v Goven </w:t>
      </w:r>
      <w:r w:rsidRPr="00CD4855">
        <w:rPr>
          <w:rFonts w:ascii="Times New Roman" w:hAnsi="Times New Roman"/>
          <w:sz w:val="24"/>
          <w:szCs w:val="24"/>
        </w:rPr>
        <w:t>2004 (1) ZLR 399</w:t>
      </w:r>
    </w:p>
    <w:p w14:paraId="2FFEA95C" w14:textId="77777777" w:rsidR="00EC2EFA" w:rsidRPr="00CD4855" w:rsidRDefault="00EC2EFA" w:rsidP="00E92CB7">
      <w:pPr>
        <w:rPr>
          <w:rFonts w:ascii="Times New Roman" w:hAnsi="Times New Roman"/>
          <w:sz w:val="24"/>
          <w:szCs w:val="24"/>
        </w:rPr>
      </w:pPr>
    </w:p>
    <w:p w14:paraId="57B3EEA2" w14:textId="193A91DD" w:rsidR="00EC2EFA" w:rsidRPr="00CD4855" w:rsidRDefault="00EC2EFA" w:rsidP="00E92CB7">
      <w:pPr>
        <w:rPr>
          <w:rFonts w:ascii="Times New Roman" w:hAnsi="Times New Roman"/>
          <w:sz w:val="24"/>
          <w:szCs w:val="24"/>
        </w:rPr>
      </w:pPr>
    </w:p>
    <w:p w14:paraId="76FA8760" w14:textId="042861A5" w:rsidR="00BE1384" w:rsidRPr="00CD4855" w:rsidRDefault="00BE1384" w:rsidP="00E92CB7">
      <w:pPr>
        <w:rPr>
          <w:rFonts w:ascii="Times New Roman" w:hAnsi="Times New Roman"/>
          <w:sz w:val="24"/>
          <w:szCs w:val="24"/>
        </w:rPr>
      </w:pPr>
    </w:p>
    <w:p w14:paraId="1C369C7C" w14:textId="761DF498" w:rsidR="00BE1384" w:rsidRPr="00CD4855" w:rsidRDefault="00BE1384" w:rsidP="00E92CB7">
      <w:pPr>
        <w:rPr>
          <w:rFonts w:ascii="Times New Roman" w:hAnsi="Times New Roman"/>
          <w:sz w:val="24"/>
          <w:szCs w:val="24"/>
        </w:rPr>
      </w:pPr>
    </w:p>
    <w:p w14:paraId="763D6A38" w14:textId="2D20E20D" w:rsidR="00BE1384" w:rsidRPr="00CD4855" w:rsidRDefault="00BE1384" w:rsidP="00E92CB7">
      <w:pPr>
        <w:rPr>
          <w:rFonts w:ascii="Times New Roman" w:hAnsi="Times New Roman"/>
          <w:sz w:val="24"/>
          <w:szCs w:val="24"/>
        </w:rPr>
      </w:pPr>
    </w:p>
    <w:p w14:paraId="618CE25D" w14:textId="74D4FB39" w:rsidR="00BE1384" w:rsidRPr="00CD4855" w:rsidRDefault="00BE1384" w:rsidP="00E92CB7">
      <w:pPr>
        <w:rPr>
          <w:rFonts w:ascii="Times New Roman" w:hAnsi="Times New Roman"/>
          <w:sz w:val="24"/>
          <w:szCs w:val="24"/>
        </w:rPr>
      </w:pPr>
    </w:p>
    <w:p w14:paraId="29B6BA10" w14:textId="620CB122" w:rsidR="00BE1384" w:rsidRPr="00CD4855" w:rsidRDefault="00BE1384" w:rsidP="00E92CB7">
      <w:pPr>
        <w:rPr>
          <w:rFonts w:ascii="Times New Roman" w:hAnsi="Times New Roman"/>
          <w:sz w:val="24"/>
          <w:szCs w:val="24"/>
        </w:rPr>
      </w:pPr>
    </w:p>
    <w:p w14:paraId="1BF43D78" w14:textId="03E6EF73" w:rsidR="00BE1384" w:rsidRPr="00CD4855" w:rsidRDefault="00BE1384" w:rsidP="00E92CB7">
      <w:pPr>
        <w:rPr>
          <w:rFonts w:ascii="Times New Roman" w:hAnsi="Times New Roman"/>
          <w:sz w:val="24"/>
          <w:szCs w:val="24"/>
        </w:rPr>
      </w:pPr>
    </w:p>
    <w:p w14:paraId="4D7CD3DC" w14:textId="48D88AE5" w:rsidR="00BE1384" w:rsidRPr="00CD4855" w:rsidRDefault="00BE1384" w:rsidP="00E92CB7">
      <w:pPr>
        <w:rPr>
          <w:rFonts w:ascii="Times New Roman" w:hAnsi="Times New Roman"/>
          <w:sz w:val="24"/>
          <w:szCs w:val="24"/>
        </w:rPr>
      </w:pPr>
    </w:p>
    <w:p w14:paraId="19C83176" w14:textId="3704C188" w:rsidR="00BE1384" w:rsidRPr="00CD4855" w:rsidRDefault="00BE1384" w:rsidP="00E92CB7">
      <w:pPr>
        <w:rPr>
          <w:rFonts w:ascii="Times New Roman" w:hAnsi="Times New Roman"/>
          <w:sz w:val="24"/>
          <w:szCs w:val="24"/>
        </w:rPr>
      </w:pPr>
    </w:p>
    <w:p w14:paraId="4C815F10" w14:textId="1A28CECB" w:rsidR="00AF5B59" w:rsidRPr="00CD4855" w:rsidRDefault="00AF5B59" w:rsidP="00E92CB7">
      <w:pPr>
        <w:rPr>
          <w:rFonts w:ascii="Times New Roman" w:hAnsi="Times New Roman"/>
          <w:sz w:val="24"/>
          <w:szCs w:val="24"/>
        </w:rPr>
      </w:pPr>
    </w:p>
    <w:p w14:paraId="2A91FD64" w14:textId="3DB2AF48" w:rsidR="00AF5B59" w:rsidRPr="00CD4855" w:rsidRDefault="00AF5B59" w:rsidP="00E92CB7">
      <w:pPr>
        <w:rPr>
          <w:rFonts w:ascii="Times New Roman" w:hAnsi="Times New Roman"/>
          <w:sz w:val="24"/>
          <w:szCs w:val="24"/>
        </w:rPr>
      </w:pPr>
    </w:p>
    <w:p w14:paraId="0AFB41B7" w14:textId="6414B3D0" w:rsidR="00AF5B59" w:rsidRPr="00CD4855" w:rsidRDefault="00AF5B59" w:rsidP="00E92CB7">
      <w:pPr>
        <w:rPr>
          <w:rFonts w:ascii="Times New Roman" w:hAnsi="Times New Roman"/>
          <w:sz w:val="24"/>
          <w:szCs w:val="24"/>
        </w:rPr>
      </w:pPr>
    </w:p>
    <w:p w14:paraId="09432475" w14:textId="6FDA5393" w:rsidR="00AF5B59" w:rsidRPr="00CD4855" w:rsidRDefault="00AF5B59" w:rsidP="00E92CB7">
      <w:pPr>
        <w:rPr>
          <w:rFonts w:ascii="Times New Roman" w:hAnsi="Times New Roman"/>
          <w:sz w:val="24"/>
          <w:szCs w:val="24"/>
        </w:rPr>
      </w:pPr>
    </w:p>
    <w:p w14:paraId="6E93804A" w14:textId="77777777" w:rsidR="00AF5B59" w:rsidRPr="00CD4855" w:rsidRDefault="00AF5B59" w:rsidP="00E92CB7">
      <w:pPr>
        <w:rPr>
          <w:rFonts w:ascii="Times New Roman" w:hAnsi="Times New Roman"/>
          <w:sz w:val="24"/>
          <w:szCs w:val="24"/>
        </w:rPr>
      </w:pPr>
    </w:p>
    <w:p w14:paraId="71B915FE" w14:textId="77777777" w:rsidR="002064D1" w:rsidRPr="00CD4855" w:rsidRDefault="002064D1" w:rsidP="00E92CB7">
      <w:pPr>
        <w:rPr>
          <w:rFonts w:ascii="Times New Roman" w:hAnsi="Times New Roman"/>
          <w:sz w:val="24"/>
          <w:szCs w:val="24"/>
        </w:rPr>
      </w:pPr>
    </w:p>
    <w:p w14:paraId="2CD6B03E" w14:textId="56A08872" w:rsidR="00EC2EFA" w:rsidRPr="00CD4855" w:rsidRDefault="00EC2EF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UNIT 20</w:t>
      </w:r>
    </w:p>
    <w:p w14:paraId="3A241D7A" w14:textId="73800637" w:rsidR="00BE1384" w:rsidRPr="00CD4855" w:rsidRDefault="00BE1384" w:rsidP="00BE1384">
      <w:pPr>
        <w:pStyle w:val="Heading2"/>
        <w:rPr>
          <w:rFonts w:ascii="Times New Roman" w:hAnsi="Times New Roman" w:cs="Times New Roman"/>
          <w:szCs w:val="24"/>
        </w:rPr>
      </w:pPr>
      <w:r w:rsidRPr="00CD4855">
        <w:rPr>
          <w:rFonts w:ascii="Times New Roman" w:hAnsi="Times New Roman" w:cs="Times New Roman"/>
          <w:szCs w:val="24"/>
        </w:rPr>
        <w:t xml:space="preserve">20.1. </w:t>
      </w:r>
      <w:r w:rsidRPr="00CD4855">
        <w:rPr>
          <w:rFonts w:ascii="Times New Roman" w:hAnsi="Times New Roman" w:cs="Times New Roman"/>
          <w:szCs w:val="24"/>
        </w:rPr>
        <w:tab/>
        <w:t xml:space="preserve"> Introduction </w:t>
      </w:r>
    </w:p>
    <w:p w14:paraId="168BB61A" w14:textId="77777777" w:rsidR="00BE1384" w:rsidRPr="00CD4855" w:rsidRDefault="00BE1384" w:rsidP="00BE1384">
      <w:pPr>
        <w:rPr>
          <w:rFonts w:ascii="Times New Roman" w:hAnsi="Times New Roman"/>
          <w:sz w:val="24"/>
          <w:szCs w:val="24"/>
        </w:rPr>
      </w:pPr>
    </w:p>
    <w:p w14:paraId="08D5C2B0" w14:textId="5A4BC517" w:rsidR="00BE1384" w:rsidRPr="00CD4855" w:rsidRDefault="00BE1384" w:rsidP="00BE1384">
      <w:pPr>
        <w:rPr>
          <w:rFonts w:ascii="Times New Roman" w:hAnsi="Times New Roman"/>
          <w:sz w:val="24"/>
          <w:szCs w:val="24"/>
        </w:rPr>
      </w:pPr>
      <w:r w:rsidRPr="00CD4855">
        <w:rPr>
          <w:rFonts w:ascii="Times New Roman" w:hAnsi="Times New Roman"/>
          <w:sz w:val="24"/>
          <w:szCs w:val="24"/>
        </w:rPr>
        <w:t>In this Unit we deal with provisional sentence.</w:t>
      </w:r>
    </w:p>
    <w:p w14:paraId="0B9A991B" w14:textId="05C86031" w:rsidR="00BE1384" w:rsidRPr="00CD4855" w:rsidRDefault="00BE1384" w:rsidP="00BE1384">
      <w:pPr>
        <w:pStyle w:val="Heading2"/>
        <w:rPr>
          <w:rFonts w:ascii="Times New Roman" w:hAnsi="Times New Roman" w:cs="Times New Roman"/>
          <w:szCs w:val="24"/>
        </w:rPr>
      </w:pPr>
      <w:r w:rsidRPr="00CD4855">
        <w:rPr>
          <w:rFonts w:ascii="Times New Roman" w:hAnsi="Times New Roman" w:cs="Times New Roman"/>
          <w:szCs w:val="24"/>
        </w:rPr>
        <w:t xml:space="preserve">20.2. </w:t>
      </w:r>
      <w:r w:rsidRPr="00CD4855">
        <w:rPr>
          <w:rFonts w:ascii="Times New Roman" w:hAnsi="Times New Roman" w:cs="Times New Roman"/>
          <w:szCs w:val="24"/>
        </w:rPr>
        <w:tab/>
        <w:t xml:space="preserve"> Objectives </w:t>
      </w:r>
    </w:p>
    <w:p w14:paraId="44F05901" w14:textId="77777777" w:rsidR="00BE1384" w:rsidRPr="00CD4855" w:rsidRDefault="00BE1384" w:rsidP="00BE1384">
      <w:pPr>
        <w:rPr>
          <w:rFonts w:ascii="Times New Roman" w:hAnsi="Times New Roman"/>
          <w:sz w:val="24"/>
          <w:szCs w:val="24"/>
        </w:rPr>
      </w:pPr>
    </w:p>
    <w:p w14:paraId="53935E0B" w14:textId="77777777" w:rsidR="00BE1384" w:rsidRPr="00CD4855" w:rsidRDefault="00BE1384" w:rsidP="00BE1384">
      <w:pPr>
        <w:rPr>
          <w:rFonts w:ascii="Times New Roman" w:hAnsi="Times New Roman"/>
          <w:sz w:val="24"/>
          <w:szCs w:val="24"/>
        </w:rPr>
      </w:pPr>
      <w:r w:rsidRPr="00CD4855">
        <w:rPr>
          <w:rFonts w:ascii="Times New Roman" w:hAnsi="Times New Roman"/>
          <w:sz w:val="24"/>
          <w:szCs w:val="24"/>
        </w:rPr>
        <w:t>By the end of this Unit, you should be able to:</w:t>
      </w:r>
    </w:p>
    <w:p w14:paraId="433409DF" w14:textId="61C9EDF8" w:rsidR="00EC2EFA" w:rsidRPr="00CD4855" w:rsidRDefault="00895FCD">
      <w:pPr>
        <w:pStyle w:val="ListParagraph"/>
        <w:numPr>
          <w:ilvl w:val="0"/>
          <w:numId w:val="175"/>
        </w:numPr>
        <w:rPr>
          <w:rFonts w:ascii="Times New Roman" w:hAnsi="Times New Roman"/>
          <w:sz w:val="24"/>
          <w:szCs w:val="24"/>
        </w:rPr>
      </w:pPr>
      <w:r w:rsidRPr="00CD4855">
        <w:rPr>
          <w:rFonts w:ascii="Times New Roman" w:hAnsi="Times New Roman"/>
          <w:sz w:val="24"/>
          <w:szCs w:val="24"/>
        </w:rPr>
        <w:t>Identify</w:t>
      </w:r>
      <w:r w:rsidR="00BE1384" w:rsidRPr="00CD4855">
        <w:rPr>
          <w:rFonts w:ascii="Times New Roman" w:hAnsi="Times New Roman"/>
          <w:sz w:val="24"/>
          <w:szCs w:val="24"/>
        </w:rPr>
        <w:t xml:space="preserve"> the </w:t>
      </w:r>
      <w:r w:rsidRPr="00CD4855">
        <w:rPr>
          <w:rFonts w:ascii="Times New Roman" w:hAnsi="Times New Roman"/>
          <w:sz w:val="24"/>
          <w:szCs w:val="24"/>
        </w:rPr>
        <w:t>r</w:t>
      </w:r>
      <w:r w:rsidR="00170E24" w:rsidRPr="00CD4855">
        <w:rPr>
          <w:rFonts w:ascii="Times New Roman" w:hAnsi="Times New Roman"/>
          <w:sz w:val="24"/>
          <w:szCs w:val="24"/>
        </w:rPr>
        <w:t>ule which govern provisional sentence.</w:t>
      </w:r>
    </w:p>
    <w:p w14:paraId="7BBB7FF8" w14:textId="508E3641" w:rsidR="00170E24" w:rsidRPr="00CD4855" w:rsidRDefault="00170E24">
      <w:pPr>
        <w:pStyle w:val="ListParagraph"/>
        <w:numPr>
          <w:ilvl w:val="0"/>
          <w:numId w:val="175"/>
        </w:numPr>
        <w:rPr>
          <w:rFonts w:ascii="Times New Roman" w:hAnsi="Times New Roman"/>
          <w:sz w:val="24"/>
          <w:szCs w:val="24"/>
        </w:rPr>
      </w:pPr>
      <w:r w:rsidRPr="00CD4855">
        <w:rPr>
          <w:rFonts w:ascii="Times New Roman" w:hAnsi="Times New Roman"/>
          <w:sz w:val="24"/>
          <w:szCs w:val="24"/>
        </w:rPr>
        <w:t>Understand the broad principles in respect of the grant or otherwise of provisional sentence.</w:t>
      </w:r>
    </w:p>
    <w:p w14:paraId="232FA684" w14:textId="6939B9A4" w:rsidR="00170E24" w:rsidRPr="00CD4855" w:rsidRDefault="00170E24">
      <w:pPr>
        <w:pStyle w:val="ListParagraph"/>
        <w:numPr>
          <w:ilvl w:val="0"/>
          <w:numId w:val="175"/>
        </w:numPr>
        <w:rPr>
          <w:rFonts w:ascii="Times New Roman" w:hAnsi="Times New Roman"/>
          <w:sz w:val="24"/>
          <w:szCs w:val="24"/>
        </w:rPr>
      </w:pPr>
      <w:r w:rsidRPr="00CD4855">
        <w:rPr>
          <w:rFonts w:ascii="Times New Roman" w:hAnsi="Times New Roman"/>
          <w:sz w:val="24"/>
          <w:szCs w:val="24"/>
        </w:rPr>
        <w:t>Appreciate what happens when the other party has filed a notice of opposition in a provisional sentence claim.</w:t>
      </w:r>
    </w:p>
    <w:p w14:paraId="6693C149" w14:textId="146DA089" w:rsidR="00170E24" w:rsidRPr="00CD4855" w:rsidRDefault="00895FCD">
      <w:pPr>
        <w:pStyle w:val="ListParagraph"/>
        <w:numPr>
          <w:ilvl w:val="0"/>
          <w:numId w:val="175"/>
        </w:numPr>
        <w:rPr>
          <w:rFonts w:ascii="Times New Roman" w:hAnsi="Times New Roman"/>
          <w:sz w:val="24"/>
          <w:szCs w:val="24"/>
        </w:rPr>
      </w:pPr>
      <w:r w:rsidRPr="00CD4855">
        <w:rPr>
          <w:rFonts w:ascii="Times New Roman" w:hAnsi="Times New Roman"/>
          <w:sz w:val="24"/>
          <w:szCs w:val="24"/>
        </w:rPr>
        <w:t>Appreciate</w:t>
      </w:r>
      <w:r w:rsidR="00170E24" w:rsidRPr="00CD4855">
        <w:rPr>
          <w:rFonts w:ascii="Times New Roman" w:hAnsi="Times New Roman"/>
          <w:sz w:val="24"/>
          <w:szCs w:val="24"/>
        </w:rPr>
        <w:t xml:space="preserve"> the differences between summary judgment and provisional sentence.</w:t>
      </w:r>
    </w:p>
    <w:p w14:paraId="3E6B9790" w14:textId="268E015A" w:rsidR="00EC2EFA" w:rsidRPr="00CD4855" w:rsidRDefault="00EC2EFA" w:rsidP="00170E24">
      <w:pPr>
        <w:pStyle w:val="Heading2"/>
        <w:rPr>
          <w:rFonts w:ascii="Times New Roman" w:hAnsi="Times New Roman" w:cs="Times New Roman"/>
          <w:szCs w:val="24"/>
        </w:rPr>
      </w:pPr>
      <w:bookmarkStart w:id="161" w:name="_Toc86363653"/>
      <w:r w:rsidRPr="00CD4855">
        <w:rPr>
          <w:rFonts w:ascii="Times New Roman" w:hAnsi="Times New Roman" w:cs="Times New Roman"/>
          <w:szCs w:val="24"/>
        </w:rPr>
        <w:t>20.</w:t>
      </w:r>
      <w:r w:rsidR="00170E24" w:rsidRPr="00CD4855">
        <w:rPr>
          <w:rFonts w:ascii="Times New Roman" w:hAnsi="Times New Roman" w:cs="Times New Roman"/>
          <w:szCs w:val="24"/>
        </w:rPr>
        <w:t>3</w:t>
      </w:r>
      <w:r w:rsidRPr="00CD4855">
        <w:rPr>
          <w:rFonts w:ascii="Times New Roman" w:hAnsi="Times New Roman" w:cs="Times New Roman"/>
          <w:szCs w:val="24"/>
        </w:rPr>
        <w:t>. PROVISIONAL SENTENCE</w:t>
      </w:r>
      <w:bookmarkEnd w:id="161"/>
    </w:p>
    <w:p w14:paraId="40A24A33"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2D056D08" w14:textId="18EC131A" w:rsidR="00EC2EFA" w:rsidRPr="00CD4855" w:rsidRDefault="00EC2EFA" w:rsidP="00E92CB7">
      <w:pPr>
        <w:widowControl w:val="0"/>
        <w:overflowPunct w:val="0"/>
        <w:autoSpaceDE w:val="0"/>
        <w:autoSpaceDN w:val="0"/>
        <w:adjustRightInd w:val="0"/>
        <w:spacing w:after="0"/>
        <w:ind w:right="120"/>
        <w:jc w:val="both"/>
        <w:rPr>
          <w:rFonts w:ascii="Times New Roman" w:hAnsi="Times New Roman"/>
          <w:iCs/>
          <w:sz w:val="24"/>
          <w:szCs w:val="24"/>
        </w:rPr>
      </w:pPr>
      <w:r w:rsidRPr="00CD4855">
        <w:rPr>
          <w:rFonts w:ascii="Times New Roman" w:hAnsi="Times New Roman"/>
          <w:sz w:val="24"/>
          <w:szCs w:val="24"/>
        </w:rPr>
        <w:t xml:space="preserve">It is a specialised procedure governed in terms of Rule 14 of the High Court Rules which often is misunderstood. It is an effective procedure </w:t>
      </w:r>
      <w:r w:rsidRPr="00CD4855">
        <w:rPr>
          <w:rFonts w:ascii="Times New Roman" w:hAnsi="Times New Roman"/>
          <w:iCs/>
          <w:sz w:val="24"/>
          <w:szCs w:val="24"/>
        </w:rPr>
        <w:t>which allows a holder of a liquid document to obtain a judgement without</w:t>
      </w:r>
      <w:bookmarkStart w:id="162" w:name="page56"/>
      <w:bookmarkEnd w:id="162"/>
      <w:r w:rsidRPr="00CD4855">
        <w:rPr>
          <w:rFonts w:ascii="Times New Roman" w:hAnsi="Times New Roman"/>
          <w:iCs/>
          <w:sz w:val="24"/>
          <w:szCs w:val="24"/>
        </w:rPr>
        <w:t xml:space="preserve"> going to trial. According </w:t>
      </w:r>
      <w:r w:rsidR="002064D1" w:rsidRPr="00CD4855">
        <w:rPr>
          <w:rFonts w:ascii="Times New Roman" w:hAnsi="Times New Roman"/>
          <w:iCs/>
          <w:sz w:val="24"/>
          <w:szCs w:val="24"/>
        </w:rPr>
        <w:t>(</w:t>
      </w:r>
      <w:r w:rsidRPr="00CD4855">
        <w:rPr>
          <w:rFonts w:ascii="Times New Roman" w:hAnsi="Times New Roman"/>
          <w:iCs/>
          <w:sz w:val="24"/>
          <w:szCs w:val="24"/>
        </w:rPr>
        <w:t>Herbstein &amp; Van Winsen</w:t>
      </w:r>
      <w:r w:rsidR="002064D1" w:rsidRPr="00CD4855">
        <w:rPr>
          <w:rFonts w:ascii="Times New Roman" w:hAnsi="Times New Roman"/>
          <w:iCs/>
          <w:sz w:val="24"/>
          <w:szCs w:val="24"/>
        </w:rPr>
        <w:t>)</w:t>
      </w:r>
      <w:r w:rsidRPr="00CD4855">
        <w:rPr>
          <w:rFonts w:ascii="Times New Roman" w:hAnsi="Times New Roman"/>
          <w:iCs/>
          <w:sz w:val="24"/>
          <w:szCs w:val="24"/>
        </w:rPr>
        <w:t xml:space="preserve"> the essence of the procedure then and now is that it provides a creditor who is armed with sufficient documentary proof (liquid document) with a speedy remedy for the recovery of money due without him having to resort to the more expensive, cumbersome and often dilatory machinery of an illiquid action.</w:t>
      </w:r>
    </w:p>
    <w:p w14:paraId="443491F7" w14:textId="77777777" w:rsidR="00EC2EFA" w:rsidRPr="00CD4855" w:rsidRDefault="00EC2EFA" w:rsidP="00E92CB7">
      <w:pPr>
        <w:widowControl w:val="0"/>
        <w:overflowPunct w:val="0"/>
        <w:autoSpaceDE w:val="0"/>
        <w:autoSpaceDN w:val="0"/>
        <w:adjustRightInd w:val="0"/>
        <w:spacing w:after="0"/>
        <w:ind w:right="120"/>
        <w:jc w:val="both"/>
        <w:rPr>
          <w:rFonts w:ascii="Times New Roman" w:hAnsi="Times New Roman"/>
          <w:iCs/>
          <w:sz w:val="24"/>
          <w:szCs w:val="24"/>
        </w:rPr>
      </w:pPr>
    </w:p>
    <w:p w14:paraId="2FD08434" w14:textId="77777777" w:rsidR="00EC2EFA" w:rsidRPr="00CD4855" w:rsidRDefault="00EC2EFA" w:rsidP="00E92CB7">
      <w:pPr>
        <w:jc w:val="both"/>
        <w:rPr>
          <w:rFonts w:ascii="Times New Roman" w:hAnsi="Times New Roman"/>
          <w:sz w:val="24"/>
          <w:szCs w:val="24"/>
        </w:rPr>
      </w:pPr>
      <w:r w:rsidRPr="00CD4855">
        <w:rPr>
          <w:rFonts w:ascii="Times New Roman" w:hAnsi="Times New Roman"/>
          <w:iCs/>
          <w:sz w:val="24"/>
          <w:szCs w:val="24"/>
        </w:rPr>
        <w:t>When provisional sentence summons have been issued</w:t>
      </w:r>
      <w:r w:rsidRPr="00CD4855">
        <w:rPr>
          <w:rFonts w:ascii="Times New Roman" w:hAnsi="Times New Roman"/>
          <w:i/>
          <w:iCs/>
          <w:sz w:val="24"/>
          <w:szCs w:val="24"/>
        </w:rPr>
        <w:t xml:space="preserve">, </w:t>
      </w:r>
      <w:r w:rsidRPr="00CD4855">
        <w:rPr>
          <w:rFonts w:ascii="Times New Roman" w:hAnsi="Times New Roman"/>
          <w:sz w:val="24"/>
          <w:szCs w:val="24"/>
        </w:rPr>
        <w:t xml:space="preserve">there dispense the various pleadings that we know when we are approaching the court by ordinary summon. The various pleadings that are dispensed with include </w:t>
      </w:r>
      <w:r w:rsidRPr="00CD4855">
        <w:rPr>
          <w:rFonts w:ascii="Times New Roman" w:hAnsi="Times New Roman"/>
          <w:i/>
          <w:sz w:val="24"/>
          <w:szCs w:val="24"/>
        </w:rPr>
        <w:t>inter alia</w:t>
      </w:r>
      <w:r w:rsidRPr="00CD4855">
        <w:rPr>
          <w:rFonts w:ascii="Times New Roman" w:hAnsi="Times New Roman"/>
          <w:sz w:val="24"/>
          <w:szCs w:val="24"/>
        </w:rPr>
        <w:t xml:space="preserve"> appearance to defend, the plea etc. What is important is what amounts to a liquid document in terms of provisional sentence summons. Unfortunately, the term “</w:t>
      </w:r>
      <w:r w:rsidRPr="00CD4855">
        <w:rPr>
          <w:rFonts w:ascii="Times New Roman" w:hAnsi="Times New Roman"/>
          <w:i/>
          <w:sz w:val="24"/>
          <w:szCs w:val="24"/>
        </w:rPr>
        <w:t>liquid document</w:t>
      </w:r>
      <w:r w:rsidRPr="00CD4855">
        <w:rPr>
          <w:rFonts w:ascii="Times New Roman" w:hAnsi="Times New Roman"/>
          <w:sz w:val="24"/>
          <w:szCs w:val="24"/>
        </w:rPr>
        <w:t>” has not been defined in the rules providing for provisional sentence.  However, from decided cases, certain broad principles have evolved in respect of the grant or otherwise of provisional sentence based on a liquid document.  They are that:</w:t>
      </w:r>
    </w:p>
    <w:p w14:paraId="6D6C7FB3" w14:textId="6210B8FE" w:rsidR="00EC2EFA" w:rsidRPr="00CD4855" w:rsidRDefault="00EC2EFA" w:rsidP="0015225E">
      <w:pPr>
        <w:pStyle w:val="ListParagraph"/>
        <w:numPr>
          <w:ilvl w:val="0"/>
          <w:numId w:val="106"/>
        </w:numPr>
        <w:rPr>
          <w:rFonts w:ascii="Times New Roman" w:hAnsi="Times New Roman"/>
          <w:sz w:val="24"/>
          <w:szCs w:val="24"/>
        </w:rPr>
      </w:pPr>
      <w:r w:rsidRPr="00CD4855">
        <w:rPr>
          <w:rFonts w:ascii="Times New Roman" w:hAnsi="Times New Roman"/>
          <w:sz w:val="24"/>
          <w:szCs w:val="24"/>
        </w:rPr>
        <w:lastRenderedPageBreak/>
        <w:t>Any clear, unequivocal and unambiguous written promise to pay a debt constitutes a liquid document.</w:t>
      </w:r>
      <w:r w:rsidR="002064D1" w:rsidRPr="00CD4855">
        <w:rPr>
          <w:rFonts w:ascii="Times New Roman" w:hAnsi="Times New Roman"/>
          <w:sz w:val="24"/>
          <w:szCs w:val="24"/>
        </w:rPr>
        <w:t xml:space="preserve"> See </w:t>
      </w:r>
      <w:bookmarkStart w:id="163" w:name="_Hlk110433225"/>
      <w:r w:rsidR="002064D1" w:rsidRPr="00CD4855">
        <w:rPr>
          <w:rFonts w:ascii="Times New Roman" w:hAnsi="Times New Roman"/>
          <w:i/>
          <w:iCs/>
          <w:sz w:val="24"/>
          <w:szCs w:val="24"/>
        </w:rPr>
        <w:t>Sibanda v Mushapaidze</w:t>
      </w:r>
      <w:r w:rsidR="002064D1" w:rsidRPr="00CD4855">
        <w:rPr>
          <w:rFonts w:ascii="Times New Roman" w:hAnsi="Times New Roman"/>
          <w:sz w:val="24"/>
          <w:szCs w:val="24"/>
        </w:rPr>
        <w:t xml:space="preserve"> 2010 (1) ZLR 216 (H)</w:t>
      </w:r>
      <w:bookmarkEnd w:id="163"/>
      <w:r w:rsidR="002064D1" w:rsidRPr="00CD4855">
        <w:rPr>
          <w:rFonts w:ascii="Times New Roman" w:hAnsi="Times New Roman"/>
          <w:sz w:val="24"/>
          <w:szCs w:val="24"/>
        </w:rPr>
        <w:t xml:space="preserve"> 218 E-F.</w:t>
      </w:r>
    </w:p>
    <w:p w14:paraId="766BFACC" w14:textId="40458F5B" w:rsidR="00EC2EFA" w:rsidRPr="00CD4855" w:rsidRDefault="00EC2EFA" w:rsidP="0015225E">
      <w:pPr>
        <w:pStyle w:val="ListParagraph"/>
        <w:numPr>
          <w:ilvl w:val="0"/>
          <w:numId w:val="106"/>
        </w:numPr>
        <w:rPr>
          <w:rFonts w:ascii="Times New Roman" w:hAnsi="Times New Roman"/>
          <w:sz w:val="24"/>
          <w:szCs w:val="24"/>
        </w:rPr>
      </w:pPr>
      <w:r w:rsidRPr="00CD4855">
        <w:rPr>
          <w:rFonts w:ascii="Times New Roman" w:hAnsi="Times New Roman"/>
          <w:sz w:val="24"/>
          <w:szCs w:val="24"/>
        </w:rPr>
        <w:t xml:space="preserve">A liquid document which, on the face of it speaks </w:t>
      </w:r>
      <w:proofErr w:type="gramStart"/>
      <w:r w:rsidRPr="00CD4855">
        <w:rPr>
          <w:rFonts w:ascii="Times New Roman" w:hAnsi="Times New Roman"/>
          <w:sz w:val="24"/>
          <w:szCs w:val="24"/>
        </w:rPr>
        <w:t>unequivocally,</w:t>
      </w:r>
      <w:proofErr w:type="gramEnd"/>
      <w:r w:rsidRPr="00CD4855">
        <w:rPr>
          <w:rFonts w:ascii="Times New Roman" w:hAnsi="Times New Roman"/>
          <w:sz w:val="24"/>
          <w:szCs w:val="24"/>
        </w:rPr>
        <w:t xml:space="preserve"> must have the story of the transaction behind it as an investigation into the story may show that the defendant is not liable in terms of the liquid document.</w:t>
      </w:r>
      <w:r w:rsidR="002064D1" w:rsidRPr="00CD4855">
        <w:rPr>
          <w:rFonts w:ascii="Times New Roman" w:hAnsi="Times New Roman"/>
          <w:sz w:val="24"/>
          <w:szCs w:val="24"/>
        </w:rPr>
        <w:t xml:space="preserve"> See </w:t>
      </w:r>
      <w:r w:rsidR="002064D1" w:rsidRPr="00CD4855">
        <w:rPr>
          <w:rFonts w:ascii="Times New Roman" w:hAnsi="Times New Roman"/>
          <w:i/>
          <w:iCs/>
          <w:sz w:val="24"/>
          <w:szCs w:val="24"/>
        </w:rPr>
        <w:t>Allied Holdings Ltd v Myerson</w:t>
      </w:r>
      <w:r w:rsidR="002064D1" w:rsidRPr="00CD4855">
        <w:rPr>
          <w:rFonts w:ascii="Times New Roman" w:hAnsi="Times New Roman"/>
          <w:sz w:val="24"/>
          <w:szCs w:val="24"/>
        </w:rPr>
        <w:t xml:space="preserve"> 1948 (2) SA 961 (W) at 968.</w:t>
      </w:r>
      <w:r w:rsidRPr="00CD4855">
        <w:rPr>
          <w:rFonts w:ascii="Times New Roman" w:hAnsi="Times New Roman"/>
          <w:sz w:val="24"/>
          <w:szCs w:val="24"/>
        </w:rPr>
        <w:t> </w:t>
      </w:r>
    </w:p>
    <w:p w14:paraId="27815F38" w14:textId="2868C801" w:rsidR="00EC2EFA" w:rsidRPr="00CD4855" w:rsidRDefault="00EC2EFA" w:rsidP="0015225E">
      <w:pPr>
        <w:pStyle w:val="ListParagraph"/>
        <w:numPr>
          <w:ilvl w:val="0"/>
          <w:numId w:val="106"/>
        </w:numPr>
        <w:rPr>
          <w:rFonts w:ascii="Times New Roman" w:hAnsi="Times New Roman"/>
          <w:sz w:val="24"/>
          <w:szCs w:val="24"/>
        </w:rPr>
      </w:pPr>
      <w:r w:rsidRPr="00CD4855">
        <w:rPr>
          <w:rFonts w:ascii="Times New Roman" w:hAnsi="Times New Roman"/>
          <w:sz w:val="24"/>
          <w:szCs w:val="24"/>
        </w:rPr>
        <w:t>If the court has to go behind the liquid document the onus is on the defendant to show that if evidence is heard the probabilities are that he would succeed</w:t>
      </w:r>
      <w:r w:rsidR="002064D1" w:rsidRPr="00CD4855">
        <w:rPr>
          <w:rFonts w:ascii="Times New Roman" w:hAnsi="Times New Roman"/>
          <w:sz w:val="24"/>
          <w:szCs w:val="24"/>
        </w:rPr>
        <w:t xml:space="preserve"> (</w:t>
      </w:r>
      <w:r w:rsidR="002064D1" w:rsidRPr="00CD4855">
        <w:rPr>
          <w:rFonts w:ascii="Times New Roman" w:hAnsi="Times New Roman"/>
          <w:i/>
          <w:iCs/>
          <w:sz w:val="24"/>
          <w:szCs w:val="24"/>
        </w:rPr>
        <w:t>Allied Holdings Ltd v Myerson</w:t>
      </w:r>
      <w:r w:rsidR="002064D1" w:rsidRPr="00CD4855">
        <w:rPr>
          <w:rFonts w:ascii="Times New Roman" w:hAnsi="Times New Roman"/>
          <w:sz w:val="24"/>
          <w:szCs w:val="24"/>
        </w:rPr>
        <w:t xml:space="preserve">, </w:t>
      </w:r>
      <w:r w:rsidR="002064D1" w:rsidRPr="00CD4855">
        <w:rPr>
          <w:rFonts w:ascii="Times New Roman" w:hAnsi="Times New Roman"/>
          <w:i/>
          <w:iCs/>
          <w:sz w:val="24"/>
          <w:szCs w:val="24"/>
        </w:rPr>
        <w:t>supra</w:t>
      </w:r>
      <w:r w:rsidR="002064D1" w:rsidRPr="00CD4855">
        <w:rPr>
          <w:rFonts w:ascii="Times New Roman" w:hAnsi="Times New Roman"/>
          <w:sz w:val="24"/>
          <w:szCs w:val="24"/>
        </w:rPr>
        <w:t>).</w:t>
      </w:r>
      <w:r w:rsidRPr="00CD4855">
        <w:rPr>
          <w:rFonts w:ascii="Times New Roman" w:hAnsi="Times New Roman"/>
          <w:sz w:val="24"/>
          <w:szCs w:val="24"/>
        </w:rPr>
        <w:t xml:space="preserve"> </w:t>
      </w:r>
    </w:p>
    <w:p w14:paraId="292EAB9B" w14:textId="77777777" w:rsidR="00EC2EFA" w:rsidRPr="00CD4855" w:rsidRDefault="00EC2EFA" w:rsidP="00E92CB7">
      <w:pPr>
        <w:pStyle w:val="ListParagraph"/>
        <w:rPr>
          <w:rFonts w:ascii="Times New Roman" w:hAnsi="Times New Roman"/>
          <w:sz w:val="24"/>
          <w:szCs w:val="24"/>
        </w:rPr>
      </w:pPr>
    </w:p>
    <w:p w14:paraId="7E7A1EFD" w14:textId="1551D5AD" w:rsidR="00EC2EFA" w:rsidRPr="00CD4855" w:rsidRDefault="00EC2EFA" w:rsidP="0015225E">
      <w:pPr>
        <w:pStyle w:val="ListParagraph"/>
        <w:numPr>
          <w:ilvl w:val="0"/>
          <w:numId w:val="106"/>
        </w:numPr>
        <w:rPr>
          <w:rFonts w:ascii="Times New Roman" w:hAnsi="Times New Roman"/>
          <w:sz w:val="24"/>
          <w:szCs w:val="24"/>
        </w:rPr>
      </w:pPr>
      <w:r w:rsidRPr="00CD4855">
        <w:rPr>
          <w:rFonts w:ascii="Times New Roman" w:hAnsi="Times New Roman"/>
          <w:sz w:val="24"/>
          <w:szCs w:val="24"/>
        </w:rPr>
        <w:t>Where the legality of a document is called into question, as when the document may be tainted with illegality, the court has to decide whether to let the loss lie where it falls or to relax the rule against illegal agreements in order to do justice between the parties, such an inquiry cannot be made at provisional sentence stage but can only be determined at the trial of the matter.</w:t>
      </w:r>
      <w:r w:rsidR="002064D1" w:rsidRPr="00CD4855">
        <w:rPr>
          <w:rFonts w:ascii="Times New Roman" w:hAnsi="Times New Roman"/>
          <w:sz w:val="24"/>
          <w:szCs w:val="24"/>
        </w:rPr>
        <w:t xml:space="preserve"> See </w:t>
      </w:r>
      <w:r w:rsidR="002064D1" w:rsidRPr="00CD4855">
        <w:rPr>
          <w:rFonts w:ascii="Times New Roman" w:hAnsi="Times New Roman"/>
          <w:i/>
          <w:iCs/>
          <w:sz w:val="24"/>
          <w:szCs w:val="24"/>
        </w:rPr>
        <w:t>Matsika v Jumvea Zim (Pvt) Ltd and Another</w:t>
      </w:r>
      <w:r w:rsidR="002064D1" w:rsidRPr="00CD4855">
        <w:rPr>
          <w:rFonts w:ascii="Times New Roman" w:hAnsi="Times New Roman"/>
          <w:sz w:val="24"/>
          <w:szCs w:val="24"/>
        </w:rPr>
        <w:t xml:space="preserve"> 2003 (1) ZLR 71 (H); </w:t>
      </w:r>
      <w:r w:rsidR="002064D1" w:rsidRPr="00CD4855">
        <w:rPr>
          <w:rFonts w:ascii="Times New Roman" w:hAnsi="Times New Roman"/>
          <w:i/>
          <w:iCs/>
          <w:sz w:val="24"/>
          <w:szCs w:val="24"/>
        </w:rPr>
        <w:t>Sibanda v Mushapaidze</w:t>
      </w:r>
      <w:r w:rsidR="002064D1" w:rsidRPr="00CD4855">
        <w:rPr>
          <w:rFonts w:ascii="Times New Roman" w:hAnsi="Times New Roman"/>
          <w:sz w:val="24"/>
          <w:szCs w:val="24"/>
        </w:rPr>
        <w:t xml:space="preserve">, </w:t>
      </w:r>
      <w:r w:rsidR="002064D1" w:rsidRPr="0081021C">
        <w:rPr>
          <w:rFonts w:ascii="Times New Roman" w:hAnsi="Times New Roman"/>
          <w:i/>
          <w:iCs/>
          <w:sz w:val="24"/>
          <w:szCs w:val="24"/>
        </w:rPr>
        <w:t>supra</w:t>
      </w:r>
      <w:r w:rsidR="002064D1" w:rsidRPr="00CD4855">
        <w:rPr>
          <w:rFonts w:ascii="Times New Roman" w:hAnsi="Times New Roman"/>
          <w:sz w:val="24"/>
          <w:szCs w:val="24"/>
        </w:rPr>
        <w:t>.</w:t>
      </w:r>
    </w:p>
    <w:p w14:paraId="2E03CD44" w14:textId="1980B9FB" w:rsidR="00EC2EFA" w:rsidRPr="00CD4855" w:rsidRDefault="00EC2EFA" w:rsidP="0015225E">
      <w:pPr>
        <w:pStyle w:val="ListParagraph"/>
        <w:numPr>
          <w:ilvl w:val="0"/>
          <w:numId w:val="106"/>
        </w:numPr>
        <w:rPr>
          <w:rFonts w:ascii="Times New Roman" w:hAnsi="Times New Roman"/>
          <w:sz w:val="24"/>
          <w:szCs w:val="24"/>
        </w:rPr>
      </w:pPr>
      <w:r w:rsidRPr="00CD4855">
        <w:rPr>
          <w:rFonts w:ascii="Times New Roman" w:hAnsi="Times New Roman"/>
          <w:sz w:val="24"/>
          <w:szCs w:val="24"/>
        </w:rPr>
        <w:t>Where the defendant denies that the signature on a document is his or that of his agent, the onus is on the plaintiff to prove that the signature is his.</w:t>
      </w:r>
      <w:r w:rsidR="002064D1" w:rsidRPr="00CD4855">
        <w:rPr>
          <w:rFonts w:ascii="Times New Roman" w:hAnsi="Times New Roman"/>
          <w:sz w:val="24"/>
          <w:szCs w:val="24"/>
        </w:rPr>
        <w:t xml:space="preserve"> See </w:t>
      </w:r>
      <w:r w:rsidR="002064D1" w:rsidRPr="00CD4855">
        <w:rPr>
          <w:rFonts w:ascii="Times New Roman" w:hAnsi="Times New Roman"/>
          <w:i/>
          <w:iCs/>
          <w:sz w:val="24"/>
          <w:szCs w:val="24"/>
        </w:rPr>
        <w:t>Donkin v Chiadzwa</w:t>
      </w:r>
      <w:r w:rsidR="002064D1" w:rsidRPr="00CD4855">
        <w:rPr>
          <w:rFonts w:ascii="Times New Roman" w:hAnsi="Times New Roman"/>
          <w:sz w:val="24"/>
          <w:szCs w:val="24"/>
        </w:rPr>
        <w:t xml:space="preserve"> 1987 (1) ZLR 102 (H</w:t>
      </w:r>
      <w:r w:rsidR="002064D1" w:rsidRPr="00CD4855">
        <w:rPr>
          <w:rStyle w:val="FootnoteReference"/>
          <w:rFonts w:ascii="Times New Roman" w:hAnsi="Times New Roman"/>
          <w:color w:val="auto"/>
          <w:sz w:val="24"/>
          <w:szCs w:val="24"/>
          <w:vertAlign w:val="baseline"/>
        </w:rPr>
        <w:t>)</w:t>
      </w:r>
      <w:r w:rsidR="002064D1" w:rsidRPr="00CD4855">
        <w:rPr>
          <w:rFonts w:ascii="Times New Roman" w:hAnsi="Times New Roman"/>
          <w:sz w:val="24"/>
          <w:szCs w:val="24"/>
        </w:rPr>
        <w:t>.</w:t>
      </w:r>
    </w:p>
    <w:p w14:paraId="62E67F32" w14:textId="7075289B" w:rsidR="00EC2EFA" w:rsidRPr="00CD4855" w:rsidRDefault="00EC2EFA" w:rsidP="0015225E">
      <w:pPr>
        <w:pStyle w:val="ListParagraph"/>
        <w:numPr>
          <w:ilvl w:val="0"/>
          <w:numId w:val="106"/>
        </w:numPr>
        <w:rPr>
          <w:rFonts w:ascii="Times New Roman" w:hAnsi="Times New Roman"/>
          <w:sz w:val="24"/>
          <w:szCs w:val="24"/>
        </w:rPr>
      </w:pPr>
      <w:r w:rsidRPr="00CD4855">
        <w:rPr>
          <w:rFonts w:ascii="Times New Roman" w:hAnsi="Times New Roman"/>
          <w:sz w:val="24"/>
          <w:szCs w:val="24"/>
        </w:rPr>
        <w:t xml:space="preserve"> It would be a travesty of justice if the court were to grant provisional sentence on the strength of vague, confusing and unclear documents whose authenticity has been questioned.</w:t>
      </w:r>
      <w:r w:rsidR="002064D1" w:rsidRPr="00CD4855">
        <w:rPr>
          <w:rFonts w:ascii="Times New Roman" w:hAnsi="Times New Roman"/>
          <w:sz w:val="24"/>
          <w:szCs w:val="24"/>
        </w:rPr>
        <w:t xml:space="preserve"> See </w:t>
      </w:r>
      <w:r w:rsidR="002064D1" w:rsidRPr="00CD4855">
        <w:rPr>
          <w:rFonts w:ascii="Times New Roman" w:hAnsi="Times New Roman"/>
          <w:i/>
          <w:iCs/>
          <w:sz w:val="24"/>
          <w:szCs w:val="24"/>
        </w:rPr>
        <w:t>Briggs v Billiati and Another</w:t>
      </w:r>
      <w:r w:rsidR="002064D1" w:rsidRPr="00CD4855">
        <w:rPr>
          <w:rFonts w:ascii="Times New Roman" w:hAnsi="Times New Roman"/>
          <w:sz w:val="24"/>
          <w:szCs w:val="24"/>
        </w:rPr>
        <w:t xml:space="preserve"> HH 749/15. </w:t>
      </w:r>
    </w:p>
    <w:p w14:paraId="3FAA84AB" w14:textId="77777777" w:rsidR="00EC2EFA" w:rsidRPr="00CD4855" w:rsidRDefault="00EC2EFA" w:rsidP="00E92CB7">
      <w:pPr>
        <w:widowControl w:val="0"/>
        <w:overflowPunct w:val="0"/>
        <w:autoSpaceDE w:val="0"/>
        <w:autoSpaceDN w:val="0"/>
        <w:adjustRightInd w:val="0"/>
        <w:spacing w:after="0"/>
        <w:ind w:right="120"/>
        <w:jc w:val="both"/>
        <w:rPr>
          <w:rFonts w:ascii="Times New Roman" w:hAnsi="Times New Roman"/>
          <w:sz w:val="24"/>
          <w:szCs w:val="24"/>
        </w:rPr>
      </w:pPr>
      <w:r w:rsidRPr="00CD4855">
        <w:rPr>
          <w:rFonts w:ascii="Times New Roman" w:hAnsi="Times New Roman"/>
          <w:sz w:val="24"/>
          <w:szCs w:val="24"/>
        </w:rPr>
        <w:t>For purposes of provisional sentences, a liquid document is a written acknowledgement of debt which must meet three requirements</w:t>
      </w:r>
    </w:p>
    <w:p w14:paraId="0BB0765B"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0BB9398F" w14:textId="77777777" w:rsidR="00EC2EFA" w:rsidRPr="00CD4855" w:rsidRDefault="00EC2EFA" w:rsidP="0015225E">
      <w:pPr>
        <w:widowControl w:val="0"/>
        <w:numPr>
          <w:ilvl w:val="0"/>
          <w:numId w:val="97"/>
        </w:numPr>
        <w:overflowPunct w:val="0"/>
        <w:autoSpaceDE w:val="0"/>
        <w:autoSpaceDN w:val="0"/>
        <w:adjustRightInd w:val="0"/>
        <w:spacing w:after="0"/>
        <w:ind w:right="40"/>
        <w:jc w:val="both"/>
        <w:rPr>
          <w:rFonts w:ascii="Times New Roman" w:hAnsi="Times New Roman"/>
          <w:sz w:val="24"/>
          <w:szCs w:val="24"/>
        </w:rPr>
      </w:pPr>
      <w:r w:rsidRPr="00CD4855">
        <w:rPr>
          <w:rFonts w:ascii="Times New Roman" w:hAnsi="Times New Roman"/>
          <w:sz w:val="24"/>
          <w:szCs w:val="24"/>
        </w:rPr>
        <w:t xml:space="preserve">The document must be sounding in money meaning that it must create an obligation to pay money. </w:t>
      </w:r>
    </w:p>
    <w:p w14:paraId="5BE1D4C6" w14:textId="77777777" w:rsidR="00EC2EFA" w:rsidRPr="00CD4855" w:rsidRDefault="00EC2EFA" w:rsidP="0015225E">
      <w:pPr>
        <w:widowControl w:val="0"/>
        <w:numPr>
          <w:ilvl w:val="0"/>
          <w:numId w:val="97"/>
        </w:numPr>
        <w:overflowPunct w:val="0"/>
        <w:autoSpaceDE w:val="0"/>
        <w:autoSpaceDN w:val="0"/>
        <w:adjustRightInd w:val="0"/>
        <w:spacing w:after="0"/>
        <w:ind w:right="180"/>
        <w:jc w:val="both"/>
        <w:rPr>
          <w:rFonts w:ascii="Times New Roman" w:hAnsi="Times New Roman"/>
          <w:sz w:val="24"/>
          <w:szCs w:val="24"/>
        </w:rPr>
      </w:pPr>
      <w:r w:rsidRPr="00CD4855">
        <w:rPr>
          <w:rFonts w:ascii="Times New Roman" w:hAnsi="Times New Roman"/>
          <w:sz w:val="24"/>
          <w:szCs w:val="24"/>
        </w:rPr>
        <w:t xml:space="preserve">The document must be signed by the debtor or an authorized representative of the debtor and the document must be deemed in law to be acknowledged. </w:t>
      </w:r>
    </w:p>
    <w:p w14:paraId="01ACA81E" w14:textId="23F6688B" w:rsidR="00EC2EFA" w:rsidRPr="00CD4855" w:rsidRDefault="00EC2EFA" w:rsidP="0015225E">
      <w:pPr>
        <w:widowControl w:val="0"/>
        <w:numPr>
          <w:ilvl w:val="0"/>
          <w:numId w:val="97"/>
        </w:numPr>
        <w:overflowPunct w:val="0"/>
        <w:autoSpaceDE w:val="0"/>
        <w:autoSpaceDN w:val="0"/>
        <w:adjustRightInd w:val="0"/>
        <w:spacing w:after="0"/>
        <w:ind w:right="160"/>
        <w:jc w:val="both"/>
        <w:rPr>
          <w:rFonts w:ascii="Times New Roman" w:hAnsi="Times New Roman"/>
          <w:sz w:val="24"/>
          <w:szCs w:val="24"/>
        </w:rPr>
      </w:pPr>
      <w:r w:rsidRPr="00CD4855">
        <w:rPr>
          <w:rFonts w:ascii="Times New Roman" w:hAnsi="Times New Roman"/>
          <w:sz w:val="24"/>
          <w:szCs w:val="24"/>
        </w:rPr>
        <w:t xml:space="preserve">The debt created by that document must be fixed and definite and the amount that </w:t>
      </w:r>
      <w:proofErr w:type="gramStart"/>
      <w:r w:rsidRPr="00CD4855">
        <w:rPr>
          <w:rFonts w:ascii="Times New Roman" w:hAnsi="Times New Roman"/>
          <w:sz w:val="24"/>
          <w:szCs w:val="24"/>
        </w:rPr>
        <w:t>is owing</w:t>
      </w:r>
      <w:proofErr w:type="gramEnd"/>
      <w:r w:rsidRPr="00CD4855">
        <w:rPr>
          <w:rFonts w:ascii="Times New Roman" w:hAnsi="Times New Roman"/>
          <w:sz w:val="24"/>
          <w:szCs w:val="24"/>
        </w:rPr>
        <w:t xml:space="preserve"> must be or appear ex facie the document.</w:t>
      </w:r>
      <w:r w:rsidR="002064D1" w:rsidRPr="00CD4855">
        <w:rPr>
          <w:rFonts w:ascii="Times New Roman" w:hAnsi="Times New Roman"/>
          <w:sz w:val="24"/>
          <w:szCs w:val="24"/>
        </w:rPr>
        <w:t xml:space="preserve"> See </w:t>
      </w:r>
      <w:r w:rsidR="002064D1" w:rsidRPr="00CD4855">
        <w:rPr>
          <w:rFonts w:ascii="Times New Roman" w:hAnsi="Times New Roman"/>
          <w:i/>
          <w:iCs/>
          <w:sz w:val="24"/>
          <w:szCs w:val="24"/>
        </w:rPr>
        <w:t>Maimba v Nyagura</w:t>
      </w:r>
      <w:r w:rsidR="002064D1" w:rsidRPr="00CD4855">
        <w:rPr>
          <w:rFonts w:ascii="Times New Roman" w:hAnsi="Times New Roman"/>
          <w:sz w:val="24"/>
          <w:szCs w:val="24"/>
        </w:rPr>
        <w:t xml:space="preserve"> HH 394/84, </w:t>
      </w:r>
      <w:r w:rsidR="002064D1" w:rsidRPr="00CD4855">
        <w:rPr>
          <w:rFonts w:ascii="Times New Roman" w:hAnsi="Times New Roman"/>
          <w:i/>
          <w:iCs/>
          <w:sz w:val="24"/>
          <w:szCs w:val="24"/>
        </w:rPr>
        <w:t>Donkin v Chiadzwa</w:t>
      </w:r>
      <w:r w:rsidR="009D2818" w:rsidRPr="00CD4855">
        <w:rPr>
          <w:rFonts w:ascii="Times New Roman" w:hAnsi="Times New Roman"/>
          <w:i/>
          <w:iCs/>
          <w:sz w:val="24"/>
          <w:szCs w:val="24"/>
        </w:rPr>
        <w:t xml:space="preserve"> </w:t>
      </w:r>
      <w:r w:rsidR="002064D1" w:rsidRPr="00CD4855">
        <w:rPr>
          <w:rFonts w:ascii="Times New Roman" w:hAnsi="Times New Roman"/>
          <w:sz w:val="24"/>
          <w:szCs w:val="24"/>
        </w:rPr>
        <w:t>1987 (1) ZLR 102 (HC).</w:t>
      </w:r>
    </w:p>
    <w:p w14:paraId="57BA47DC"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2063AF46" w14:textId="34F4966B" w:rsidR="00EC2EFA" w:rsidRPr="00CD4855" w:rsidRDefault="00EC2EFA" w:rsidP="00E92CB7">
      <w:pPr>
        <w:widowControl w:val="0"/>
        <w:overflowPunct w:val="0"/>
        <w:autoSpaceDE w:val="0"/>
        <w:autoSpaceDN w:val="0"/>
        <w:adjustRightInd w:val="0"/>
        <w:spacing w:after="0"/>
        <w:ind w:right="1280"/>
        <w:jc w:val="both"/>
        <w:rPr>
          <w:rFonts w:ascii="Times New Roman" w:hAnsi="Times New Roman"/>
          <w:sz w:val="24"/>
          <w:szCs w:val="24"/>
        </w:rPr>
      </w:pPr>
      <w:r w:rsidRPr="00CD4855">
        <w:rPr>
          <w:rFonts w:ascii="Times New Roman" w:hAnsi="Times New Roman"/>
          <w:sz w:val="24"/>
          <w:szCs w:val="24"/>
        </w:rPr>
        <w:t>From those requirements documents of such include cheques,</w:t>
      </w:r>
      <w:r w:rsidR="002064D1" w:rsidRPr="00CD4855">
        <w:rPr>
          <w:rFonts w:ascii="Times New Roman" w:hAnsi="Times New Roman"/>
          <w:sz w:val="24"/>
          <w:szCs w:val="24"/>
        </w:rPr>
        <w:t xml:space="preserve"> </w:t>
      </w:r>
      <w:r w:rsidRPr="00CD4855">
        <w:rPr>
          <w:rFonts w:ascii="Times New Roman" w:hAnsi="Times New Roman"/>
          <w:sz w:val="24"/>
          <w:szCs w:val="24"/>
        </w:rPr>
        <w:t>promissory notes, an acknowledgement of debt, a mortgage bond and deeds of sale other examples include foreign judgments, taxed attorney and own client bill of costs.</w:t>
      </w:r>
    </w:p>
    <w:p w14:paraId="2B47CD93" w14:textId="77777777" w:rsidR="00EC2EFA" w:rsidRPr="00CD4855" w:rsidRDefault="00EC2EFA" w:rsidP="00E92CB7">
      <w:pPr>
        <w:autoSpaceDE w:val="0"/>
        <w:autoSpaceDN w:val="0"/>
        <w:adjustRightInd w:val="0"/>
        <w:spacing w:after="0"/>
        <w:jc w:val="both"/>
        <w:rPr>
          <w:rFonts w:ascii="Times New Roman" w:hAnsi="Times New Roman"/>
          <w:sz w:val="24"/>
          <w:szCs w:val="24"/>
        </w:rPr>
      </w:pPr>
    </w:p>
    <w:p w14:paraId="7CA63C44" w14:textId="77777777" w:rsidR="00EC2EFA" w:rsidRPr="00CD4855" w:rsidRDefault="00EC2EF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summons must contain the following information</w:t>
      </w:r>
    </w:p>
    <w:p w14:paraId="106301EE"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414DB970" w14:textId="77777777" w:rsidR="00EC2EFA" w:rsidRPr="00CD4855" w:rsidRDefault="00EC2EFA" w:rsidP="0015225E">
      <w:pPr>
        <w:widowControl w:val="0"/>
        <w:numPr>
          <w:ilvl w:val="0"/>
          <w:numId w:val="98"/>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amount and any interest due by virtue of the liquid document or other such demand.</w:t>
      </w:r>
    </w:p>
    <w:p w14:paraId="5DCFDD72" w14:textId="5122BFCC" w:rsidR="00EC2EFA" w:rsidRPr="00CD4855" w:rsidRDefault="00EC2EFA" w:rsidP="0015225E">
      <w:pPr>
        <w:widowControl w:val="0"/>
        <w:numPr>
          <w:ilvl w:val="0"/>
          <w:numId w:val="98"/>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The date and hour and place where the defendant must show why he has not satisfied the plaintiff’s claim or to acknowledge or deny the signature to the said liquid </w:t>
      </w:r>
      <w:r w:rsidRPr="00CD4855">
        <w:rPr>
          <w:rFonts w:ascii="Times New Roman" w:hAnsi="Times New Roman"/>
          <w:sz w:val="24"/>
          <w:szCs w:val="24"/>
        </w:rPr>
        <w:lastRenderedPageBreak/>
        <w:t>document or the validity of the claim</w:t>
      </w:r>
      <w:r w:rsidR="008D45AE" w:rsidRPr="00CD4855">
        <w:rPr>
          <w:rFonts w:ascii="Times New Roman" w:hAnsi="Times New Roman"/>
          <w:sz w:val="24"/>
          <w:szCs w:val="24"/>
        </w:rPr>
        <w:t xml:space="preserve"> see Rule 14 Subrule (2) of the High Court Rules</w:t>
      </w:r>
      <w:r w:rsidRPr="00CD4855">
        <w:rPr>
          <w:rFonts w:ascii="Times New Roman" w:hAnsi="Times New Roman"/>
          <w:sz w:val="24"/>
          <w:szCs w:val="24"/>
        </w:rPr>
        <w:t>.</w:t>
      </w:r>
    </w:p>
    <w:p w14:paraId="0A6F3D80" w14:textId="77777777" w:rsidR="00EC2EFA" w:rsidRPr="00CD4855" w:rsidRDefault="00EC2EFA" w:rsidP="00E92CB7">
      <w:pPr>
        <w:widowControl w:val="0"/>
        <w:overflowPunct w:val="0"/>
        <w:autoSpaceDE w:val="0"/>
        <w:autoSpaceDN w:val="0"/>
        <w:adjustRightInd w:val="0"/>
        <w:spacing w:after="0"/>
        <w:ind w:left="720"/>
        <w:jc w:val="both"/>
        <w:rPr>
          <w:rFonts w:ascii="Times New Roman" w:hAnsi="Times New Roman"/>
          <w:sz w:val="24"/>
          <w:szCs w:val="24"/>
        </w:rPr>
      </w:pPr>
    </w:p>
    <w:p w14:paraId="68971E3B" w14:textId="63CD1425"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Provisional sentence may not be granted on a liquid document that embodies an illegal agreement, as to do so is tantamount to lending legality to the agreement albeit provisionally.</w:t>
      </w:r>
      <w:r w:rsidR="008D45AE" w:rsidRPr="00CD4855">
        <w:rPr>
          <w:rFonts w:ascii="Times New Roman" w:hAnsi="Times New Roman"/>
          <w:sz w:val="24"/>
          <w:szCs w:val="24"/>
        </w:rPr>
        <w:t xml:space="preserve"> See </w:t>
      </w:r>
      <w:r w:rsidR="008D45AE" w:rsidRPr="00CD4855">
        <w:rPr>
          <w:rFonts w:ascii="Times New Roman" w:hAnsi="Times New Roman"/>
          <w:i/>
          <w:iCs/>
          <w:sz w:val="24"/>
          <w:szCs w:val="24"/>
        </w:rPr>
        <w:t>Sibanda v Mushapaidze</w:t>
      </w:r>
      <w:r w:rsidR="008D45AE" w:rsidRPr="00CD4855">
        <w:rPr>
          <w:rFonts w:ascii="Times New Roman" w:hAnsi="Times New Roman"/>
          <w:sz w:val="24"/>
          <w:szCs w:val="24"/>
        </w:rPr>
        <w:t xml:space="preserve"> HH-56-10 &amp; </w:t>
      </w:r>
      <w:r w:rsidR="008D45AE" w:rsidRPr="00CD4855">
        <w:rPr>
          <w:rFonts w:ascii="Times New Roman" w:hAnsi="Times New Roman"/>
          <w:i/>
          <w:iCs/>
          <w:sz w:val="24"/>
          <w:szCs w:val="24"/>
        </w:rPr>
        <w:t>Mavindidze &amp; Anor v Mukonoweshuro</w:t>
      </w:r>
      <w:r w:rsidR="008D45AE" w:rsidRPr="00CD4855">
        <w:rPr>
          <w:rFonts w:ascii="Times New Roman" w:hAnsi="Times New Roman"/>
          <w:sz w:val="24"/>
          <w:szCs w:val="24"/>
        </w:rPr>
        <w:t xml:space="preserve"> HH-43-10.</w:t>
      </w:r>
      <w:r w:rsidRPr="00CD4855">
        <w:rPr>
          <w:rFonts w:ascii="Times New Roman" w:hAnsi="Times New Roman"/>
          <w:sz w:val="24"/>
          <w:szCs w:val="24"/>
        </w:rPr>
        <w:t xml:space="preserve"> Provisional sentence summons are either in Form No.  2 or Form No. 3. When a Plaintiff files a provisional sentence summon with the Registrar, the Registrar will endorse the date upon which the matter is to be heard if the defendant does not settle or acknowledge the amount. After issuing the summons the registrar will give it a date for hearing. Form No. 3 is a provisional sentence on any other liquid document whereas Form No. 2 is for a mortgage bond. </w:t>
      </w:r>
    </w:p>
    <w:p w14:paraId="086FA942" w14:textId="44426DA3"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The liquid document must be attached to the summons.</w:t>
      </w:r>
      <w:r w:rsidR="008D45AE" w:rsidRPr="00CD4855">
        <w:rPr>
          <w:rFonts w:ascii="Times New Roman" w:hAnsi="Times New Roman"/>
          <w:sz w:val="24"/>
          <w:szCs w:val="24"/>
        </w:rPr>
        <w:t xml:space="preserve"> See Rule 14 Subrule (4). </w:t>
      </w:r>
      <w:r w:rsidRPr="00CD4855">
        <w:rPr>
          <w:rFonts w:ascii="Times New Roman" w:hAnsi="Times New Roman"/>
          <w:sz w:val="24"/>
          <w:szCs w:val="24"/>
        </w:rPr>
        <w:t>A defendant served with the summons can either settle his debt or file a notice of opposition in Form No. 24, together with one or more supporting affidavits in which event the provisions of Rule 58 and Rule 59 will apply, with the necessary changes to the service of a notice of opposition and to the filing and service of any answering affidavits or further affidavits by the parties</w:t>
      </w:r>
      <w:r w:rsidR="008D45AE" w:rsidRPr="00CD4855">
        <w:rPr>
          <w:rFonts w:ascii="Times New Roman" w:hAnsi="Times New Roman"/>
          <w:sz w:val="24"/>
          <w:szCs w:val="24"/>
        </w:rPr>
        <w:t xml:space="preserve"> see Rule 14 (7).</w:t>
      </w:r>
    </w:p>
    <w:p w14:paraId="3EBD0B10" w14:textId="16F66375" w:rsidR="00EC2EFA" w:rsidRPr="00CD4855" w:rsidRDefault="00EC2EFA" w:rsidP="00E92CB7">
      <w:pPr>
        <w:widowControl w:val="0"/>
        <w:overflowPunct w:val="0"/>
        <w:autoSpaceDE w:val="0"/>
        <w:autoSpaceDN w:val="0"/>
        <w:adjustRightInd w:val="0"/>
        <w:spacing w:after="0"/>
        <w:ind w:right="80"/>
        <w:jc w:val="both"/>
        <w:rPr>
          <w:rFonts w:ascii="Times New Roman" w:hAnsi="Times New Roman"/>
          <w:sz w:val="24"/>
          <w:szCs w:val="24"/>
        </w:rPr>
      </w:pPr>
      <w:r w:rsidRPr="00CD4855">
        <w:rPr>
          <w:rFonts w:ascii="Times New Roman" w:hAnsi="Times New Roman"/>
          <w:sz w:val="24"/>
          <w:szCs w:val="24"/>
        </w:rPr>
        <w:t xml:space="preserve">In provisional sentence proceedings, the courts approach to onus of proof </w:t>
      </w:r>
      <w:r w:rsidRPr="00CD4855">
        <w:rPr>
          <w:rFonts w:ascii="Times New Roman" w:hAnsi="Times New Roman"/>
          <w:iCs/>
          <w:sz w:val="24"/>
          <w:szCs w:val="24"/>
        </w:rPr>
        <w:t>is that once the defendant admits the signature on the document, then the onus is on the defendant to show on a balance of probabilities that he or she has a balance of success if the matter where to proceed.</w:t>
      </w:r>
      <w:r w:rsidR="008D45AE" w:rsidRPr="00CD4855">
        <w:rPr>
          <w:rFonts w:ascii="Times New Roman" w:hAnsi="Times New Roman"/>
          <w:iCs/>
          <w:sz w:val="24"/>
          <w:szCs w:val="24"/>
        </w:rPr>
        <w:t xml:space="preserve"> See </w:t>
      </w:r>
      <w:r w:rsidR="008D45AE" w:rsidRPr="00CD4855">
        <w:rPr>
          <w:rFonts w:ascii="Times New Roman" w:hAnsi="Times New Roman"/>
          <w:i/>
          <w:sz w:val="24"/>
          <w:szCs w:val="24"/>
        </w:rPr>
        <w:t>Maimba v Nyagura</w:t>
      </w:r>
      <w:r w:rsidR="008D45AE" w:rsidRPr="00CD4855">
        <w:rPr>
          <w:rFonts w:ascii="Times New Roman" w:hAnsi="Times New Roman"/>
          <w:iCs/>
          <w:sz w:val="24"/>
          <w:szCs w:val="24"/>
        </w:rPr>
        <w:t xml:space="preserve"> supra.</w:t>
      </w:r>
      <w:r w:rsidR="008D45AE" w:rsidRPr="00CD4855">
        <w:rPr>
          <w:rStyle w:val="FootnoteReference"/>
          <w:rFonts w:ascii="Times New Roman" w:hAnsi="Times New Roman"/>
          <w:iCs/>
          <w:color w:val="auto"/>
          <w:sz w:val="24"/>
          <w:szCs w:val="24"/>
          <w:vertAlign w:val="baseline"/>
        </w:rPr>
        <w:t xml:space="preserve"> </w:t>
      </w:r>
      <w:r w:rsidRPr="00CD4855">
        <w:rPr>
          <w:rFonts w:ascii="Times New Roman" w:hAnsi="Times New Roman"/>
          <w:sz w:val="24"/>
          <w:szCs w:val="24"/>
        </w:rPr>
        <w:t xml:space="preserve"> </w:t>
      </w:r>
      <w:proofErr w:type="gramStart"/>
      <w:r w:rsidRPr="00CD4855">
        <w:rPr>
          <w:rFonts w:ascii="Times New Roman" w:hAnsi="Times New Roman"/>
          <w:sz w:val="24"/>
          <w:szCs w:val="24"/>
        </w:rPr>
        <w:t>Where the defendant denies the signature on the acknowledgement of debt, the onus shifts on to the plaintiff to prove the signature on acknowledgement of debt.</w:t>
      </w:r>
      <w:proofErr w:type="gramEnd"/>
      <w:r w:rsidR="008D45AE" w:rsidRPr="00CD4855">
        <w:rPr>
          <w:rFonts w:ascii="Times New Roman" w:hAnsi="Times New Roman"/>
          <w:sz w:val="24"/>
          <w:szCs w:val="24"/>
        </w:rPr>
        <w:t xml:space="preserve"> See </w:t>
      </w:r>
      <w:r w:rsidR="008D45AE" w:rsidRPr="00CD4855">
        <w:rPr>
          <w:rFonts w:ascii="Times New Roman" w:hAnsi="Times New Roman"/>
          <w:i/>
          <w:iCs/>
          <w:sz w:val="24"/>
          <w:szCs w:val="24"/>
        </w:rPr>
        <w:t>Donkin v Chiadzwa</w:t>
      </w:r>
      <w:r w:rsidR="008D45AE" w:rsidRPr="00CD4855">
        <w:rPr>
          <w:rFonts w:ascii="Times New Roman" w:hAnsi="Times New Roman"/>
          <w:sz w:val="24"/>
          <w:szCs w:val="24"/>
        </w:rPr>
        <w:t xml:space="preserve"> 1987 (1) ZLR 102 (HC).</w:t>
      </w:r>
      <w:r w:rsidR="008D45AE" w:rsidRPr="00CD4855">
        <w:rPr>
          <w:rFonts w:ascii="Times New Roman" w:hAnsi="Times New Roman"/>
          <w:bCs/>
          <w:sz w:val="24"/>
          <w:szCs w:val="24"/>
          <w:shd w:val="clear" w:color="auto" w:fill="FFFFFF"/>
        </w:rPr>
        <w:t xml:space="preserve"> </w:t>
      </w:r>
      <w:r w:rsidRPr="00CD4855">
        <w:rPr>
          <w:rFonts w:ascii="Times New Roman" w:hAnsi="Times New Roman"/>
          <w:bCs/>
          <w:sz w:val="24"/>
          <w:szCs w:val="24"/>
          <w:shd w:val="clear" w:color="auto" w:fill="FFFFFF"/>
        </w:rPr>
        <w:t xml:space="preserve">An important question worth interrogating relates to the procedure of provisional sentence </w:t>
      </w:r>
      <w:proofErr w:type="gramStart"/>
      <w:r w:rsidRPr="00CD4855">
        <w:rPr>
          <w:rFonts w:ascii="Times New Roman" w:hAnsi="Times New Roman"/>
          <w:bCs/>
          <w:sz w:val="24"/>
          <w:szCs w:val="24"/>
          <w:shd w:val="clear" w:color="auto" w:fill="FFFFFF"/>
        </w:rPr>
        <w:t>summons, that</w:t>
      </w:r>
      <w:proofErr w:type="gramEnd"/>
      <w:r w:rsidRPr="00CD4855">
        <w:rPr>
          <w:rFonts w:ascii="Times New Roman" w:hAnsi="Times New Roman"/>
          <w:bCs/>
          <w:sz w:val="24"/>
          <w:szCs w:val="24"/>
          <w:shd w:val="clear" w:color="auto" w:fill="FFFFFF"/>
        </w:rPr>
        <w:t xml:space="preserve"> is </w:t>
      </w:r>
      <w:r w:rsidRPr="00CD4855">
        <w:rPr>
          <w:rFonts w:ascii="Times New Roman" w:hAnsi="Times New Roman"/>
          <w:sz w:val="24"/>
          <w:szCs w:val="24"/>
        </w:rPr>
        <w:t>whether the noting of any opposition to the claim for provisional sentence automatically results in the matter being removed from the roll of unopposed matters to the roll of opposed matters.</w:t>
      </w:r>
    </w:p>
    <w:p w14:paraId="755E4697" w14:textId="73EC1782" w:rsidR="00EC2EFA" w:rsidRPr="00CD4855" w:rsidRDefault="00EC2EFA" w:rsidP="00E92CB7">
      <w:pPr>
        <w:pStyle w:val="headnote"/>
        <w:shd w:val="clear" w:color="auto" w:fill="FFFFFF"/>
        <w:spacing w:before="84" w:beforeAutospacing="0" w:after="0" w:afterAutospacing="0" w:line="276" w:lineRule="auto"/>
        <w:jc w:val="both"/>
      </w:pPr>
      <w:r w:rsidRPr="00CD4855">
        <w:t xml:space="preserve">Justice Matanda-Moyo in </w:t>
      </w:r>
      <w:r w:rsidRPr="00CD4855">
        <w:rPr>
          <w:i/>
          <w:iCs/>
          <w:shd w:val="clear" w:color="auto" w:fill="FFFFFF"/>
        </w:rPr>
        <w:t>Zimbabwe Leaf Tobacco (Pvt) Ltd v Cooke</w:t>
      </w:r>
      <w:r w:rsidR="008D45AE" w:rsidRPr="00CD4855">
        <w:rPr>
          <w:shd w:val="clear" w:color="auto" w:fill="FFFFFF"/>
        </w:rPr>
        <w:t xml:space="preserve"> HH 829-16 </w:t>
      </w:r>
      <w:r w:rsidRPr="00CD4855">
        <w:rPr>
          <w:shd w:val="clear" w:color="auto" w:fill="FFFFFF"/>
        </w:rPr>
        <w:t>interpreting</w:t>
      </w:r>
      <w:r w:rsidRPr="00CD4855">
        <w:rPr>
          <w:b/>
          <w:bCs/>
          <w:shd w:val="clear" w:color="auto" w:fill="FFFFFF"/>
        </w:rPr>
        <w:t xml:space="preserve"> </w:t>
      </w:r>
      <w:r w:rsidRPr="00CD4855">
        <w:rPr>
          <w:shd w:val="clear" w:color="auto" w:fill="FFFFFF"/>
        </w:rPr>
        <w:t>Order 4 Rule 25</w:t>
      </w:r>
      <w:r w:rsidRPr="00CD4855">
        <w:rPr>
          <w:b/>
          <w:bCs/>
          <w:shd w:val="clear" w:color="auto" w:fill="FFFFFF"/>
        </w:rPr>
        <w:t xml:space="preserve"> </w:t>
      </w:r>
      <w:r w:rsidRPr="00CD4855">
        <w:rPr>
          <w:shd w:val="clear" w:color="auto" w:fill="FFFFFF"/>
        </w:rPr>
        <w:t>phrased in the same manner with Rule 14 subrule (7) of the High Court Rules</w:t>
      </w:r>
      <w:r w:rsidRPr="00CD4855">
        <w:rPr>
          <w:b/>
          <w:bCs/>
          <w:shd w:val="clear" w:color="auto" w:fill="FFFFFF"/>
        </w:rPr>
        <w:t xml:space="preserve"> </w:t>
      </w:r>
      <w:r w:rsidRPr="00CD4855">
        <w:t>held that: -</w:t>
      </w:r>
    </w:p>
    <w:p w14:paraId="3CC710A2" w14:textId="77777777" w:rsidR="00EC2EFA" w:rsidRPr="00CD4855" w:rsidRDefault="00EC2EFA" w:rsidP="00E92CB7">
      <w:pPr>
        <w:pStyle w:val="headnote"/>
        <w:shd w:val="clear" w:color="auto" w:fill="FFFFFF"/>
        <w:spacing w:before="84" w:beforeAutospacing="0" w:after="0" w:afterAutospacing="0" w:line="276" w:lineRule="auto"/>
        <w:ind w:left="435"/>
        <w:jc w:val="both"/>
      </w:pPr>
      <w:r w:rsidRPr="00CD4855">
        <w:t xml:space="preserve">“…. The rule is supposed to be interpreted in the context of an application for a provisional sentence. …. To automatically refer the matter to the opposed roll, without the court making a finding that the defendant has a defence to be canvassed, is to undermine or take away the remedy. The court on the date of set down should hear the parties, especially the defendant. If the defendant’s defence is such that the matter can be resolved either way, the court should dispose of the matter. If the defence raised by the defendant requires further filing of papers by the parties, the court can either refer the matter to the opposed roll, or to trial if the facts are not capable of resolution on the papers. This can be done where the defendant produces sufficient proof on affidavit to show that the probability of success in the principal case favours the defendant. </w:t>
      </w:r>
      <w:r w:rsidRPr="00CD4855">
        <w:lastRenderedPageBreak/>
        <w:t>Accordingly, the mere fact that a notice of opposition has been filed should not automatically lead to the matter being referred to the opposed roll.”</w:t>
      </w:r>
    </w:p>
    <w:p w14:paraId="3BD5E168"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bookmarkStart w:id="164" w:name="page58"/>
      <w:bookmarkEnd w:id="164"/>
    </w:p>
    <w:p w14:paraId="1735225C" w14:textId="489B7664" w:rsidR="00EC2EFA" w:rsidRPr="00CD4855" w:rsidRDefault="00EC2EF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In terms of Rule 14 subrules (10) &amp; (11), any person against whom provisional sentence has been granted may enter appearance to defend on the principal case but only if he or she shall have satisfied the amount of the judgment of provisional sentence and taxed costs or the plaintiff has issued a writ of execution against the defendant and executed against such property. A defendant wishing to defend the principal case, shall, within one month of the grant of provisional sentence, enter a notice of appearance to defend, in which event the summons shall stand as a summons in an ordinary action and the defendant shall file a plea within ten days after entry of appearance and thereafter the matter shall proceed as an ordinary action. Failing such appearance or such plea the provisional sentence shall ipso facto become a final judgment. Provisional sentence is regarded as ‘provisional’ or ‘interlocutory’, and is therefore generally not appealable.</w:t>
      </w:r>
      <w:r w:rsidR="008D45AE" w:rsidRPr="00CD4855">
        <w:rPr>
          <w:rFonts w:ascii="Times New Roman" w:hAnsi="Times New Roman"/>
          <w:sz w:val="24"/>
          <w:szCs w:val="24"/>
        </w:rPr>
        <w:t xml:space="preserve"> See </w:t>
      </w:r>
      <w:r w:rsidR="008D45AE" w:rsidRPr="00CD4855">
        <w:rPr>
          <w:rFonts w:ascii="Times New Roman" w:hAnsi="Times New Roman"/>
          <w:i/>
          <w:iCs/>
          <w:sz w:val="24"/>
          <w:szCs w:val="24"/>
        </w:rPr>
        <w:t>Avtjoglou v First National Bank of Southern Africa</w:t>
      </w:r>
      <w:r w:rsidR="008D45AE" w:rsidRPr="00CD4855">
        <w:rPr>
          <w:rFonts w:ascii="Times New Roman" w:hAnsi="Times New Roman"/>
          <w:sz w:val="24"/>
          <w:szCs w:val="24"/>
        </w:rPr>
        <w:t xml:space="preserve"> 2004 (2) SA 453 (SCA) at para [6]-[8].</w:t>
      </w:r>
    </w:p>
    <w:p w14:paraId="6C73D326"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32784DB2" w14:textId="01C0AFC8" w:rsidR="00EC2EFA" w:rsidRPr="00CD4855" w:rsidRDefault="00EC2EF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Where provisional sentence has been refused, the case shall be ordered to stand over for trial, the summons shall stand as a summons in an ordinary action and the defendant shall enter appearance within five days of the court’s judgment, and thereafter the rules of procedure in an ordinary action shall apply unless the court gives other directions.</w:t>
      </w:r>
      <w:r w:rsidR="008D45AE" w:rsidRPr="00CD4855">
        <w:rPr>
          <w:rFonts w:ascii="Times New Roman" w:hAnsi="Times New Roman"/>
          <w:sz w:val="24"/>
          <w:szCs w:val="24"/>
        </w:rPr>
        <w:t xml:space="preserve"> See Rule 14 (14). </w:t>
      </w:r>
    </w:p>
    <w:p w14:paraId="4C4966ED" w14:textId="77777777" w:rsidR="00EC2EFA" w:rsidRPr="00CD4855" w:rsidRDefault="00EC2EFA" w:rsidP="00E92CB7">
      <w:pPr>
        <w:widowControl w:val="0"/>
        <w:autoSpaceDE w:val="0"/>
        <w:autoSpaceDN w:val="0"/>
        <w:adjustRightInd w:val="0"/>
        <w:spacing w:after="0"/>
        <w:jc w:val="both"/>
        <w:rPr>
          <w:rFonts w:ascii="Times New Roman" w:hAnsi="Times New Roman"/>
          <w:b/>
          <w:sz w:val="24"/>
          <w:szCs w:val="24"/>
        </w:rPr>
      </w:pPr>
    </w:p>
    <w:p w14:paraId="36FE73F4" w14:textId="77777777" w:rsidR="00EC2EFA" w:rsidRPr="00CD4855" w:rsidRDefault="00EC2EFA" w:rsidP="00AF5B59">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b/>
          <w:sz w:val="24"/>
          <w:szCs w:val="24"/>
        </w:rPr>
        <w:t>N.B</w:t>
      </w:r>
      <w:r w:rsidRPr="00CD4855">
        <w:rPr>
          <w:rFonts w:ascii="Times New Roman" w:hAnsi="Times New Roman"/>
          <w:sz w:val="24"/>
          <w:szCs w:val="24"/>
        </w:rPr>
        <w:t xml:space="preserve"> One </w:t>
      </w:r>
      <w:proofErr w:type="gramStart"/>
      <w:r w:rsidRPr="00CD4855">
        <w:rPr>
          <w:rFonts w:ascii="Times New Roman" w:hAnsi="Times New Roman"/>
          <w:sz w:val="24"/>
          <w:szCs w:val="24"/>
        </w:rPr>
        <w:t>need</w:t>
      </w:r>
      <w:proofErr w:type="gramEnd"/>
      <w:r w:rsidRPr="00CD4855">
        <w:rPr>
          <w:rFonts w:ascii="Times New Roman" w:hAnsi="Times New Roman"/>
          <w:sz w:val="24"/>
          <w:szCs w:val="24"/>
        </w:rPr>
        <w:t xml:space="preserve"> not to confuse summary judgement with provisional sentence. Justification for provisional sentence procedure is sometimes sought by reference to summary judgment, which also creates an extraordinary remedy.</w:t>
      </w:r>
    </w:p>
    <w:p w14:paraId="5AB33A05" w14:textId="77777777" w:rsidR="00EC2EFA" w:rsidRPr="00CD4855" w:rsidRDefault="00EC2EFA" w:rsidP="00AF5B59">
      <w:pPr>
        <w:jc w:val="both"/>
        <w:rPr>
          <w:rFonts w:ascii="Times New Roman" w:hAnsi="Times New Roman"/>
          <w:sz w:val="24"/>
          <w:szCs w:val="24"/>
        </w:rPr>
      </w:pPr>
      <w:r w:rsidRPr="00CD4855">
        <w:rPr>
          <w:rFonts w:ascii="Times New Roman" w:hAnsi="Times New Roman"/>
          <w:sz w:val="24"/>
          <w:szCs w:val="24"/>
        </w:rPr>
        <w:t>There are however four critical differences in this regard.</w:t>
      </w:r>
    </w:p>
    <w:p w14:paraId="28C5BE9D" w14:textId="4459D815" w:rsidR="00EC2EFA" w:rsidRPr="00CD4855" w:rsidRDefault="00EC2EFA" w:rsidP="00AF5B59">
      <w:pPr>
        <w:pStyle w:val="ListParagraph"/>
        <w:numPr>
          <w:ilvl w:val="0"/>
          <w:numId w:val="107"/>
        </w:numPr>
        <w:jc w:val="both"/>
        <w:rPr>
          <w:rFonts w:ascii="Times New Roman" w:hAnsi="Times New Roman"/>
          <w:sz w:val="24"/>
          <w:szCs w:val="24"/>
        </w:rPr>
      </w:pPr>
      <w:r w:rsidRPr="00CD4855">
        <w:rPr>
          <w:rFonts w:ascii="Times New Roman" w:hAnsi="Times New Roman"/>
          <w:sz w:val="24"/>
          <w:szCs w:val="24"/>
        </w:rPr>
        <w:t>First, the defendant in summary judgment proceedings (which may also be based on a liquid document) does not have to show that the probability of success is against the plaintiff. The defendant must show a bona fide defence. A bona fide defence is established if the defendant swears to a defence, valid in law, in a manner that is not inherently or seriously unconvincing. The affidavit must set out facts which, if proved at trial, would constitute a defence to the action.</w:t>
      </w:r>
      <w:r w:rsidR="00423ECD" w:rsidRPr="00CD4855">
        <w:rPr>
          <w:rFonts w:ascii="Times New Roman" w:hAnsi="Times New Roman"/>
          <w:sz w:val="24"/>
          <w:szCs w:val="24"/>
        </w:rPr>
        <w:t xml:space="preserve"> See </w:t>
      </w:r>
      <w:r w:rsidR="00423ECD" w:rsidRPr="00CD4855">
        <w:rPr>
          <w:rFonts w:ascii="Times New Roman" w:hAnsi="Times New Roman"/>
          <w:i/>
          <w:iCs/>
          <w:sz w:val="24"/>
          <w:szCs w:val="24"/>
        </w:rPr>
        <w:t>Breitenbach v Fiat SA (Edms) Bpk</w:t>
      </w:r>
      <w:r w:rsidR="00423ECD" w:rsidRPr="00CD4855">
        <w:rPr>
          <w:rFonts w:ascii="Times New Roman" w:hAnsi="Times New Roman"/>
          <w:sz w:val="24"/>
          <w:szCs w:val="24"/>
        </w:rPr>
        <w:t xml:space="preserve"> 1976 (2) SA 226 at 228B-E; </w:t>
      </w:r>
      <w:r w:rsidR="00423ECD" w:rsidRPr="00CD4855">
        <w:rPr>
          <w:rFonts w:ascii="Times New Roman" w:hAnsi="Times New Roman"/>
          <w:i/>
          <w:iCs/>
          <w:sz w:val="24"/>
          <w:szCs w:val="24"/>
        </w:rPr>
        <w:t>Maharaj v Barclays National Bank Ltd</w:t>
      </w:r>
      <w:r w:rsidR="00423ECD" w:rsidRPr="00CD4855">
        <w:rPr>
          <w:rFonts w:ascii="Times New Roman" w:hAnsi="Times New Roman"/>
          <w:sz w:val="24"/>
          <w:szCs w:val="24"/>
        </w:rPr>
        <w:t xml:space="preserve"> 1976 (1) SA 418 (A) at 426A-C.</w:t>
      </w:r>
      <w:r w:rsidRPr="00CD4855">
        <w:rPr>
          <w:rFonts w:ascii="Times New Roman" w:hAnsi="Times New Roman"/>
          <w:sz w:val="24"/>
          <w:szCs w:val="24"/>
        </w:rPr>
        <w:t xml:space="preserve"> In considering the application for summary judgment, the court does not have to determine where the probabilities lie.</w:t>
      </w:r>
      <w:r w:rsidR="008D45AE" w:rsidRPr="00CD4855">
        <w:rPr>
          <w:rFonts w:ascii="Times New Roman" w:hAnsi="Times New Roman"/>
          <w:sz w:val="24"/>
          <w:szCs w:val="24"/>
        </w:rPr>
        <w:t xml:space="preserve"> See </w:t>
      </w:r>
      <w:r w:rsidR="008D45AE" w:rsidRPr="00CD4855">
        <w:rPr>
          <w:rFonts w:ascii="Times New Roman" w:hAnsi="Times New Roman"/>
          <w:i/>
          <w:iCs/>
          <w:sz w:val="24"/>
          <w:szCs w:val="24"/>
        </w:rPr>
        <w:t>Chambers v Jonker</w:t>
      </w:r>
      <w:r w:rsidR="008D45AE" w:rsidRPr="00CD4855">
        <w:rPr>
          <w:rFonts w:ascii="Times New Roman" w:hAnsi="Times New Roman"/>
          <w:sz w:val="24"/>
          <w:szCs w:val="24"/>
        </w:rPr>
        <w:t xml:space="preserve"> 1952 (4) SA 635 (C) at 637H; </w:t>
      </w:r>
      <w:r w:rsidR="008D45AE" w:rsidRPr="00CD4855">
        <w:rPr>
          <w:rFonts w:ascii="Times New Roman" w:hAnsi="Times New Roman"/>
          <w:i/>
          <w:iCs/>
          <w:sz w:val="24"/>
          <w:szCs w:val="24"/>
        </w:rPr>
        <w:t>Maharaj v Barclays National Bank Ltd</w:t>
      </w:r>
      <w:r w:rsidR="008D45AE" w:rsidRPr="00CD4855">
        <w:rPr>
          <w:rFonts w:ascii="Times New Roman" w:hAnsi="Times New Roman"/>
          <w:sz w:val="24"/>
          <w:szCs w:val="24"/>
        </w:rPr>
        <w:t xml:space="preserve"> 1976 (1) SA 418 (A) at 426A-E.</w:t>
      </w:r>
    </w:p>
    <w:p w14:paraId="452E5CFC" w14:textId="77777777" w:rsidR="00EC2EFA" w:rsidRPr="00CD4855" w:rsidRDefault="00EC2EFA" w:rsidP="00AF5B59">
      <w:pPr>
        <w:pStyle w:val="ListParagraph"/>
        <w:jc w:val="both"/>
        <w:rPr>
          <w:rFonts w:ascii="Times New Roman" w:hAnsi="Times New Roman"/>
          <w:sz w:val="24"/>
          <w:szCs w:val="24"/>
        </w:rPr>
      </w:pPr>
    </w:p>
    <w:p w14:paraId="1EB2021F" w14:textId="5D7760CC" w:rsidR="00EC2EFA" w:rsidRPr="00CD4855" w:rsidRDefault="00EC2EFA" w:rsidP="00AF5B59">
      <w:pPr>
        <w:pStyle w:val="ListParagraph"/>
        <w:numPr>
          <w:ilvl w:val="0"/>
          <w:numId w:val="107"/>
        </w:numPr>
        <w:jc w:val="both"/>
        <w:rPr>
          <w:rFonts w:ascii="Times New Roman" w:hAnsi="Times New Roman"/>
          <w:sz w:val="24"/>
          <w:szCs w:val="24"/>
        </w:rPr>
      </w:pPr>
      <w:r w:rsidRPr="00CD4855">
        <w:rPr>
          <w:rFonts w:ascii="Times New Roman" w:hAnsi="Times New Roman"/>
          <w:sz w:val="24"/>
          <w:szCs w:val="24"/>
        </w:rPr>
        <w:t xml:space="preserve"> The court has </w:t>
      </w:r>
      <w:proofErr w:type="gramStart"/>
      <w:r w:rsidRPr="00CD4855">
        <w:rPr>
          <w:rFonts w:ascii="Times New Roman" w:hAnsi="Times New Roman"/>
          <w:sz w:val="24"/>
          <w:szCs w:val="24"/>
        </w:rPr>
        <w:t>a discretion</w:t>
      </w:r>
      <w:proofErr w:type="gramEnd"/>
      <w:r w:rsidRPr="00CD4855">
        <w:rPr>
          <w:rFonts w:ascii="Times New Roman" w:hAnsi="Times New Roman"/>
          <w:sz w:val="24"/>
          <w:szCs w:val="24"/>
        </w:rPr>
        <w:t xml:space="preserve"> as to whether to grant summary judgment, even if the defendant has not established a bona fide defence</w:t>
      </w:r>
      <w:r w:rsidR="00423ECD" w:rsidRPr="00CD4855">
        <w:rPr>
          <w:rFonts w:ascii="Times New Roman" w:eastAsia="Times New Roman" w:hAnsi="Times New Roman"/>
          <w:sz w:val="24"/>
          <w:szCs w:val="24"/>
        </w:rPr>
        <w:t xml:space="preserve"> (Herbstein &amp; Van Winsen)</w:t>
      </w:r>
      <w:r w:rsidRPr="00CD4855">
        <w:rPr>
          <w:rFonts w:ascii="Times New Roman" w:hAnsi="Times New Roman"/>
          <w:sz w:val="24"/>
          <w:szCs w:val="24"/>
        </w:rPr>
        <w:t>.</w:t>
      </w:r>
    </w:p>
    <w:p w14:paraId="2E08192F" w14:textId="77777777" w:rsidR="00EC2EFA" w:rsidRPr="00CD4855" w:rsidRDefault="00EC2EFA" w:rsidP="00AF5B59">
      <w:pPr>
        <w:pStyle w:val="ListParagraph"/>
        <w:jc w:val="both"/>
        <w:rPr>
          <w:rFonts w:ascii="Times New Roman" w:hAnsi="Times New Roman"/>
          <w:sz w:val="24"/>
          <w:szCs w:val="24"/>
        </w:rPr>
      </w:pPr>
    </w:p>
    <w:p w14:paraId="07BAE337" w14:textId="5AB6DCF2" w:rsidR="00EC2EFA" w:rsidRPr="00CD4855" w:rsidRDefault="00EC2EFA" w:rsidP="00AF5B59">
      <w:pPr>
        <w:pStyle w:val="ListParagraph"/>
        <w:numPr>
          <w:ilvl w:val="0"/>
          <w:numId w:val="107"/>
        </w:numPr>
        <w:jc w:val="both"/>
        <w:rPr>
          <w:rFonts w:ascii="Times New Roman" w:hAnsi="Times New Roman"/>
          <w:sz w:val="24"/>
          <w:szCs w:val="24"/>
        </w:rPr>
      </w:pPr>
      <w:r w:rsidRPr="00CD4855">
        <w:rPr>
          <w:rFonts w:ascii="Times New Roman" w:hAnsi="Times New Roman"/>
          <w:sz w:val="24"/>
          <w:szCs w:val="24"/>
        </w:rPr>
        <w:t xml:space="preserve">The defendant who is permitted to defend the claim in summary judgement is not automatically required to pay the claim in advance, in order to be able to do so. While the court may impose the condition that the defendant is to give security, it has </w:t>
      </w:r>
      <w:proofErr w:type="gramStart"/>
      <w:r w:rsidRPr="00CD4855">
        <w:rPr>
          <w:rFonts w:ascii="Times New Roman" w:hAnsi="Times New Roman"/>
          <w:sz w:val="24"/>
          <w:szCs w:val="24"/>
        </w:rPr>
        <w:t xml:space="preserve">a </w:t>
      </w:r>
      <w:r w:rsidRPr="00CD4855">
        <w:rPr>
          <w:rFonts w:ascii="Times New Roman" w:hAnsi="Times New Roman"/>
          <w:sz w:val="24"/>
          <w:szCs w:val="24"/>
        </w:rPr>
        <w:lastRenderedPageBreak/>
        <w:t>discretion</w:t>
      </w:r>
      <w:proofErr w:type="gramEnd"/>
      <w:r w:rsidRPr="00CD4855">
        <w:rPr>
          <w:rFonts w:ascii="Times New Roman" w:hAnsi="Times New Roman"/>
          <w:sz w:val="24"/>
          <w:szCs w:val="24"/>
        </w:rPr>
        <w:t xml:space="preserve"> in this regard. It has been held that the court should not impose this requirement where the effect would be to unjustly deprive the defendant of his defence. This requirement is seldom imposed.</w:t>
      </w:r>
      <w:r w:rsidR="00423ECD" w:rsidRPr="00CD4855">
        <w:rPr>
          <w:rFonts w:ascii="Times New Roman" w:hAnsi="Times New Roman"/>
          <w:sz w:val="24"/>
          <w:szCs w:val="24"/>
        </w:rPr>
        <w:t xml:space="preserve"> See </w:t>
      </w:r>
      <w:r w:rsidR="00423ECD" w:rsidRPr="00CD4855">
        <w:rPr>
          <w:rFonts w:ascii="Times New Roman" w:hAnsi="Times New Roman"/>
          <w:i/>
          <w:iCs/>
          <w:sz w:val="24"/>
          <w:szCs w:val="24"/>
        </w:rPr>
        <w:t xml:space="preserve">Maisel v Strul &amp; </w:t>
      </w:r>
      <w:r w:rsidR="00496EF7" w:rsidRPr="00CD4855">
        <w:rPr>
          <w:rFonts w:ascii="Times New Roman" w:hAnsi="Times New Roman"/>
          <w:i/>
          <w:iCs/>
          <w:sz w:val="24"/>
          <w:szCs w:val="24"/>
        </w:rPr>
        <w:t>O</w:t>
      </w:r>
      <w:r w:rsidR="00423ECD" w:rsidRPr="00CD4855">
        <w:rPr>
          <w:rFonts w:ascii="Times New Roman" w:hAnsi="Times New Roman"/>
          <w:i/>
          <w:iCs/>
          <w:sz w:val="24"/>
          <w:szCs w:val="24"/>
        </w:rPr>
        <w:t>thers</w:t>
      </w:r>
      <w:r w:rsidR="00423ECD" w:rsidRPr="00CD4855">
        <w:rPr>
          <w:rFonts w:ascii="Times New Roman" w:hAnsi="Times New Roman"/>
          <w:sz w:val="24"/>
          <w:szCs w:val="24"/>
        </w:rPr>
        <w:t xml:space="preserve"> 1937 CPD 128 at 132; </w:t>
      </w:r>
      <w:r w:rsidR="00423ECD" w:rsidRPr="00CD4855">
        <w:rPr>
          <w:rFonts w:ascii="Times New Roman" w:hAnsi="Times New Roman"/>
          <w:i/>
          <w:iCs/>
          <w:sz w:val="24"/>
          <w:szCs w:val="24"/>
        </w:rPr>
        <w:t xml:space="preserve">Estate Potgieter v Elliott </w:t>
      </w:r>
      <w:r w:rsidR="00423ECD" w:rsidRPr="00CD4855">
        <w:rPr>
          <w:rFonts w:ascii="Times New Roman" w:hAnsi="Times New Roman"/>
          <w:sz w:val="24"/>
          <w:szCs w:val="24"/>
        </w:rPr>
        <w:t>1948 (1) SA 1084 (C) at 1089.</w:t>
      </w:r>
    </w:p>
    <w:p w14:paraId="1DC05530" w14:textId="5916294D" w:rsidR="00496EF7" w:rsidRPr="00CD4855" w:rsidRDefault="00EC2EFA" w:rsidP="00AF5B59">
      <w:pPr>
        <w:pStyle w:val="ListParagraph"/>
        <w:numPr>
          <w:ilvl w:val="0"/>
          <w:numId w:val="107"/>
        </w:numPr>
        <w:jc w:val="both"/>
        <w:rPr>
          <w:rFonts w:ascii="Times New Roman" w:hAnsi="Times New Roman"/>
          <w:sz w:val="24"/>
          <w:szCs w:val="24"/>
        </w:rPr>
      </w:pPr>
      <w:r w:rsidRPr="00CD4855">
        <w:rPr>
          <w:rFonts w:ascii="Times New Roman" w:hAnsi="Times New Roman"/>
          <w:sz w:val="24"/>
          <w:szCs w:val="24"/>
        </w:rPr>
        <w:t>Furthermore, the grant of summary judgment is appealable.</w:t>
      </w:r>
    </w:p>
    <w:p w14:paraId="423B510E" w14:textId="78A15701" w:rsidR="00561618" w:rsidRPr="00CD4855" w:rsidRDefault="00561618" w:rsidP="00561618">
      <w:pPr>
        <w:pStyle w:val="ListParagraph"/>
        <w:rPr>
          <w:rFonts w:ascii="Times New Roman" w:hAnsi="Times New Roman"/>
          <w:sz w:val="24"/>
          <w:szCs w:val="24"/>
        </w:rPr>
      </w:pPr>
    </w:p>
    <w:p w14:paraId="6C94B753" w14:textId="6DE9C2BD" w:rsidR="00561618" w:rsidRDefault="00561618" w:rsidP="00561618">
      <w:pPr>
        <w:pStyle w:val="ListParagraph"/>
        <w:rPr>
          <w:rFonts w:ascii="Times New Roman" w:hAnsi="Times New Roman"/>
          <w:sz w:val="24"/>
          <w:szCs w:val="24"/>
        </w:rPr>
      </w:pPr>
    </w:p>
    <w:p w14:paraId="3BE0CC0A" w14:textId="3A006D61" w:rsidR="001C61B8" w:rsidRDefault="001C61B8" w:rsidP="00561618">
      <w:pPr>
        <w:pStyle w:val="ListParagraph"/>
        <w:rPr>
          <w:rFonts w:ascii="Times New Roman" w:hAnsi="Times New Roman"/>
          <w:sz w:val="24"/>
          <w:szCs w:val="24"/>
        </w:rPr>
      </w:pPr>
    </w:p>
    <w:p w14:paraId="3D710299" w14:textId="337D71B0" w:rsidR="001C61B8" w:rsidRDefault="001C61B8" w:rsidP="00561618">
      <w:pPr>
        <w:pStyle w:val="ListParagraph"/>
        <w:rPr>
          <w:rFonts w:ascii="Times New Roman" w:hAnsi="Times New Roman"/>
          <w:sz w:val="24"/>
          <w:szCs w:val="24"/>
        </w:rPr>
      </w:pPr>
    </w:p>
    <w:p w14:paraId="6E7F3910" w14:textId="21BD09A2" w:rsidR="001C61B8" w:rsidRDefault="001C61B8" w:rsidP="00561618">
      <w:pPr>
        <w:pStyle w:val="ListParagraph"/>
        <w:rPr>
          <w:rFonts w:ascii="Times New Roman" w:hAnsi="Times New Roman"/>
          <w:sz w:val="24"/>
          <w:szCs w:val="24"/>
        </w:rPr>
      </w:pPr>
    </w:p>
    <w:p w14:paraId="6C275833" w14:textId="3C6FA040" w:rsidR="001C61B8" w:rsidRDefault="001C61B8" w:rsidP="00561618">
      <w:pPr>
        <w:pStyle w:val="ListParagraph"/>
        <w:rPr>
          <w:rFonts w:ascii="Times New Roman" w:hAnsi="Times New Roman"/>
          <w:sz w:val="24"/>
          <w:szCs w:val="24"/>
        </w:rPr>
      </w:pPr>
    </w:p>
    <w:p w14:paraId="207DF091" w14:textId="77777777" w:rsidR="001C61B8" w:rsidRPr="00CD4855" w:rsidRDefault="001C61B8" w:rsidP="00561618">
      <w:pPr>
        <w:pStyle w:val="ListParagraph"/>
        <w:rPr>
          <w:rFonts w:ascii="Times New Roman" w:hAnsi="Times New Roman"/>
          <w:sz w:val="24"/>
          <w:szCs w:val="24"/>
        </w:rPr>
      </w:pPr>
    </w:p>
    <w:p w14:paraId="39C42431" w14:textId="117D32FC" w:rsidR="00AF5B59" w:rsidRDefault="00684E13" w:rsidP="000E7164">
      <w:pPr>
        <w:pStyle w:val="Heading2"/>
        <w:rPr>
          <w:rFonts w:ascii="Times New Roman" w:hAnsi="Times New Roman" w:cs="Times New Roman"/>
        </w:rPr>
      </w:pPr>
      <w:r>
        <w:rPr>
          <w:rFonts w:ascii="Times New Roman" w:hAnsi="Times New Roman" w:cs="Times New Roman"/>
        </w:rPr>
        <w:t xml:space="preserve">20.4. </w:t>
      </w:r>
      <w:r w:rsidR="00176200" w:rsidRPr="000E7164">
        <w:rPr>
          <w:rFonts w:ascii="Times New Roman" w:hAnsi="Times New Roman" w:cs="Times New Roman"/>
        </w:rPr>
        <w:t xml:space="preserve">Summary </w:t>
      </w:r>
    </w:p>
    <w:p w14:paraId="5F7BA5D1" w14:textId="77777777" w:rsidR="000E7164" w:rsidRPr="000E7164" w:rsidRDefault="000E7164" w:rsidP="000E7164">
      <w:pPr>
        <w:rPr>
          <w:lang w:val="en-US" w:eastAsia="ja-JP"/>
        </w:rPr>
      </w:pPr>
    </w:p>
    <w:p w14:paraId="77D984CA" w14:textId="2D7CCDAB" w:rsidR="00AF5B59" w:rsidRPr="00176200" w:rsidRDefault="00176200" w:rsidP="000E7164">
      <w:pPr>
        <w:jc w:val="both"/>
        <w:rPr>
          <w:rFonts w:ascii="Times New Roman" w:hAnsi="Times New Roman"/>
          <w:sz w:val="24"/>
          <w:szCs w:val="24"/>
        </w:rPr>
      </w:pPr>
      <w:r w:rsidRPr="00176200">
        <w:rPr>
          <w:rFonts w:ascii="Times New Roman" w:hAnsi="Times New Roman"/>
          <w:sz w:val="24"/>
          <w:szCs w:val="24"/>
        </w:rPr>
        <w:t xml:space="preserve">In this unit we dealt </w:t>
      </w:r>
      <w:r w:rsidR="000E7164">
        <w:rPr>
          <w:rFonts w:ascii="Times New Roman" w:hAnsi="Times New Roman"/>
          <w:sz w:val="24"/>
          <w:szCs w:val="24"/>
        </w:rPr>
        <w:t>with provisional sentence</w:t>
      </w:r>
      <w:r w:rsidRPr="00176200">
        <w:rPr>
          <w:rFonts w:ascii="Times New Roman" w:hAnsi="Times New Roman"/>
          <w:sz w:val="24"/>
          <w:szCs w:val="24"/>
        </w:rPr>
        <w:t xml:space="preserve">.  </w:t>
      </w:r>
      <w:r w:rsidR="000E7164" w:rsidRPr="000E7164">
        <w:rPr>
          <w:rFonts w:ascii="Times New Roman" w:hAnsi="Times New Roman"/>
          <w:sz w:val="24"/>
          <w:szCs w:val="24"/>
        </w:rPr>
        <w:t xml:space="preserve">It </w:t>
      </w:r>
      <w:r w:rsidR="000E7164">
        <w:rPr>
          <w:rFonts w:ascii="Times New Roman" w:hAnsi="Times New Roman"/>
          <w:sz w:val="24"/>
          <w:szCs w:val="24"/>
        </w:rPr>
        <w:t xml:space="preserve">has been described as </w:t>
      </w:r>
      <w:r w:rsidR="000E7164" w:rsidRPr="000E7164">
        <w:rPr>
          <w:rFonts w:ascii="Times New Roman" w:hAnsi="Times New Roman"/>
          <w:sz w:val="24"/>
          <w:szCs w:val="24"/>
        </w:rPr>
        <w:t>an effective procedure which allows a holder of a liquid document to obtain a judgement without going to trial</w:t>
      </w:r>
      <w:r w:rsidR="000E7164">
        <w:rPr>
          <w:rFonts w:ascii="Times New Roman" w:hAnsi="Times New Roman"/>
          <w:sz w:val="24"/>
          <w:szCs w:val="24"/>
        </w:rPr>
        <w:t>.</w:t>
      </w:r>
      <w:r w:rsidR="000E7164" w:rsidRPr="000E7164">
        <w:rPr>
          <w:rFonts w:ascii="Times New Roman" w:hAnsi="Times New Roman"/>
          <w:sz w:val="24"/>
          <w:szCs w:val="24"/>
        </w:rPr>
        <w:t xml:space="preserve"> </w:t>
      </w:r>
      <w:r w:rsidR="000E7164">
        <w:rPr>
          <w:rFonts w:ascii="Times New Roman" w:hAnsi="Times New Roman"/>
          <w:sz w:val="24"/>
          <w:szCs w:val="24"/>
        </w:rPr>
        <w:t>It was noted that p</w:t>
      </w:r>
      <w:r w:rsidR="000E7164" w:rsidRPr="00CD4855">
        <w:rPr>
          <w:rFonts w:ascii="Times New Roman" w:hAnsi="Times New Roman"/>
          <w:sz w:val="24"/>
          <w:szCs w:val="24"/>
        </w:rPr>
        <w:t>rovisional sentence may not be granted on a liquid document that embodies an illegal agreement</w:t>
      </w:r>
      <w:r w:rsidR="000E7164">
        <w:rPr>
          <w:rFonts w:ascii="Times New Roman" w:hAnsi="Times New Roman"/>
          <w:sz w:val="24"/>
          <w:szCs w:val="24"/>
        </w:rPr>
        <w:t>.</w:t>
      </w:r>
      <w:r w:rsidR="003455D0">
        <w:rPr>
          <w:rFonts w:ascii="Times New Roman" w:hAnsi="Times New Roman"/>
          <w:sz w:val="24"/>
          <w:szCs w:val="24"/>
        </w:rPr>
        <w:t xml:space="preserve"> It was further noted that p</w:t>
      </w:r>
      <w:r w:rsidR="003455D0" w:rsidRPr="00CD4855">
        <w:rPr>
          <w:rFonts w:ascii="Times New Roman" w:hAnsi="Times New Roman"/>
          <w:sz w:val="24"/>
          <w:szCs w:val="24"/>
        </w:rPr>
        <w:t>rovisional sentence summons are either in Form No.  2 or Form No. 3. When a Plaintiff files a provisional sentence summon with the Registrar, the Registrar will endorse the date upon which the matter is to be heard if the defendant does not settle or acknowledge the amount. After issuing the summons the registrar will give it a date for hearing.</w:t>
      </w:r>
      <w:r w:rsidR="003455D0">
        <w:rPr>
          <w:rFonts w:ascii="Times New Roman" w:hAnsi="Times New Roman"/>
          <w:sz w:val="24"/>
          <w:szCs w:val="24"/>
        </w:rPr>
        <w:t xml:space="preserve"> Finally we highlighted the distinction between provisional sentence and summary judgment.</w:t>
      </w:r>
    </w:p>
    <w:p w14:paraId="0F62032E" w14:textId="3E20B87A" w:rsidR="00AF5B59" w:rsidRPr="00CD4855" w:rsidRDefault="00AF5B59" w:rsidP="00561618">
      <w:pPr>
        <w:pStyle w:val="ListParagraph"/>
        <w:rPr>
          <w:rFonts w:ascii="Times New Roman" w:hAnsi="Times New Roman"/>
          <w:sz w:val="24"/>
          <w:szCs w:val="24"/>
        </w:rPr>
      </w:pPr>
    </w:p>
    <w:p w14:paraId="08520614" w14:textId="1A82AB1E" w:rsidR="00AF5B59" w:rsidRDefault="00AF5B59" w:rsidP="00561618">
      <w:pPr>
        <w:pStyle w:val="ListParagraph"/>
        <w:rPr>
          <w:rFonts w:ascii="Times New Roman" w:hAnsi="Times New Roman"/>
          <w:sz w:val="24"/>
          <w:szCs w:val="24"/>
        </w:rPr>
      </w:pPr>
    </w:p>
    <w:p w14:paraId="21EB5978" w14:textId="5CD41394" w:rsidR="001C61B8" w:rsidRDefault="001C61B8" w:rsidP="00561618">
      <w:pPr>
        <w:pStyle w:val="ListParagraph"/>
        <w:rPr>
          <w:rFonts w:ascii="Times New Roman" w:hAnsi="Times New Roman"/>
          <w:sz w:val="24"/>
          <w:szCs w:val="24"/>
        </w:rPr>
      </w:pPr>
    </w:p>
    <w:p w14:paraId="4EFFFD71" w14:textId="4DAAA860" w:rsidR="001C61B8" w:rsidRDefault="001C61B8" w:rsidP="00561618">
      <w:pPr>
        <w:pStyle w:val="ListParagraph"/>
        <w:rPr>
          <w:rFonts w:ascii="Times New Roman" w:hAnsi="Times New Roman"/>
          <w:sz w:val="24"/>
          <w:szCs w:val="24"/>
        </w:rPr>
      </w:pPr>
    </w:p>
    <w:p w14:paraId="270A39ED" w14:textId="4E5D04C6" w:rsidR="001C61B8" w:rsidRDefault="001C61B8" w:rsidP="00561618">
      <w:pPr>
        <w:pStyle w:val="ListParagraph"/>
        <w:rPr>
          <w:rFonts w:ascii="Times New Roman" w:hAnsi="Times New Roman"/>
          <w:sz w:val="24"/>
          <w:szCs w:val="24"/>
        </w:rPr>
      </w:pPr>
    </w:p>
    <w:p w14:paraId="618D0B4D" w14:textId="7AF76DF9" w:rsidR="001C61B8" w:rsidRDefault="001C61B8" w:rsidP="00561618">
      <w:pPr>
        <w:pStyle w:val="ListParagraph"/>
        <w:rPr>
          <w:rFonts w:ascii="Times New Roman" w:hAnsi="Times New Roman"/>
          <w:sz w:val="24"/>
          <w:szCs w:val="24"/>
        </w:rPr>
      </w:pPr>
    </w:p>
    <w:p w14:paraId="0142E3F8" w14:textId="7E3053F7" w:rsidR="001C61B8" w:rsidRDefault="001C61B8" w:rsidP="00561618">
      <w:pPr>
        <w:pStyle w:val="ListParagraph"/>
        <w:rPr>
          <w:rFonts w:ascii="Times New Roman" w:hAnsi="Times New Roman"/>
          <w:sz w:val="24"/>
          <w:szCs w:val="24"/>
        </w:rPr>
      </w:pPr>
    </w:p>
    <w:p w14:paraId="1F1237C0" w14:textId="18F179EC" w:rsidR="001C61B8" w:rsidRDefault="001C61B8" w:rsidP="00561618">
      <w:pPr>
        <w:pStyle w:val="ListParagraph"/>
        <w:rPr>
          <w:rFonts w:ascii="Times New Roman" w:hAnsi="Times New Roman"/>
          <w:sz w:val="24"/>
          <w:szCs w:val="24"/>
        </w:rPr>
      </w:pPr>
    </w:p>
    <w:p w14:paraId="02DF1CEB" w14:textId="4465101A" w:rsidR="001C61B8" w:rsidRDefault="001C61B8" w:rsidP="00561618">
      <w:pPr>
        <w:pStyle w:val="ListParagraph"/>
        <w:rPr>
          <w:rFonts w:ascii="Times New Roman" w:hAnsi="Times New Roman"/>
          <w:sz w:val="24"/>
          <w:szCs w:val="24"/>
        </w:rPr>
      </w:pPr>
    </w:p>
    <w:p w14:paraId="7427A025" w14:textId="2F378F19" w:rsidR="001C61B8" w:rsidRDefault="001C61B8" w:rsidP="00561618">
      <w:pPr>
        <w:pStyle w:val="ListParagraph"/>
        <w:rPr>
          <w:rFonts w:ascii="Times New Roman" w:hAnsi="Times New Roman"/>
          <w:sz w:val="24"/>
          <w:szCs w:val="24"/>
        </w:rPr>
      </w:pPr>
    </w:p>
    <w:p w14:paraId="01797C0A" w14:textId="2C9849D3" w:rsidR="001C61B8" w:rsidRDefault="001C61B8" w:rsidP="00561618">
      <w:pPr>
        <w:pStyle w:val="ListParagraph"/>
        <w:rPr>
          <w:rFonts w:ascii="Times New Roman" w:hAnsi="Times New Roman"/>
          <w:sz w:val="24"/>
          <w:szCs w:val="24"/>
        </w:rPr>
      </w:pPr>
    </w:p>
    <w:p w14:paraId="6954F459" w14:textId="7B2EF7B9" w:rsidR="001C61B8" w:rsidRDefault="001C61B8" w:rsidP="00561618">
      <w:pPr>
        <w:pStyle w:val="ListParagraph"/>
        <w:rPr>
          <w:rFonts w:ascii="Times New Roman" w:hAnsi="Times New Roman"/>
          <w:sz w:val="24"/>
          <w:szCs w:val="24"/>
        </w:rPr>
      </w:pPr>
    </w:p>
    <w:p w14:paraId="53E26041" w14:textId="2E9374C2" w:rsidR="001C61B8" w:rsidRDefault="001C61B8" w:rsidP="00561618">
      <w:pPr>
        <w:pStyle w:val="ListParagraph"/>
        <w:rPr>
          <w:rFonts w:ascii="Times New Roman" w:hAnsi="Times New Roman"/>
          <w:sz w:val="24"/>
          <w:szCs w:val="24"/>
        </w:rPr>
      </w:pPr>
    </w:p>
    <w:p w14:paraId="69F2F377" w14:textId="287316E4" w:rsidR="001C61B8" w:rsidRDefault="001C61B8" w:rsidP="00561618">
      <w:pPr>
        <w:pStyle w:val="ListParagraph"/>
        <w:rPr>
          <w:rFonts w:ascii="Times New Roman" w:hAnsi="Times New Roman"/>
          <w:sz w:val="24"/>
          <w:szCs w:val="24"/>
        </w:rPr>
      </w:pPr>
    </w:p>
    <w:p w14:paraId="6241E990" w14:textId="15AA371F" w:rsidR="001C61B8" w:rsidRDefault="001C61B8" w:rsidP="00561618">
      <w:pPr>
        <w:pStyle w:val="ListParagraph"/>
        <w:rPr>
          <w:rFonts w:ascii="Times New Roman" w:hAnsi="Times New Roman"/>
          <w:sz w:val="24"/>
          <w:szCs w:val="24"/>
        </w:rPr>
      </w:pPr>
    </w:p>
    <w:p w14:paraId="3E1152C4" w14:textId="39A0ED04" w:rsidR="001C61B8" w:rsidRDefault="001C61B8" w:rsidP="00561618">
      <w:pPr>
        <w:pStyle w:val="ListParagraph"/>
        <w:rPr>
          <w:rFonts w:ascii="Times New Roman" w:hAnsi="Times New Roman"/>
          <w:sz w:val="24"/>
          <w:szCs w:val="24"/>
        </w:rPr>
      </w:pPr>
    </w:p>
    <w:p w14:paraId="6DB174B0" w14:textId="4BD673A8" w:rsidR="001C61B8" w:rsidRDefault="001C61B8" w:rsidP="00561618">
      <w:pPr>
        <w:pStyle w:val="ListParagraph"/>
        <w:rPr>
          <w:rFonts w:ascii="Times New Roman" w:hAnsi="Times New Roman"/>
          <w:sz w:val="24"/>
          <w:szCs w:val="24"/>
        </w:rPr>
      </w:pPr>
    </w:p>
    <w:p w14:paraId="7D1FC746" w14:textId="472CC110" w:rsidR="001C61B8" w:rsidRDefault="001C61B8" w:rsidP="00561618">
      <w:pPr>
        <w:pStyle w:val="ListParagraph"/>
        <w:rPr>
          <w:rFonts w:ascii="Times New Roman" w:hAnsi="Times New Roman"/>
          <w:sz w:val="24"/>
          <w:szCs w:val="24"/>
        </w:rPr>
      </w:pPr>
    </w:p>
    <w:p w14:paraId="1AF76DBD" w14:textId="2139A6DB" w:rsidR="001C61B8" w:rsidRDefault="001C61B8" w:rsidP="00561618">
      <w:pPr>
        <w:pStyle w:val="ListParagraph"/>
        <w:rPr>
          <w:rFonts w:ascii="Times New Roman" w:hAnsi="Times New Roman"/>
          <w:sz w:val="24"/>
          <w:szCs w:val="24"/>
        </w:rPr>
      </w:pPr>
    </w:p>
    <w:p w14:paraId="3BC2E611" w14:textId="3F00F118" w:rsidR="001C61B8" w:rsidRDefault="001C61B8" w:rsidP="00561618">
      <w:pPr>
        <w:pStyle w:val="ListParagraph"/>
        <w:rPr>
          <w:rFonts w:ascii="Times New Roman" w:hAnsi="Times New Roman"/>
          <w:sz w:val="24"/>
          <w:szCs w:val="24"/>
        </w:rPr>
      </w:pPr>
    </w:p>
    <w:p w14:paraId="222DF42C" w14:textId="57FCF647" w:rsidR="001C61B8" w:rsidRDefault="001C61B8" w:rsidP="00561618">
      <w:pPr>
        <w:pStyle w:val="ListParagraph"/>
        <w:rPr>
          <w:rFonts w:ascii="Times New Roman" w:hAnsi="Times New Roman"/>
          <w:sz w:val="24"/>
          <w:szCs w:val="24"/>
        </w:rPr>
      </w:pPr>
    </w:p>
    <w:p w14:paraId="1E80E7C6" w14:textId="52485292" w:rsidR="001C61B8" w:rsidRDefault="001C61B8" w:rsidP="00561618">
      <w:pPr>
        <w:pStyle w:val="ListParagraph"/>
        <w:rPr>
          <w:rFonts w:ascii="Times New Roman" w:hAnsi="Times New Roman"/>
          <w:sz w:val="24"/>
          <w:szCs w:val="24"/>
        </w:rPr>
      </w:pPr>
    </w:p>
    <w:p w14:paraId="3B949B5B" w14:textId="4F18D69D" w:rsidR="001C61B8" w:rsidRDefault="001C61B8" w:rsidP="00561618">
      <w:pPr>
        <w:pStyle w:val="ListParagraph"/>
        <w:rPr>
          <w:rFonts w:ascii="Times New Roman" w:hAnsi="Times New Roman"/>
          <w:sz w:val="24"/>
          <w:szCs w:val="24"/>
        </w:rPr>
      </w:pPr>
    </w:p>
    <w:p w14:paraId="06EE15BD" w14:textId="76C498D2" w:rsidR="001C61B8" w:rsidRDefault="001C61B8" w:rsidP="00561618">
      <w:pPr>
        <w:pStyle w:val="ListParagraph"/>
        <w:rPr>
          <w:rFonts w:ascii="Times New Roman" w:hAnsi="Times New Roman"/>
          <w:sz w:val="24"/>
          <w:szCs w:val="24"/>
        </w:rPr>
      </w:pPr>
    </w:p>
    <w:p w14:paraId="6F27B416" w14:textId="61349D50" w:rsidR="001C61B8" w:rsidRDefault="001C61B8" w:rsidP="00561618">
      <w:pPr>
        <w:pStyle w:val="ListParagraph"/>
        <w:rPr>
          <w:rFonts w:ascii="Times New Roman" w:hAnsi="Times New Roman"/>
          <w:sz w:val="24"/>
          <w:szCs w:val="24"/>
        </w:rPr>
      </w:pPr>
    </w:p>
    <w:p w14:paraId="3A83E080" w14:textId="7048718D" w:rsidR="001C61B8" w:rsidRDefault="001C61B8" w:rsidP="00561618">
      <w:pPr>
        <w:pStyle w:val="ListParagraph"/>
        <w:rPr>
          <w:rFonts w:ascii="Times New Roman" w:hAnsi="Times New Roman"/>
          <w:sz w:val="24"/>
          <w:szCs w:val="24"/>
        </w:rPr>
      </w:pPr>
    </w:p>
    <w:p w14:paraId="2639335F" w14:textId="7B7494CE" w:rsidR="001C61B8" w:rsidRDefault="001C61B8" w:rsidP="00561618">
      <w:pPr>
        <w:pStyle w:val="ListParagraph"/>
        <w:rPr>
          <w:rFonts w:ascii="Times New Roman" w:hAnsi="Times New Roman"/>
          <w:sz w:val="24"/>
          <w:szCs w:val="24"/>
        </w:rPr>
      </w:pPr>
    </w:p>
    <w:p w14:paraId="427DA61C" w14:textId="695A6300" w:rsidR="001C61B8" w:rsidRDefault="001C61B8" w:rsidP="00561618">
      <w:pPr>
        <w:pStyle w:val="ListParagraph"/>
        <w:rPr>
          <w:rFonts w:ascii="Times New Roman" w:hAnsi="Times New Roman"/>
          <w:sz w:val="24"/>
          <w:szCs w:val="24"/>
        </w:rPr>
      </w:pPr>
    </w:p>
    <w:p w14:paraId="4B94E73E" w14:textId="2A78131C" w:rsidR="001C61B8" w:rsidRDefault="001C61B8" w:rsidP="00561618">
      <w:pPr>
        <w:pStyle w:val="ListParagraph"/>
        <w:rPr>
          <w:rFonts w:ascii="Times New Roman" w:hAnsi="Times New Roman"/>
          <w:sz w:val="24"/>
          <w:szCs w:val="24"/>
        </w:rPr>
      </w:pPr>
    </w:p>
    <w:p w14:paraId="5B81EDFD" w14:textId="77777777" w:rsidR="001C61B8" w:rsidRPr="00CD4855" w:rsidRDefault="001C61B8" w:rsidP="00561618">
      <w:pPr>
        <w:pStyle w:val="ListParagraph"/>
        <w:rPr>
          <w:rFonts w:ascii="Times New Roman" w:hAnsi="Times New Roman"/>
          <w:sz w:val="24"/>
          <w:szCs w:val="24"/>
        </w:rPr>
      </w:pPr>
    </w:p>
    <w:p w14:paraId="746332BA" w14:textId="7BC706D4" w:rsidR="00EC2EFA" w:rsidRPr="00CD4855" w:rsidRDefault="005608FC" w:rsidP="005608FC">
      <w:pPr>
        <w:pStyle w:val="Heading2"/>
        <w:rPr>
          <w:rFonts w:ascii="Times New Roman" w:hAnsi="Times New Roman" w:cs="Times New Roman"/>
          <w:szCs w:val="24"/>
        </w:rPr>
      </w:pPr>
      <w:r w:rsidRPr="00CD4855">
        <w:rPr>
          <w:rFonts w:ascii="Times New Roman" w:hAnsi="Times New Roman" w:cs="Times New Roman"/>
          <w:szCs w:val="24"/>
        </w:rPr>
        <w:t>References</w:t>
      </w:r>
    </w:p>
    <w:p w14:paraId="1D5DF1A6" w14:textId="25E18F87" w:rsidR="005608FC" w:rsidRPr="00CD4855" w:rsidRDefault="005608FC" w:rsidP="00E92CB7">
      <w:pPr>
        <w:rPr>
          <w:rFonts w:ascii="Times New Roman" w:hAnsi="Times New Roman"/>
          <w:sz w:val="24"/>
          <w:szCs w:val="24"/>
        </w:rPr>
      </w:pPr>
    </w:p>
    <w:p w14:paraId="54B6E338" w14:textId="2AAF6E3E" w:rsidR="00561618" w:rsidRPr="00CD4855" w:rsidRDefault="00561618" w:rsidP="00E92CB7">
      <w:pPr>
        <w:rPr>
          <w:rFonts w:ascii="Times New Roman" w:hAnsi="Times New Roman"/>
          <w:sz w:val="24"/>
          <w:szCs w:val="24"/>
        </w:rPr>
      </w:pPr>
      <w:r w:rsidRPr="00CD4855">
        <w:rPr>
          <w:rFonts w:ascii="Times New Roman" w:hAnsi="Times New Roman"/>
          <w:sz w:val="24"/>
          <w:szCs w:val="24"/>
        </w:rPr>
        <w:t xml:space="preserve">High Court Rules SI 202 of 2021 </w:t>
      </w:r>
    </w:p>
    <w:p w14:paraId="594BFA8B" w14:textId="6BCDE429" w:rsidR="005608FC" w:rsidRPr="00CD4855" w:rsidRDefault="005608FC" w:rsidP="00E92CB7">
      <w:pPr>
        <w:rPr>
          <w:rFonts w:ascii="Times New Roman" w:hAnsi="Times New Roman"/>
          <w:sz w:val="24"/>
          <w:szCs w:val="24"/>
        </w:rPr>
      </w:pPr>
      <w:r w:rsidRPr="00CD4855">
        <w:rPr>
          <w:rFonts w:ascii="Times New Roman" w:hAnsi="Times New Roman"/>
          <w:i/>
          <w:iCs/>
          <w:sz w:val="24"/>
          <w:szCs w:val="24"/>
        </w:rPr>
        <w:t>Sibanda v Mushapaidze</w:t>
      </w:r>
      <w:r w:rsidRPr="00CD4855">
        <w:rPr>
          <w:rFonts w:ascii="Times New Roman" w:hAnsi="Times New Roman"/>
          <w:sz w:val="24"/>
          <w:szCs w:val="24"/>
        </w:rPr>
        <w:t xml:space="preserve"> 2010 (1) ZLR 216 (H</w:t>
      </w:r>
      <w:proofErr w:type="gramStart"/>
      <w:r w:rsidRPr="00CD4855">
        <w:rPr>
          <w:rFonts w:ascii="Times New Roman" w:hAnsi="Times New Roman"/>
          <w:sz w:val="24"/>
          <w:szCs w:val="24"/>
        </w:rPr>
        <w:t>)</w:t>
      </w:r>
      <w:proofErr w:type="gramEnd"/>
      <w:r w:rsidRPr="00CD4855">
        <w:rPr>
          <w:rFonts w:ascii="Times New Roman" w:hAnsi="Times New Roman"/>
          <w:sz w:val="24"/>
          <w:szCs w:val="24"/>
        </w:rPr>
        <w:br/>
      </w:r>
      <w:r w:rsidRPr="00CD4855">
        <w:rPr>
          <w:rFonts w:ascii="Times New Roman" w:hAnsi="Times New Roman"/>
          <w:i/>
          <w:iCs/>
          <w:sz w:val="24"/>
          <w:szCs w:val="24"/>
        </w:rPr>
        <w:t xml:space="preserve">Estate Potgieter v Elliott </w:t>
      </w:r>
      <w:r w:rsidRPr="00CD4855">
        <w:rPr>
          <w:rFonts w:ascii="Times New Roman" w:hAnsi="Times New Roman"/>
          <w:sz w:val="24"/>
          <w:szCs w:val="24"/>
        </w:rPr>
        <w:t>1948 (1) SA 1084 (C)</w:t>
      </w:r>
    </w:p>
    <w:p w14:paraId="65F4A9B3" w14:textId="48416E9B" w:rsidR="005608FC" w:rsidRPr="00CD4855" w:rsidRDefault="005608FC" w:rsidP="00E92CB7">
      <w:pPr>
        <w:rPr>
          <w:rFonts w:ascii="Times New Roman" w:hAnsi="Times New Roman"/>
          <w:sz w:val="24"/>
          <w:szCs w:val="24"/>
        </w:rPr>
      </w:pPr>
      <w:r w:rsidRPr="00CD4855">
        <w:rPr>
          <w:rFonts w:ascii="Times New Roman" w:hAnsi="Times New Roman"/>
          <w:i/>
          <w:iCs/>
          <w:sz w:val="24"/>
          <w:szCs w:val="24"/>
        </w:rPr>
        <w:t>Mavindidze &amp; Anor v Mukonoweshuro</w:t>
      </w:r>
      <w:r w:rsidRPr="00CD4855">
        <w:rPr>
          <w:rFonts w:ascii="Times New Roman" w:hAnsi="Times New Roman"/>
          <w:sz w:val="24"/>
          <w:szCs w:val="24"/>
        </w:rPr>
        <w:t xml:space="preserve"> HH-43-10</w:t>
      </w:r>
    </w:p>
    <w:p w14:paraId="113CFB51" w14:textId="6B81FF15" w:rsidR="005608FC" w:rsidRPr="00CD4855" w:rsidRDefault="005608FC" w:rsidP="00E92CB7">
      <w:pPr>
        <w:rPr>
          <w:rFonts w:ascii="Times New Roman" w:hAnsi="Times New Roman"/>
          <w:sz w:val="24"/>
          <w:szCs w:val="24"/>
        </w:rPr>
      </w:pPr>
      <w:r w:rsidRPr="00CD4855">
        <w:rPr>
          <w:rFonts w:ascii="Times New Roman" w:hAnsi="Times New Roman"/>
          <w:i/>
          <w:iCs/>
          <w:sz w:val="24"/>
          <w:szCs w:val="24"/>
        </w:rPr>
        <w:t>Donkin v Chiadzwa</w:t>
      </w:r>
      <w:r w:rsidRPr="00CD4855">
        <w:rPr>
          <w:rFonts w:ascii="Times New Roman" w:hAnsi="Times New Roman"/>
          <w:sz w:val="24"/>
          <w:szCs w:val="24"/>
        </w:rPr>
        <w:t xml:space="preserve"> 1987 (1) ZLR 102 (HC)</w:t>
      </w:r>
    </w:p>
    <w:p w14:paraId="3FE5D2EC" w14:textId="2B3BDB4E" w:rsidR="005608FC" w:rsidRPr="00CD4855" w:rsidRDefault="005608FC" w:rsidP="00E92CB7">
      <w:pPr>
        <w:rPr>
          <w:rFonts w:ascii="Times New Roman" w:hAnsi="Times New Roman"/>
          <w:sz w:val="24"/>
          <w:szCs w:val="24"/>
        </w:rPr>
      </w:pPr>
      <w:r w:rsidRPr="00CD4855">
        <w:rPr>
          <w:rFonts w:ascii="Times New Roman" w:hAnsi="Times New Roman"/>
          <w:i/>
          <w:iCs/>
          <w:sz w:val="24"/>
          <w:szCs w:val="24"/>
        </w:rPr>
        <w:t>Avtjoglou v First National Bank of Southern Africa</w:t>
      </w:r>
      <w:r w:rsidRPr="00CD4855">
        <w:rPr>
          <w:rFonts w:ascii="Times New Roman" w:hAnsi="Times New Roman"/>
          <w:sz w:val="24"/>
          <w:szCs w:val="24"/>
        </w:rPr>
        <w:t xml:space="preserve"> 2004 (2) SA 453 (SCA)</w:t>
      </w:r>
    </w:p>
    <w:p w14:paraId="1C9DFFBC" w14:textId="77777777" w:rsidR="00EC2EFA" w:rsidRPr="00CD4855" w:rsidRDefault="00EC2EFA" w:rsidP="00E92CB7">
      <w:pPr>
        <w:rPr>
          <w:rFonts w:ascii="Times New Roman" w:hAnsi="Times New Roman"/>
          <w:sz w:val="24"/>
          <w:szCs w:val="24"/>
        </w:rPr>
      </w:pPr>
    </w:p>
    <w:p w14:paraId="74689401" w14:textId="37E1609F" w:rsidR="00EC2EFA" w:rsidRPr="00CD4855" w:rsidRDefault="00EC2EFA" w:rsidP="00E92CB7">
      <w:pPr>
        <w:rPr>
          <w:rFonts w:ascii="Times New Roman" w:hAnsi="Times New Roman"/>
          <w:sz w:val="24"/>
          <w:szCs w:val="24"/>
        </w:rPr>
      </w:pPr>
    </w:p>
    <w:p w14:paraId="6A1A57A4" w14:textId="4DBFD401" w:rsidR="00423ECD" w:rsidRPr="00CD4855" w:rsidRDefault="00423ECD" w:rsidP="00E92CB7">
      <w:pPr>
        <w:rPr>
          <w:rFonts w:ascii="Times New Roman" w:hAnsi="Times New Roman"/>
          <w:sz w:val="24"/>
          <w:szCs w:val="24"/>
        </w:rPr>
      </w:pPr>
    </w:p>
    <w:p w14:paraId="533500AE" w14:textId="3367F6A4" w:rsidR="00AF5B59" w:rsidRPr="00CD4855" w:rsidRDefault="00AF5B59" w:rsidP="00E92CB7">
      <w:pPr>
        <w:rPr>
          <w:rFonts w:ascii="Times New Roman" w:hAnsi="Times New Roman"/>
          <w:sz w:val="24"/>
          <w:szCs w:val="24"/>
        </w:rPr>
      </w:pPr>
    </w:p>
    <w:p w14:paraId="366DCCD7" w14:textId="2D583716" w:rsidR="00AF5B59" w:rsidRPr="00CD4855" w:rsidRDefault="00AF5B59" w:rsidP="00E92CB7">
      <w:pPr>
        <w:rPr>
          <w:rFonts w:ascii="Times New Roman" w:hAnsi="Times New Roman"/>
          <w:sz w:val="24"/>
          <w:szCs w:val="24"/>
        </w:rPr>
      </w:pPr>
    </w:p>
    <w:p w14:paraId="2C461ECF" w14:textId="1918C08C" w:rsidR="00AF5B59" w:rsidRPr="00CD4855" w:rsidRDefault="00AF5B59" w:rsidP="00E92CB7">
      <w:pPr>
        <w:rPr>
          <w:rFonts w:ascii="Times New Roman" w:hAnsi="Times New Roman"/>
          <w:sz w:val="24"/>
          <w:szCs w:val="24"/>
        </w:rPr>
      </w:pPr>
    </w:p>
    <w:p w14:paraId="659F6A10" w14:textId="2FB4D249" w:rsidR="00AF5B59" w:rsidRPr="00CD4855" w:rsidRDefault="00AF5B59" w:rsidP="00E92CB7">
      <w:pPr>
        <w:rPr>
          <w:rFonts w:ascii="Times New Roman" w:hAnsi="Times New Roman"/>
          <w:sz w:val="24"/>
          <w:szCs w:val="24"/>
        </w:rPr>
      </w:pPr>
    </w:p>
    <w:p w14:paraId="46F418A1" w14:textId="1D61B7B9" w:rsidR="00AF5B59" w:rsidRPr="00CD4855" w:rsidRDefault="00AF5B59" w:rsidP="00E92CB7">
      <w:pPr>
        <w:rPr>
          <w:rFonts w:ascii="Times New Roman" w:hAnsi="Times New Roman"/>
          <w:sz w:val="24"/>
          <w:szCs w:val="24"/>
        </w:rPr>
      </w:pPr>
    </w:p>
    <w:p w14:paraId="48D208E0" w14:textId="3CAB5CF5" w:rsidR="00AF5B59" w:rsidRPr="00CD4855" w:rsidRDefault="00AF5B59" w:rsidP="00E92CB7">
      <w:pPr>
        <w:rPr>
          <w:rFonts w:ascii="Times New Roman" w:hAnsi="Times New Roman"/>
          <w:sz w:val="24"/>
          <w:szCs w:val="24"/>
        </w:rPr>
      </w:pPr>
    </w:p>
    <w:p w14:paraId="1519E5D8" w14:textId="1D9343D9" w:rsidR="00AF5B59" w:rsidRPr="00CD4855" w:rsidRDefault="00AF5B59" w:rsidP="00E92CB7">
      <w:pPr>
        <w:rPr>
          <w:rFonts w:ascii="Times New Roman" w:hAnsi="Times New Roman"/>
          <w:sz w:val="24"/>
          <w:szCs w:val="24"/>
        </w:rPr>
      </w:pPr>
    </w:p>
    <w:p w14:paraId="359E8E09" w14:textId="1EBBBD92" w:rsidR="00AF5B59" w:rsidRPr="00CD4855" w:rsidRDefault="00AF5B59" w:rsidP="00E92CB7">
      <w:pPr>
        <w:rPr>
          <w:rFonts w:ascii="Times New Roman" w:hAnsi="Times New Roman"/>
          <w:sz w:val="24"/>
          <w:szCs w:val="24"/>
        </w:rPr>
      </w:pPr>
    </w:p>
    <w:p w14:paraId="23645CC3" w14:textId="5C476CB2" w:rsidR="00AF5B59" w:rsidRPr="00CD4855" w:rsidRDefault="00AF5B59" w:rsidP="00E92CB7">
      <w:pPr>
        <w:rPr>
          <w:rFonts w:ascii="Times New Roman" w:hAnsi="Times New Roman"/>
          <w:sz w:val="24"/>
          <w:szCs w:val="24"/>
        </w:rPr>
      </w:pPr>
    </w:p>
    <w:p w14:paraId="3B21C9EC" w14:textId="1A4C33BC" w:rsidR="00AF5B59" w:rsidRPr="00CD4855" w:rsidRDefault="00AF5B59" w:rsidP="00E92CB7">
      <w:pPr>
        <w:rPr>
          <w:rFonts w:ascii="Times New Roman" w:hAnsi="Times New Roman"/>
          <w:sz w:val="24"/>
          <w:szCs w:val="24"/>
        </w:rPr>
      </w:pPr>
    </w:p>
    <w:p w14:paraId="78697455" w14:textId="00A0D433" w:rsidR="00AF5B59" w:rsidRPr="00CD4855" w:rsidRDefault="00AF5B59" w:rsidP="00E92CB7">
      <w:pPr>
        <w:rPr>
          <w:rFonts w:ascii="Times New Roman" w:hAnsi="Times New Roman"/>
          <w:sz w:val="24"/>
          <w:szCs w:val="24"/>
        </w:rPr>
      </w:pPr>
    </w:p>
    <w:p w14:paraId="34F94A9F" w14:textId="5AB0820A" w:rsidR="00AF5B59" w:rsidRPr="00CD4855" w:rsidRDefault="00AF5B59" w:rsidP="00E92CB7">
      <w:pPr>
        <w:rPr>
          <w:rFonts w:ascii="Times New Roman" w:hAnsi="Times New Roman"/>
          <w:sz w:val="24"/>
          <w:szCs w:val="24"/>
        </w:rPr>
      </w:pPr>
    </w:p>
    <w:p w14:paraId="40799B87" w14:textId="14505CC4" w:rsidR="00AF5B59" w:rsidRPr="00CD4855" w:rsidRDefault="00AF5B59" w:rsidP="00E92CB7">
      <w:pPr>
        <w:rPr>
          <w:rFonts w:ascii="Times New Roman" w:hAnsi="Times New Roman"/>
          <w:sz w:val="24"/>
          <w:szCs w:val="24"/>
        </w:rPr>
      </w:pPr>
    </w:p>
    <w:p w14:paraId="6A03930F" w14:textId="262D87B5" w:rsidR="00AF5B59" w:rsidRPr="00CD4855" w:rsidRDefault="00AF5B59" w:rsidP="00E92CB7">
      <w:pPr>
        <w:rPr>
          <w:rFonts w:ascii="Times New Roman" w:hAnsi="Times New Roman"/>
          <w:sz w:val="24"/>
          <w:szCs w:val="24"/>
        </w:rPr>
      </w:pPr>
    </w:p>
    <w:p w14:paraId="3BBBFBC1" w14:textId="77777777" w:rsidR="00AF5B59" w:rsidRPr="00CD4855" w:rsidRDefault="00AF5B59" w:rsidP="00E92CB7">
      <w:pPr>
        <w:rPr>
          <w:rFonts w:ascii="Times New Roman" w:hAnsi="Times New Roman"/>
          <w:sz w:val="24"/>
          <w:szCs w:val="24"/>
        </w:rPr>
      </w:pPr>
    </w:p>
    <w:p w14:paraId="504A92DA" w14:textId="77777777" w:rsidR="00423ECD" w:rsidRPr="00CD4855" w:rsidRDefault="00423ECD" w:rsidP="00E92CB7">
      <w:pPr>
        <w:rPr>
          <w:rFonts w:ascii="Times New Roman" w:hAnsi="Times New Roman"/>
          <w:sz w:val="24"/>
          <w:szCs w:val="24"/>
        </w:rPr>
      </w:pPr>
    </w:p>
    <w:p w14:paraId="22901426" w14:textId="35B5DC27" w:rsidR="00267D7F" w:rsidRPr="00CD4855" w:rsidRDefault="00EC2EFA" w:rsidP="00AF5B59">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UNIT 21</w:t>
      </w:r>
    </w:p>
    <w:p w14:paraId="76BE8B9D" w14:textId="7685BDBB" w:rsidR="00267D7F" w:rsidRPr="00CD4855" w:rsidRDefault="00267D7F" w:rsidP="00267D7F">
      <w:pPr>
        <w:pStyle w:val="Heading2"/>
        <w:rPr>
          <w:rFonts w:ascii="Times New Roman" w:hAnsi="Times New Roman" w:cs="Times New Roman"/>
          <w:szCs w:val="24"/>
        </w:rPr>
      </w:pPr>
      <w:bookmarkStart w:id="165" w:name="_Hlk110419960"/>
      <w:r w:rsidRPr="00CD4855">
        <w:rPr>
          <w:rFonts w:ascii="Times New Roman" w:hAnsi="Times New Roman" w:cs="Times New Roman"/>
          <w:szCs w:val="24"/>
        </w:rPr>
        <w:t xml:space="preserve">21.1. </w:t>
      </w:r>
      <w:r w:rsidRPr="00CD4855">
        <w:rPr>
          <w:rFonts w:ascii="Times New Roman" w:hAnsi="Times New Roman" w:cs="Times New Roman"/>
          <w:szCs w:val="24"/>
        </w:rPr>
        <w:tab/>
        <w:t xml:space="preserve"> Introduction </w:t>
      </w:r>
    </w:p>
    <w:p w14:paraId="06FF0378" w14:textId="77777777" w:rsidR="00267D7F" w:rsidRPr="00CD4855" w:rsidRDefault="00267D7F" w:rsidP="00267D7F">
      <w:pPr>
        <w:rPr>
          <w:rFonts w:ascii="Times New Roman" w:hAnsi="Times New Roman"/>
          <w:sz w:val="24"/>
          <w:szCs w:val="24"/>
        </w:rPr>
      </w:pPr>
    </w:p>
    <w:p w14:paraId="0034C8C5" w14:textId="4E1E59AC" w:rsidR="00267D7F" w:rsidRPr="00CD4855" w:rsidRDefault="00267D7F" w:rsidP="00267D7F">
      <w:pPr>
        <w:rPr>
          <w:rFonts w:ascii="Times New Roman" w:hAnsi="Times New Roman"/>
          <w:sz w:val="24"/>
          <w:szCs w:val="24"/>
        </w:rPr>
      </w:pPr>
      <w:r w:rsidRPr="00CD4855">
        <w:rPr>
          <w:rFonts w:ascii="Times New Roman" w:hAnsi="Times New Roman"/>
          <w:sz w:val="24"/>
          <w:szCs w:val="24"/>
        </w:rPr>
        <w:t xml:space="preserve">In this Unit we deal with </w:t>
      </w:r>
      <w:r w:rsidR="00762AC3">
        <w:rPr>
          <w:rFonts w:ascii="Times New Roman" w:hAnsi="Times New Roman"/>
          <w:sz w:val="24"/>
          <w:szCs w:val="24"/>
        </w:rPr>
        <w:t xml:space="preserve">interpleader </w:t>
      </w:r>
      <w:proofErr w:type="gramStart"/>
      <w:r w:rsidR="00762AC3">
        <w:rPr>
          <w:rFonts w:ascii="Times New Roman" w:hAnsi="Times New Roman"/>
          <w:sz w:val="24"/>
          <w:szCs w:val="24"/>
        </w:rPr>
        <w:t xml:space="preserve">proceedings </w:t>
      </w:r>
      <w:r w:rsidRPr="00CD4855">
        <w:rPr>
          <w:rFonts w:ascii="Times New Roman" w:hAnsi="Times New Roman"/>
          <w:sz w:val="24"/>
          <w:szCs w:val="24"/>
        </w:rPr>
        <w:t>.</w:t>
      </w:r>
      <w:proofErr w:type="gramEnd"/>
      <w:r w:rsidR="008C7D04" w:rsidRPr="008C7D04">
        <w:t xml:space="preserve"> </w:t>
      </w:r>
      <w:r w:rsidR="008C7D04" w:rsidRPr="008C7D04">
        <w:rPr>
          <w:rFonts w:ascii="Times New Roman" w:hAnsi="Times New Roman"/>
          <w:sz w:val="24"/>
          <w:szCs w:val="24"/>
        </w:rPr>
        <w:t>An interpleader is a legal procedure that aims to settle a dispute between two or more claimants (defendants seeking ownership of the asset by claiming to be the rightful owner) regarding ownership of money or property.</w:t>
      </w:r>
    </w:p>
    <w:p w14:paraId="0406ED8F" w14:textId="5CDDD541" w:rsidR="00267D7F" w:rsidRPr="00CD4855" w:rsidRDefault="00267D7F" w:rsidP="00267D7F">
      <w:pPr>
        <w:pStyle w:val="Heading2"/>
        <w:rPr>
          <w:rFonts w:ascii="Times New Roman" w:hAnsi="Times New Roman" w:cs="Times New Roman"/>
          <w:szCs w:val="24"/>
        </w:rPr>
      </w:pPr>
      <w:r w:rsidRPr="00CD4855">
        <w:rPr>
          <w:rFonts w:ascii="Times New Roman" w:hAnsi="Times New Roman" w:cs="Times New Roman"/>
          <w:szCs w:val="24"/>
        </w:rPr>
        <w:t xml:space="preserve">21.2. </w:t>
      </w:r>
      <w:r w:rsidRPr="00CD4855">
        <w:rPr>
          <w:rFonts w:ascii="Times New Roman" w:hAnsi="Times New Roman" w:cs="Times New Roman"/>
          <w:szCs w:val="24"/>
        </w:rPr>
        <w:tab/>
        <w:t xml:space="preserve"> Objectives </w:t>
      </w:r>
    </w:p>
    <w:p w14:paraId="18D43F13" w14:textId="77777777" w:rsidR="00267D7F" w:rsidRPr="00CD4855" w:rsidRDefault="00267D7F" w:rsidP="00267D7F">
      <w:pPr>
        <w:rPr>
          <w:rFonts w:ascii="Times New Roman" w:hAnsi="Times New Roman"/>
          <w:sz w:val="24"/>
          <w:szCs w:val="24"/>
        </w:rPr>
      </w:pPr>
    </w:p>
    <w:p w14:paraId="21847FA0" w14:textId="77777777" w:rsidR="00267D7F" w:rsidRPr="00CD4855" w:rsidRDefault="00267D7F" w:rsidP="00267D7F">
      <w:pPr>
        <w:rPr>
          <w:rFonts w:ascii="Times New Roman" w:hAnsi="Times New Roman"/>
          <w:sz w:val="24"/>
          <w:szCs w:val="24"/>
        </w:rPr>
      </w:pPr>
      <w:r w:rsidRPr="00CD4855">
        <w:rPr>
          <w:rFonts w:ascii="Times New Roman" w:hAnsi="Times New Roman"/>
          <w:sz w:val="24"/>
          <w:szCs w:val="24"/>
        </w:rPr>
        <w:t>By the end of this Unit, you should be able to:</w:t>
      </w:r>
    </w:p>
    <w:p w14:paraId="5066BA1C" w14:textId="1238F2B8" w:rsidR="00267D7F" w:rsidRPr="00CD4855" w:rsidRDefault="00895FCD">
      <w:pPr>
        <w:pStyle w:val="ListParagraph"/>
        <w:numPr>
          <w:ilvl w:val="0"/>
          <w:numId w:val="176"/>
        </w:numPr>
        <w:rPr>
          <w:rFonts w:ascii="Times New Roman" w:hAnsi="Times New Roman"/>
          <w:sz w:val="24"/>
          <w:szCs w:val="24"/>
        </w:rPr>
      </w:pPr>
      <w:r w:rsidRPr="00CD4855">
        <w:rPr>
          <w:rFonts w:ascii="Times New Roman" w:hAnsi="Times New Roman"/>
          <w:sz w:val="24"/>
          <w:szCs w:val="24"/>
        </w:rPr>
        <w:t>Identify</w:t>
      </w:r>
      <w:r w:rsidR="00267D7F" w:rsidRPr="00CD4855">
        <w:rPr>
          <w:rFonts w:ascii="Times New Roman" w:hAnsi="Times New Roman"/>
          <w:sz w:val="24"/>
          <w:szCs w:val="24"/>
        </w:rPr>
        <w:t xml:space="preserve"> the </w:t>
      </w:r>
      <w:r w:rsidRPr="00CD4855">
        <w:rPr>
          <w:rFonts w:ascii="Times New Roman" w:hAnsi="Times New Roman"/>
          <w:sz w:val="24"/>
          <w:szCs w:val="24"/>
        </w:rPr>
        <w:t>r</w:t>
      </w:r>
      <w:r w:rsidR="00267D7F" w:rsidRPr="00CD4855">
        <w:rPr>
          <w:rFonts w:ascii="Times New Roman" w:hAnsi="Times New Roman"/>
          <w:sz w:val="24"/>
          <w:szCs w:val="24"/>
        </w:rPr>
        <w:t>ule which govern interpleader proceedings.</w:t>
      </w:r>
    </w:p>
    <w:p w14:paraId="59E776F3" w14:textId="2DC435CA" w:rsidR="00267D7F" w:rsidRPr="00CD4855" w:rsidRDefault="00267D7F">
      <w:pPr>
        <w:pStyle w:val="ListParagraph"/>
        <w:numPr>
          <w:ilvl w:val="0"/>
          <w:numId w:val="176"/>
        </w:numPr>
        <w:rPr>
          <w:rFonts w:ascii="Times New Roman" w:hAnsi="Times New Roman"/>
          <w:sz w:val="24"/>
          <w:szCs w:val="24"/>
        </w:rPr>
      </w:pPr>
      <w:r w:rsidRPr="00CD4855">
        <w:rPr>
          <w:rFonts w:ascii="Times New Roman" w:hAnsi="Times New Roman"/>
          <w:sz w:val="24"/>
          <w:szCs w:val="24"/>
        </w:rPr>
        <w:t>Understand the purpose of interpleader</w:t>
      </w:r>
      <w:r w:rsidR="00895FCD" w:rsidRPr="00CD4855">
        <w:rPr>
          <w:rFonts w:ascii="Times New Roman" w:hAnsi="Times New Roman"/>
          <w:sz w:val="24"/>
          <w:szCs w:val="24"/>
        </w:rPr>
        <w:t>.</w:t>
      </w:r>
      <w:r w:rsidRPr="00CD4855">
        <w:rPr>
          <w:rFonts w:ascii="Times New Roman" w:hAnsi="Times New Roman"/>
          <w:sz w:val="24"/>
          <w:szCs w:val="24"/>
        </w:rPr>
        <w:t xml:space="preserve"> </w:t>
      </w:r>
    </w:p>
    <w:p w14:paraId="57EBE308" w14:textId="4CE4C9F1" w:rsidR="00173254" w:rsidRPr="00CD4855" w:rsidRDefault="00173254">
      <w:pPr>
        <w:pStyle w:val="ListParagraph"/>
        <w:numPr>
          <w:ilvl w:val="0"/>
          <w:numId w:val="176"/>
        </w:numPr>
        <w:rPr>
          <w:rFonts w:ascii="Times New Roman" w:hAnsi="Times New Roman"/>
          <w:sz w:val="24"/>
          <w:szCs w:val="24"/>
        </w:rPr>
      </w:pPr>
      <w:r w:rsidRPr="00CD4855">
        <w:rPr>
          <w:rFonts w:ascii="Times New Roman" w:hAnsi="Times New Roman"/>
          <w:sz w:val="24"/>
          <w:szCs w:val="24"/>
        </w:rPr>
        <w:t>Appreciate the procedure of instituting interpleader proceedings</w:t>
      </w:r>
      <w:r w:rsidR="00865FE3" w:rsidRPr="00CD4855">
        <w:rPr>
          <w:rFonts w:ascii="Times New Roman" w:hAnsi="Times New Roman"/>
          <w:sz w:val="24"/>
          <w:szCs w:val="24"/>
        </w:rPr>
        <w:t>.</w:t>
      </w:r>
    </w:p>
    <w:p w14:paraId="6695D7E8" w14:textId="63E77018" w:rsidR="00267D7F" w:rsidRPr="00CD4855" w:rsidRDefault="00895FCD">
      <w:pPr>
        <w:pStyle w:val="ListParagraph"/>
        <w:numPr>
          <w:ilvl w:val="0"/>
          <w:numId w:val="176"/>
        </w:numPr>
        <w:rPr>
          <w:rFonts w:ascii="Times New Roman" w:hAnsi="Times New Roman"/>
          <w:sz w:val="24"/>
          <w:szCs w:val="24"/>
        </w:rPr>
      </w:pPr>
      <w:r w:rsidRPr="00CD4855">
        <w:rPr>
          <w:rFonts w:ascii="Times New Roman" w:hAnsi="Times New Roman"/>
          <w:sz w:val="24"/>
          <w:szCs w:val="24"/>
        </w:rPr>
        <w:t>Explain</w:t>
      </w:r>
      <w:r w:rsidR="00267D7F" w:rsidRPr="00CD4855">
        <w:rPr>
          <w:rFonts w:ascii="Times New Roman" w:hAnsi="Times New Roman"/>
          <w:sz w:val="24"/>
          <w:szCs w:val="24"/>
        </w:rPr>
        <w:t xml:space="preserve"> the powers of the Court</w:t>
      </w:r>
      <w:r w:rsidR="00173254" w:rsidRPr="00CD4855">
        <w:rPr>
          <w:rFonts w:ascii="Times New Roman" w:hAnsi="Times New Roman"/>
          <w:sz w:val="24"/>
          <w:szCs w:val="24"/>
        </w:rPr>
        <w:t xml:space="preserve"> when hearing interpleader proceedings.</w:t>
      </w:r>
    </w:p>
    <w:bookmarkEnd w:id="165"/>
    <w:p w14:paraId="0C2CE87E" w14:textId="77777777" w:rsidR="00561618" w:rsidRPr="00CD4855" w:rsidRDefault="00561618" w:rsidP="00173254">
      <w:pPr>
        <w:pStyle w:val="ListParagraph"/>
        <w:rPr>
          <w:rFonts w:ascii="Times New Roman" w:hAnsi="Times New Roman"/>
          <w:sz w:val="24"/>
          <w:szCs w:val="24"/>
        </w:rPr>
      </w:pPr>
    </w:p>
    <w:p w14:paraId="676C8B2F" w14:textId="797E4902" w:rsidR="00EC2EFA" w:rsidRPr="00CD4855" w:rsidRDefault="00EC2EFA" w:rsidP="00173254">
      <w:pPr>
        <w:pStyle w:val="Heading2"/>
        <w:rPr>
          <w:rFonts w:ascii="Times New Roman" w:hAnsi="Times New Roman" w:cs="Times New Roman"/>
          <w:szCs w:val="24"/>
        </w:rPr>
      </w:pPr>
      <w:bookmarkStart w:id="166" w:name="_Toc86363655"/>
      <w:r w:rsidRPr="00CD4855">
        <w:rPr>
          <w:rFonts w:ascii="Times New Roman" w:hAnsi="Times New Roman" w:cs="Times New Roman"/>
          <w:szCs w:val="24"/>
        </w:rPr>
        <w:t>21.</w:t>
      </w:r>
      <w:r w:rsidR="00173254" w:rsidRPr="00CD4855">
        <w:rPr>
          <w:rFonts w:ascii="Times New Roman" w:hAnsi="Times New Roman" w:cs="Times New Roman"/>
          <w:szCs w:val="24"/>
        </w:rPr>
        <w:t>3</w:t>
      </w:r>
      <w:r w:rsidRPr="00CD4855">
        <w:rPr>
          <w:rFonts w:ascii="Times New Roman" w:hAnsi="Times New Roman" w:cs="Times New Roman"/>
          <w:szCs w:val="24"/>
        </w:rPr>
        <w:t>. INTERPLEADER</w:t>
      </w:r>
      <w:bookmarkEnd w:id="166"/>
      <w:r w:rsidRPr="00CD4855">
        <w:rPr>
          <w:rFonts w:ascii="Times New Roman" w:hAnsi="Times New Roman" w:cs="Times New Roman"/>
          <w:szCs w:val="24"/>
        </w:rPr>
        <w:t xml:space="preserve">  </w:t>
      </w:r>
    </w:p>
    <w:p w14:paraId="4A24882E" w14:textId="77777777" w:rsidR="00EC2EFA" w:rsidRPr="00CD4855" w:rsidRDefault="00EC2EFA" w:rsidP="00E92CB7">
      <w:pPr>
        <w:widowControl w:val="0"/>
        <w:autoSpaceDE w:val="0"/>
        <w:autoSpaceDN w:val="0"/>
        <w:adjustRightInd w:val="0"/>
        <w:spacing w:after="0"/>
        <w:jc w:val="both"/>
        <w:rPr>
          <w:rFonts w:ascii="Times New Roman" w:hAnsi="Times New Roman"/>
          <w:b/>
          <w:sz w:val="24"/>
          <w:szCs w:val="24"/>
        </w:rPr>
      </w:pPr>
    </w:p>
    <w:p w14:paraId="76891B15" w14:textId="71564665" w:rsidR="00EC2EFA" w:rsidRPr="00CD4855" w:rsidRDefault="00EC2EF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Interpleader proceedings are governed by Rule 63 of the High Court Rules and it is a procedure instituted by the Sheriff in respect of property attached by him when a third-party claims ownership of that property. If a defendant in an action institutes interpleader proceedings the proceedings will be stayed until court makes the decision on the interpleader unless the court upon an application made by any other party to the action otherwise orders</w:t>
      </w:r>
      <w:r w:rsidR="00423ECD" w:rsidRPr="00CD4855">
        <w:rPr>
          <w:rFonts w:ascii="Times New Roman" w:hAnsi="Times New Roman"/>
          <w:sz w:val="24"/>
          <w:szCs w:val="24"/>
        </w:rPr>
        <w:t xml:space="preserve"> see Rule 63 (13).</w:t>
      </w:r>
    </w:p>
    <w:p w14:paraId="04E0F4AF" w14:textId="77777777" w:rsidR="00EC2EFA" w:rsidRPr="00CD4855" w:rsidRDefault="00EC2EFA" w:rsidP="00E92CB7">
      <w:pPr>
        <w:jc w:val="both"/>
        <w:rPr>
          <w:rFonts w:ascii="Times New Roman" w:hAnsi="Times New Roman"/>
          <w:sz w:val="24"/>
          <w:szCs w:val="24"/>
        </w:rPr>
      </w:pPr>
    </w:p>
    <w:p w14:paraId="4517A162" w14:textId="50C50139"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shd w:val="clear" w:color="auto" w:fill="FFFFFF"/>
        </w:rPr>
        <w:t>The objective of interpleader proceedings is to permit a party, claiming ownership of property attached in satisfaction of a debt of another to claim such property and have it released from judicial attachment.</w:t>
      </w:r>
      <w:r w:rsidR="00423ECD" w:rsidRPr="00CD4855">
        <w:rPr>
          <w:rFonts w:ascii="Times New Roman" w:hAnsi="Times New Roman"/>
          <w:sz w:val="24"/>
          <w:szCs w:val="24"/>
          <w:shd w:val="clear" w:color="auto" w:fill="FFFFFF"/>
        </w:rPr>
        <w:t xml:space="preserve"> See</w:t>
      </w:r>
      <w:r w:rsidR="00423ECD" w:rsidRPr="00CD4855">
        <w:rPr>
          <w:rFonts w:ascii="Times New Roman" w:hAnsi="Times New Roman"/>
          <w:sz w:val="24"/>
          <w:szCs w:val="24"/>
        </w:rPr>
        <w:t xml:space="preserve"> </w:t>
      </w:r>
      <w:r w:rsidR="00423ECD" w:rsidRPr="00CD4855">
        <w:rPr>
          <w:rFonts w:ascii="Times New Roman" w:hAnsi="Times New Roman"/>
          <w:i/>
          <w:iCs/>
          <w:sz w:val="24"/>
          <w:szCs w:val="24"/>
          <w:shd w:val="clear" w:color="auto" w:fill="FFFFFF"/>
        </w:rPr>
        <w:t>Adams Farms (Private) Limited v The Deputy Sheriff Marondera &amp; 5 Ors</w:t>
      </w:r>
      <w:r w:rsidR="00423ECD" w:rsidRPr="00CD4855">
        <w:rPr>
          <w:rFonts w:ascii="Times New Roman" w:hAnsi="Times New Roman"/>
          <w:sz w:val="24"/>
          <w:szCs w:val="24"/>
          <w:shd w:val="clear" w:color="auto" w:fill="FFFFFF"/>
        </w:rPr>
        <w:t xml:space="preserve"> (SC 97-20). </w:t>
      </w:r>
    </w:p>
    <w:p w14:paraId="36971534" w14:textId="216BAD28" w:rsidR="00EC2EFA" w:rsidRPr="00CD4855" w:rsidRDefault="00EC2EFA" w:rsidP="00E92CB7">
      <w:pPr>
        <w:spacing w:after="0"/>
        <w:jc w:val="both"/>
        <w:rPr>
          <w:rFonts w:ascii="Times New Roman" w:hAnsi="Times New Roman"/>
          <w:b/>
          <w:sz w:val="24"/>
          <w:szCs w:val="24"/>
        </w:rPr>
      </w:pPr>
      <w:r w:rsidRPr="00CD4855">
        <w:rPr>
          <w:rFonts w:ascii="Times New Roman" w:hAnsi="Times New Roman"/>
          <w:sz w:val="24"/>
          <w:szCs w:val="24"/>
        </w:rPr>
        <w:t xml:space="preserve">The purpose of interpleader was explained in </w:t>
      </w:r>
      <w:r w:rsidRPr="00CD4855">
        <w:rPr>
          <w:rFonts w:ascii="Times New Roman" w:hAnsi="Times New Roman"/>
          <w:bCs/>
          <w:i/>
          <w:iCs/>
          <w:sz w:val="24"/>
          <w:szCs w:val="24"/>
        </w:rPr>
        <w:t>Bernstein v Visser</w:t>
      </w:r>
      <w:r w:rsidR="00423ECD" w:rsidRPr="00CD4855">
        <w:rPr>
          <w:rFonts w:ascii="Times New Roman" w:hAnsi="Times New Roman"/>
          <w:bCs/>
          <w:i/>
          <w:iCs/>
          <w:sz w:val="24"/>
          <w:szCs w:val="24"/>
        </w:rPr>
        <w:t xml:space="preserve"> </w:t>
      </w:r>
      <w:r w:rsidR="00423ECD" w:rsidRPr="00CD4855">
        <w:rPr>
          <w:rFonts w:ascii="Times New Roman" w:hAnsi="Times New Roman"/>
          <w:bCs/>
          <w:sz w:val="24"/>
          <w:szCs w:val="24"/>
        </w:rPr>
        <w:t>1934 CPD 270 at p272</w:t>
      </w:r>
      <w:r w:rsidR="00423ECD" w:rsidRPr="00CD4855">
        <w:rPr>
          <w:rFonts w:ascii="Times New Roman" w:hAnsi="Times New Roman"/>
          <w:b/>
          <w:sz w:val="24"/>
          <w:szCs w:val="24"/>
        </w:rPr>
        <w:t>:</w:t>
      </w:r>
      <w:r w:rsidRPr="00CD4855">
        <w:rPr>
          <w:rFonts w:ascii="Times New Roman" w:hAnsi="Times New Roman"/>
          <w:b/>
          <w:sz w:val="24"/>
          <w:szCs w:val="24"/>
        </w:rPr>
        <w:t>-</w:t>
      </w:r>
    </w:p>
    <w:p w14:paraId="5D15353E" w14:textId="77777777" w:rsidR="00EC2EFA" w:rsidRPr="00CD4855" w:rsidRDefault="00EC2EFA" w:rsidP="00E92CB7">
      <w:pPr>
        <w:spacing w:after="0"/>
        <w:jc w:val="both"/>
        <w:rPr>
          <w:rFonts w:ascii="Times New Roman" w:hAnsi="Times New Roman"/>
          <w:b/>
          <w:sz w:val="24"/>
          <w:szCs w:val="24"/>
        </w:rPr>
      </w:pPr>
    </w:p>
    <w:p w14:paraId="11A8850F" w14:textId="77777777" w:rsidR="00EC2EFA" w:rsidRPr="00CD4855" w:rsidRDefault="00EC2EFA" w:rsidP="00E92CB7">
      <w:pPr>
        <w:spacing w:after="0"/>
        <w:ind w:left="720" w:firstLine="120"/>
        <w:jc w:val="both"/>
        <w:rPr>
          <w:rFonts w:ascii="Times New Roman" w:hAnsi="Times New Roman"/>
          <w:sz w:val="24"/>
          <w:szCs w:val="24"/>
        </w:rPr>
      </w:pPr>
      <w:r w:rsidRPr="00CD4855">
        <w:rPr>
          <w:rFonts w:ascii="Times New Roman" w:hAnsi="Times New Roman"/>
          <w:sz w:val="24"/>
          <w:szCs w:val="24"/>
        </w:rPr>
        <w:lastRenderedPageBreak/>
        <w:t xml:space="preserve">“interpleader is a form of procedure whereby a person who is a stakeholder of other custodian of movable property to which he lays no claim on his own rights but to which two or more other persons lay claim may secure that they shall fight out their claim among themselves without putting him to the expense and trouble of an action/actions”.  </w:t>
      </w:r>
    </w:p>
    <w:p w14:paraId="09055BC1" w14:textId="77777777" w:rsidR="00EC2EFA" w:rsidRPr="00CD4855" w:rsidRDefault="00EC2EFA" w:rsidP="00E92CB7">
      <w:pPr>
        <w:spacing w:after="0"/>
        <w:ind w:left="360"/>
        <w:jc w:val="both"/>
        <w:rPr>
          <w:rFonts w:ascii="Times New Roman" w:hAnsi="Times New Roman"/>
          <w:sz w:val="24"/>
          <w:szCs w:val="24"/>
        </w:rPr>
      </w:pPr>
    </w:p>
    <w:p w14:paraId="2D9DC3A5" w14:textId="60024C32" w:rsidR="00EC2EFA" w:rsidRPr="00CD4855" w:rsidRDefault="00EC2EFA" w:rsidP="00E92CB7">
      <w:pPr>
        <w:spacing w:after="0"/>
        <w:jc w:val="both"/>
        <w:rPr>
          <w:rFonts w:ascii="Times New Roman" w:hAnsi="Times New Roman"/>
          <w:sz w:val="24"/>
          <w:szCs w:val="24"/>
          <w:shd w:val="clear" w:color="auto" w:fill="FFFFFF"/>
        </w:rPr>
      </w:pPr>
      <w:r w:rsidRPr="00CD4855">
        <w:rPr>
          <w:rFonts w:ascii="Times New Roman" w:hAnsi="Times New Roman"/>
          <w:sz w:val="24"/>
          <w:szCs w:val="24"/>
          <w:shd w:val="clear" w:color="auto" w:fill="FFFFFF"/>
        </w:rPr>
        <w:t xml:space="preserve">In proceedings of this nature the claimant must set out facts and allegations which constitute proof of ownership. </w:t>
      </w:r>
      <w:r w:rsidRPr="00CD4855">
        <w:rPr>
          <w:rFonts w:ascii="Times New Roman" w:hAnsi="Times New Roman"/>
          <w:sz w:val="24"/>
          <w:szCs w:val="24"/>
        </w:rPr>
        <w:t>There is a rebuttable presumption that where someone is found in possession of movable goods, they are presumed to be the owner of that property.</w:t>
      </w:r>
      <w:r w:rsidRPr="00CD4855">
        <w:rPr>
          <w:rFonts w:ascii="Times New Roman" w:hAnsi="Times New Roman"/>
          <w:sz w:val="24"/>
          <w:szCs w:val="24"/>
          <w:shd w:val="clear" w:color="auto" w:fill="FFFFFF"/>
        </w:rPr>
        <w:t xml:space="preserve"> Possession is regarded with such significance that a person who is in possession of a movable thing is presumed to be the owner of it.</w:t>
      </w:r>
      <w:r w:rsidR="00423ECD" w:rsidRPr="00CD4855">
        <w:rPr>
          <w:rFonts w:ascii="Times New Roman" w:hAnsi="Times New Roman"/>
          <w:sz w:val="24"/>
          <w:szCs w:val="24"/>
          <w:shd w:val="clear" w:color="auto" w:fill="FFFFFF"/>
        </w:rPr>
        <w:t xml:space="preserve"> See </w:t>
      </w:r>
      <w:r w:rsidR="00423ECD" w:rsidRPr="00CD4855">
        <w:rPr>
          <w:rFonts w:ascii="Times New Roman" w:hAnsi="Times New Roman"/>
          <w:i/>
          <w:iCs/>
          <w:sz w:val="24"/>
          <w:szCs w:val="24"/>
          <w:shd w:val="clear" w:color="auto" w:fill="FFFFFF"/>
        </w:rPr>
        <w:t>Greenfield N.O. v Blignaut and Others</w:t>
      </w:r>
      <w:r w:rsidR="00423ECD" w:rsidRPr="00CD4855">
        <w:rPr>
          <w:rFonts w:ascii="Times New Roman" w:hAnsi="Times New Roman"/>
          <w:sz w:val="24"/>
          <w:szCs w:val="24"/>
          <w:shd w:val="clear" w:color="auto" w:fill="FFFFFF"/>
        </w:rPr>
        <w:t xml:space="preserve">, 1953 (3) (S.A) 597(S.R) at p 598), </w:t>
      </w:r>
      <w:r w:rsidR="00423ECD" w:rsidRPr="00CD4855">
        <w:rPr>
          <w:rFonts w:ascii="Times New Roman" w:hAnsi="Times New Roman"/>
          <w:i/>
          <w:iCs/>
          <w:sz w:val="24"/>
          <w:szCs w:val="24"/>
          <w:shd w:val="clear" w:color="auto" w:fill="FFFFFF"/>
        </w:rPr>
        <w:t>Zandberg v Van Zyl</w:t>
      </w:r>
      <w:r w:rsidR="00423ECD" w:rsidRPr="00CD4855">
        <w:rPr>
          <w:rFonts w:ascii="Times New Roman" w:hAnsi="Times New Roman"/>
          <w:sz w:val="24"/>
          <w:szCs w:val="24"/>
          <w:shd w:val="clear" w:color="auto" w:fill="FFFFFF"/>
        </w:rPr>
        <w:t xml:space="preserve"> 1910 AD, </w:t>
      </w:r>
      <w:r w:rsidR="00423ECD" w:rsidRPr="00CD4855">
        <w:rPr>
          <w:rFonts w:ascii="Times New Roman" w:hAnsi="Times New Roman"/>
          <w:i/>
          <w:iCs/>
          <w:sz w:val="24"/>
          <w:szCs w:val="24"/>
          <w:shd w:val="clear" w:color="auto" w:fill="FFFFFF"/>
        </w:rPr>
        <w:t>Bruce N.O v Josiah Parkes &amp; Sons (Rhodesia) Limited &amp; Another</w:t>
      </w:r>
      <w:r w:rsidR="00423ECD" w:rsidRPr="00CD4855">
        <w:rPr>
          <w:rFonts w:ascii="Times New Roman" w:hAnsi="Times New Roman"/>
          <w:sz w:val="24"/>
          <w:szCs w:val="24"/>
          <w:shd w:val="clear" w:color="auto" w:fill="FFFFFF"/>
        </w:rPr>
        <w:t xml:space="preserve"> 1971 (1) RLR 154, </w:t>
      </w:r>
      <w:r w:rsidR="00423ECD" w:rsidRPr="00CD4855">
        <w:rPr>
          <w:rFonts w:ascii="Times New Roman" w:hAnsi="Times New Roman"/>
          <w:i/>
          <w:iCs/>
          <w:sz w:val="24"/>
          <w:szCs w:val="24"/>
          <w:shd w:val="clear" w:color="auto" w:fill="FFFFFF"/>
        </w:rPr>
        <w:t>The Sheriff for Zimbabwe v Gideon Gono and Others</w:t>
      </w:r>
      <w:r w:rsidR="00423ECD" w:rsidRPr="00CD4855">
        <w:rPr>
          <w:rFonts w:ascii="Times New Roman" w:hAnsi="Times New Roman"/>
          <w:sz w:val="24"/>
          <w:szCs w:val="24"/>
          <w:shd w:val="clear" w:color="auto" w:fill="FFFFFF"/>
        </w:rPr>
        <w:t xml:space="preserve"> HH</w:t>
      </w:r>
      <w:r w:rsidR="00561618" w:rsidRPr="00CD4855">
        <w:rPr>
          <w:rFonts w:ascii="Times New Roman" w:hAnsi="Times New Roman"/>
          <w:sz w:val="24"/>
          <w:szCs w:val="24"/>
          <w:shd w:val="clear" w:color="auto" w:fill="FFFFFF"/>
        </w:rPr>
        <w:t xml:space="preserve"> </w:t>
      </w:r>
      <w:r w:rsidR="00423ECD" w:rsidRPr="00CD4855">
        <w:rPr>
          <w:rFonts w:ascii="Times New Roman" w:hAnsi="Times New Roman"/>
          <w:sz w:val="24"/>
          <w:szCs w:val="24"/>
          <w:shd w:val="clear" w:color="auto" w:fill="FFFFFF"/>
        </w:rPr>
        <w:t xml:space="preserve">548/17, </w:t>
      </w:r>
      <w:r w:rsidR="00423ECD" w:rsidRPr="00CD4855">
        <w:rPr>
          <w:rFonts w:ascii="Times New Roman" w:hAnsi="Times New Roman"/>
          <w:i/>
          <w:iCs/>
          <w:sz w:val="24"/>
          <w:szCs w:val="24"/>
          <w:shd w:val="clear" w:color="auto" w:fill="FFFFFF"/>
        </w:rPr>
        <w:t>Joyce Muzanenhamo v Fishtown Investments (Pvt) Ltd and Others</w:t>
      </w:r>
      <w:r w:rsidR="00423ECD" w:rsidRPr="00CD4855">
        <w:rPr>
          <w:rFonts w:ascii="Times New Roman" w:hAnsi="Times New Roman"/>
          <w:sz w:val="24"/>
          <w:szCs w:val="24"/>
          <w:shd w:val="clear" w:color="auto" w:fill="FFFFFF"/>
        </w:rPr>
        <w:t xml:space="preserve"> SC 8/2017.</w:t>
      </w:r>
      <w:r w:rsidRPr="00CD4855">
        <w:rPr>
          <w:rFonts w:ascii="Times New Roman" w:hAnsi="Times New Roman"/>
          <w:sz w:val="24"/>
          <w:szCs w:val="24"/>
          <w:shd w:val="clear" w:color="auto" w:fill="FFFFFF"/>
        </w:rPr>
        <w:t> </w:t>
      </w:r>
      <w:r w:rsidRPr="00CD4855">
        <w:rPr>
          <w:rFonts w:ascii="Times New Roman" w:hAnsi="Times New Roman"/>
          <w:sz w:val="24"/>
          <w:szCs w:val="24"/>
        </w:rPr>
        <w:t xml:space="preserve"> </w:t>
      </w:r>
    </w:p>
    <w:p w14:paraId="18676431" w14:textId="77777777" w:rsidR="00EC2EFA" w:rsidRPr="00CD4855" w:rsidRDefault="00EC2EFA" w:rsidP="00E92CB7">
      <w:pPr>
        <w:spacing w:after="0"/>
        <w:jc w:val="both"/>
        <w:rPr>
          <w:rFonts w:ascii="Times New Roman" w:hAnsi="Times New Roman"/>
          <w:sz w:val="24"/>
          <w:szCs w:val="24"/>
        </w:rPr>
      </w:pPr>
    </w:p>
    <w:p w14:paraId="517B57B5" w14:textId="17321EBE" w:rsidR="00EC2EFA" w:rsidRPr="00CD4855" w:rsidRDefault="00EC2EFA" w:rsidP="00E92CB7">
      <w:pPr>
        <w:spacing w:after="0"/>
        <w:jc w:val="both"/>
        <w:rPr>
          <w:rFonts w:ascii="Times New Roman" w:hAnsi="Times New Roman"/>
          <w:sz w:val="24"/>
          <w:szCs w:val="24"/>
          <w:shd w:val="clear" w:color="auto" w:fill="FFFFFF"/>
        </w:rPr>
      </w:pPr>
      <w:r w:rsidRPr="00CD4855">
        <w:rPr>
          <w:rFonts w:ascii="Times New Roman" w:hAnsi="Times New Roman"/>
          <w:sz w:val="24"/>
          <w:szCs w:val="24"/>
        </w:rPr>
        <w:t xml:space="preserve">Where someone else other than the possessor claims to be the owner of those goods, they have the onus to prove on a balance of probabilities that they are the owner. There are no hard and fast rules on how they may go about proving such </w:t>
      </w:r>
      <w:proofErr w:type="gramStart"/>
      <w:r w:rsidRPr="00CD4855">
        <w:rPr>
          <w:rFonts w:ascii="Times New Roman" w:hAnsi="Times New Roman"/>
          <w:sz w:val="24"/>
          <w:szCs w:val="24"/>
        </w:rPr>
        <w:t>ownership,</w:t>
      </w:r>
      <w:proofErr w:type="gramEnd"/>
      <w:r w:rsidRPr="00CD4855">
        <w:rPr>
          <w:rFonts w:ascii="Times New Roman" w:hAnsi="Times New Roman"/>
          <w:sz w:val="24"/>
          <w:szCs w:val="24"/>
        </w:rPr>
        <w:t xml:space="preserve"> every case depends on its own facts. The claimant may have to produce some evidence, such as receipts or other documents, if available, to prove ownership. A bald assertion that they are the owner is not enough.</w:t>
      </w:r>
      <w:r w:rsidR="00423ECD" w:rsidRPr="00CD4855">
        <w:rPr>
          <w:rFonts w:ascii="Times New Roman" w:hAnsi="Times New Roman"/>
          <w:sz w:val="24"/>
          <w:szCs w:val="24"/>
        </w:rPr>
        <w:t xml:space="preserve"> See </w:t>
      </w:r>
      <w:r w:rsidR="00423ECD" w:rsidRPr="00CD4855">
        <w:rPr>
          <w:rFonts w:ascii="Times New Roman" w:hAnsi="Times New Roman"/>
          <w:i/>
          <w:iCs/>
          <w:sz w:val="24"/>
          <w:szCs w:val="24"/>
        </w:rPr>
        <w:t xml:space="preserve">Sheriff for Zimbabwe v Mahachi and Leomarch Engineering </w:t>
      </w:r>
      <w:r w:rsidR="00423ECD" w:rsidRPr="00CD4855">
        <w:rPr>
          <w:rFonts w:ascii="Times New Roman" w:hAnsi="Times New Roman"/>
          <w:sz w:val="24"/>
          <w:szCs w:val="24"/>
        </w:rPr>
        <w:t>HMA 34/18.</w:t>
      </w:r>
      <w:r w:rsidRPr="00CD4855">
        <w:rPr>
          <w:rFonts w:ascii="Times New Roman" w:hAnsi="Times New Roman"/>
          <w:sz w:val="24"/>
          <w:szCs w:val="24"/>
          <w:shd w:val="clear" w:color="auto" w:fill="FFFFFF"/>
        </w:rPr>
        <w:t xml:space="preserve"> </w:t>
      </w:r>
    </w:p>
    <w:p w14:paraId="03E0A588" w14:textId="77777777" w:rsidR="00EC2EFA" w:rsidRPr="00CD4855" w:rsidRDefault="00EC2EFA" w:rsidP="00E92CB7">
      <w:pPr>
        <w:spacing w:after="0"/>
        <w:jc w:val="both"/>
        <w:rPr>
          <w:rFonts w:ascii="Times New Roman" w:hAnsi="Times New Roman"/>
          <w:sz w:val="24"/>
          <w:szCs w:val="24"/>
          <w:shd w:val="clear" w:color="auto" w:fill="FFFFFF"/>
        </w:rPr>
      </w:pPr>
    </w:p>
    <w:p w14:paraId="5C3AFFA9" w14:textId="0D70EE08"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shd w:val="clear" w:color="auto" w:fill="FFFFFF"/>
        </w:rPr>
        <w:t>The claimant must prove on balance of probabilities that the property is his or hers.</w:t>
      </w:r>
      <w:r w:rsidR="00423ECD" w:rsidRPr="00CD4855">
        <w:rPr>
          <w:rFonts w:ascii="Times New Roman" w:hAnsi="Times New Roman"/>
          <w:sz w:val="24"/>
          <w:szCs w:val="24"/>
          <w:shd w:val="clear" w:color="auto" w:fill="FFFFFF"/>
        </w:rPr>
        <w:t xml:space="preserve"> See </w:t>
      </w:r>
      <w:r w:rsidR="00423ECD" w:rsidRPr="00CD4855">
        <w:rPr>
          <w:rFonts w:ascii="Times New Roman" w:hAnsi="Times New Roman"/>
          <w:i/>
          <w:iCs/>
          <w:sz w:val="24"/>
          <w:szCs w:val="24"/>
          <w:shd w:val="clear" w:color="auto" w:fill="FFFFFF"/>
        </w:rPr>
        <w:t>Bruce N.O v Josiah Parkers and Sons Ltd</w:t>
      </w:r>
      <w:r w:rsidR="00423ECD" w:rsidRPr="00CD4855">
        <w:rPr>
          <w:rFonts w:ascii="Times New Roman" w:hAnsi="Times New Roman"/>
          <w:sz w:val="24"/>
          <w:szCs w:val="24"/>
          <w:shd w:val="clear" w:color="auto" w:fill="FFFFFF"/>
        </w:rPr>
        <w:t xml:space="preserve"> 1972 (1) SA 68 (R) at 70 C-E, </w:t>
      </w:r>
      <w:r w:rsidR="00423ECD" w:rsidRPr="00CD4855">
        <w:rPr>
          <w:rFonts w:ascii="Times New Roman" w:hAnsi="Times New Roman"/>
          <w:i/>
          <w:iCs/>
          <w:sz w:val="24"/>
          <w:szCs w:val="24"/>
          <w:shd w:val="clear" w:color="auto" w:fill="FFFFFF"/>
        </w:rPr>
        <w:t>The Sheriff of the High Court –v- Munyaradzi yutini Majoni</w:t>
      </w:r>
      <w:r w:rsidR="00423ECD" w:rsidRPr="00CD4855">
        <w:rPr>
          <w:rFonts w:ascii="Times New Roman" w:hAnsi="Times New Roman"/>
          <w:sz w:val="24"/>
          <w:szCs w:val="24"/>
          <w:shd w:val="clear" w:color="auto" w:fill="FFFFFF"/>
        </w:rPr>
        <w:t xml:space="preserve">, </w:t>
      </w:r>
      <w:r w:rsidR="00423ECD" w:rsidRPr="00CD4855">
        <w:rPr>
          <w:rFonts w:ascii="Times New Roman" w:hAnsi="Times New Roman"/>
          <w:i/>
          <w:iCs/>
          <w:sz w:val="24"/>
          <w:szCs w:val="24"/>
          <w:shd w:val="clear" w:color="auto" w:fill="FFFFFF"/>
        </w:rPr>
        <w:t>Paulina Majoni &amp; James Gumbi</w:t>
      </w:r>
      <w:r w:rsidR="00423ECD" w:rsidRPr="00CD4855">
        <w:rPr>
          <w:rFonts w:ascii="Times New Roman" w:hAnsi="Times New Roman"/>
          <w:sz w:val="24"/>
          <w:szCs w:val="24"/>
          <w:shd w:val="clear" w:color="auto" w:fill="FFFFFF"/>
        </w:rPr>
        <w:t xml:space="preserve"> HH 689-15.</w:t>
      </w:r>
      <w:r w:rsidRPr="00CD4855">
        <w:rPr>
          <w:rFonts w:ascii="Times New Roman" w:hAnsi="Times New Roman"/>
          <w:sz w:val="24"/>
          <w:szCs w:val="24"/>
        </w:rPr>
        <w:t xml:space="preserve"> Where the claimant has produced sufficient evidence to constitute </w:t>
      </w:r>
      <w:r w:rsidRPr="00CD4855">
        <w:rPr>
          <w:rFonts w:ascii="Times New Roman" w:hAnsi="Times New Roman"/>
          <w:i/>
          <w:sz w:val="24"/>
          <w:szCs w:val="24"/>
        </w:rPr>
        <w:t>prima facie</w:t>
      </w:r>
      <w:r w:rsidRPr="00CD4855">
        <w:rPr>
          <w:rFonts w:ascii="Times New Roman" w:hAnsi="Times New Roman"/>
          <w:sz w:val="24"/>
          <w:szCs w:val="24"/>
        </w:rPr>
        <w:t xml:space="preserve"> proof of ownership the onus shifts to the judgment creditor to disprove same by producing evidence to the contrary. The claimant does not need at this stage to prove on a balance of probabilities that the attached property belongs to it. All that is required of it is to show on the face of it, that the property probably belongs to it. The onus then shifts to the judgment creditor to disprove the claimant’s </w:t>
      </w:r>
      <w:r w:rsidRPr="00CD4855">
        <w:rPr>
          <w:rFonts w:ascii="Times New Roman" w:hAnsi="Times New Roman"/>
          <w:i/>
          <w:sz w:val="24"/>
          <w:szCs w:val="24"/>
        </w:rPr>
        <w:t>prima facie</w:t>
      </w:r>
      <w:r w:rsidRPr="00CD4855">
        <w:rPr>
          <w:rFonts w:ascii="Times New Roman" w:hAnsi="Times New Roman"/>
          <w:sz w:val="24"/>
          <w:szCs w:val="24"/>
        </w:rPr>
        <w:t xml:space="preserve"> evidence of ownership by producing its own evidence to the contrary.</w:t>
      </w:r>
      <w:r w:rsidR="00675E56" w:rsidRPr="00CD4855">
        <w:rPr>
          <w:rFonts w:ascii="Times New Roman" w:hAnsi="Times New Roman"/>
          <w:sz w:val="24"/>
          <w:szCs w:val="24"/>
        </w:rPr>
        <w:t xml:space="preserve"> See </w:t>
      </w:r>
      <w:r w:rsidR="00675E56" w:rsidRPr="00CD4855">
        <w:rPr>
          <w:rFonts w:ascii="Times New Roman" w:hAnsi="Times New Roman"/>
          <w:i/>
          <w:iCs/>
          <w:sz w:val="24"/>
          <w:szCs w:val="24"/>
        </w:rPr>
        <w:t>The Sheriff of Zimbabwe &amp; Anor –v- Anderson Manja And 98 Ors</w:t>
      </w:r>
      <w:r w:rsidR="00675E56" w:rsidRPr="00CD4855">
        <w:rPr>
          <w:rFonts w:ascii="Times New Roman" w:hAnsi="Times New Roman"/>
          <w:sz w:val="24"/>
          <w:szCs w:val="24"/>
        </w:rPr>
        <w:t xml:space="preserve"> HH 351/20, </w:t>
      </w:r>
      <w:r w:rsidR="00675E56" w:rsidRPr="00CD4855">
        <w:rPr>
          <w:rFonts w:ascii="Times New Roman" w:hAnsi="Times New Roman"/>
          <w:i/>
          <w:iCs/>
          <w:sz w:val="24"/>
          <w:szCs w:val="24"/>
        </w:rPr>
        <w:t>Deputy Sheriff Marondera v Hombarume and 7 Ors</w:t>
      </w:r>
      <w:r w:rsidR="00675E56" w:rsidRPr="00CD4855">
        <w:rPr>
          <w:rFonts w:ascii="Times New Roman" w:hAnsi="Times New Roman"/>
          <w:sz w:val="24"/>
          <w:szCs w:val="24"/>
        </w:rPr>
        <w:t xml:space="preserve"> HH 521/18.</w:t>
      </w:r>
    </w:p>
    <w:p w14:paraId="5E6EEB82" w14:textId="77777777" w:rsidR="00EC2EFA" w:rsidRPr="00CD4855" w:rsidRDefault="00EC2EFA" w:rsidP="00E92CB7">
      <w:pPr>
        <w:spacing w:after="0"/>
        <w:ind w:left="360"/>
        <w:jc w:val="both"/>
        <w:rPr>
          <w:rFonts w:ascii="Times New Roman" w:hAnsi="Times New Roman"/>
          <w:sz w:val="24"/>
          <w:szCs w:val="24"/>
        </w:rPr>
      </w:pPr>
    </w:p>
    <w:p w14:paraId="604DB064" w14:textId="17D377DE" w:rsidR="00EC2EFA" w:rsidRPr="00CD4855" w:rsidRDefault="00EC2EFA" w:rsidP="00E92CB7">
      <w:pPr>
        <w:pStyle w:val="Heading3"/>
        <w:jc w:val="both"/>
        <w:rPr>
          <w:rFonts w:ascii="Times New Roman" w:hAnsi="Times New Roman" w:cs="Times New Roman"/>
          <w:color w:val="auto"/>
        </w:rPr>
      </w:pPr>
      <w:bookmarkStart w:id="167" w:name="_Toc86363656"/>
      <w:r w:rsidRPr="00CD4855">
        <w:rPr>
          <w:rFonts w:ascii="Times New Roman" w:hAnsi="Times New Roman" w:cs="Times New Roman"/>
          <w:color w:val="auto"/>
        </w:rPr>
        <w:t>21.</w:t>
      </w:r>
      <w:r w:rsidR="00173254" w:rsidRPr="00CD4855">
        <w:rPr>
          <w:rFonts w:ascii="Times New Roman" w:hAnsi="Times New Roman" w:cs="Times New Roman"/>
          <w:color w:val="auto"/>
        </w:rPr>
        <w:t>3</w:t>
      </w:r>
      <w:r w:rsidRPr="00CD4855">
        <w:rPr>
          <w:rFonts w:ascii="Times New Roman" w:hAnsi="Times New Roman" w:cs="Times New Roman"/>
          <w:color w:val="auto"/>
        </w:rPr>
        <w:t>.1. Procedure</w:t>
      </w:r>
      <w:bookmarkEnd w:id="167"/>
    </w:p>
    <w:p w14:paraId="1F74E830" w14:textId="77777777" w:rsidR="00EC2EFA" w:rsidRPr="00CD4855" w:rsidRDefault="00EC2EFA" w:rsidP="00E92CB7">
      <w:pPr>
        <w:rPr>
          <w:rFonts w:ascii="Times New Roman" w:hAnsi="Times New Roman"/>
          <w:sz w:val="24"/>
          <w:szCs w:val="24"/>
          <w:lang w:val="en-US" w:eastAsia="ja-JP"/>
        </w:rPr>
      </w:pPr>
    </w:p>
    <w:p w14:paraId="62FC3694" w14:textId="1CE0B932"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t xml:space="preserve">By virtue of Rule 63, the interpleader proceedings commence by way of a court application. The Applicant who is invariably the Sheriff would give the notice to the parties and the notice would state the nature of the viability, property or claim which is the subject matter of the dispute and it will call upon the claimants to deliver particulars of the claim in the form of a notice of opposition with supporting affidavit(s), it should also state that the applicant is </w:t>
      </w:r>
      <w:r w:rsidRPr="00CD4855">
        <w:rPr>
          <w:rFonts w:ascii="Times New Roman" w:hAnsi="Times New Roman"/>
          <w:sz w:val="24"/>
          <w:szCs w:val="24"/>
        </w:rPr>
        <w:lastRenderedPageBreak/>
        <w:t>applying for the court’s decision as to his liability or the validity of the respondent’s claim</w:t>
      </w:r>
      <w:r w:rsidR="00675E56" w:rsidRPr="00CD4855">
        <w:rPr>
          <w:rFonts w:ascii="Times New Roman" w:hAnsi="Times New Roman"/>
          <w:sz w:val="24"/>
          <w:szCs w:val="24"/>
        </w:rPr>
        <w:t xml:space="preserve"> see Rule 63 (7)(b).</w:t>
      </w:r>
    </w:p>
    <w:p w14:paraId="00C6AE00" w14:textId="77777777" w:rsidR="00EC2EFA" w:rsidRPr="00CD4855" w:rsidRDefault="00EC2EFA" w:rsidP="00E92CB7">
      <w:pPr>
        <w:spacing w:after="0"/>
        <w:ind w:left="360"/>
        <w:jc w:val="both"/>
        <w:rPr>
          <w:rFonts w:ascii="Times New Roman" w:hAnsi="Times New Roman"/>
          <w:sz w:val="24"/>
          <w:szCs w:val="24"/>
        </w:rPr>
      </w:pPr>
    </w:p>
    <w:p w14:paraId="610DEE7F" w14:textId="77777777" w:rsidR="00EC2EFA" w:rsidRPr="00CD4855" w:rsidRDefault="00EC2EFA" w:rsidP="00E92CB7">
      <w:pPr>
        <w:spacing w:after="0"/>
        <w:ind w:left="360"/>
        <w:jc w:val="both"/>
        <w:rPr>
          <w:rFonts w:ascii="Times New Roman" w:hAnsi="Times New Roman"/>
          <w:sz w:val="24"/>
          <w:szCs w:val="24"/>
        </w:rPr>
      </w:pPr>
      <w:r w:rsidRPr="00CD4855">
        <w:rPr>
          <w:rFonts w:ascii="Times New Roman" w:hAnsi="Times New Roman"/>
          <w:sz w:val="24"/>
          <w:szCs w:val="24"/>
        </w:rPr>
        <w:t>The applicant would deliver with the notice an affidavit and in that affidavit state:</w:t>
      </w:r>
    </w:p>
    <w:p w14:paraId="6E835653" w14:textId="77777777" w:rsidR="00EC2EFA" w:rsidRPr="00CD4855" w:rsidRDefault="00EC2EFA" w:rsidP="00E92CB7">
      <w:pPr>
        <w:spacing w:after="0"/>
        <w:ind w:left="360"/>
        <w:jc w:val="both"/>
        <w:rPr>
          <w:rFonts w:ascii="Times New Roman" w:hAnsi="Times New Roman"/>
          <w:sz w:val="24"/>
          <w:szCs w:val="24"/>
        </w:rPr>
      </w:pPr>
    </w:p>
    <w:p w14:paraId="3F93B1CD" w14:textId="77777777" w:rsidR="00EC2EFA" w:rsidRPr="00CD4855" w:rsidRDefault="00EC2EFA" w:rsidP="0015225E">
      <w:pPr>
        <w:numPr>
          <w:ilvl w:val="0"/>
          <w:numId w:val="102"/>
        </w:numPr>
        <w:spacing w:after="0"/>
        <w:jc w:val="both"/>
        <w:rPr>
          <w:rFonts w:ascii="Times New Roman" w:hAnsi="Times New Roman"/>
          <w:sz w:val="24"/>
          <w:szCs w:val="24"/>
        </w:rPr>
      </w:pPr>
      <w:r w:rsidRPr="00CD4855">
        <w:rPr>
          <w:rFonts w:ascii="Times New Roman" w:hAnsi="Times New Roman"/>
          <w:sz w:val="24"/>
          <w:szCs w:val="24"/>
        </w:rPr>
        <w:t>They claim no interest in the subject matter in dispute other than the charges and costs.</w:t>
      </w:r>
    </w:p>
    <w:p w14:paraId="2018E4DC" w14:textId="77777777" w:rsidR="00EC2EFA" w:rsidRPr="00CD4855" w:rsidRDefault="00EC2EFA" w:rsidP="0015225E">
      <w:pPr>
        <w:numPr>
          <w:ilvl w:val="0"/>
          <w:numId w:val="102"/>
        </w:numPr>
        <w:spacing w:after="0"/>
        <w:jc w:val="both"/>
        <w:rPr>
          <w:rFonts w:ascii="Times New Roman" w:hAnsi="Times New Roman"/>
          <w:sz w:val="24"/>
          <w:szCs w:val="24"/>
        </w:rPr>
      </w:pPr>
      <w:r w:rsidRPr="00CD4855">
        <w:rPr>
          <w:rFonts w:ascii="Times New Roman" w:hAnsi="Times New Roman"/>
          <w:sz w:val="24"/>
          <w:szCs w:val="24"/>
        </w:rPr>
        <w:t>That they do not collude with any of the claimants.</w:t>
      </w:r>
    </w:p>
    <w:p w14:paraId="76108829" w14:textId="2CB8D231" w:rsidR="00EC2EFA" w:rsidRPr="00CD4855" w:rsidRDefault="00EC2EFA" w:rsidP="0015225E">
      <w:pPr>
        <w:numPr>
          <w:ilvl w:val="0"/>
          <w:numId w:val="102"/>
        </w:numPr>
        <w:spacing w:after="0"/>
        <w:jc w:val="both"/>
        <w:rPr>
          <w:rFonts w:ascii="Times New Roman" w:hAnsi="Times New Roman"/>
          <w:sz w:val="24"/>
          <w:szCs w:val="24"/>
        </w:rPr>
      </w:pPr>
      <w:r w:rsidRPr="00CD4855">
        <w:rPr>
          <w:rFonts w:ascii="Times New Roman" w:hAnsi="Times New Roman"/>
          <w:sz w:val="24"/>
          <w:szCs w:val="24"/>
        </w:rPr>
        <w:t>That they are willing to deal with or act in regard to the subject matter in dispute as the court may direct</w:t>
      </w:r>
      <w:r w:rsidR="00675E56" w:rsidRPr="00CD4855">
        <w:rPr>
          <w:rFonts w:ascii="Times New Roman" w:hAnsi="Times New Roman"/>
          <w:sz w:val="24"/>
          <w:szCs w:val="24"/>
        </w:rPr>
        <w:t xml:space="preserve"> see Rule 63 (8).</w:t>
      </w:r>
    </w:p>
    <w:p w14:paraId="73448E98" w14:textId="77777777" w:rsidR="00EC2EFA" w:rsidRPr="00CD4855" w:rsidRDefault="00EC2EFA" w:rsidP="00E92CB7">
      <w:pPr>
        <w:spacing w:after="0"/>
        <w:ind w:left="1080"/>
        <w:jc w:val="both"/>
        <w:rPr>
          <w:rFonts w:ascii="Times New Roman" w:hAnsi="Times New Roman"/>
          <w:sz w:val="24"/>
          <w:szCs w:val="24"/>
        </w:rPr>
      </w:pPr>
    </w:p>
    <w:p w14:paraId="281F473E" w14:textId="7F1679F5"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t>Where the subject matter is any other thing capable of delivery, the applicant shall tender delivery of the thing to the registrar or take steps to secure the availability of the thing in question as the Registrar may direct</w:t>
      </w:r>
      <w:r w:rsidR="00675E56" w:rsidRPr="00CD4855">
        <w:rPr>
          <w:rFonts w:ascii="Times New Roman" w:hAnsi="Times New Roman"/>
          <w:sz w:val="24"/>
          <w:szCs w:val="24"/>
        </w:rPr>
        <w:t xml:space="preserve"> see Rule 63 (5).</w:t>
      </w:r>
      <w:r w:rsidRPr="00CD4855">
        <w:rPr>
          <w:rFonts w:ascii="Times New Roman" w:hAnsi="Times New Roman"/>
          <w:sz w:val="24"/>
          <w:szCs w:val="24"/>
        </w:rPr>
        <w:t xml:space="preserve"> Where the conflicting claims relates to immovable property, the applicant should place the title deeds of the property available to him in the possession of the registrar and also give an undertaking to the registrar that he will sign all the documents necessary to effect transfer of the property as may be directed by the court</w:t>
      </w:r>
      <w:r w:rsidR="00675E56" w:rsidRPr="00CD4855">
        <w:rPr>
          <w:rFonts w:ascii="Times New Roman" w:hAnsi="Times New Roman"/>
          <w:sz w:val="24"/>
          <w:szCs w:val="24"/>
        </w:rPr>
        <w:t xml:space="preserve"> see Rule 63 (6)</w:t>
      </w:r>
      <w:r w:rsidRPr="00CD4855">
        <w:rPr>
          <w:rFonts w:ascii="Times New Roman" w:hAnsi="Times New Roman"/>
          <w:sz w:val="24"/>
          <w:szCs w:val="24"/>
        </w:rPr>
        <w:t>.</w:t>
      </w:r>
    </w:p>
    <w:p w14:paraId="52FCF043" w14:textId="77777777" w:rsidR="00EC2EFA" w:rsidRPr="00CD4855" w:rsidRDefault="00EC2EFA" w:rsidP="00E92CB7">
      <w:pPr>
        <w:spacing w:after="0"/>
        <w:jc w:val="both"/>
        <w:rPr>
          <w:rFonts w:ascii="Times New Roman" w:hAnsi="Times New Roman"/>
          <w:sz w:val="24"/>
          <w:szCs w:val="24"/>
        </w:rPr>
      </w:pPr>
    </w:p>
    <w:p w14:paraId="4C9A12E8" w14:textId="7A9FD455"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t>Once the notice and affidavit have been served on the respondent then the parties will proceed in the same way as opposed applications</w:t>
      </w:r>
      <w:r w:rsidR="00675E56" w:rsidRPr="00CD4855">
        <w:rPr>
          <w:rFonts w:ascii="Times New Roman" w:hAnsi="Times New Roman"/>
          <w:sz w:val="24"/>
          <w:szCs w:val="24"/>
        </w:rPr>
        <w:t xml:space="preserve"> see Rule 209</w:t>
      </w:r>
      <w:r w:rsidRPr="00CD4855">
        <w:rPr>
          <w:rFonts w:ascii="Times New Roman" w:hAnsi="Times New Roman"/>
          <w:sz w:val="24"/>
          <w:szCs w:val="24"/>
        </w:rPr>
        <w:t>.</w:t>
      </w:r>
      <w:r w:rsidR="00675E56" w:rsidRPr="00CD4855">
        <w:rPr>
          <w:rFonts w:ascii="Times New Roman" w:hAnsi="Times New Roman"/>
          <w:sz w:val="24"/>
          <w:szCs w:val="24"/>
        </w:rPr>
        <w:t xml:space="preserve"> </w:t>
      </w:r>
      <w:r w:rsidRPr="00CD4855">
        <w:rPr>
          <w:rFonts w:ascii="Times New Roman" w:hAnsi="Times New Roman"/>
          <w:sz w:val="24"/>
          <w:szCs w:val="24"/>
        </w:rPr>
        <w:t>In terms of Rule 63 subrule (15) the applicant shall, within 5 days of service of the notices of opposition and opposing affidavits, file with the Registrar heads of argument, where the applicant is represented by a legal practitioner, and serve them on the other parties and in terms of Rule 63 (16) the other parties to the application shall within a further 5 days of service of the applicant’s head of arguments file with the Registrar their heads of arguments where they are represented by a legal practitioner, and serve them on the applicant and other interested parties if any. Upon receipt of heads of argument filed in terms of subrule Rule 63 (16), the applicant shall within a further 5 days submit a request for the setting down of the interpleader application in compliance with Rule 65 (1)</w:t>
      </w:r>
      <w:r w:rsidR="00675E56" w:rsidRPr="00CD4855">
        <w:rPr>
          <w:rFonts w:ascii="Times New Roman" w:hAnsi="Times New Roman"/>
          <w:sz w:val="24"/>
          <w:szCs w:val="24"/>
        </w:rPr>
        <w:t xml:space="preserve"> see Rule 63 (17)</w:t>
      </w:r>
      <w:r w:rsidRPr="00CD4855">
        <w:rPr>
          <w:rFonts w:ascii="Times New Roman" w:hAnsi="Times New Roman"/>
          <w:sz w:val="24"/>
          <w:szCs w:val="24"/>
        </w:rPr>
        <w:t>.</w:t>
      </w:r>
    </w:p>
    <w:p w14:paraId="4DD41C95" w14:textId="77777777" w:rsidR="00EC2EFA" w:rsidRPr="00CD4855" w:rsidRDefault="00EC2EFA" w:rsidP="00E92CB7">
      <w:pPr>
        <w:spacing w:after="0"/>
        <w:jc w:val="both"/>
        <w:rPr>
          <w:rFonts w:ascii="Times New Roman" w:hAnsi="Times New Roman"/>
          <w:sz w:val="24"/>
          <w:szCs w:val="24"/>
        </w:rPr>
      </w:pPr>
    </w:p>
    <w:p w14:paraId="5D5952D9" w14:textId="77777777" w:rsidR="00EC2EFA" w:rsidRPr="00CD4855" w:rsidRDefault="00EC2EFA" w:rsidP="00E92CB7">
      <w:pPr>
        <w:pStyle w:val="BodyText2"/>
        <w:spacing w:line="276" w:lineRule="auto"/>
        <w:jc w:val="both"/>
        <w:rPr>
          <w:rFonts w:ascii="Times New Roman" w:hAnsi="Times New Roman" w:cs="Times New Roman"/>
          <w:sz w:val="24"/>
          <w:szCs w:val="24"/>
        </w:rPr>
      </w:pPr>
      <w:bookmarkStart w:id="168" w:name="_Hlk110419829"/>
      <w:r w:rsidRPr="00CD4855">
        <w:rPr>
          <w:rFonts w:ascii="Times New Roman" w:hAnsi="Times New Roman" w:cs="Times New Roman"/>
          <w:sz w:val="24"/>
          <w:szCs w:val="24"/>
        </w:rPr>
        <w:t xml:space="preserve">Powers of the Court </w:t>
      </w:r>
    </w:p>
    <w:bookmarkEnd w:id="168"/>
    <w:p w14:paraId="4D689E25" w14:textId="77777777" w:rsidR="00675E56" w:rsidRPr="00CD4855" w:rsidRDefault="00EC2EFA" w:rsidP="00E92CB7">
      <w:pPr>
        <w:pStyle w:val="BodyText2"/>
        <w:spacing w:line="276" w:lineRule="auto"/>
        <w:jc w:val="both"/>
        <w:rPr>
          <w:rFonts w:ascii="Times New Roman" w:hAnsi="Times New Roman" w:cs="Times New Roman"/>
          <w:sz w:val="24"/>
          <w:szCs w:val="24"/>
        </w:rPr>
      </w:pPr>
      <w:r w:rsidRPr="00CD4855">
        <w:rPr>
          <w:rFonts w:ascii="Times New Roman" w:hAnsi="Times New Roman" w:cs="Times New Roman"/>
          <w:sz w:val="24"/>
          <w:szCs w:val="24"/>
        </w:rPr>
        <w:t>If a party is in default and they don’t appear at the hearing of an interpleader, the court will declare that person in default and all other persons claiming under him barred, or where a claimant to whom an interpleader notice and affidavit have been delivered has failed to file and serve a notice of opposition in terms of subrule (6) of Rule 59</w:t>
      </w:r>
      <w:r w:rsidR="00675E56" w:rsidRPr="00CD4855">
        <w:rPr>
          <w:rFonts w:ascii="Times New Roman" w:hAnsi="Times New Roman" w:cs="Times New Roman"/>
          <w:sz w:val="24"/>
          <w:szCs w:val="24"/>
        </w:rPr>
        <w:t xml:space="preserve"> see Rule 63 (11)</w:t>
      </w:r>
    </w:p>
    <w:p w14:paraId="244EFCFB" w14:textId="590C716F" w:rsidR="00EC2EFA" w:rsidRPr="00CD4855" w:rsidRDefault="00675E56" w:rsidP="00E92CB7">
      <w:pPr>
        <w:pStyle w:val="BodyText2"/>
        <w:spacing w:line="276" w:lineRule="auto"/>
        <w:jc w:val="both"/>
        <w:rPr>
          <w:rFonts w:ascii="Times New Roman" w:hAnsi="Times New Roman" w:cs="Times New Roman"/>
          <w:sz w:val="24"/>
          <w:szCs w:val="24"/>
        </w:rPr>
      </w:pPr>
      <w:r w:rsidRPr="00CD4855">
        <w:rPr>
          <w:rFonts w:ascii="Times New Roman" w:hAnsi="Times New Roman" w:cs="Times New Roman"/>
          <w:sz w:val="24"/>
          <w:szCs w:val="24"/>
        </w:rPr>
        <w:t xml:space="preserve"> </w:t>
      </w:r>
      <w:r w:rsidR="00EC2EFA" w:rsidRPr="00CD4855">
        <w:rPr>
          <w:rFonts w:ascii="Times New Roman" w:hAnsi="Times New Roman" w:cs="Times New Roman"/>
          <w:sz w:val="24"/>
          <w:szCs w:val="24"/>
        </w:rPr>
        <w:t>At the hearing of any matter in terms of this rule, the court may—</w:t>
      </w:r>
    </w:p>
    <w:p w14:paraId="054BFA2F" w14:textId="77777777" w:rsidR="00EC2EFA" w:rsidRPr="00CD4855" w:rsidRDefault="00EC2EFA" w:rsidP="0015225E">
      <w:pPr>
        <w:pStyle w:val="BodyText"/>
        <w:numPr>
          <w:ilvl w:val="0"/>
          <w:numId w:val="145"/>
        </w:numPr>
        <w:spacing w:after="0"/>
        <w:jc w:val="both"/>
        <w:rPr>
          <w:rFonts w:ascii="Times New Roman" w:hAnsi="Times New Roman" w:cs="Times New Roman"/>
          <w:sz w:val="24"/>
          <w:szCs w:val="24"/>
        </w:rPr>
      </w:pPr>
      <w:r w:rsidRPr="00CD4855">
        <w:rPr>
          <w:rFonts w:ascii="Times New Roman" w:hAnsi="Times New Roman" w:cs="Times New Roman"/>
          <w:sz w:val="24"/>
          <w:szCs w:val="24"/>
        </w:rPr>
        <w:t>adjudicate upon the claim after hearing such evidence as it considers fit;</w:t>
      </w:r>
    </w:p>
    <w:p w14:paraId="4EC99E1D" w14:textId="77777777" w:rsidR="00EC2EFA" w:rsidRPr="00CD4855" w:rsidRDefault="00EC2EFA" w:rsidP="0015225E">
      <w:pPr>
        <w:pStyle w:val="BodyText"/>
        <w:numPr>
          <w:ilvl w:val="0"/>
          <w:numId w:val="145"/>
        </w:numPr>
        <w:spacing w:after="0"/>
        <w:jc w:val="both"/>
        <w:rPr>
          <w:rFonts w:ascii="Times New Roman" w:hAnsi="Times New Roman" w:cs="Times New Roman"/>
          <w:sz w:val="24"/>
          <w:szCs w:val="24"/>
        </w:rPr>
      </w:pPr>
      <w:r w:rsidRPr="00CD4855">
        <w:rPr>
          <w:rFonts w:ascii="Times New Roman" w:hAnsi="Times New Roman" w:cs="Times New Roman"/>
          <w:sz w:val="24"/>
          <w:szCs w:val="24"/>
        </w:rPr>
        <w:t>order that any claimant be made a defendant in any action already commenced in respect of the subject matter in dispute in place of or in addition to the applicant;</w:t>
      </w:r>
    </w:p>
    <w:p w14:paraId="27C38B7D" w14:textId="77777777" w:rsidR="00EC2EFA" w:rsidRPr="00CD4855" w:rsidRDefault="00EC2EFA" w:rsidP="0015225E">
      <w:pPr>
        <w:pStyle w:val="BodyText"/>
        <w:numPr>
          <w:ilvl w:val="0"/>
          <w:numId w:val="145"/>
        </w:numPr>
        <w:spacing w:after="0"/>
        <w:jc w:val="both"/>
        <w:rPr>
          <w:rFonts w:ascii="Times New Roman" w:hAnsi="Times New Roman" w:cs="Times New Roman"/>
          <w:sz w:val="24"/>
          <w:szCs w:val="24"/>
        </w:rPr>
      </w:pPr>
      <w:r w:rsidRPr="00CD4855">
        <w:rPr>
          <w:rFonts w:ascii="Times New Roman" w:hAnsi="Times New Roman" w:cs="Times New Roman"/>
          <w:sz w:val="24"/>
          <w:szCs w:val="24"/>
        </w:rPr>
        <w:lastRenderedPageBreak/>
        <w:t>order that any issue between the claimants be stated by way of a special case or otherwise and tried, and for that purpose order which claimant shall be plaintiff and which shall be defendant:</w:t>
      </w:r>
    </w:p>
    <w:p w14:paraId="13CB02CB" w14:textId="77777777" w:rsidR="00EC2EFA" w:rsidRPr="00CD4855" w:rsidRDefault="00EC2EFA" w:rsidP="00E92CB7">
      <w:pPr>
        <w:pStyle w:val="BodyText"/>
        <w:spacing w:after="0"/>
        <w:ind w:left="720"/>
        <w:jc w:val="both"/>
        <w:rPr>
          <w:rFonts w:ascii="Times New Roman" w:hAnsi="Times New Roman" w:cs="Times New Roman"/>
          <w:sz w:val="24"/>
          <w:szCs w:val="24"/>
        </w:rPr>
      </w:pPr>
    </w:p>
    <w:p w14:paraId="6E36EB0D" w14:textId="77777777" w:rsidR="00EC2EFA" w:rsidRPr="00CD4855" w:rsidRDefault="00EC2EFA" w:rsidP="00E92CB7">
      <w:pPr>
        <w:pStyle w:val="BodyText"/>
        <w:spacing w:after="0"/>
        <w:ind w:left="720"/>
        <w:jc w:val="both"/>
        <w:rPr>
          <w:rFonts w:ascii="Times New Roman" w:hAnsi="Times New Roman" w:cs="Times New Roman"/>
          <w:sz w:val="24"/>
          <w:szCs w:val="24"/>
        </w:rPr>
      </w:pPr>
      <w:r w:rsidRPr="00CD4855">
        <w:rPr>
          <w:rFonts w:ascii="Times New Roman" w:hAnsi="Times New Roman" w:cs="Times New Roman"/>
          <w:sz w:val="24"/>
          <w:szCs w:val="24"/>
        </w:rPr>
        <w:t>Provided that, in making such order the court may leave any question of onus of proof for determination at the trial;</w:t>
      </w:r>
    </w:p>
    <w:p w14:paraId="4BE45299" w14:textId="77777777" w:rsidR="00EC2EFA" w:rsidRPr="00CD4855" w:rsidRDefault="00EC2EFA" w:rsidP="0015225E">
      <w:pPr>
        <w:pStyle w:val="BodyText"/>
        <w:numPr>
          <w:ilvl w:val="0"/>
          <w:numId w:val="145"/>
        </w:numPr>
        <w:spacing w:after="0"/>
        <w:jc w:val="both"/>
        <w:rPr>
          <w:rFonts w:ascii="Times New Roman" w:hAnsi="Times New Roman" w:cs="Times New Roman"/>
          <w:sz w:val="24"/>
          <w:szCs w:val="24"/>
        </w:rPr>
      </w:pPr>
      <w:r w:rsidRPr="00CD4855">
        <w:rPr>
          <w:rFonts w:ascii="Times New Roman" w:hAnsi="Times New Roman" w:cs="Times New Roman"/>
          <w:sz w:val="24"/>
          <w:szCs w:val="24"/>
        </w:rPr>
        <w:t>if it considers the matter is not a proper matter for relief by way of interpleader notice, dismiss the application;</w:t>
      </w:r>
    </w:p>
    <w:p w14:paraId="1141A19C" w14:textId="4C07BF4E" w:rsidR="00EC2EFA" w:rsidRPr="00CD4855" w:rsidRDefault="00EC2EFA" w:rsidP="0015225E">
      <w:pPr>
        <w:pStyle w:val="BodyText"/>
        <w:numPr>
          <w:ilvl w:val="0"/>
          <w:numId w:val="145"/>
        </w:numPr>
        <w:spacing w:after="0"/>
        <w:jc w:val="both"/>
        <w:rPr>
          <w:rFonts w:ascii="Times New Roman" w:hAnsi="Times New Roman" w:cs="Times New Roman"/>
          <w:sz w:val="24"/>
          <w:szCs w:val="24"/>
        </w:rPr>
      </w:pPr>
      <w:proofErr w:type="gramStart"/>
      <w:r w:rsidRPr="00CD4855">
        <w:rPr>
          <w:rFonts w:ascii="Times New Roman" w:hAnsi="Times New Roman" w:cs="Times New Roman"/>
          <w:sz w:val="24"/>
          <w:szCs w:val="24"/>
        </w:rPr>
        <w:t>make</w:t>
      </w:r>
      <w:proofErr w:type="gramEnd"/>
      <w:r w:rsidRPr="00CD4855">
        <w:rPr>
          <w:rFonts w:ascii="Times New Roman" w:hAnsi="Times New Roman" w:cs="Times New Roman"/>
          <w:sz w:val="24"/>
          <w:szCs w:val="24"/>
        </w:rPr>
        <w:t xml:space="preserve"> such order as to costs and any expenses incurred in terms of subrule (5)</w:t>
      </w:r>
      <w:r w:rsidR="00675E56" w:rsidRPr="00CD4855">
        <w:rPr>
          <w:rFonts w:ascii="Times New Roman" w:hAnsi="Times New Roman" w:cs="Times New Roman"/>
          <w:sz w:val="24"/>
          <w:szCs w:val="24"/>
        </w:rPr>
        <w:t xml:space="preserve"> </w:t>
      </w:r>
      <w:r w:rsidRPr="00CD4855">
        <w:rPr>
          <w:rFonts w:ascii="Times New Roman" w:hAnsi="Times New Roman" w:cs="Times New Roman"/>
          <w:sz w:val="24"/>
          <w:szCs w:val="24"/>
        </w:rPr>
        <w:t>as it considers fit</w:t>
      </w:r>
      <w:r w:rsidR="00675E56" w:rsidRPr="00CD4855">
        <w:rPr>
          <w:rFonts w:ascii="Times New Roman" w:hAnsi="Times New Roman" w:cs="Times New Roman"/>
          <w:sz w:val="24"/>
          <w:szCs w:val="24"/>
        </w:rPr>
        <w:t>.</w:t>
      </w:r>
    </w:p>
    <w:p w14:paraId="71A9CF0D" w14:textId="2293F46E" w:rsidR="00EC2EFA" w:rsidRDefault="00EC2EFA" w:rsidP="00E92CB7">
      <w:pPr>
        <w:rPr>
          <w:rFonts w:ascii="Times New Roman" w:hAnsi="Times New Roman"/>
          <w:sz w:val="24"/>
          <w:szCs w:val="24"/>
        </w:rPr>
      </w:pPr>
    </w:p>
    <w:p w14:paraId="2114DA8F" w14:textId="38115513" w:rsidR="001C61B8" w:rsidRDefault="001C61B8" w:rsidP="00E92CB7">
      <w:pPr>
        <w:rPr>
          <w:rFonts w:ascii="Times New Roman" w:hAnsi="Times New Roman"/>
          <w:sz w:val="24"/>
          <w:szCs w:val="24"/>
        </w:rPr>
      </w:pPr>
    </w:p>
    <w:p w14:paraId="0BF98B6E" w14:textId="7F66A00C" w:rsidR="001C61B8" w:rsidRDefault="001C61B8" w:rsidP="00E92CB7">
      <w:pPr>
        <w:rPr>
          <w:rFonts w:ascii="Times New Roman" w:hAnsi="Times New Roman"/>
          <w:sz w:val="24"/>
          <w:szCs w:val="24"/>
        </w:rPr>
      </w:pPr>
    </w:p>
    <w:p w14:paraId="1F16E931" w14:textId="77777777" w:rsidR="001C61B8" w:rsidRPr="00CD4855" w:rsidRDefault="001C61B8" w:rsidP="00E92CB7">
      <w:pPr>
        <w:rPr>
          <w:rFonts w:ascii="Times New Roman" w:hAnsi="Times New Roman"/>
          <w:sz w:val="24"/>
          <w:szCs w:val="24"/>
        </w:rPr>
      </w:pPr>
    </w:p>
    <w:p w14:paraId="39425185" w14:textId="6EF5246F" w:rsidR="008C7D04" w:rsidRPr="008C7D04" w:rsidRDefault="00684E13" w:rsidP="008C7D04">
      <w:pPr>
        <w:pStyle w:val="Heading2"/>
        <w:rPr>
          <w:rFonts w:ascii="Times New Roman" w:hAnsi="Times New Roman" w:cs="Times New Roman"/>
        </w:rPr>
      </w:pPr>
      <w:r>
        <w:rPr>
          <w:rFonts w:ascii="Times New Roman" w:hAnsi="Times New Roman" w:cs="Times New Roman"/>
        </w:rPr>
        <w:t xml:space="preserve">21.4. </w:t>
      </w:r>
      <w:r w:rsidR="008C7D04" w:rsidRPr="008C7D04">
        <w:rPr>
          <w:rFonts w:ascii="Times New Roman" w:hAnsi="Times New Roman" w:cs="Times New Roman"/>
        </w:rPr>
        <w:t xml:space="preserve">Summary </w:t>
      </w:r>
    </w:p>
    <w:p w14:paraId="403E2BDD" w14:textId="77777777" w:rsidR="008C7D04" w:rsidRPr="008C7D04" w:rsidRDefault="008C7D04" w:rsidP="008C7D04">
      <w:pPr>
        <w:rPr>
          <w:rFonts w:ascii="Times New Roman" w:hAnsi="Times New Roman"/>
          <w:sz w:val="24"/>
          <w:szCs w:val="24"/>
        </w:rPr>
      </w:pPr>
    </w:p>
    <w:p w14:paraId="13969DE7" w14:textId="4A1CBE2C" w:rsidR="007970DF" w:rsidRPr="007970DF" w:rsidRDefault="008C7D04" w:rsidP="007970DF">
      <w:pPr>
        <w:pStyle w:val="BodyText2"/>
        <w:spacing w:line="276" w:lineRule="auto"/>
        <w:jc w:val="both"/>
        <w:rPr>
          <w:rFonts w:ascii="Times New Roman" w:hAnsi="Times New Roman" w:cs="Times New Roman"/>
          <w:sz w:val="24"/>
          <w:szCs w:val="24"/>
        </w:rPr>
      </w:pPr>
      <w:r w:rsidRPr="007970DF">
        <w:rPr>
          <w:rFonts w:ascii="Times New Roman" w:hAnsi="Times New Roman" w:cs="Times New Roman"/>
          <w:sz w:val="24"/>
          <w:szCs w:val="24"/>
        </w:rPr>
        <w:t xml:space="preserve">In this unit we dealt with interpleader proceedings.  An interpleader was defined as a legal procedure that aims to settle a dispute between two or more claimants (defendants seeking ownership of the asset by claiming to be the rightful owner) regarding ownership of money or property. It was noted that </w:t>
      </w:r>
      <w:r w:rsidR="00BB2443">
        <w:rPr>
          <w:rFonts w:ascii="Times New Roman" w:hAnsi="Times New Roman" w:cs="Times New Roman"/>
          <w:sz w:val="24"/>
          <w:szCs w:val="24"/>
        </w:rPr>
        <w:t>i</w:t>
      </w:r>
      <w:r w:rsidRPr="007970DF">
        <w:rPr>
          <w:rFonts w:ascii="Times New Roman" w:hAnsi="Times New Roman" w:cs="Times New Roman"/>
          <w:sz w:val="24"/>
          <w:szCs w:val="24"/>
        </w:rPr>
        <w:t>nterpleader proceedings are governed by Rule 63 of the High Court Rules and it is a procedure instituted by the Sheriff in respect of property attached by him when a third-party claims ownership of that property and that the objective of interpleader proceedings is to permit a party, claiming ownership of property attached in satisfaction of a debt of another to claim such property and have it released from judicial attachment</w:t>
      </w:r>
      <w:r w:rsidR="007970DF" w:rsidRPr="007970DF">
        <w:rPr>
          <w:rFonts w:ascii="Times New Roman" w:hAnsi="Times New Roman" w:cs="Times New Roman"/>
          <w:sz w:val="24"/>
          <w:szCs w:val="24"/>
        </w:rPr>
        <w:t>. Finally it was noted that at the hearing of interpleader matter the court may adjudicate upon the claim after hearing such evidence as it considers fit or order that any claimant be made a defendant in any action already commenced in respect of the subject matter in dispute in place of or in addition to the applicant; or order that any issue between the claimants be stated by way of a special case or otherwise and tried, and for that purpose order which claimant shall be plaintiff and which shall be defendant</w:t>
      </w:r>
      <w:r w:rsidR="000E7164">
        <w:rPr>
          <w:rFonts w:ascii="Times New Roman" w:hAnsi="Times New Roman" w:cs="Times New Roman"/>
          <w:sz w:val="24"/>
          <w:szCs w:val="24"/>
        </w:rPr>
        <w:t>.</w:t>
      </w:r>
    </w:p>
    <w:p w14:paraId="494449F5" w14:textId="4CFCC7F4" w:rsidR="00AF5B59" w:rsidRDefault="00AF5B59" w:rsidP="00E92CB7">
      <w:pPr>
        <w:rPr>
          <w:rFonts w:ascii="Times New Roman" w:hAnsi="Times New Roman"/>
          <w:sz w:val="24"/>
          <w:szCs w:val="24"/>
        </w:rPr>
      </w:pPr>
    </w:p>
    <w:p w14:paraId="188FBC9A" w14:textId="5D431511" w:rsidR="001C61B8" w:rsidRDefault="001C61B8" w:rsidP="00E92CB7">
      <w:pPr>
        <w:rPr>
          <w:rFonts w:ascii="Times New Roman" w:hAnsi="Times New Roman"/>
          <w:sz w:val="24"/>
          <w:szCs w:val="24"/>
        </w:rPr>
      </w:pPr>
    </w:p>
    <w:p w14:paraId="718C250F" w14:textId="2876A244" w:rsidR="001C61B8" w:rsidRDefault="001C61B8" w:rsidP="00E92CB7">
      <w:pPr>
        <w:rPr>
          <w:rFonts w:ascii="Times New Roman" w:hAnsi="Times New Roman"/>
          <w:sz w:val="24"/>
          <w:szCs w:val="24"/>
        </w:rPr>
      </w:pPr>
    </w:p>
    <w:p w14:paraId="6A3BE13E" w14:textId="163CFFDC" w:rsidR="001C61B8" w:rsidRDefault="001C61B8" w:rsidP="00E92CB7">
      <w:pPr>
        <w:rPr>
          <w:rFonts w:ascii="Times New Roman" w:hAnsi="Times New Roman"/>
          <w:sz w:val="24"/>
          <w:szCs w:val="24"/>
        </w:rPr>
      </w:pPr>
    </w:p>
    <w:p w14:paraId="3D3069D2" w14:textId="05588166" w:rsidR="001C61B8" w:rsidRDefault="001C61B8" w:rsidP="00E92CB7">
      <w:pPr>
        <w:rPr>
          <w:rFonts w:ascii="Times New Roman" w:hAnsi="Times New Roman"/>
          <w:sz w:val="24"/>
          <w:szCs w:val="24"/>
        </w:rPr>
      </w:pPr>
    </w:p>
    <w:p w14:paraId="2F68CCF2" w14:textId="628B1DCE" w:rsidR="001C61B8" w:rsidRDefault="001C61B8" w:rsidP="00E92CB7">
      <w:pPr>
        <w:rPr>
          <w:rFonts w:ascii="Times New Roman" w:hAnsi="Times New Roman"/>
          <w:sz w:val="24"/>
          <w:szCs w:val="24"/>
        </w:rPr>
      </w:pPr>
    </w:p>
    <w:p w14:paraId="0E034307" w14:textId="2E2F1931" w:rsidR="001C61B8" w:rsidRDefault="001C61B8" w:rsidP="00E92CB7">
      <w:pPr>
        <w:rPr>
          <w:rFonts w:ascii="Times New Roman" w:hAnsi="Times New Roman"/>
          <w:sz w:val="24"/>
          <w:szCs w:val="24"/>
        </w:rPr>
      </w:pPr>
    </w:p>
    <w:p w14:paraId="5FE648BC" w14:textId="20814FA2" w:rsidR="001C61B8" w:rsidRDefault="001C61B8" w:rsidP="00E92CB7">
      <w:pPr>
        <w:rPr>
          <w:rFonts w:ascii="Times New Roman" w:hAnsi="Times New Roman"/>
          <w:sz w:val="24"/>
          <w:szCs w:val="24"/>
        </w:rPr>
      </w:pPr>
    </w:p>
    <w:p w14:paraId="1BD8AC95" w14:textId="6261827B" w:rsidR="001C61B8" w:rsidRDefault="001C61B8" w:rsidP="00E92CB7">
      <w:pPr>
        <w:rPr>
          <w:rFonts w:ascii="Times New Roman" w:hAnsi="Times New Roman"/>
          <w:sz w:val="24"/>
          <w:szCs w:val="24"/>
        </w:rPr>
      </w:pPr>
    </w:p>
    <w:p w14:paraId="51D784EB" w14:textId="54131C36" w:rsidR="001C61B8" w:rsidRDefault="001C61B8" w:rsidP="00E92CB7">
      <w:pPr>
        <w:rPr>
          <w:rFonts w:ascii="Times New Roman" w:hAnsi="Times New Roman"/>
          <w:sz w:val="24"/>
          <w:szCs w:val="24"/>
        </w:rPr>
      </w:pPr>
    </w:p>
    <w:p w14:paraId="7C2E3295" w14:textId="13577EB5" w:rsidR="001C61B8" w:rsidRDefault="001C61B8" w:rsidP="00E92CB7">
      <w:pPr>
        <w:rPr>
          <w:rFonts w:ascii="Times New Roman" w:hAnsi="Times New Roman"/>
          <w:sz w:val="24"/>
          <w:szCs w:val="24"/>
        </w:rPr>
      </w:pPr>
    </w:p>
    <w:p w14:paraId="1EA4B3E8" w14:textId="2F969011" w:rsidR="001C61B8" w:rsidRDefault="001C61B8" w:rsidP="00E92CB7">
      <w:pPr>
        <w:rPr>
          <w:rFonts w:ascii="Times New Roman" w:hAnsi="Times New Roman"/>
          <w:sz w:val="24"/>
          <w:szCs w:val="24"/>
        </w:rPr>
      </w:pPr>
    </w:p>
    <w:p w14:paraId="3E21AC46" w14:textId="2CDAD9F0" w:rsidR="001C61B8" w:rsidRDefault="001C61B8" w:rsidP="00E92CB7">
      <w:pPr>
        <w:rPr>
          <w:rFonts w:ascii="Times New Roman" w:hAnsi="Times New Roman"/>
          <w:sz w:val="24"/>
          <w:szCs w:val="24"/>
        </w:rPr>
      </w:pPr>
    </w:p>
    <w:p w14:paraId="62E7A43A" w14:textId="6B942F51" w:rsidR="001C61B8" w:rsidRDefault="001C61B8" w:rsidP="00E92CB7">
      <w:pPr>
        <w:rPr>
          <w:rFonts w:ascii="Times New Roman" w:hAnsi="Times New Roman"/>
          <w:sz w:val="24"/>
          <w:szCs w:val="24"/>
        </w:rPr>
      </w:pPr>
    </w:p>
    <w:p w14:paraId="2EE825FF" w14:textId="1B066CF3" w:rsidR="001C61B8" w:rsidRDefault="001C61B8" w:rsidP="00E92CB7">
      <w:pPr>
        <w:rPr>
          <w:rFonts w:ascii="Times New Roman" w:hAnsi="Times New Roman"/>
          <w:sz w:val="24"/>
          <w:szCs w:val="24"/>
        </w:rPr>
      </w:pPr>
    </w:p>
    <w:p w14:paraId="608E5A6D" w14:textId="502FF19F" w:rsidR="001C61B8" w:rsidRDefault="001C61B8" w:rsidP="00E92CB7">
      <w:pPr>
        <w:rPr>
          <w:rFonts w:ascii="Times New Roman" w:hAnsi="Times New Roman"/>
          <w:sz w:val="24"/>
          <w:szCs w:val="24"/>
        </w:rPr>
      </w:pPr>
    </w:p>
    <w:p w14:paraId="60DD5511" w14:textId="77777777" w:rsidR="001C61B8" w:rsidRPr="00CD4855" w:rsidRDefault="001C61B8" w:rsidP="00E92CB7">
      <w:pPr>
        <w:rPr>
          <w:rFonts w:ascii="Times New Roman" w:hAnsi="Times New Roman"/>
          <w:sz w:val="24"/>
          <w:szCs w:val="24"/>
        </w:rPr>
      </w:pPr>
    </w:p>
    <w:p w14:paraId="1A791E82" w14:textId="3140FB43" w:rsidR="00EC2EFA" w:rsidRPr="00CD4855" w:rsidRDefault="00561618" w:rsidP="00561618">
      <w:pPr>
        <w:pStyle w:val="Heading2"/>
        <w:rPr>
          <w:rFonts w:ascii="Times New Roman" w:hAnsi="Times New Roman" w:cs="Times New Roman"/>
          <w:szCs w:val="24"/>
        </w:rPr>
      </w:pPr>
      <w:r w:rsidRPr="00CD4855">
        <w:rPr>
          <w:rFonts w:ascii="Times New Roman" w:hAnsi="Times New Roman" w:cs="Times New Roman"/>
          <w:szCs w:val="24"/>
        </w:rPr>
        <w:t xml:space="preserve">References </w:t>
      </w:r>
    </w:p>
    <w:p w14:paraId="33943393" w14:textId="77777777" w:rsidR="00EC2EFA" w:rsidRPr="00CD4855" w:rsidRDefault="00EC2EFA" w:rsidP="00E92CB7">
      <w:pPr>
        <w:rPr>
          <w:rFonts w:ascii="Times New Roman" w:hAnsi="Times New Roman"/>
          <w:sz w:val="24"/>
          <w:szCs w:val="24"/>
        </w:rPr>
      </w:pPr>
    </w:p>
    <w:p w14:paraId="41953791" w14:textId="3687DF56" w:rsidR="00561618" w:rsidRPr="00CD4855" w:rsidRDefault="00561618" w:rsidP="00E92CB7">
      <w:pPr>
        <w:rPr>
          <w:rFonts w:ascii="Times New Roman" w:hAnsi="Times New Roman"/>
          <w:sz w:val="24"/>
          <w:szCs w:val="24"/>
        </w:rPr>
      </w:pPr>
      <w:r w:rsidRPr="00CD4855">
        <w:rPr>
          <w:rFonts w:ascii="Times New Roman" w:hAnsi="Times New Roman"/>
          <w:sz w:val="24"/>
          <w:szCs w:val="24"/>
        </w:rPr>
        <w:t xml:space="preserve">High Court Rules SI 202 of 2021 </w:t>
      </w:r>
    </w:p>
    <w:p w14:paraId="578B59C7" w14:textId="53320922" w:rsidR="00EC2EFA" w:rsidRPr="00CD4855" w:rsidRDefault="00561618" w:rsidP="00E92CB7">
      <w:pPr>
        <w:rPr>
          <w:rFonts w:ascii="Times New Roman" w:hAnsi="Times New Roman"/>
          <w:sz w:val="24"/>
          <w:szCs w:val="24"/>
        </w:rPr>
      </w:pPr>
      <w:r w:rsidRPr="00CD4855">
        <w:rPr>
          <w:rFonts w:ascii="Times New Roman" w:hAnsi="Times New Roman"/>
          <w:i/>
          <w:iCs/>
          <w:sz w:val="24"/>
          <w:szCs w:val="24"/>
        </w:rPr>
        <w:t>Bernstein v Visser</w:t>
      </w:r>
      <w:r w:rsidRPr="00CD4855">
        <w:rPr>
          <w:rFonts w:ascii="Times New Roman" w:hAnsi="Times New Roman"/>
          <w:sz w:val="24"/>
          <w:szCs w:val="24"/>
        </w:rPr>
        <w:t xml:space="preserve"> 1934 CPD 270</w:t>
      </w:r>
    </w:p>
    <w:p w14:paraId="3DB66E62" w14:textId="5CCC15C1" w:rsidR="00561618" w:rsidRPr="00CD4855" w:rsidRDefault="00561618" w:rsidP="00E92CB7">
      <w:pPr>
        <w:rPr>
          <w:rFonts w:ascii="Times New Roman" w:hAnsi="Times New Roman"/>
          <w:sz w:val="24"/>
          <w:szCs w:val="24"/>
          <w:shd w:val="clear" w:color="auto" w:fill="FFFFFF"/>
        </w:rPr>
      </w:pPr>
      <w:r w:rsidRPr="00CD4855">
        <w:rPr>
          <w:rFonts w:ascii="Times New Roman" w:hAnsi="Times New Roman"/>
          <w:i/>
          <w:iCs/>
          <w:sz w:val="24"/>
          <w:szCs w:val="24"/>
          <w:shd w:val="clear" w:color="auto" w:fill="FFFFFF"/>
        </w:rPr>
        <w:t>Greenfield N.O. v Blignaut and Others</w:t>
      </w:r>
      <w:r w:rsidRPr="00CD4855">
        <w:rPr>
          <w:rFonts w:ascii="Times New Roman" w:hAnsi="Times New Roman"/>
          <w:sz w:val="24"/>
          <w:szCs w:val="24"/>
          <w:shd w:val="clear" w:color="auto" w:fill="FFFFFF"/>
        </w:rPr>
        <w:t>, 1953 (3) (SA) 597(S.R)</w:t>
      </w:r>
    </w:p>
    <w:p w14:paraId="1C6B7544" w14:textId="617E779C" w:rsidR="00561618" w:rsidRPr="00CD4855" w:rsidRDefault="00561618" w:rsidP="00E92CB7">
      <w:pPr>
        <w:rPr>
          <w:rFonts w:ascii="Times New Roman" w:hAnsi="Times New Roman"/>
          <w:sz w:val="24"/>
          <w:szCs w:val="24"/>
        </w:rPr>
      </w:pPr>
      <w:r w:rsidRPr="00CD4855">
        <w:rPr>
          <w:rFonts w:ascii="Times New Roman" w:hAnsi="Times New Roman"/>
          <w:i/>
          <w:iCs/>
          <w:sz w:val="24"/>
          <w:szCs w:val="24"/>
          <w:shd w:val="clear" w:color="auto" w:fill="FFFFFF"/>
        </w:rPr>
        <w:t>Adams Farms (Private) Limited v The Deputy Sheriff Marondera &amp; 5 Ors</w:t>
      </w:r>
      <w:r w:rsidRPr="00CD4855">
        <w:rPr>
          <w:rFonts w:ascii="Times New Roman" w:hAnsi="Times New Roman"/>
          <w:sz w:val="24"/>
          <w:szCs w:val="24"/>
          <w:shd w:val="clear" w:color="auto" w:fill="FFFFFF"/>
        </w:rPr>
        <w:t xml:space="preserve"> (SC 97-20)</w:t>
      </w:r>
    </w:p>
    <w:p w14:paraId="18001D28" w14:textId="77777777" w:rsidR="00EC2EFA" w:rsidRPr="00CD4855" w:rsidRDefault="00EC2EFA" w:rsidP="00E92CB7">
      <w:pPr>
        <w:rPr>
          <w:rFonts w:ascii="Times New Roman" w:hAnsi="Times New Roman"/>
          <w:sz w:val="24"/>
          <w:szCs w:val="24"/>
        </w:rPr>
      </w:pPr>
    </w:p>
    <w:p w14:paraId="576B56A8" w14:textId="77777777" w:rsidR="00EC2EFA" w:rsidRPr="00CD4855" w:rsidRDefault="00EC2EFA" w:rsidP="00E92CB7">
      <w:pPr>
        <w:rPr>
          <w:rFonts w:ascii="Times New Roman" w:hAnsi="Times New Roman"/>
          <w:sz w:val="24"/>
          <w:szCs w:val="24"/>
        </w:rPr>
      </w:pPr>
    </w:p>
    <w:p w14:paraId="4BE83DAD" w14:textId="77777777" w:rsidR="00EC2EFA" w:rsidRPr="00CD4855" w:rsidRDefault="00EC2EFA" w:rsidP="00E92CB7">
      <w:pPr>
        <w:rPr>
          <w:rFonts w:ascii="Times New Roman" w:hAnsi="Times New Roman"/>
          <w:sz w:val="24"/>
          <w:szCs w:val="24"/>
        </w:rPr>
      </w:pPr>
    </w:p>
    <w:p w14:paraId="2792FD1A" w14:textId="77777777" w:rsidR="00EC2EFA" w:rsidRPr="00CD4855" w:rsidRDefault="00EC2EFA" w:rsidP="00E92CB7">
      <w:pPr>
        <w:rPr>
          <w:rFonts w:ascii="Times New Roman" w:hAnsi="Times New Roman"/>
          <w:sz w:val="24"/>
          <w:szCs w:val="24"/>
        </w:rPr>
      </w:pPr>
    </w:p>
    <w:p w14:paraId="4D048D76" w14:textId="77777777" w:rsidR="00EC2EFA" w:rsidRPr="00CD4855" w:rsidRDefault="00EC2EFA" w:rsidP="00E92CB7">
      <w:pPr>
        <w:rPr>
          <w:rFonts w:ascii="Times New Roman" w:hAnsi="Times New Roman"/>
          <w:sz w:val="24"/>
          <w:szCs w:val="24"/>
        </w:rPr>
      </w:pPr>
    </w:p>
    <w:p w14:paraId="42B3B87D" w14:textId="6042F6B0" w:rsidR="00EC2EFA" w:rsidRPr="00CD4855" w:rsidRDefault="00EC2EFA" w:rsidP="00E92CB7">
      <w:pPr>
        <w:rPr>
          <w:rFonts w:ascii="Times New Roman" w:hAnsi="Times New Roman"/>
          <w:sz w:val="24"/>
          <w:szCs w:val="24"/>
        </w:rPr>
      </w:pPr>
    </w:p>
    <w:p w14:paraId="03FEB899" w14:textId="5DFC8652" w:rsidR="00675E56" w:rsidRPr="00CD4855" w:rsidRDefault="00675E56" w:rsidP="00E92CB7">
      <w:pPr>
        <w:rPr>
          <w:rFonts w:ascii="Times New Roman" w:hAnsi="Times New Roman"/>
          <w:sz w:val="24"/>
          <w:szCs w:val="24"/>
        </w:rPr>
      </w:pPr>
    </w:p>
    <w:p w14:paraId="3BB9CF3B" w14:textId="624FE34C" w:rsidR="00675E56" w:rsidRPr="00CD4855" w:rsidRDefault="00675E56" w:rsidP="00E92CB7">
      <w:pPr>
        <w:rPr>
          <w:rFonts w:ascii="Times New Roman" w:hAnsi="Times New Roman"/>
          <w:sz w:val="24"/>
          <w:szCs w:val="24"/>
        </w:rPr>
      </w:pPr>
    </w:p>
    <w:p w14:paraId="2DCFC4C9" w14:textId="16BD1542" w:rsidR="00675E56" w:rsidRPr="00CD4855" w:rsidRDefault="00675E56" w:rsidP="00E92CB7">
      <w:pPr>
        <w:rPr>
          <w:rFonts w:ascii="Times New Roman" w:hAnsi="Times New Roman"/>
          <w:sz w:val="24"/>
          <w:szCs w:val="24"/>
        </w:rPr>
      </w:pPr>
    </w:p>
    <w:p w14:paraId="6EE54E54" w14:textId="6DFAE60C" w:rsidR="00675E56" w:rsidRPr="00CD4855" w:rsidRDefault="00675E56" w:rsidP="00E92CB7">
      <w:pPr>
        <w:rPr>
          <w:rFonts w:ascii="Times New Roman" w:hAnsi="Times New Roman"/>
          <w:sz w:val="24"/>
          <w:szCs w:val="24"/>
        </w:rPr>
      </w:pPr>
    </w:p>
    <w:p w14:paraId="4D584C2D" w14:textId="4F6F30E4" w:rsidR="00675E56" w:rsidRPr="00CD4855" w:rsidRDefault="00675E56" w:rsidP="00E92CB7">
      <w:pPr>
        <w:rPr>
          <w:rFonts w:ascii="Times New Roman" w:hAnsi="Times New Roman"/>
          <w:sz w:val="24"/>
          <w:szCs w:val="24"/>
        </w:rPr>
      </w:pPr>
    </w:p>
    <w:p w14:paraId="77B36CCC" w14:textId="3961C35F" w:rsidR="00675E56" w:rsidRPr="00CD4855" w:rsidRDefault="00675E56" w:rsidP="00E92CB7">
      <w:pPr>
        <w:rPr>
          <w:rFonts w:ascii="Times New Roman" w:hAnsi="Times New Roman"/>
          <w:sz w:val="24"/>
          <w:szCs w:val="24"/>
        </w:rPr>
      </w:pPr>
    </w:p>
    <w:p w14:paraId="7690F7B0" w14:textId="327B1585" w:rsidR="00675E56" w:rsidRPr="00CD4855" w:rsidRDefault="00675E56" w:rsidP="00E92CB7">
      <w:pPr>
        <w:rPr>
          <w:rFonts w:ascii="Times New Roman" w:hAnsi="Times New Roman"/>
          <w:sz w:val="24"/>
          <w:szCs w:val="24"/>
        </w:rPr>
      </w:pPr>
    </w:p>
    <w:p w14:paraId="36F56F73" w14:textId="00C16A58" w:rsidR="00675E56" w:rsidRPr="00CD4855" w:rsidRDefault="00675E56" w:rsidP="00E92CB7">
      <w:pPr>
        <w:rPr>
          <w:rFonts w:ascii="Times New Roman" w:hAnsi="Times New Roman"/>
          <w:sz w:val="24"/>
          <w:szCs w:val="24"/>
        </w:rPr>
      </w:pPr>
    </w:p>
    <w:p w14:paraId="17196419" w14:textId="4421DA6A" w:rsidR="00675E56" w:rsidRPr="00CD4855" w:rsidRDefault="00675E56" w:rsidP="00E92CB7">
      <w:pPr>
        <w:rPr>
          <w:rFonts w:ascii="Times New Roman" w:hAnsi="Times New Roman"/>
          <w:sz w:val="24"/>
          <w:szCs w:val="24"/>
        </w:rPr>
      </w:pPr>
    </w:p>
    <w:p w14:paraId="61C4F6D9" w14:textId="5C3EDF5D" w:rsidR="00675E56" w:rsidRPr="00CD4855" w:rsidRDefault="00675E56" w:rsidP="00E92CB7">
      <w:pPr>
        <w:rPr>
          <w:rFonts w:ascii="Times New Roman" w:hAnsi="Times New Roman"/>
          <w:sz w:val="24"/>
          <w:szCs w:val="24"/>
        </w:rPr>
      </w:pPr>
    </w:p>
    <w:p w14:paraId="730BC847" w14:textId="260F2F4D" w:rsidR="00675E56" w:rsidRPr="00CD4855" w:rsidRDefault="00675E56" w:rsidP="00E92CB7">
      <w:pPr>
        <w:rPr>
          <w:rFonts w:ascii="Times New Roman" w:hAnsi="Times New Roman"/>
          <w:sz w:val="24"/>
          <w:szCs w:val="24"/>
        </w:rPr>
      </w:pPr>
    </w:p>
    <w:p w14:paraId="2F9658D7" w14:textId="35DB0EF7" w:rsidR="00675E56" w:rsidRPr="00CD4855" w:rsidRDefault="00675E56" w:rsidP="00E92CB7">
      <w:pPr>
        <w:rPr>
          <w:rFonts w:ascii="Times New Roman" w:hAnsi="Times New Roman"/>
          <w:sz w:val="24"/>
          <w:szCs w:val="24"/>
        </w:rPr>
      </w:pPr>
    </w:p>
    <w:p w14:paraId="2FD9F1EC" w14:textId="200BDF01" w:rsidR="00675E56" w:rsidRPr="00CD4855" w:rsidRDefault="00675E56" w:rsidP="00E92CB7">
      <w:pPr>
        <w:rPr>
          <w:rFonts w:ascii="Times New Roman" w:hAnsi="Times New Roman"/>
          <w:sz w:val="24"/>
          <w:szCs w:val="24"/>
        </w:rPr>
      </w:pPr>
    </w:p>
    <w:p w14:paraId="6AA87AE9" w14:textId="5BD61278" w:rsidR="00675E56" w:rsidRPr="00CD4855" w:rsidRDefault="00675E56" w:rsidP="00E92CB7">
      <w:pPr>
        <w:rPr>
          <w:rFonts w:ascii="Times New Roman" w:hAnsi="Times New Roman"/>
          <w:sz w:val="24"/>
          <w:szCs w:val="24"/>
        </w:rPr>
      </w:pPr>
    </w:p>
    <w:p w14:paraId="3E8F76F6" w14:textId="77777777" w:rsidR="00AF5B59" w:rsidRPr="00CD4855" w:rsidRDefault="00AF5B59" w:rsidP="00E92CB7">
      <w:pPr>
        <w:rPr>
          <w:rFonts w:ascii="Times New Roman" w:hAnsi="Times New Roman"/>
          <w:sz w:val="24"/>
          <w:szCs w:val="24"/>
        </w:rPr>
      </w:pPr>
    </w:p>
    <w:p w14:paraId="03B97E56" w14:textId="26AA2BC8" w:rsidR="00EC2EFA" w:rsidRPr="00CD4855" w:rsidRDefault="00EC2EF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UNIT 22</w:t>
      </w:r>
    </w:p>
    <w:p w14:paraId="695E70F8" w14:textId="6720C7B6" w:rsidR="00173254" w:rsidRPr="00CD4855" w:rsidRDefault="00173254" w:rsidP="00173254">
      <w:pPr>
        <w:rPr>
          <w:rFonts w:ascii="Times New Roman" w:hAnsi="Times New Roman"/>
          <w:sz w:val="24"/>
          <w:szCs w:val="24"/>
        </w:rPr>
      </w:pPr>
    </w:p>
    <w:p w14:paraId="33A5C004" w14:textId="108C329C" w:rsidR="00173254" w:rsidRPr="00CD4855" w:rsidRDefault="00173254" w:rsidP="00173254">
      <w:pPr>
        <w:pStyle w:val="Heading2"/>
        <w:rPr>
          <w:rFonts w:ascii="Times New Roman" w:hAnsi="Times New Roman" w:cs="Times New Roman"/>
          <w:szCs w:val="24"/>
        </w:rPr>
      </w:pPr>
      <w:r w:rsidRPr="00CD4855">
        <w:rPr>
          <w:rFonts w:ascii="Times New Roman" w:hAnsi="Times New Roman" w:cs="Times New Roman"/>
          <w:szCs w:val="24"/>
        </w:rPr>
        <w:t xml:space="preserve">22.1. </w:t>
      </w:r>
      <w:r w:rsidRPr="00CD4855">
        <w:rPr>
          <w:rFonts w:ascii="Times New Roman" w:hAnsi="Times New Roman" w:cs="Times New Roman"/>
          <w:szCs w:val="24"/>
        </w:rPr>
        <w:tab/>
        <w:t xml:space="preserve"> Introduction </w:t>
      </w:r>
    </w:p>
    <w:p w14:paraId="6D7E4437" w14:textId="77777777" w:rsidR="00173254" w:rsidRPr="00CD4855" w:rsidRDefault="00173254" w:rsidP="00173254">
      <w:pPr>
        <w:rPr>
          <w:rFonts w:ascii="Times New Roman" w:hAnsi="Times New Roman"/>
          <w:sz w:val="24"/>
          <w:szCs w:val="24"/>
          <w:lang w:val="en-US" w:eastAsia="ja-JP"/>
        </w:rPr>
      </w:pPr>
    </w:p>
    <w:p w14:paraId="78C433E3" w14:textId="0FA8D7E3" w:rsidR="00173254" w:rsidRPr="00CD4855" w:rsidRDefault="00173254" w:rsidP="00173254">
      <w:pPr>
        <w:rPr>
          <w:rFonts w:ascii="Times New Roman" w:hAnsi="Times New Roman"/>
          <w:sz w:val="24"/>
          <w:szCs w:val="24"/>
        </w:rPr>
      </w:pPr>
      <w:r w:rsidRPr="00CD4855">
        <w:rPr>
          <w:rFonts w:ascii="Times New Roman" w:hAnsi="Times New Roman"/>
          <w:sz w:val="24"/>
          <w:szCs w:val="24"/>
        </w:rPr>
        <w:t xml:space="preserve">In this Unit we deal with </w:t>
      </w:r>
      <w:r w:rsidR="000A79FD">
        <w:rPr>
          <w:rFonts w:ascii="Times New Roman" w:hAnsi="Times New Roman"/>
          <w:sz w:val="24"/>
          <w:szCs w:val="24"/>
        </w:rPr>
        <w:t>the aspect of costs of suit</w:t>
      </w:r>
      <w:r w:rsidRPr="00CD4855">
        <w:rPr>
          <w:rFonts w:ascii="Times New Roman" w:hAnsi="Times New Roman"/>
          <w:sz w:val="24"/>
          <w:szCs w:val="24"/>
        </w:rPr>
        <w:t>.</w:t>
      </w:r>
    </w:p>
    <w:p w14:paraId="1A0794E3" w14:textId="17EE8CDA" w:rsidR="00173254" w:rsidRPr="00CD4855" w:rsidRDefault="00173254" w:rsidP="00173254">
      <w:pPr>
        <w:pStyle w:val="Heading2"/>
        <w:rPr>
          <w:rFonts w:ascii="Times New Roman" w:hAnsi="Times New Roman" w:cs="Times New Roman"/>
          <w:szCs w:val="24"/>
        </w:rPr>
      </w:pPr>
      <w:r w:rsidRPr="00CD4855">
        <w:rPr>
          <w:rFonts w:ascii="Times New Roman" w:hAnsi="Times New Roman" w:cs="Times New Roman"/>
          <w:szCs w:val="24"/>
        </w:rPr>
        <w:t xml:space="preserve">22.2. </w:t>
      </w:r>
      <w:r w:rsidRPr="00CD4855">
        <w:rPr>
          <w:rFonts w:ascii="Times New Roman" w:hAnsi="Times New Roman" w:cs="Times New Roman"/>
          <w:szCs w:val="24"/>
        </w:rPr>
        <w:tab/>
        <w:t xml:space="preserve"> Objectives </w:t>
      </w:r>
    </w:p>
    <w:p w14:paraId="2FE78109" w14:textId="77777777" w:rsidR="00173254" w:rsidRPr="00CD4855" w:rsidRDefault="00173254" w:rsidP="00173254">
      <w:pPr>
        <w:rPr>
          <w:rFonts w:ascii="Times New Roman" w:hAnsi="Times New Roman"/>
          <w:sz w:val="24"/>
          <w:szCs w:val="24"/>
        </w:rPr>
      </w:pPr>
    </w:p>
    <w:p w14:paraId="5F4E156D" w14:textId="77777777" w:rsidR="00173254" w:rsidRPr="00CD4855" w:rsidRDefault="00173254" w:rsidP="00173254">
      <w:pPr>
        <w:rPr>
          <w:rFonts w:ascii="Times New Roman" w:hAnsi="Times New Roman"/>
          <w:sz w:val="24"/>
          <w:szCs w:val="24"/>
        </w:rPr>
      </w:pPr>
      <w:r w:rsidRPr="00CD4855">
        <w:rPr>
          <w:rFonts w:ascii="Times New Roman" w:hAnsi="Times New Roman"/>
          <w:sz w:val="24"/>
          <w:szCs w:val="24"/>
        </w:rPr>
        <w:t>By the end of this Unit, you should be able to:</w:t>
      </w:r>
    </w:p>
    <w:p w14:paraId="74D19A4F" w14:textId="5B9E6ED0" w:rsidR="007D4280" w:rsidRPr="00CD4855" w:rsidRDefault="00865FE3">
      <w:pPr>
        <w:pStyle w:val="ListParagraph"/>
        <w:numPr>
          <w:ilvl w:val="0"/>
          <w:numId w:val="177"/>
        </w:numPr>
        <w:rPr>
          <w:rFonts w:ascii="Times New Roman" w:hAnsi="Times New Roman"/>
          <w:sz w:val="24"/>
          <w:szCs w:val="24"/>
        </w:rPr>
      </w:pPr>
      <w:r w:rsidRPr="00CD4855">
        <w:rPr>
          <w:rFonts w:ascii="Times New Roman" w:hAnsi="Times New Roman"/>
          <w:sz w:val="24"/>
          <w:szCs w:val="24"/>
        </w:rPr>
        <w:t>Discuss</w:t>
      </w:r>
      <w:r w:rsidR="00173254" w:rsidRPr="00CD4855">
        <w:rPr>
          <w:rFonts w:ascii="Times New Roman" w:hAnsi="Times New Roman"/>
          <w:sz w:val="24"/>
          <w:szCs w:val="24"/>
        </w:rPr>
        <w:t xml:space="preserve"> the relevant factors that the Court must consider </w:t>
      </w:r>
      <w:proofErr w:type="gramStart"/>
      <w:r w:rsidR="00173254" w:rsidRPr="00CD4855">
        <w:rPr>
          <w:rFonts w:ascii="Times New Roman" w:hAnsi="Times New Roman"/>
          <w:sz w:val="24"/>
          <w:szCs w:val="24"/>
        </w:rPr>
        <w:t>in  assessing</w:t>
      </w:r>
      <w:proofErr w:type="gramEnd"/>
      <w:r w:rsidR="00173254" w:rsidRPr="00CD4855">
        <w:rPr>
          <w:rFonts w:ascii="Times New Roman" w:hAnsi="Times New Roman"/>
          <w:sz w:val="24"/>
          <w:szCs w:val="24"/>
        </w:rPr>
        <w:t xml:space="preserve"> the question of costs</w:t>
      </w:r>
      <w:r w:rsidR="007D4280" w:rsidRPr="00CD4855">
        <w:rPr>
          <w:rFonts w:ascii="Times New Roman" w:hAnsi="Times New Roman"/>
          <w:sz w:val="24"/>
          <w:szCs w:val="24"/>
        </w:rPr>
        <w:t>.</w:t>
      </w:r>
    </w:p>
    <w:p w14:paraId="6098877F" w14:textId="6AA937ED" w:rsidR="007D4280" w:rsidRPr="00CD4855" w:rsidRDefault="007F384C">
      <w:pPr>
        <w:pStyle w:val="ListParagraph"/>
        <w:numPr>
          <w:ilvl w:val="0"/>
          <w:numId w:val="177"/>
        </w:numPr>
        <w:rPr>
          <w:rFonts w:ascii="Times New Roman" w:hAnsi="Times New Roman"/>
          <w:sz w:val="24"/>
          <w:szCs w:val="24"/>
        </w:rPr>
      </w:pPr>
      <w:r>
        <w:rPr>
          <w:rFonts w:ascii="Times New Roman" w:hAnsi="Times New Roman"/>
          <w:sz w:val="24"/>
          <w:szCs w:val="24"/>
        </w:rPr>
        <w:t>Discuss</w:t>
      </w:r>
      <w:r w:rsidR="00865FE3" w:rsidRPr="00CD4855">
        <w:rPr>
          <w:rFonts w:ascii="Times New Roman" w:hAnsi="Times New Roman"/>
          <w:sz w:val="24"/>
          <w:szCs w:val="24"/>
        </w:rPr>
        <w:t xml:space="preserve"> t</w:t>
      </w:r>
      <w:r w:rsidR="00173254" w:rsidRPr="00CD4855">
        <w:rPr>
          <w:rFonts w:ascii="Times New Roman" w:hAnsi="Times New Roman"/>
          <w:sz w:val="24"/>
          <w:szCs w:val="24"/>
        </w:rPr>
        <w:t>ypes of order of costs</w:t>
      </w:r>
      <w:r w:rsidR="007D4280" w:rsidRPr="00CD4855">
        <w:rPr>
          <w:rFonts w:ascii="Times New Roman" w:hAnsi="Times New Roman"/>
          <w:sz w:val="24"/>
          <w:szCs w:val="24"/>
        </w:rPr>
        <w:t>.</w:t>
      </w:r>
    </w:p>
    <w:p w14:paraId="3087AA8B" w14:textId="03795402" w:rsidR="00173254" w:rsidRPr="00CD4855" w:rsidRDefault="00173254">
      <w:pPr>
        <w:pStyle w:val="ListParagraph"/>
        <w:numPr>
          <w:ilvl w:val="0"/>
          <w:numId w:val="177"/>
        </w:numPr>
        <w:rPr>
          <w:rFonts w:ascii="Times New Roman" w:hAnsi="Times New Roman"/>
          <w:sz w:val="24"/>
          <w:szCs w:val="24"/>
        </w:rPr>
      </w:pPr>
      <w:r w:rsidRPr="00CD4855">
        <w:rPr>
          <w:rFonts w:ascii="Times New Roman" w:hAnsi="Times New Roman"/>
          <w:sz w:val="24"/>
          <w:szCs w:val="24"/>
        </w:rPr>
        <w:t>Appreciate the aspect of withdrawal of an action and the costs payable.</w:t>
      </w:r>
    </w:p>
    <w:p w14:paraId="7E30646F" w14:textId="2DD0532E" w:rsidR="00EC2EFA" w:rsidRPr="00CD4855" w:rsidRDefault="00EC2EFA" w:rsidP="007D4280">
      <w:pPr>
        <w:pStyle w:val="Heading2"/>
        <w:rPr>
          <w:rFonts w:ascii="Times New Roman" w:hAnsi="Times New Roman" w:cs="Times New Roman"/>
          <w:szCs w:val="24"/>
        </w:rPr>
      </w:pPr>
      <w:bookmarkStart w:id="169" w:name="_Toc86363658"/>
      <w:r w:rsidRPr="00CD4855">
        <w:rPr>
          <w:rFonts w:ascii="Times New Roman" w:hAnsi="Times New Roman" w:cs="Times New Roman"/>
          <w:szCs w:val="24"/>
        </w:rPr>
        <w:t>22.</w:t>
      </w:r>
      <w:r w:rsidR="007D4280" w:rsidRPr="00CD4855">
        <w:rPr>
          <w:rFonts w:ascii="Times New Roman" w:hAnsi="Times New Roman" w:cs="Times New Roman"/>
          <w:szCs w:val="24"/>
        </w:rPr>
        <w:t>3</w:t>
      </w:r>
      <w:r w:rsidRPr="00CD4855">
        <w:rPr>
          <w:rFonts w:ascii="Times New Roman" w:hAnsi="Times New Roman" w:cs="Times New Roman"/>
          <w:szCs w:val="24"/>
        </w:rPr>
        <w:t>. COSTS OF SUIT</w:t>
      </w:r>
      <w:bookmarkEnd w:id="169"/>
    </w:p>
    <w:p w14:paraId="2189E332"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41DDCC28" w14:textId="77777777" w:rsidR="00EC2EFA" w:rsidRPr="00CD4855" w:rsidRDefault="00EC2EFA" w:rsidP="00E92CB7">
      <w:pPr>
        <w:widowControl w:val="0"/>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 xml:space="preserve">Cost of suit relates to the expenses which a litigant incurs when approaching the court be it by application or by action let alone if the litigant is represented. It therefore entails that a litigant needs to pay for the services of that legal practitioner, and from this background even if the litigants are not represented, the litigant is likely to incur some cost in the litigation process. </w:t>
      </w:r>
    </w:p>
    <w:p w14:paraId="74EDEFF2" w14:textId="77777777" w:rsidR="00EC2EFA" w:rsidRPr="00CD4855" w:rsidRDefault="00EC2EFA" w:rsidP="00E92CB7">
      <w:pPr>
        <w:widowControl w:val="0"/>
        <w:overflowPunct w:val="0"/>
        <w:autoSpaceDE w:val="0"/>
        <w:autoSpaceDN w:val="0"/>
        <w:adjustRightInd w:val="0"/>
        <w:spacing w:after="0"/>
        <w:ind w:right="20"/>
        <w:jc w:val="both"/>
        <w:rPr>
          <w:rFonts w:ascii="Times New Roman" w:hAnsi="Times New Roman"/>
          <w:sz w:val="24"/>
          <w:szCs w:val="24"/>
        </w:rPr>
      </w:pPr>
    </w:p>
    <w:p w14:paraId="671B19D0" w14:textId="31308081" w:rsidR="00EC2EFA" w:rsidRPr="00CD4855" w:rsidRDefault="00EC2EFA" w:rsidP="00E92CB7">
      <w:pPr>
        <w:widowControl w:val="0"/>
        <w:overflowPunct w:val="0"/>
        <w:autoSpaceDE w:val="0"/>
        <w:autoSpaceDN w:val="0"/>
        <w:adjustRightInd w:val="0"/>
        <w:spacing w:after="0"/>
        <w:ind w:right="80"/>
        <w:jc w:val="both"/>
        <w:rPr>
          <w:rFonts w:ascii="Times New Roman" w:hAnsi="Times New Roman"/>
          <w:sz w:val="24"/>
          <w:szCs w:val="24"/>
        </w:rPr>
      </w:pPr>
      <w:r w:rsidRPr="00CD4855">
        <w:rPr>
          <w:rFonts w:ascii="Times New Roman" w:hAnsi="Times New Roman"/>
          <w:sz w:val="24"/>
          <w:szCs w:val="24"/>
        </w:rPr>
        <w:t xml:space="preserve">A court which hears a civil matter has </w:t>
      </w:r>
      <w:proofErr w:type="gramStart"/>
      <w:r w:rsidRPr="00CD4855">
        <w:rPr>
          <w:rFonts w:ascii="Times New Roman" w:hAnsi="Times New Roman"/>
          <w:sz w:val="24"/>
          <w:szCs w:val="24"/>
        </w:rPr>
        <w:t>a discretion</w:t>
      </w:r>
      <w:proofErr w:type="gramEnd"/>
      <w:r w:rsidRPr="00CD4855">
        <w:rPr>
          <w:rFonts w:ascii="Times New Roman" w:hAnsi="Times New Roman"/>
          <w:sz w:val="24"/>
          <w:szCs w:val="24"/>
        </w:rPr>
        <w:t xml:space="preserve"> as to the award of costs which must be exercised judicially upon a consideration of the facts of the particular case in order to be fair </w:t>
      </w:r>
      <w:r w:rsidRPr="00CD4855">
        <w:rPr>
          <w:rFonts w:ascii="Times New Roman" w:hAnsi="Times New Roman"/>
          <w:sz w:val="24"/>
          <w:szCs w:val="24"/>
        </w:rPr>
        <w:lastRenderedPageBreak/>
        <w:t>to both sides. An appeal court may substitute its own discretion for that of the court a quo only if the appeal court is satisfied that the exercise of its discretion by the court a quo was unreasonable in the circumstances.</w:t>
      </w:r>
      <w:r w:rsidR="00FF2220" w:rsidRPr="00CD4855">
        <w:rPr>
          <w:rFonts w:ascii="Times New Roman" w:hAnsi="Times New Roman"/>
          <w:sz w:val="24"/>
          <w:szCs w:val="24"/>
        </w:rPr>
        <w:t xml:space="preserve"> See </w:t>
      </w:r>
      <w:r w:rsidR="00FF2220" w:rsidRPr="00CD4855">
        <w:rPr>
          <w:rFonts w:ascii="Times New Roman" w:hAnsi="Times New Roman"/>
          <w:i/>
          <w:iCs/>
          <w:sz w:val="24"/>
          <w:szCs w:val="24"/>
        </w:rPr>
        <w:t xml:space="preserve">Charlie v </w:t>
      </w:r>
      <w:proofErr w:type="gramStart"/>
      <w:r w:rsidR="00FF2220" w:rsidRPr="00CD4855">
        <w:rPr>
          <w:rFonts w:ascii="Times New Roman" w:hAnsi="Times New Roman"/>
          <w:i/>
          <w:iCs/>
          <w:sz w:val="24"/>
          <w:szCs w:val="24"/>
        </w:rPr>
        <w:t>Kachepa</w:t>
      </w:r>
      <w:r w:rsidR="00FF2220" w:rsidRPr="00CD4855">
        <w:rPr>
          <w:rFonts w:ascii="Times New Roman" w:hAnsi="Times New Roman"/>
          <w:sz w:val="24"/>
          <w:szCs w:val="24"/>
        </w:rPr>
        <w:t xml:space="preserve">  1981</w:t>
      </w:r>
      <w:proofErr w:type="gramEnd"/>
      <w:r w:rsidR="00FF2220" w:rsidRPr="00CD4855">
        <w:rPr>
          <w:rFonts w:ascii="Times New Roman" w:hAnsi="Times New Roman"/>
          <w:sz w:val="24"/>
          <w:szCs w:val="24"/>
        </w:rPr>
        <w:t xml:space="preserve"> ZLR 137 (AD), </w:t>
      </w:r>
      <w:r w:rsidR="00FF2220" w:rsidRPr="00CD4855">
        <w:rPr>
          <w:rFonts w:ascii="Times New Roman" w:hAnsi="Times New Roman"/>
          <w:i/>
          <w:iCs/>
          <w:sz w:val="24"/>
          <w:szCs w:val="24"/>
        </w:rPr>
        <w:t>Municipality of Bulawayo –v- Zimbabwe Football Association</w:t>
      </w:r>
      <w:r w:rsidR="00FF2220" w:rsidRPr="00CD4855">
        <w:rPr>
          <w:rFonts w:ascii="Times New Roman" w:hAnsi="Times New Roman"/>
          <w:sz w:val="24"/>
          <w:szCs w:val="24"/>
        </w:rPr>
        <w:t xml:space="preserve"> 1989 (3) ZLR 261 (SC).</w:t>
      </w:r>
    </w:p>
    <w:p w14:paraId="15BA26FE" w14:textId="77777777" w:rsidR="00EC2EFA" w:rsidRPr="00CD4855" w:rsidRDefault="00EC2EFA" w:rsidP="00E92CB7">
      <w:pPr>
        <w:widowControl w:val="0"/>
        <w:overflowPunct w:val="0"/>
        <w:autoSpaceDE w:val="0"/>
        <w:autoSpaceDN w:val="0"/>
        <w:adjustRightInd w:val="0"/>
        <w:spacing w:after="0"/>
        <w:ind w:right="80"/>
        <w:jc w:val="both"/>
        <w:rPr>
          <w:rFonts w:ascii="Times New Roman" w:hAnsi="Times New Roman"/>
          <w:sz w:val="24"/>
          <w:szCs w:val="24"/>
        </w:rPr>
      </w:pPr>
    </w:p>
    <w:p w14:paraId="21769D5E" w14:textId="19FBDD7C"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t xml:space="preserve">The approach to take in determining the issue of costs was discussed in </w:t>
      </w:r>
      <w:r w:rsidRPr="00CD4855">
        <w:rPr>
          <w:rFonts w:ascii="Times New Roman" w:hAnsi="Times New Roman"/>
          <w:bCs/>
          <w:i/>
          <w:iCs/>
          <w:sz w:val="24"/>
          <w:szCs w:val="24"/>
        </w:rPr>
        <w:t>Nhari v Public Service Commission</w:t>
      </w:r>
      <w:r w:rsidR="00FF2220" w:rsidRPr="00CD4855">
        <w:rPr>
          <w:rFonts w:ascii="Times New Roman" w:hAnsi="Times New Roman"/>
          <w:bCs/>
          <w:sz w:val="24"/>
          <w:szCs w:val="24"/>
        </w:rPr>
        <w:t xml:space="preserve"> 1998 (1) ZLR 574 (HC) at p583 </w:t>
      </w:r>
      <w:r w:rsidRPr="00CD4855">
        <w:rPr>
          <w:rFonts w:ascii="Times New Roman" w:hAnsi="Times New Roman"/>
          <w:sz w:val="24"/>
          <w:szCs w:val="24"/>
        </w:rPr>
        <w:t xml:space="preserve">the court quoted the following except from </w:t>
      </w:r>
      <w:r w:rsidRPr="00CD4855">
        <w:rPr>
          <w:rFonts w:ascii="Times New Roman" w:hAnsi="Times New Roman"/>
          <w:bCs/>
          <w:i/>
          <w:iCs/>
          <w:sz w:val="24"/>
          <w:szCs w:val="24"/>
        </w:rPr>
        <w:t>Fripp v Gibbon &amp; Co</w:t>
      </w:r>
      <w:r w:rsidR="00FF2220" w:rsidRPr="00CD4855">
        <w:rPr>
          <w:rFonts w:ascii="Times New Roman" w:hAnsi="Times New Roman"/>
          <w:bCs/>
          <w:sz w:val="24"/>
          <w:szCs w:val="24"/>
        </w:rPr>
        <w:t xml:space="preserve"> 1913 AD</w:t>
      </w:r>
      <w:r w:rsidR="00FF2220" w:rsidRPr="00CD4855">
        <w:rPr>
          <w:rFonts w:ascii="Times New Roman" w:hAnsi="Times New Roman"/>
          <w:b/>
          <w:sz w:val="24"/>
          <w:szCs w:val="24"/>
        </w:rPr>
        <w:t xml:space="preserve"> 353 </w:t>
      </w:r>
      <w:r w:rsidRPr="00CD4855">
        <w:rPr>
          <w:rFonts w:ascii="Times New Roman" w:hAnsi="Times New Roman"/>
          <w:sz w:val="24"/>
          <w:szCs w:val="24"/>
        </w:rPr>
        <w:t>per De Velliers JP as follows,</w:t>
      </w:r>
    </w:p>
    <w:p w14:paraId="5E7FD060" w14:textId="77777777" w:rsidR="00EC2EFA" w:rsidRPr="00CD4855" w:rsidRDefault="00EC2EFA" w:rsidP="00E92CB7">
      <w:pPr>
        <w:spacing w:after="0"/>
        <w:jc w:val="both"/>
        <w:rPr>
          <w:rFonts w:ascii="Times New Roman" w:hAnsi="Times New Roman"/>
          <w:sz w:val="24"/>
          <w:szCs w:val="24"/>
        </w:rPr>
      </w:pPr>
    </w:p>
    <w:p w14:paraId="6869D9AD" w14:textId="77777777" w:rsidR="00EC2EFA" w:rsidRPr="00CD4855" w:rsidRDefault="00EC2EFA" w:rsidP="00E92CB7">
      <w:pPr>
        <w:spacing w:after="0"/>
        <w:ind w:left="720"/>
        <w:jc w:val="both"/>
        <w:rPr>
          <w:rFonts w:ascii="Times New Roman" w:hAnsi="Times New Roman"/>
          <w:sz w:val="24"/>
          <w:szCs w:val="24"/>
        </w:rPr>
      </w:pPr>
      <w:r w:rsidRPr="00CD4855">
        <w:rPr>
          <w:rFonts w:ascii="Times New Roman" w:hAnsi="Times New Roman"/>
          <w:sz w:val="24"/>
          <w:szCs w:val="24"/>
        </w:rPr>
        <w:t>“Questions of costs are always important and sometimes difficult and complex to determine, and in leaving the magistrate discretion, the law contemplates that he should take into consideration the circumstances of each case, the conduct of the parties and any other circumstances …. and if he does this and brings his judgment to bear upon the matter and does not do so capriciously or upon a wrong principle, I know of no right on the part of a court of a court of appeal to interfere with the honest exercise of his discretion”.</w:t>
      </w:r>
    </w:p>
    <w:p w14:paraId="3FD0A3C7" w14:textId="77777777" w:rsidR="00EC2EFA" w:rsidRPr="00CD4855" w:rsidRDefault="00EC2EFA" w:rsidP="00E92CB7">
      <w:pPr>
        <w:spacing w:after="0"/>
        <w:ind w:left="720"/>
        <w:jc w:val="both"/>
        <w:rPr>
          <w:rFonts w:ascii="Times New Roman" w:hAnsi="Times New Roman"/>
          <w:sz w:val="24"/>
          <w:szCs w:val="24"/>
        </w:rPr>
      </w:pPr>
    </w:p>
    <w:p w14:paraId="4227F2A4" w14:textId="0793E893"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t xml:space="preserve">Another case in point is </w:t>
      </w:r>
      <w:r w:rsidRPr="00CD4855">
        <w:rPr>
          <w:rFonts w:ascii="Times New Roman" w:hAnsi="Times New Roman"/>
          <w:bCs/>
          <w:i/>
          <w:iCs/>
          <w:sz w:val="24"/>
          <w:szCs w:val="24"/>
        </w:rPr>
        <w:t>Kruger Bros and Wasserman v Ruskin</w:t>
      </w:r>
      <w:r w:rsidR="00FF2220" w:rsidRPr="00CD4855">
        <w:rPr>
          <w:rFonts w:ascii="Times New Roman" w:hAnsi="Times New Roman"/>
          <w:bCs/>
          <w:sz w:val="24"/>
          <w:szCs w:val="24"/>
        </w:rPr>
        <w:t xml:space="preserve"> 1918 AD 63 at p69</w:t>
      </w:r>
      <w:r w:rsidR="00FF2220" w:rsidRPr="00CD4855">
        <w:rPr>
          <w:rFonts w:ascii="Times New Roman" w:hAnsi="Times New Roman"/>
          <w:b/>
          <w:sz w:val="24"/>
          <w:szCs w:val="24"/>
        </w:rPr>
        <w:t xml:space="preserve"> </w:t>
      </w:r>
      <w:r w:rsidRPr="00CD4855">
        <w:rPr>
          <w:rFonts w:ascii="Times New Roman" w:hAnsi="Times New Roman"/>
          <w:sz w:val="24"/>
          <w:szCs w:val="24"/>
        </w:rPr>
        <w:t>where the court said the following:</w:t>
      </w:r>
    </w:p>
    <w:p w14:paraId="11946642" w14:textId="77777777" w:rsidR="00EC2EFA" w:rsidRPr="00CD4855" w:rsidRDefault="00EC2EFA" w:rsidP="00E92CB7">
      <w:pPr>
        <w:spacing w:after="0"/>
        <w:ind w:left="720"/>
        <w:jc w:val="both"/>
        <w:rPr>
          <w:rFonts w:ascii="Times New Roman" w:hAnsi="Times New Roman"/>
          <w:sz w:val="24"/>
          <w:szCs w:val="24"/>
        </w:rPr>
      </w:pPr>
    </w:p>
    <w:p w14:paraId="05239BF1" w14:textId="77777777" w:rsidR="00EC2EFA" w:rsidRPr="00CD4855" w:rsidRDefault="00EC2EFA" w:rsidP="00E92CB7">
      <w:pPr>
        <w:spacing w:after="0"/>
        <w:ind w:left="720"/>
        <w:jc w:val="both"/>
        <w:rPr>
          <w:rFonts w:ascii="Times New Roman" w:hAnsi="Times New Roman"/>
          <w:sz w:val="24"/>
          <w:szCs w:val="24"/>
        </w:rPr>
      </w:pPr>
      <w:r w:rsidRPr="00CD4855">
        <w:rPr>
          <w:rFonts w:ascii="Times New Roman" w:hAnsi="Times New Roman"/>
          <w:sz w:val="24"/>
          <w:szCs w:val="24"/>
        </w:rPr>
        <w:t>“The rule of our law is that all costs unless expressly enacted are in the discretion of the judge. His discretion must be judicially exercised but it cannot be challenged taken alone and apart from the main order without his permission”.</w:t>
      </w:r>
    </w:p>
    <w:p w14:paraId="4222153D" w14:textId="77777777" w:rsidR="00EC2EFA" w:rsidRPr="00CD4855" w:rsidRDefault="00EC2EFA" w:rsidP="00E92CB7">
      <w:pPr>
        <w:spacing w:after="0"/>
        <w:ind w:left="720"/>
        <w:jc w:val="both"/>
        <w:rPr>
          <w:rFonts w:ascii="Times New Roman" w:hAnsi="Times New Roman"/>
          <w:sz w:val="24"/>
          <w:szCs w:val="24"/>
        </w:rPr>
      </w:pPr>
    </w:p>
    <w:p w14:paraId="309590D7" w14:textId="77777777"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t xml:space="preserve">A court assessing the question of costs is required to take into account all the relevant factors. The subject of costs is always in the discretion of the court. The court has a discretion in considering whether any costs are payable to any party. </w:t>
      </w:r>
    </w:p>
    <w:p w14:paraId="74E24D1D" w14:textId="77777777"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t>When making an award of costs, the Court is usually guided by the general rule that the unsuccessful party pays the costs of the successful party. The court’s discretion is required to be exercised judicially. The court will not allow costs that have been unreasonably incurred. The court also has to be satisfied that the costs sought are payable by one party to another.</w:t>
      </w:r>
    </w:p>
    <w:p w14:paraId="28B5368A" w14:textId="77777777" w:rsidR="00EC2EFA" w:rsidRPr="00CD4855" w:rsidRDefault="00EC2EFA" w:rsidP="00E92CB7">
      <w:pPr>
        <w:spacing w:after="0"/>
        <w:jc w:val="both"/>
        <w:rPr>
          <w:rFonts w:ascii="Times New Roman" w:hAnsi="Times New Roman"/>
          <w:sz w:val="24"/>
          <w:szCs w:val="24"/>
        </w:rPr>
      </w:pPr>
    </w:p>
    <w:p w14:paraId="4AFA2047" w14:textId="77777777"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t>The court must, in determining which party to award costs to and the appropriate scale of costs to impose have regard to,</w:t>
      </w:r>
    </w:p>
    <w:p w14:paraId="78B51CF4" w14:textId="77777777"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tab/>
        <w:t xml:space="preserve">  a)  The conduct of the parties before and during the proceedings, </w:t>
      </w:r>
    </w:p>
    <w:p w14:paraId="5724C2B0" w14:textId="77777777"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tab/>
        <w:t xml:space="preserve">  b)  Whether a party has been wholly or partly successful in his case</w:t>
      </w:r>
    </w:p>
    <w:p w14:paraId="384DB221" w14:textId="77777777"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tab/>
        <w:t xml:space="preserve">  c)  Whether the other party has offered to settle the matter</w:t>
      </w:r>
    </w:p>
    <w:p w14:paraId="17B76DD0" w14:textId="77777777" w:rsidR="00EC2EFA" w:rsidRPr="00CD4855" w:rsidRDefault="00EC2EFA" w:rsidP="00E92CB7">
      <w:pPr>
        <w:spacing w:after="0"/>
        <w:ind w:left="1134" w:hanging="414"/>
        <w:jc w:val="both"/>
        <w:rPr>
          <w:rFonts w:ascii="Times New Roman" w:hAnsi="Times New Roman"/>
          <w:sz w:val="24"/>
          <w:szCs w:val="24"/>
        </w:rPr>
      </w:pPr>
      <w:r w:rsidRPr="00CD4855">
        <w:rPr>
          <w:rFonts w:ascii="Times New Roman" w:hAnsi="Times New Roman"/>
          <w:sz w:val="24"/>
          <w:szCs w:val="24"/>
        </w:rPr>
        <w:t xml:space="preserve">  d)  Any other pertinent circumstances. </w:t>
      </w:r>
    </w:p>
    <w:p w14:paraId="72FC8586" w14:textId="77777777" w:rsidR="00EC2EFA" w:rsidRPr="00CD4855" w:rsidRDefault="00EC2EFA" w:rsidP="00E92CB7">
      <w:pPr>
        <w:spacing w:after="0"/>
        <w:jc w:val="both"/>
        <w:rPr>
          <w:rFonts w:ascii="Times New Roman" w:hAnsi="Times New Roman"/>
          <w:sz w:val="24"/>
          <w:szCs w:val="24"/>
        </w:rPr>
      </w:pPr>
    </w:p>
    <w:p w14:paraId="5C9B5206" w14:textId="77777777" w:rsidR="00EC2EFA" w:rsidRPr="00CD4855" w:rsidRDefault="00EC2EFA" w:rsidP="00E92CB7">
      <w:pPr>
        <w:widowControl w:val="0"/>
        <w:autoSpaceDE w:val="0"/>
        <w:autoSpaceDN w:val="0"/>
        <w:adjustRightInd w:val="0"/>
        <w:spacing w:after="0"/>
        <w:jc w:val="both"/>
        <w:rPr>
          <w:rFonts w:ascii="Times New Roman" w:hAnsi="Times New Roman"/>
          <w:b/>
          <w:sz w:val="24"/>
          <w:szCs w:val="24"/>
        </w:rPr>
      </w:pPr>
      <w:r w:rsidRPr="00CD4855">
        <w:rPr>
          <w:rFonts w:ascii="Times New Roman" w:hAnsi="Times New Roman"/>
          <w:b/>
          <w:sz w:val="24"/>
          <w:szCs w:val="24"/>
        </w:rPr>
        <w:t>Two broad categories of cost</w:t>
      </w:r>
    </w:p>
    <w:p w14:paraId="4DA6A332"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0CCF880A" w14:textId="77777777" w:rsidR="00EC2EFA" w:rsidRPr="00CD4855" w:rsidRDefault="00EC2EFA" w:rsidP="0015225E">
      <w:pPr>
        <w:widowControl w:val="0"/>
        <w:numPr>
          <w:ilvl w:val="0"/>
          <w:numId w:val="99"/>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Attorney client cost </w:t>
      </w:r>
    </w:p>
    <w:p w14:paraId="10A29711" w14:textId="77777777" w:rsidR="00EC2EFA" w:rsidRPr="00CD4855" w:rsidRDefault="00EC2EFA" w:rsidP="0015225E">
      <w:pPr>
        <w:widowControl w:val="0"/>
        <w:numPr>
          <w:ilvl w:val="0"/>
          <w:numId w:val="99"/>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Party and party cost </w:t>
      </w:r>
    </w:p>
    <w:p w14:paraId="488A19D4"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750DABC2" w14:textId="0EEAA2E2" w:rsidR="00EC2EFA" w:rsidRPr="00CD4855" w:rsidRDefault="00EC2EFA" w:rsidP="00E92CB7">
      <w:pPr>
        <w:pStyle w:val="Heading3"/>
        <w:jc w:val="both"/>
        <w:rPr>
          <w:rFonts w:ascii="Times New Roman" w:hAnsi="Times New Roman" w:cs="Times New Roman"/>
          <w:color w:val="auto"/>
        </w:rPr>
      </w:pPr>
      <w:bookmarkStart w:id="170" w:name="_Toc86363659"/>
      <w:r w:rsidRPr="00CD4855">
        <w:rPr>
          <w:rFonts w:ascii="Times New Roman" w:hAnsi="Times New Roman" w:cs="Times New Roman"/>
          <w:color w:val="auto"/>
        </w:rPr>
        <w:lastRenderedPageBreak/>
        <w:t>22.</w:t>
      </w:r>
      <w:r w:rsidR="007D4280" w:rsidRPr="00CD4855">
        <w:rPr>
          <w:rFonts w:ascii="Times New Roman" w:hAnsi="Times New Roman" w:cs="Times New Roman"/>
          <w:color w:val="auto"/>
        </w:rPr>
        <w:t>3</w:t>
      </w:r>
      <w:r w:rsidRPr="00CD4855">
        <w:rPr>
          <w:rFonts w:ascii="Times New Roman" w:hAnsi="Times New Roman" w:cs="Times New Roman"/>
          <w:color w:val="auto"/>
        </w:rPr>
        <w:t>.1. Party and party cost</w:t>
      </w:r>
      <w:bookmarkEnd w:id="170"/>
    </w:p>
    <w:p w14:paraId="28833833" w14:textId="77777777" w:rsidR="00EC2EFA" w:rsidRPr="00CD4855" w:rsidRDefault="00EC2EFA" w:rsidP="00E92CB7">
      <w:pPr>
        <w:widowControl w:val="0"/>
        <w:overflowPunct w:val="0"/>
        <w:autoSpaceDE w:val="0"/>
        <w:autoSpaceDN w:val="0"/>
        <w:adjustRightInd w:val="0"/>
        <w:spacing w:after="0"/>
        <w:ind w:right="80"/>
        <w:jc w:val="both"/>
        <w:rPr>
          <w:rFonts w:ascii="Times New Roman" w:hAnsi="Times New Roman"/>
          <w:b/>
          <w:bCs/>
          <w:sz w:val="24"/>
          <w:szCs w:val="24"/>
        </w:rPr>
      </w:pPr>
    </w:p>
    <w:p w14:paraId="4D0FC6C8" w14:textId="6E6C9AD0" w:rsidR="00EC2EFA" w:rsidRPr="00CD4855" w:rsidRDefault="00EC2EFA" w:rsidP="00E92CB7">
      <w:pPr>
        <w:widowControl w:val="0"/>
        <w:overflowPunct w:val="0"/>
        <w:autoSpaceDE w:val="0"/>
        <w:autoSpaceDN w:val="0"/>
        <w:adjustRightInd w:val="0"/>
        <w:spacing w:after="0"/>
        <w:ind w:right="80"/>
        <w:jc w:val="both"/>
        <w:rPr>
          <w:rFonts w:ascii="Times New Roman" w:hAnsi="Times New Roman"/>
          <w:sz w:val="24"/>
          <w:szCs w:val="24"/>
        </w:rPr>
      </w:pPr>
      <w:r w:rsidRPr="00CD4855">
        <w:rPr>
          <w:rFonts w:ascii="Times New Roman" w:hAnsi="Times New Roman"/>
          <w:bCs/>
          <w:sz w:val="24"/>
          <w:szCs w:val="24"/>
        </w:rPr>
        <w:t xml:space="preserve">These are </w:t>
      </w:r>
      <w:proofErr w:type="gramStart"/>
      <w:r w:rsidRPr="00CD4855">
        <w:rPr>
          <w:rFonts w:ascii="Times New Roman" w:hAnsi="Times New Roman"/>
          <w:bCs/>
          <w:sz w:val="24"/>
          <w:szCs w:val="24"/>
        </w:rPr>
        <w:t>cost which are</w:t>
      </w:r>
      <w:proofErr w:type="gramEnd"/>
      <w:r w:rsidRPr="00CD4855">
        <w:rPr>
          <w:rFonts w:ascii="Times New Roman" w:hAnsi="Times New Roman"/>
          <w:bCs/>
          <w:sz w:val="24"/>
          <w:szCs w:val="24"/>
        </w:rPr>
        <w:t xml:space="preserve"> awarded to a successful party in litigation meant to partially indemnify what one has incurred </w:t>
      </w:r>
      <w:r w:rsidRPr="00CD4855">
        <w:rPr>
          <w:rFonts w:ascii="Times New Roman" w:hAnsi="Times New Roman"/>
          <w:sz w:val="24"/>
          <w:szCs w:val="24"/>
        </w:rPr>
        <w:t>for his or her litigation expenses.</w:t>
      </w:r>
    </w:p>
    <w:p w14:paraId="7149C0B8"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3573396C" w14:textId="32EDF85C" w:rsidR="00EC2EFA" w:rsidRPr="00CD4855" w:rsidRDefault="00EC2EFA" w:rsidP="00E92CB7">
      <w:pPr>
        <w:pStyle w:val="Heading3"/>
        <w:jc w:val="both"/>
        <w:rPr>
          <w:rFonts w:ascii="Times New Roman" w:hAnsi="Times New Roman" w:cs="Times New Roman"/>
          <w:color w:val="auto"/>
        </w:rPr>
      </w:pPr>
      <w:bookmarkStart w:id="171" w:name="_Toc86363660"/>
      <w:r w:rsidRPr="00CD4855">
        <w:rPr>
          <w:rFonts w:ascii="Times New Roman" w:hAnsi="Times New Roman" w:cs="Times New Roman"/>
          <w:color w:val="auto"/>
        </w:rPr>
        <w:t>22.</w:t>
      </w:r>
      <w:r w:rsidR="007D4280" w:rsidRPr="00CD4855">
        <w:rPr>
          <w:rFonts w:ascii="Times New Roman" w:hAnsi="Times New Roman" w:cs="Times New Roman"/>
          <w:color w:val="auto"/>
        </w:rPr>
        <w:t>3</w:t>
      </w:r>
      <w:r w:rsidRPr="00CD4855">
        <w:rPr>
          <w:rFonts w:ascii="Times New Roman" w:hAnsi="Times New Roman" w:cs="Times New Roman"/>
          <w:color w:val="auto"/>
        </w:rPr>
        <w:t>.2. Attorney- client cost</w:t>
      </w:r>
      <w:bookmarkEnd w:id="171"/>
    </w:p>
    <w:p w14:paraId="206EB156" w14:textId="77777777" w:rsidR="00EC2EFA" w:rsidRPr="00CD4855" w:rsidRDefault="00EC2EFA" w:rsidP="00E92CB7">
      <w:pPr>
        <w:widowControl w:val="0"/>
        <w:overflowPunct w:val="0"/>
        <w:autoSpaceDE w:val="0"/>
        <w:autoSpaceDN w:val="0"/>
        <w:adjustRightInd w:val="0"/>
        <w:spacing w:after="0"/>
        <w:ind w:right="20"/>
        <w:jc w:val="both"/>
        <w:rPr>
          <w:rFonts w:ascii="Times New Roman" w:hAnsi="Times New Roman"/>
          <w:sz w:val="24"/>
          <w:szCs w:val="24"/>
        </w:rPr>
      </w:pPr>
    </w:p>
    <w:p w14:paraId="5196068F" w14:textId="77777777" w:rsidR="00EC2EFA" w:rsidRPr="00CD4855" w:rsidRDefault="00EC2EFA" w:rsidP="00E92CB7">
      <w:pPr>
        <w:widowControl w:val="0"/>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 xml:space="preserve">It refers to the cost which a legal practitioner is entitled to recover from a client for the professional services rendered, and there are not strictly necessary for the conduct of the litigation, but it includes any cost that are incurred at the request of the client. And these costs are normally payable by the client regardless of the outcome of the litigation process and with attorney-client </w:t>
      </w:r>
      <w:proofErr w:type="gramStart"/>
      <w:r w:rsidRPr="00CD4855">
        <w:rPr>
          <w:rFonts w:ascii="Times New Roman" w:hAnsi="Times New Roman"/>
          <w:sz w:val="24"/>
          <w:szCs w:val="24"/>
        </w:rPr>
        <w:t>cost,</w:t>
      </w:r>
      <w:proofErr w:type="gramEnd"/>
      <w:r w:rsidRPr="00CD4855">
        <w:rPr>
          <w:rFonts w:ascii="Times New Roman" w:hAnsi="Times New Roman"/>
          <w:sz w:val="24"/>
          <w:szCs w:val="24"/>
        </w:rPr>
        <w:t xml:space="preserve"> a legal practitioner is able to recover his or her fees in terms of a tariff that is issued out by the law society which tariff is approved by the Minister of Justice. That tariff specifies the cost of services the legal practitioner offers and this largely depends on the complexity of the matter, the experience of the legal practitioner etc.</w:t>
      </w:r>
    </w:p>
    <w:p w14:paraId="03867F62"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59D18780" w14:textId="77777777"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 xml:space="preserve">Attorney client </w:t>
      </w:r>
      <w:proofErr w:type="gramStart"/>
      <w:r w:rsidRPr="00CD4855">
        <w:rPr>
          <w:rFonts w:ascii="Times New Roman" w:hAnsi="Times New Roman"/>
          <w:sz w:val="24"/>
          <w:szCs w:val="24"/>
        </w:rPr>
        <w:t>cost are</w:t>
      </w:r>
      <w:proofErr w:type="gramEnd"/>
      <w:r w:rsidRPr="00CD4855">
        <w:rPr>
          <w:rFonts w:ascii="Times New Roman" w:hAnsi="Times New Roman"/>
          <w:sz w:val="24"/>
          <w:szCs w:val="24"/>
        </w:rPr>
        <w:t xml:space="preserve"> essentially higher than party and party costs. So, when a court awards costs on a party and party scale, the litigant might not be able to recover anything that is why people say it is never a complete indemnity of costs that are incurred during the litigation process.</w:t>
      </w:r>
    </w:p>
    <w:p w14:paraId="56481C7B" w14:textId="77777777"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In some instances, the court might award costs of suit on attorney client scale, it means that the court is actually punishing that litigant for some form of conduct that arose in the</w:t>
      </w:r>
      <w:bookmarkStart w:id="172" w:name="page60"/>
      <w:bookmarkEnd w:id="172"/>
      <w:r w:rsidRPr="00CD4855">
        <w:rPr>
          <w:rFonts w:ascii="Times New Roman" w:hAnsi="Times New Roman"/>
          <w:sz w:val="24"/>
          <w:szCs w:val="24"/>
        </w:rPr>
        <w:t xml:space="preserve"> pleadings or during trial and these costs when awarded to a litigant there are punitive in nature consequent disregard of the provisions of the rules or in circumstances where inferring malice, fraud, corruption or anything that the court can frown upon.</w:t>
      </w:r>
      <w:r w:rsidRPr="00CD4855">
        <w:rPr>
          <w:rStyle w:val="FootnoteReference"/>
          <w:rFonts w:ascii="Times New Roman" w:hAnsi="Times New Roman"/>
          <w:color w:val="auto"/>
          <w:sz w:val="24"/>
          <w:szCs w:val="24"/>
        </w:rPr>
        <w:t xml:space="preserve"> </w:t>
      </w:r>
    </w:p>
    <w:p w14:paraId="27797280" w14:textId="77777777"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In order for a litigant to successfully claim costs as between attorney and client scale which is punitive, he must show that the other party deserves to be punished for its behaviour.</w:t>
      </w:r>
    </w:p>
    <w:p w14:paraId="792A6DD7" w14:textId="3275C346" w:rsidR="00EC2EFA" w:rsidRPr="00CD4855" w:rsidRDefault="00EC2EFA" w:rsidP="00E92CB7">
      <w:pPr>
        <w:jc w:val="both"/>
        <w:rPr>
          <w:rFonts w:ascii="Times New Roman" w:hAnsi="Times New Roman"/>
          <w:bCs/>
          <w:sz w:val="24"/>
          <w:szCs w:val="24"/>
        </w:rPr>
      </w:pPr>
      <w:r w:rsidRPr="00CD4855">
        <w:rPr>
          <w:rFonts w:ascii="Times New Roman" w:hAnsi="Times New Roman"/>
          <w:sz w:val="24"/>
          <w:szCs w:val="24"/>
        </w:rPr>
        <w:t xml:space="preserve">The court has </w:t>
      </w:r>
      <w:proofErr w:type="gramStart"/>
      <w:r w:rsidRPr="00CD4855">
        <w:rPr>
          <w:rFonts w:ascii="Times New Roman" w:hAnsi="Times New Roman"/>
          <w:sz w:val="24"/>
          <w:szCs w:val="24"/>
        </w:rPr>
        <w:t>a discretion</w:t>
      </w:r>
      <w:proofErr w:type="gramEnd"/>
      <w:r w:rsidRPr="00CD4855">
        <w:rPr>
          <w:rFonts w:ascii="Times New Roman" w:hAnsi="Times New Roman"/>
          <w:sz w:val="24"/>
          <w:szCs w:val="24"/>
        </w:rPr>
        <w:t xml:space="preserve"> in awarding costs at any scale provided that the party so applying proves to the court that he indeed so deserves the costs at that scale.  The leading authority as to attorney and client costs in South African law which our courts have followed is the celebrated case of </w:t>
      </w:r>
      <w:r w:rsidRPr="00CD4855">
        <w:rPr>
          <w:rFonts w:ascii="Times New Roman" w:hAnsi="Times New Roman"/>
          <w:bCs/>
          <w:i/>
          <w:iCs/>
          <w:sz w:val="24"/>
          <w:szCs w:val="24"/>
        </w:rPr>
        <w:t>Nel v Waterberg Landbouwers Ko-operative Vereeniging</w:t>
      </w:r>
      <w:r w:rsidR="00FF2220" w:rsidRPr="00CD4855">
        <w:rPr>
          <w:rFonts w:ascii="Times New Roman" w:hAnsi="Times New Roman"/>
          <w:bCs/>
          <w:sz w:val="24"/>
          <w:szCs w:val="24"/>
        </w:rPr>
        <w:t xml:space="preserve"> 1946 AD 597 at 607 </w:t>
      </w:r>
      <w:r w:rsidRPr="00CD4855">
        <w:rPr>
          <w:rFonts w:ascii="Times New Roman" w:hAnsi="Times New Roman"/>
          <w:bCs/>
          <w:sz w:val="24"/>
          <w:szCs w:val="24"/>
        </w:rPr>
        <w:t>where his Lordship TINDALL JA stated,</w:t>
      </w:r>
    </w:p>
    <w:p w14:paraId="6BC4CD09" w14:textId="77777777" w:rsidR="00EC2EFA" w:rsidRPr="00CD4855" w:rsidRDefault="00EC2EFA" w:rsidP="00E92CB7">
      <w:pPr>
        <w:ind w:left="720"/>
        <w:rPr>
          <w:rFonts w:ascii="Times New Roman" w:hAnsi="Times New Roman"/>
          <w:sz w:val="24"/>
          <w:szCs w:val="24"/>
        </w:rPr>
      </w:pPr>
      <w:r w:rsidRPr="00CD4855">
        <w:rPr>
          <w:rFonts w:ascii="Times New Roman" w:hAnsi="Times New Roman"/>
          <w:sz w:val="24"/>
          <w:szCs w:val="24"/>
        </w:rPr>
        <w:t>“The true explanation of awards of attorney and client costs not authorised by statute seems to be that, by reason of special considerations arising either from the circumstances which give rise to the action or from the conduct of the losing party, the court in a particular case considers it just, by means of such an order, to ensure more effectively than it can do by means of a judgment for party to party costs that the successful party will not be out of pocket in respect of the expenses caused to him by the litigation.”</w:t>
      </w:r>
    </w:p>
    <w:p w14:paraId="77FABCE4" w14:textId="2B793C12"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lastRenderedPageBreak/>
        <w:t xml:space="preserve">Our courts will not resort to this drastic award lightly due to the fact that a person has a right to obtain judicial decision against a genuine complaint.  It is therefore essential that the courts will award such costs in situations where it is clear that the losing litigant was not genuine in the pursuance of the litigation process. </w:t>
      </w:r>
      <w:r w:rsidR="00FF2220" w:rsidRPr="00CD4855">
        <w:rPr>
          <w:rFonts w:ascii="Times New Roman" w:hAnsi="Times New Roman"/>
          <w:sz w:val="24"/>
          <w:szCs w:val="24"/>
        </w:rPr>
        <w:t xml:space="preserve">(L </w:t>
      </w:r>
      <w:r w:rsidRPr="00CD4855">
        <w:rPr>
          <w:rFonts w:ascii="Times New Roman" w:hAnsi="Times New Roman"/>
          <w:sz w:val="24"/>
          <w:szCs w:val="24"/>
        </w:rPr>
        <w:t>Rubin</w:t>
      </w:r>
      <w:r w:rsidR="00FF2220" w:rsidRPr="00CD4855">
        <w:rPr>
          <w:rFonts w:ascii="Times New Roman" w:hAnsi="Times New Roman"/>
          <w:sz w:val="24"/>
          <w:szCs w:val="24"/>
        </w:rPr>
        <w:t xml:space="preserve"> 1949)</w:t>
      </w:r>
      <w:r w:rsidRPr="00CD4855">
        <w:rPr>
          <w:rFonts w:ascii="Times New Roman" w:hAnsi="Times New Roman"/>
          <w:sz w:val="24"/>
          <w:szCs w:val="24"/>
        </w:rPr>
        <w:t xml:space="preserve"> classified the grounds upon which would be justified in awarding the costs as between attorney and client:</w:t>
      </w:r>
    </w:p>
    <w:p w14:paraId="692D62F3" w14:textId="77777777" w:rsidR="00EC2EFA" w:rsidRPr="00CD4855" w:rsidRDefault="00EC2EFA" w:rsidP="0015225E">
      <w:pPr>
        <w:numPr>
          <w:ilvl w:val="0"/>
          <w:numId w:val="105"/>
        </w:numPr>
        <w:spacing w:after="0"/>
        <w:rPr>
          <w:rFonts w:ascii="Times New Roman" w:hAnsi="Times New Roman"/>
          <w:sz w:val="24"/>
          <w:szCs w:val="24"/>
        </w:rPr>
      </w:pPr>
      <w:r w:rsidRPr="00CD4855">
        <w:rPr>
          <w:rFonts w:ascii="Times New Roman" w:hAnsi="Times New Roman"/>
          <w:sz w:val="24"/>
          <w:szCs w:val="24"/>
        </w:rPr>
        <w:t>Dishonest conduct either in the transaction giving rise to the proceedings or in the proceedings.</w:t>
      </w:r>
    </w:p>
    <w:p w14:paraId="0D39E251" w14:textId="77777777" w:rsidR="00EC2EFA" w:rsidRPr="00CD4855" w:rsidRDefault="00EC2EFA" w:rsidP="0015225E">
      <w:pPr>
        <w:numPr>
          <w:ilvl w:val="0"/>
          <w:numId w:val="105"/>
        </w:numPr>
        <w:spacing w:after="0"/>
        <w:rPr>
          <w:rFonts w:ascii="Times New Roman" w:hAnsi="Times New Roman"/>
          <w:sz w:val="24"/>
          <w:szCs w:val="24"/>
        </w:rPr>
      </w:pPr>
      <w:r w:rsidRPr="00CD4855">
        <w:rPr>
          <w:rFonts w:ascii="Times New Roman" w:hAnsi="Times New Roman"/>
          <w:sz w:val="24"/>
          <w:szCs w:val="24"/>
        </w:rPr>
        <w:t>Malicious conduct</w:t>
      </w:r>
    </w:p>
    <w:p w14:paraId="00ABEF55" w14:textId="77777777" w:rsidR="00EC2EFA" w:rsidRPr="00CD4855" w:rsidRDefault="00EC2EFA" w:rsidP="0015225E">
      <w:pPr>
        <w:numPr>
          <w:ilvl w:val="0"/>
          <w:numId w:val="105"/>
        </w:numPr>
        <w:spacing w:after="0"/>
        <w:rPr>
          <w:rFonts w:ascii="Times New Roman" w:hAnsi="Times New Roman"/>
          <w:sz w:val="24"/>
          <w:szCs w:val="24"/>
        </w:rPr>
      </w:pPr>
      <w:r w:rsidRPr="00CD4855">
        <w:rPr>
          <w:rFonts w:ascii="Times New Roman" w:hAnsi="Times New Roman"/>
          <w:sz w:val="24"/>
          <w:szCs w:val="24"/>
        </w:rPr>
        <w:t>Vexatious proceedings</w:t>
      </w:r>
    </w:p>
    <w:p w14:paraId="5F09424E" w14:textId="77777777" w:rsidR="00EC2EFA" w:rsidRPr="00CD4855" w:rsidRDefault="00EC2EFA" w:rsidP="0015225E">
      <w:pPr>
        <w:numPr>
          <w:ilvl w:val="0"/>
          <w:numId w:val="105"/>
        </w:numPr>
        <w:spacing w:after="0"/>
        <w:rPr>
          <w:rFonts w:ascii="Times New Roman" w:hAnsi="Times New Roman"/>
          <w:sz w:val="24"/>
          <w:szCs w:val="24"/>
        </w:rPr>
      </w:pPr>
      <w:r w:rsidRPr="00CD4855">
        <w:rPr>
          <w:rFonts w:ascii="Times New Roman" w:hAnsi="Times New Roman"/>
          <w:sz w:val="24"/>
          <w:szCs w:val="24"/>
        </w:rPr>
        <w:t>Reckless proceedings</w:t>
      </w:r>
    </w:p>
    <w:p w14:paraId="01418D8C" w14:textId="77777777" w:rsidR="00EC2EFA" w:rsidRPr="00CD4855" w:rsidRDefault="00EC2EFA" w:rsidP="0015225E">
      <w:pPr>
        <w:numPr>
          <w:ilvl w:val="0"/>
          <w:numId w:val="105"/>
        </w:numPr>
        <w:spacing w:after="0"/>
        <w:rPr>
          <w:rFonts w:ascii="Times New Roman" w:hAnsi="Times New Roman"/>
          <w:sz w:val="24"/>
          <w:szCs w:val="24"/>
        </w:rPr>
      </w:pPr>
      <w:r w:rsidRPr="00CD4855">
        <w:rPr>
          <w:rFonts w:ascii="Times New Roman" w:hAnsi="Times New Roman"/>
          <w:sz w:val="24"/>
          <w:szCs w:val="24"/>
        </w:rPr>
        <w:t>Frivolous proceedings</w:t>
      </w:r>
    </w:p>
    <w:p w14:paraId="4ADFDF51" w14:textId="77777777" w:rsidR="00EC2EFA" w:rsidRPr="00CD4855" w:rsidRDefault="00EC2EFA" w:rsidP="00E92CB7">
      <w:pPr>
        <w:rPr>
          <w:rFonts w:ascii="Times New Roman" w:hAnsi="Times New Roman"/>
          <w:sz w:val="24"/>
          <w:szCs w:val="24"/>
        </w:rPr>
      </w:pPr>
    </w:p>
    <w:p w14:paraId="09870DC2" w14:textId="276C2162"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According to Herbstein and Van Winsen</w:t>
      </w:r>
      <w:r w:rsidR="00FF2220" w:rsidRPr="00CD4855">
        <w:rPr>
          <w:rFonts w:ascii="Times New Roman" w:hAnsi="Times New Roman"/>
          <w:sz w:val="24"/>
          <w:szCs w:val="24"/>
        </w:rPr>
        <w:t xml:space="preserve"> </w:t>
      </w:r>
      <w:r w:rsidRPr="00CD4855">
        <w:rPr>
          <w:rFonts w:ascii="Times New Roman" w:hAnsi="Times New Roman"/>
          <w:sz w:val="24"/>
          <w:szCs w:val="24"/>
        </w:rPr>
        <w:t>the grounds upon which the court may order a party to pay an opponent’s attorney client costs include the following: that a party has been guilty of dishonesty or fraud or had vexatious, reckless and malicious or frivolous motives.</w:t>
      </w:r>
      <w:r w:rsidR="00FF2220" w:rsidRPr="00CD4855">
        <w:rPr>
          <w:rFonts w:ascii="Times New Roman" w:hAnsi="Times New Roman"/>
          <w:sz w:val="24"/>
          <w:szCs w:val="24"/>
        </w:rPr>
        <w:t xml:space="preserve"> See De </w:t>
      </w:r>
      <w:r w:rsidR="00FF2220" w:rsidRPr="00CD4855">
        <w:rPr>
          <w:rFonts w:ascii="Times New Roman" w:hAnsi="Times New Roman"/>
          <w:i/>
          <w:iCs/>
          <w:sz w:val="24"/>
          <w:szCs w:val="24"/>
        </w:rPr>
        <w:t>Villers v Murrayysburg School Board</w:t>
      </w:r>
      <w:r w:rsidR="00FF2220" w:rsidRPr="00CD4855">
        <w:rPr>
          <w:rFonts w:ascii="Times New Roman" w:hAnsi="Times New Roman"/>
          <w:sz w:val="24"/>
          <w:szCs w:val="24"/>
        </w:rPr>
        <w:t xml:space="preserve"> 1910 CPD 535 at 538; </w:t>
      </w:r>
      <w:r w:rsidR="00FF2220" w:rsidRPr="00CD4855">
        <w:rPr>
          <w:rFonts w:ascii="Times New Roman" w:hAnsi="Times New Roman"/>
          <w:i/>
          <w:iCs/>
          <w:sz w:val="24"/>
          <w:szCs w:val="24"/>
        </w:rPr>
        <w:t>Jewish Colonial Trust Ltd v Estate Nathan</w:t>
      </w:r>
      <w:r w:rsidR="00FF2220" w:rsidRPr="00CD4855">
        <w:rPr>
          <w:rFonts w:ascii="Times New Roman" w:hAnsi="Times New Roman"/>
          <w:sz w:val="24"/>
          <w:szCs w:val="24"/>
        </w:rPr>
        <w:t xml:space="preserve"> 1940 AD 163 at 183-184; </w:t>
      </w:r>
      <w:r w:rsidR="00FF2220" w:rsidRPr="00CD4855">
        <w:rPr>
          <w:rFonts w:ascii="Times New Roman" w:hAnsi="Times New Roman"/>
          <w:i/>
          <w:iCs/>
          <w:sz w:val="24"/>
          <w:szCs w:val="24"/>
        </w:rPr>
        <w:t>Ebrahim v Excelsior Shopfitters &amp; Furnishes (Pty) Ltd (II)</w:t>
      </w:r>
      <w:r w:rsidR="00FF2220" w:rsidRPr="00CD4855">
        <w:rPr>
          <w:rFonts w:ascii="Times New Roman" w:hAnsi="Times New Roman"/>
          <w:sz w:val="24"/>
          <w:szCs w:val="24"/>
        </w:rPr>
        <w:t xml:space="preserve"> 1946 TPD 226; </w:t>
      </w:r>
      <w:r w:rsidR="00FF2220" w:rsidRPr="00CD4855">
        <w:rPr>
          <w:rFonts w:ascii="Times New Roman" w:hAnsi="Times New Roman"/>
          <w:i/>
          <w:iCs/>
          <w:sz w:val="24"/>
          <w:szCs w:val="24"/>
        </w:rPr>
        <w:t xml:space="preserve">Mallinson v Tanner </w:t>
      </w:r>
      <w:r w:rsidR="00FF2220" w:rsidRPr="00CD4855">
        <w:rPr>
          <w:rFonts w:ascii="Times New Roman" w:hAnsi="Times New Roman"/>
          <w:sz w:val="24"/>
          <w:szCs w:val="24"/>
        </w:rPr>
        <w:t xml:space="preserve">1947 (4) SA 681 (T) at 689; </w:t>
      </w:r>
      <w:r w:rsidR="00FF2220" w:rsidRPr="00CD4855">
        <w:rPr>
          <w:rFonts w:ascii="Times New Roman" w:hAnsi="Times New Roman"/>
          <w:i/>
          <w:iCs/>
          <w:sz w:val="24"/>
          <w:szCs w:val="24"/>
        </w:rPr>
        <w:t xml:space="preserve">Van Wyk v Millington </w:t>
      </w:r>
      <w:r w:rsidR="00FF2220" w:rsidRPr="00CD4855">
        <w:rPr>
          <w:rFonts w:ascii="Times New Roman" w:hAnsi="Times New Roman"/>
          <w:sz w:val="24"/>
          <w:szCs w:val="24"/>
        </w:rPr>
        <w:t xml:space="preserve">1948 (1) SA 1205 (C) at 1215; </w:t>
      </w:r>
      <w:r w:rsidR="00FF2220" w:rsidRPr="00CD4855">
        <w:rPr>
          <w:rFonts w:ascii="Times New Roman" w:hAnsi="Times New Roman"/>
          <w:i/>
          <w:iCs/>
          <w:sz w:val="24"/>
          <w:szCs w:val="24"/>
        </w:rPr>
        <w:t>Moosa v Lalloo</w:t>
      </w:r>
      <w:r w:rsidR="00FF2220" w:rsidRPr="00CD4855">
        <w:rPr>
          <w:rFonts w:ascii="Times New Roman" w:hAnsi="Times New Roman"/>
          <w:sz w:val="24"/>
          <w:szCs w:val="24"/>
        </w:rPr>
        <w:t xml:space="preserve"> 1957 (4)  SA 207 (D) at 225 A-C; De Goede v Venter 1959 (3)  SA 959 (O) at 963, </w:t>
      </w:r>
      <w:r w:rsidR="00FF2220" w:rsidRPr="00CD4855">
        <w:rPr>
          <w:rFonts w:ascii="Times New Roman" w:hAnsi="Times New Roman"/>
          <w:i/>
          <w:iCs/>
          <w:sz w:val="24"/>
          <w:szCs w:val="24"/>
        </w:rPr>
        <w:t>Midkwe Minerals pvt v Kwekwe Consolidated Gold mines</w:t>
      </w:r>
      <w:r w:rsidR="00FF2220" w:rsidRPr="00CD4855">
        <w:rPr>
          <w:rFonts w:ascii="Times New Roman" w:hAnsi="Times New Roman"/>
          <w:sz w:val="24"/>
          <w:szCs w:val="24"/>
        </w:rPr>
        <w:t xml:space="preserve"> 2013 vl2 197</w:t>
      </w:r>
    </w:p>
    <w:p w14:paraId="1D277690" w14:textId="501C0D04" w:rsidR="00EC2EFA" w:rsidRPr="00CD4855" w:rsidRDefault="00EC2EFA" w:rsidP="00E92CB7">
      <w:pPr>
        <w:autoSpaceDE w:val="0"/>
        <w:autoSpaceDN w:val="0"/>
        <w:adjustRightInd w:val="0"/>
        <w:spacing w:after="0"/>
        <w:jc w:val="both"/>
        <w:rPr>
          <w:rStyle w:val="Strong"/>
          <w:rFonts w:ascii="Times New Roman" w:hAnsi="Times New Roman"/>
          <w:b w:val="0"/>
          <w:sz w:val="24"/>
          <w:szCs w:val="24"/>
        </w:rPr>
      </w:pPr>
      <w:r w:rsidRPr="00CD4855">
        <w:rPr>
          <w:rStyle w:val="Strong"/>
          <w:rFonts w:ascii="Times New Roman" w:hAnsi="Times New Roman"/>
          <w:b w:val="0"/>
          <w:sz w:val="24"/>
          <w:szCs w:val="24"/>
        </w:rPr>
        <w:t xml:space="preserve">In the case of </w:t>
      </w:r>
      <w:r w:rsidRPr="00CD4855">
        <w:rPr>
          <w:rStyle w:val="Strong"/>
          <w:rFonts w:ascii="Times New Roman" w:hAnsi="Times New Roman"/>
          <w:b w:val="0"/>
          <w:i/>
          <w:iCs/>
          <w:sz w:val="24"/>
          <w:szCs w:val="24"/>
        </w:rPr>
        <w:t>Chisese v Garamukanwa</w:t>
      </w:r>
      <w:r w:rsidR="00FF2220" w:rsidRPr="00CD4855">
        <w:rPr>
          <w:rFonts w:ascii="Times New Roman" w:hAnsi="Times New Roman"/>
          <w:b/>
          <w:i/>
          <w:iCs/>
          <w:sz w:val="24"/>
          <w:szCs w:val="24"/>
        </w:rPr>
        <w:t xml:space="preserve"> </w:t>
      </w:r>
      <w:r w:rsidR="00FF2220" w:rsidRPr="00CD4855">
        <w:rPr>
          <w:rStyle w:val="Strong"/>
          <w:rFonts w:ascii="Times New Roman" w:hAnsi="Times New Roman"/>
          <w:b w:val="0"/>
          <w:sz w:val="24"/>
          <w:szCs w:val="24"/>
        </w:rPr>
        <w:t xml:space="preserve">SC 68/02 </w:t>
      </w:r>
      <w:r w:rsidRPr="00CD4855">
        <w:rPr>
          <w:rStyle w:val="Strong"/>
          <w:rFonts w:ascii="Times New Roman" w:hAnsi="Times New Roman"/>
          <w:b w:val="0"/>
          <w:sz w:val="24"/>
          <w:szCs w:val="24"/>
        </w:rPr>
        <w:t xml:space="preserve">the court held the following:- </w:t>
      </w:r>
    </w:p>
    <w:p w14:paraId="0DFC36CD" w14:textId="77777777" w:rsidR="00EC2EFA" w:rsidRPr="00CD4855" w:rsidRDefault="00EC2EFA" w:rsidP="00E92CB7">
      <w:pPr>
        <w:autoSpaceDE w:val="0"/>
        <w:autoSpaceDN w:val="0"/>
        <w:adjustRightInd w:val="0"/>
        <w:spacing w:after="0"/>
        <w:jc w:val="both"/>
        <w:rPr>
          <w:rStyle w:val="Strong"/>
          <w:rFonts w:ascii="Times New Roman" w:hAnsi="Times New Roman"/>
          <w:bCs/>
          <w:sz w:val="24"/>
          <w:szCs w:val="24"/>
        </w:rPr>
      </w:pPr>
    </w:p>
    <w:p w14:paraId="1FCF0AB3" w14:textId="77777777" w:rsidR="00EC2EFA" w:rsidRPr="00CD4855" w:rsidRDefault="00EC2EFA" w:rsidP="00E92CB7">
      <w:pPr>
        <w:autoSpaceDE w:val="0"/>
        <w:autoSpaceDN w:val="0"/>
        <w:adjustRightInd w:val="0"/>
        <w:spacing w:after="0"/>
        <w:ind w:left="720"/>
        <w:jc w:val="both"/>
        <w:rPr>
          <w:rFonts w:ascii="Times New Roman" w:hAnsi="Times New Roman"/>
          <w:sz w:val="24"/>
          <w:szCs w:val="24"/>
        </w:rPr>
      </w:pPr>
      <w:r w:rsidRPr="00CD4855">
        <w:rPr>
          <w:rStyle w:val="Strong"/>
          <w:rFonts w:ascii="Times New Roman" w:hAnsi="Times New Roman"/>
          <w:bCs/>
          <w:sz w:val="24"/>
          <w:szCs w:val="24"/>
        </w:rPr>
        <w:t>“</w:t>
      </w:r>
      <w:r w:rsidRPr="00CD4855">
        <w:rPr>
          <w:rFonts w:ascii="Times New Roman" w:hAnsi="Times New Roman"/>
          <w:sz w:val="24"/>
          <w:szCs w:val="24"/>
        </w:rPr>
        <w:t xml:space="preserve">It is correct that costs on a higher scale can only be awarded in exceptional cases. Lack of </w:t>
      </w:r>
      <w:r w:rsidRPr="00CD4855">
        <w:rPr>
          <w:rFonts w:ascii="Times New Roman" w:hAnsi="Times New Roman"/>
          <w:iCs/>
          <w:sz w:val="24"/>
          <w:szCs w:val="24"/>
        </w:rPr>
        <w:t xml:space="preserve">bona fides </w:t>
      </w:r>
      <w:r w:rsidRPr="00CD4855">
        <w:rPr>
          <w:rFonts w:ascii="Times New Roman" w:hAnsi="Times New Roman"/>
          <w:sz w:val="24"/>
          <w:szCs w:val="24"/>
        </w:rPr>
        <w:t xml:space="preserve">on the part of the party against whom such costs are sought may justify an award of costs on the higher scale. See </w:t>
      </w:r>
      <w:r w:rsidRPr="00CD4855">
        <w:rPr>
          <w:rFonts w:ascii="Times New Roman" w:hAnsi="Times New Roman"/>
          <w:i/>
          <w:sz w:val="24"/>
          <w:szCs w:val="24"/>
        </w:rPr>
        <w:t>Davidson v Standard Finance</w:t>
      </w:r>
      <w:r w:rsidRPr="00CD4855">
        <w:rPr>
          <w:rFonts w:ascii="Times New Roman" w:hAnsi="Times New Roman"/>
          <w:iCs/>
          <w:sz w:val="24"/>
          <w:szCs w:val="24"/>
        </w:rPr>
        <w:t xml:space="preserve"> Ltd supra </w:t>
      </w:r>
      <w:r w:rsidRPr="00CD4855">
        <w:rPr>
          <w:rFonts w:ascii="Times New Roman" w:hAnsi="Times New Roman"/>
          <w:sz w:val="24"/>
          <w:szCs w:val="24"/>
        </w:rPr>
        <w:t xml:space="preserve">where the following passage is cited with approval: “Absence </w:t>
      </w:r>
      <w:proofErr w:type="gramStart"/>
      <w:r w:rsidRPr="00CD4855">
        <w:rPr>
          <w:rFonts w:ascii="Times New Roman" w:hAnsi="Times New Roman"/>
          <w:sz w:val="24"/>
          <w:szCs w:val="24"/>
        </w:rPr>
        <w:t>of a</w:t>
      </w:r>
      <w:proofErr w:type="gramEnd"/>
      <w:r w:rsidRPr="00CD4855">
        <w:rPr>
          <w:rFonts w:ascii="Times New Roman" w:hAnsi="Times New Roman"/>
          <w:sz w:val="24"/>
          <w:szCs w:val="24"/>
        </w:rPr>
        <w:t xml:space="preserve"> </w:t>
      </w:r>
      <w:r w:rsidRPr="00CD4855">
        <w:rPr>
          <w:rFonts w:ascii="Times New Roman" w:hAnsi="Times New Roman"/>
          <w:iCs/>
          <w:sz w:val="24"/>
          <w:szCs w:val="24"/>
        </w:rPr>
        <w:t xml:space="preserve">bona fides </w:t>
      </w:r>
      <w:r w:rsidRPr="00CD4855">
        <w:rPr>
          <w:rFonts w:ascii="Times New Roman" w:hAnsi="Times New Roman"/>
          <w:sz w:val="24"/>
          <w:szCs w:val="24"/>
        </w:rPr>
        <w:t>in conducting litigation may constitute a ground for awarding costs on an attorney and client scale.”</w:t>
      </w:r>
    </w:p>
    <w:p w14:paraId="64DA3FA7" w14:textId="77777777" w:rsidR="00EC2EFA" w:rsidRPr="00CD4855" w:rsidRDefault="00EC2EFA" w:rsidP="00E92CB7">
      <w:pPr>
        <w:autoSpaceDE w:val="0"/>
        <w:autoSpaceDN w:val="0"/>
        <w:adjustRightInd w:val="0"/>
        <w:spacing w:after="0"/>
        <w:jc w:val="both"/>
        <w:rPr>
          <w:rFonts w:ascii="Times New Roman" w:hAnsi="Times New Roman"/>
          <w:sz w:val="24"/>
          <w:szCs w:val="24"/>
        </w:rPr>
      </w:pPr>
    </w:p>
    <w:p w14:paraId="23C8E693" w14:textId="160F16DD" w:rsidR="00EC2EFA" w:rsidRPr="00CD4855" w:rsidRDefault="00EC2EF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bCs/>
          <w:i/>
          <w:iCs/>
          <w:sz w:val="24"/>
          <w:szCs w:val="24"/>
        </w:rPr>
        <w:t>Nust –v- Nust Academic Staff &amp; Ors</w:t>
      </w:r>
      <w:r w:rsidR="00FF2220" w:rsidRPr="00CD4855">
        <w:rPr>
          <w:rFonts w:ascii="Times New Roman" w:hAnsi="Times New Roman"/>
          <w:bCs/>
          <w:i/>
          <w:iCs/>
          <w:sz w:val="24"/>
          <w:szCs w:val="24"/>
        </w:rPr>
        <w:t xml:space="preserve"> 2006</w:t>
      </w:r>
      <w:r w:rsidR="00FF2220" w:rsidRPr="00CD4855">
        <w:rPr>
          <w:rFonts w:ascii="Times New Roman" w:hAnsi="Times New Roman"/>
          <w:bCs/>
          <w:sz w:val="24"/>
          <w:szCs w:val="24"/>
        </w:rPr>
        <w:t xml:space="preserve"> (1) ZLR 107 (H)</w:t>
      </w:r>
      <w:r w:rsidRPr="00CD4855">
        <w:rPr>
          <w:rFonts w:ascii="Times New Roman" w:hAnsi="Times New Roman"/>
          <w:sz w:val="24"/>
          <w:szCs w:val="24"/>
        </w:rPr>
        <w:t xml:space="preserve"> Cheda J at p107 clearly laid out the principle that:-</w:t>
      </w:r>
    </w:p>
    <w:p w14:paraId="6D42675F" w14:textId="77777777" w:rsidR="00EC2EFA" w:rsidRPr="00CD4855" w:rsidRDefault="00EC2EFA" w:rsidP="00E92CB7">
      <w:pPr>
        <w:autoSpaceDE w:val="0"/>
        <w:autoSpaceDN w:val="0"/>
        <w:adjustRightInd w:val="0"/>
        <w:spacing w:after="0"/>
        <w:jc w:val="both"/>
        <w:rPr>
          <w:rFonts w:ascii="Times New Roman" w:hAnsi="Times New Roman"/>
          <w:sz w:val="24"/>
          <w:szCs w:val="24"/>
        </w:rPr>
      </w:pPr>
    </w:p>
    <w:p w14:paraId="27849CC7" w14:textId="77777777" w:rsidR="00EC2EFA" w:rsidRPr="00CD4855" w:rsidRDefault="00EC2EFA" w:rsidP="00E92CB7">
      <w:pPr>
        <w:autoSpaceDE w:val="0"/>
        <w:autoSpaceDN w:val="0"/>
        <w:adjustRightInd w:val="0"/>
        <w:spacing w:after="0"/>
        <w:ind w:left="720"/>
        <w:jc w:val="both"/>
        <w:rPr>
          <w:rFonts w:ascii="Times New Roman" w:hAnsi="Times New Roman"/>
          <w:sz w:val="24"/>
          <w:szCs w:val="24"/>
        </w:rPr>
      </w:pPr>
      <w:proofErr w:type="gramStart"/>
      <w:r w:rsidRPr="00CD4855">
        <w:rPr>
          <w:rFonts w:ascii="Times New Roman" w:hAnsi="Times New Roman"/>
          <w:sz w:val="24"/>
          <w:szCs w:val="24"/>
        </w:rPr>
        <w:t>“Where an applicant’s conduct and behaviour is one of dishonesty which causes unnecessary financial expenses to the respondent, justice dictates that they should not be put out of pocket because of the limitations inherent in the usual party and party costs.</w:t>
      </w:r>
      <w:proofErr w:type="gramEnd"/>
      <w:r w:rsidRPr="00CD4855">
        <w:rPr>
          <w:rFonts w:ascii="Times New Roman" w:hAnsi="Times New Roman"/>
          <w:sz w:val="24"/>
          <w:szCs w:val="24"/>
        </w:rPr>
        <w:t xml:space="preserve"> In such circumstances, it is appropriate to award costs against the applicant on the scale of attorney and client”</w:t>
      </w:r>
    </w:p>
    <w:p w14:paraId="257F3C1C" w14:textId="77777777" w:rsidR="00EC2EFA" w:rsidRPr="00CD4855" w:rsidRDefault="00EC2EFA" w:rsidP="00E92CB7">
      <w:pPr>
        <w:autoSpaceDE w:val="0"/>
        <w:autoSpaceDN w:val="0"/>
        <w:adjustRightInd w:val="0"/>
        <w:spacing w:after="0"/>
        <w:jc w:val="both"/>
        <w:rPr>
          <w:rFonts w:ascii="Times New Roman" w:hAnsi="Times New Roman"/>
          <w:sz w:val="24"/>
          <w:szCs w:val="24"/>
        </w:rPr>
      </w:pPr>
    </w:p>
    <w:p w14:paraId="1D31D265" w14:textId="30CE7CCE"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 xml:space="preserve">In the case of </w:t>
      </w:r>
      <w:r w:rsidRPr="00CD4855">
        <w:rPr>
          <w:rFonts w:ascii="Times New Roman" w:hAnsi="Times New Roman"/>
          <w:bCs/>
          <w:i/>
          <w:sz w:val="24"/>
          <w:szCs w:val="24"/>
        </w:rPr>
        <w:t>re:</w:t>
      </w:r>
      <w:r w:rsidRPr="00CD4855">
        <w:rPr>
          <w:rFonts w:ascii="Times New Roman" w:hAnsi="Times New Roman"/>
          <w:b/>
          <w:i/>
          <w:sz w:val="24"/>
          <w:szCs w:val="24"/>
        </w:rPr>
        <w:t xml:space="preserve"> </w:t>
      </w:r>
      <w:r w:rsidRPr="00CD4855">
        <w:rPr>
          <w:rFonts w:ascii="Times New Roman" w:hAnsi="Times New Roman"/>
          <w:bCs/>
          <w:i/>
          <w:sz w:val="24"/>
          <w:szCs w:val="24"/>
        </w:rPr>
        <w:t>Ailuvial Creek Ltd</w:t>
      </w:r>
      <w:r w:rsidR="00FF2220" w:rsidRPr="00CD4855">
        <w:rPr>
          <w:rFonts w:ascii="Times New Roman" w:hAnsi="Times New Roman"/>
          <w:bCs/>
          <w:iCs/>
          <w:sz w:val="24"/>
          <w:szCs w:val="24"/>
        </w:rPr>
        <w:t xml:space="preserve"> 1929 CPD 532</w:t>
      </w:r>
      <w:r w:rsidR="00FF2220" w:rsidRPr="00CD4855">
        <w:rPr>
          <w:rFonts w:ascii="Times New Roman" w:hAnsi="Times New Roman"/>
          <w:sz w:val="24"/>
          <w:szCs w:val="24"/>
        </w:rPr>
        <w:t xml:space="preserve"> </w:t>
      </w:r>
      <w:r w:rsidRPr="00CD4855">
        <w:rPr>
          <w:rFonts w:ascii="Times New Roman" w:hAnsi="Times New Roman"/>
          <w:sz w:val="24"/>
          <w:szCs w:val="24"/>
        </w:rPr>
        <w:t xml:space="preserve">it was held that the grounds upon which a court may order a party to pay costs at an attorney-client scale include the following, that the party has been guilty of amounting vexatious proceedings, where an application was made </w:t>
      </w:r>
      <w:r w:rsidRPr="00CD4855">
        <w:rPr>
          <w:rFonts w:ascii="Times New Roman" w:hAnsi="Times New Roman"/>
          <w:sz w:val="24"/>
          <w:szCs w:val="24"/>
        </w:rPr>
        <w:lastRenderedPageBreak/>
        <w:t>recklessly without any attempt to ascertain the correctness of the facts.</w:t>
      </w:r>
      <w:r w:rsidR="00FF0FC3" w:rsidRPr="00CD4855">
        <w:rPr>
          <w:rFonts w:ascii="Times New Roman" w:hAnsi="Times New Roman"/>
          <w:sz w:val="24"/>
          <w:szCs w:val="24"/>
        </w:rPr>
        <w:t xml:space="preserve"> See </w:t>
      </w:r>
      <w:r w:rsidR="00FF0FC3" w:rsidRPr="00CD4855">
        <w:rPr>
          <w:rFonts w:ascii="Times New Roman" w:hAnsi="Times New Roman"/>
          <w:i/>
          <w:iCs/>
          <w:sz w:val="24"/>
          <w:szCs w:val="24"/>
        </w:rPr>
        <w:t>Mackenzi Taya –v- Coghlan &amp; Welsh Bulawayo</w:t>
      </w:r>
      <w:r w:rsidR="00FF0FC3" w:rsidRPr="00CD4855">
        <w:rPr>
          <w:rFonts w:ascii="Times New Roman" w:hAnsi="Times New Roman"/>
          <w:sz w:val="24"/>
          <w:szCs w:val="24"/>
        </w:rPr>
        <w:t xml:space="preserve"> HB 70/18.</w:t>
      </w:r>
      <w:r w:rsidRPr="00CD4855">
        <w:rPr>
          <w:rFonts w:ascii="Times New Roman" w:hAnsi="Times New Roman"/>
          <w:sz w:val="24"/>
          <w:szCs w:val="24"/>
        </w:rPr>
        <w:t xml:space="preserve"> It was also held in the case of</w:t>
      </w:r>
      <w:r w:rsidRPr="00CD4855">
        <w:rPr>
          <w:rFonts w:ascii="Times New Roman" w:hAnsi="Times New Roman"/>
          <w:i/>
          <w:sz w:val="24"/>
          <w:szCs w:val="24"/>
        </w:rPr>
        <w:t xml:space="preserve"> Lemore</w:t>
      </w:r>
      <w:r w:rsidRPr="00CD4855">
        <w:rPr>
          <w:rFonts w:ascii="Times New Roman" w:hAnsi="Times New Roman"/>
          <w:sz w:val="24"/>
          <w:szCs w:val="24"/>
        </w:rPr>
        <w:t xml:space="preserve"> v </w:t>
      </w:r>
      <w:r w:rsidRPr="00CD4855">
        <w:rPr>
          <w:rFonts w:ascii="Times New Roman" w:hAnsi="Times New Roman"/>
          <w:i/>
          <w:sz w:val="24"/>
          <w:szCs w:val="24"/>
        </w:rPr>
        <w:t>African Mutual Credit Associates</w:t>
      </w:r>
      <w:r w:rsidRPr="00CD4855">
        <w:rPr>
          <w:rFonts w:ascii="Times New Roman" w:hAnsi="Times New Roman"/>
          <w:sz w:val="24"/>
          <w:szCs w:val="24"/>
        </w:rPr>
        <w:t xml:space="preserve"> 1961 (1) SA 195 (C) that proceedings may be vexatious although the intention of the litigant may not have been such.  </w:t>
      </w:r>
    </w:p>
    <w:p w14:paraId="1B612677" w14:textId="1C8CAF06" w:rsidR="00EC2EFA" w:rsidRPr="00CD4855" w:rsidRDefault="00EC2EFA" w:rsidP="00E92CB7">
      <w:pPr>
        <w:pStyle w:val="Heading3"/>
        <w:jc w:val="both"/>
        <w:rPr>
          <w:rFonts w:ascii="Times New Roman" w:hAnsi="Times New Roman" w:cs="Times New Roman"/>
          <w:color w:val="auto"/>
        </w:rPr>
      </w:pPr>
      <w:bookmarkStart w:id="173" w:name="_Toc86363661"/>
      <w:r w:rsidRPr="00CD4855">
        <w:rPr>
          <w:rFonts w:ascii="Times New Roman" w:hAnsi="Times New Roman" w:cs="Times New Roman"/>
          <w:color w:val="auto"/>
        </w:rPr>
        <w:t>22.</w:t>
      </w:r>
      <w:r w:rsidR="007D4280" w:rsidRPr="00CD4855">
        <w:rPr>
          <w:rFonts w:ascii="Times New Roman" w:hAnsi="Times New Roman" w:cs="Times New Roman"/>
          <w:color w:val="auto"/>
        </w:rPr>
        <w:t>3</w:t>
      </w:r>
      <w:r w:rsidRPr="00CD4855">
        <w:rPr>
          <w:rFonts w:ascii="Times New Roman" w:hAnsi="Times New Roman" w:cs="Times New Roman"/>
          <w:color w:val="auto"/>
        </w:rPr>
        <w:t>.3. Punitive Costs on self-Actors</w:t>
      </w:r>
      <w:bookmarkEnd w:id="173"/>
    </w:p>
    <w:p w14:paraId="790D586D" w14:textId="77777777" w:rsidR="00EC2EFA" w:rsidRPr="00CD4855" w:rsidRDefault="00EC2EFA" w:rsidP="00E92CB7">
      <w:pPr>
        <w:rPr>
          <w:rFonts w:ascii="Times New Roman" w:hAnsi="Times New Roman"/>
          <w:sz w:val="24"/>
          <w:szCs w:val="24"/>
          <w:lang w:val="en-US" w:eastAsia="ja-JP"/>
        </w:rPr>
      </w:pPr>
    </w:p>
    <w:p w14:paraId="10064C74" w14:textId="6C0FB009" w:rsidR="00EC2EFA" w:rsidRPr="00CD4855" w:rsidRDefault="00EC2EFA" w:rsidP="00E92CB7">
      <w:pPr>
        <w:pStyle w:val="NoSpacing"/>
        <w:spacing w:line="276" w:lineRule="auto"/>
        <w:jc w:val="both"/>
        <w:rPr>
          <w:rFonts w:ascii="Times New Roman" w:hAnsi="Times New Roman"/>
          <w:sz w:val="24"/>
          <w:szCs w:val="24"/>
        </w:rPr>
      </w:pPr>
      <w:r w:rsidRPr="00CD4855">
        <w:rPr>
          <w:rFonts w:ascii="Times New Roman" w:hAnsi="Times New Roman"/>
          <w:sz w:val="24"/>
          <w:szCs w:val="24"/>
        </w:rPr>
        <w:t>The court is generally reluctant to awards costs on an attorney and client scale against a self-actor, only in exceptional circumstances where there is clear abuse of court process the court is inclined, in such event, to order costs against a self-actor on a punitive scale.</w:t>
      </w:r>
      <w:r w:rsidR="00FF0FC3" w:rsidRPr="00CD4855">
        <w:rPr>
          <w:rFonts w:ascii="Times New Roman" w:hAnsi="Times New Roman"/>
          <w:sz w:val="24"/>
          <w:szCs w:val="24"/>
        </w:rPr>
        <w:t xml:space="preserve"> See </w:t>
      </w:r>
      <w:r w:rsidR="00FF0FC3" w:rsidRPr="00CD4855">
        <w:rPr>
          <w:rFonts w:ascii="Times New Roman" w:hAnsi="Times New Roman"/>
          <w:i/>
          <w:iCs/>
          <w:sz w:val="24"/>
          <w:szCs w:val="24"/>
        </w:rPr>
        <w:t>Gladys Karengwa –v- Albert Mpofu</w:t>
      </w:r>
      <w:r w:rsidR="00FF0FC3" w:rsidRPr="00CD4855">
        <w:rPr>
          <w:rFonts w:ascii="Times New Roman" w:hAnsi="Times New Roman"/>
          <w:sz w:val="24"/>
          <w:szCs w:val="24"/>
        </w:rPr>
        <w:t xml:space="preserve"> HB 56/15.</w:t>
      </w:r>
    </w:p>
    <w:p w14:paraId="0F63E210"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05E42B5A" w14:textId="4E4C657E" w:rsidR="00EC2EFA" w:rsidRPr="00CD4855" w:rsidRDefault="00EC2EFA" w:rsidP="00E92CB7">
      <w:pPr>
        <w:pStyle w:val="Heading2"/>
        <w:spacing w:line="276" w:lineRule="auto"/>
        <w:rPr>
          <w:rFonts w:ascii="Times New Roman" w:hAnsi="Times New Roman" w:cs="Times New Roman"/>
          <w:b w:val="0"/>
          <w:szCs w:val="24"/>
        </w:rPr>
      </w:pPr>
      <w:bookmarkStart w:id="174" w:name="_Toc86363662"/>
      <w:r w:rsidRPr="00CD4855">
        <w:rPr>
          <w:rFonts w:ascii="Times New Roman" w:hAnsi="Times New Roman" w:cs="Times New Roman"/>
          <w:szCs w:val="24"/>
          <w:shd w:val="clear" w:color="auto" w:fill="FFFFFF"/>
        </w:rPr>
        <w:t>22.</w:t>
      </w:r>
      <w:r w:rsidR="007D4280" w:rsidRPr="00CD4855">
        <w:rPr>
          <w:rFonts w:ascii="Times New Roman" w:hAnsi="Times New Roman" w:cs="Times New Roman"/>
          <w:szCs w:val="24"/>
          <w:shd w:val="clear" w:color="auto" w:fill="FFFFFF"/>
        </w:rPr>
        <w:t>4</w:t>
      </w:r>
      <w:r w:rsidRPr="00CD4855">
        <w:rPr>
          <w:rFonts w:ascii="Times New Roman" w:hAnsi="Times New Roman" w:cs="Times New Roman"/>
          <w:szCs w:val="24"/>
          <w:shd w:val="clear" w:color="auto" w:fill="FFFFFF"/>
        </w:rPr>
        <w:t xml:space="preserve">. </w:t>
      </w:r>
      <w:r w:rsidRPr="00CD4855">
        <w:rPr>
          <w:rFonts w:ascii="Times New Roman" w:hAnsi="Times New Roman" w:cs="Times New Roman"/>
          <w:b w:val="0"/>
          <w:szCs w:val="24"/>
          <w:shd w:val="clear" w:color="auto" w:fill="FFFFFF"/>
        </w:rPr>
        <w:t>Specific types of cost orders</w:t>
      </w:r>
      <w:bookmarkEnd w:id="174"/>
    </w:p>
    <w:p w14:paraId="1D5FBD44" w14:textId="77777777" w:rsidR="00EC2EFA" w:rsidRPr="00CD4855" w:rsidRDefault="00EC2EFA" w:rsidP="00E92CB7">
      <w:pPr>
        <w:rPr>
          <w:rFonts w:ascii="Times New Roman" w:hAnsi="Times New Roman"/>
          <w:sz w:val="24"/>
          <w:szCs w:val="24"/>
        </w:rPr>
      </w:pPr>
    </w:p>
    <w:p w14:paraId="7CEC9B90" w14:textId="77777777" w:rsidR="00EC2EFA" w:rsidRPr="00CD4855" w:rsidRDefault="00EC2EFA" w:rsidP="0015225E">
      <w:pPr>
        <w:pStyle w:val="Heading3"/>
        <w:numPr>
          <w:ilvl w:val="0"/>
          <w:numId w:val="109"/>
        </w:numPr>
        <w:jc w:val="both"/>
        <w:rPr>
          <w:rFonts w:ascii="Times New Roman" w:hAnsi="Times New Roman" w:cs="Times New Roman"/>
          <w:color w:val="auto"/>
        </w:rPr>
      </w:pPr>
      <w:bookmarkStart w:id="175" w:name="_Toc86363663"/>
      <w:r w:rsidRPr="00CD4855">
        <w:rPr>
          <w:rFonts w:ascii="Times New Roman" w:hAnsi="Times New Roman" w:cs="Times New Roman"/>
          <w:color w:val="auto"/>
        </w:rPr>
        <w:t xml:space="preserve">Cost </w:t>
      </w:r>
      <w:r w:rsidRPr="00CD4855">
        <w:rPr>
          <w:rFonts w:ascii="Times New Roman" w:hAnsi="Times New Roman" w:cs="Times New Roman"/>
          <w:i/>
          <w:iCs/>
          <w:color w:val="auto"/>
        </w:rPr>
        <w:t>debonis</w:t>
      </w:r>
      <w:bookmarkEnd w:id="175"/>
    </w:p>
    <w:p w14:paraId="1C18D68E"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7FEBC725" w14:textId="77777777" w:rsidR="00EC2EFA" w:rsidRPr="00CD4855" w:rsidRDefault="00EC2EFA" w:rsidP="00E92CB7">
      <w:pPr>
        <w:widowControl w:val="0"/>
        <w:overflowPunct w:val="0"/>
        <w:autoSpaceDE w:val="0"/>
        <w:autoSpaceDN w:val="0"/>
        <w:adjustRightInd w:val="0"/>
        <w:spacing w:after="0"/>
        <w:ind w:right="120"/>
        <w:jc w:val="both"/>
        <w:rPr>
          <w:rFonts w:ascii="Times New Roman" w:hAnsi="Times New Roman"/>
          <w:sz w:val="24"/>
          <w:szCs w:val="24"/>
        </w:rPr>
      </w:pPr>
      <w:r w:rsidRPr="00CD4855">
        <w:rPr>
          <w:rFonts w:ascii="Times New Roman" w:hAnsi="Times New Roman"/>
          <w:sz w:val="24"/>
          <w:szCs w:val="24"/>
        </w:rPr>
        <w:t xml:space="preserve">These are punitive costs awarded to a legal practitioner. The legal practitioner is meant to pay the costs of suit where the court is </w:t>
      </w:r>
      <w:proofErr w:type="gramStart"/>
      <w:r w:rsidRPr="00CD4855">
        <w:rPr>
          <w:rFonts w:ascii="Times New Roman" w:hAnsi="Times New Roman"/>
          <w:sz w:val="24"/>
          <w:szCs w:val="24"/>
        </w:rPr>
        <w:t>frowning</w:t>
      </w:r>
      <w:proofErr w:type="gramEnd"/>
      <w:r w:rsidRPr="00CD4855">
        <w:rPr>
          <w:rFonts w:ascii="Times New Roman" w:hAnsi="Times New Roman"/>
          <w:sz w:val="24"/>
          <w:szCs w:val="24"/>
        </w:rPr>
        <w:t xml:space="preserve"> the conduct of the legal practitioner representing a client and when cost </w:t>
      </w:r>
      <w:r w:rsidRPr="00CD4855">
        <w:rPr>
          <w:rFonts w:ascii="Times New Roman" w:hAnsi="Times New Roman"/>
          <w:i/>
          <w:iCs/>
          <w:sz w:val="24"/>
          <w:szCs w:val="24"/>
        </w:rPr>
        <w:t>debonis</w:t>
      </w:r>
      <w:r w:rsidRPr="00CD4855">
        <w:rPr>
          <w:rFonts w:ascii="Times New Roman" w:hAnsi="Times New Roman"/>
          <w:sz w:val="24"/>
          <w:szCs w:val="24"/>
        </w:rPr>
        <w:t xml:space="preserve"> are awarded against a legal practitioner it is an act of misconduct and are referred to the Law Society.</w:t>
      </w:r>
    </w:p>
    <w:p w14:paraId="1343D42D" w14:textId="77777777" w:rsidR="00EC2EFA" w:rsidRPr="00CD4855" w:rsidRDefault="00EC2EFA" w:rsidP="00E92CB7">
      <w:pPr>
        <w:widowControl w:val="0"/>
        <w:overflowPunct w:val="0"/>
        <w:autoSpaceDE w:val="0"/>
        <w:autoSpaceDN w:val="0"/>
        <w:adjustRightInd w:val="0"/>
        <w:spacing w:after="0"/>
        <w:ind w:right="120"/>
        <w:jc w:val="both"/>
        <w:rPr>
          <w:rFonts w:ascii="Times New Roman" w:hAnsi="Times New Roman"/>
          <w:sz w:val="24"/>
          <w:szCs w:val="24"/>
        </w:rPr>
      </w:pPr>
    </w:p>
    <w:p w14:paraId="2C2F6E08" w14:textId="77777777"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 xml:space="preserve">Broad principles and circumstances in which costs </w:t>
      </w:r>
      <w:r w:rsidRPr="00CD4855">
        <w:rPr>
          <w:rFonts w:ascii="Times New Roman" w:hAnsi="Times New Roman"/>
          <w:i/>
          <w:iCs/>
          <w:sz w:val="24"/>
          <w:szCs w:val="24"/>
        </w:rPr>
        <w:t>debonis</w:t>
      </w:r>
      <w:r w:rsidRPr="00CD4855">
        <w:rPr>
          <w:rFonts w:ascii="Times New Roman" w:hAnsi="Times New Roman"/>
          <w:sz w:val="24"/>
          <w:szCs w:val="24"/>
        </w:rPr>
        <w:t xml:space="preserve"> have been granted are highlighted hereunder: -</w:t>
      </w:r>
    </w:p>
    <w:p w14:paraId="329CFEC6" w14:textId="77777777" w:rsidR="00EC2EFA" w:rsidRPr="00CD4855" w:rsidRDefault="00EC2EFA" w:rsidP="00E92CB7">
      <w:pPr>
        <w:widowControl w:val="0"/>
        <w:overflowPunct w:val="0"/>
        <w:autoSpaceDE w:val="0"/>
        <w:autoSpaceDN w:val="0"/>
        <w:adjustRightInd w:val="0"/>
        <w:spacing w:after="0"/>
        <w:ind w:right="120"/>
        <w:jc w:val="both"/>
        <w:rPr>
          <w:rFonts w:ascii="Times New Roman" w:hAnsi="Times New Roman"/>
          <w:sz w:val="24"/>
          <w:szCs w:val="24"/>
        </w:rPr>
      </w:pPr>
    </w:p>
    <w:p w14:paraId="4BE6D1EA" w14:textId="27849163" w:rsidR="00EC2EFA" w:rsidRPr="00CD4855" w:rsidRDefault="00EC2EFA" w:rsidP="00E92CB7">
      <w:pPr>
        <w:pStyle w:val="ListParagraph"/>
        <w:widowControl w:val="0"/>
        <w:numPr>
          <w:ilvl w:val="0"/>
          <w:numId w:val="41"/>
        </w:numPr>
        <w:overflowPunct w:val="0"/>
        <w:autoSpaceDE w:val="0"/>
        <w:autoSpaceDN w:val="0"/>
        <w:adjustRightInd w:val="0"/>
        <w:spacing w:after="0"/>
        <w:ind w:right="120"/>
        <w:jc w:val="both"/>
        <w:rPr>
          <w:rFonts w:ascii="Times New Roman" w:hAnsi="Times New Roman"/>
          <w:sz w:val="24"/>
          <w:szCs w:val="24"/>
        </w:rPr>
      </w:pPr>
      <w:r w:rsidRPr="00CD4855">
        <w:rPr>
          <w:rFonts w:ascii="Times New Roman" w:hAnsi="Times New Roman"/>
          <w:bCs/>
          <w:i/>
          <w:iCs/>
          <w:sz w:val="24"/>
          <w:szCs w:val="24"/>
        </w:rPr>
        <w:t>Washaya v Washaya</w:t>
      </w:r>
      <w:r w:rsidR="00FF0FC3" w:rsidRPr="00CD4855">
        <w:rPr>
          <w:rFonts w:ascii="Times New Roman" w:hAnsi="Times New Roman"/>
          <w:bCs/>
          <w:i/>
          <w:iCs/>
          <w:sz w:val="24"/>
          <w:szCs w:val="24"/>
        </w:rPr>
        <w:t xml:space="preserve"> 1988 (2</w:t>
      </w:r>
      <w:proofErr w:type="gramStart"/>
      <w:r w:rsidR="00FF0FC3" w:rsidRPr="00CD4855">
        <w:rPr>
          <w:rFonts w:ascii="Times New Roman" w:hAnsi="Times New Roman"/>
          <w:bCs/>
          <w:i/>
          <w:iCs/>
          <w:sz w:val="24"/>
          <w:szCs w:val="24"/>
        </w:rPr>
        <w:t>)  ZLR</w:t>
      </w:r>
      <w:proofErr w:type="gramEnd"/>
      <w:r w:rsidR="00FF0FC3" w:rsidRPr="00CD4855">
        <w:rPr>
          <w:rFonts w:ascii="Times New Roman" w:hAnsi="Times New Roman"/>
          <w:bCs/>
          <w:i/>
          <w:iCs/>
          <w:sz w:val="24"/>
          <w:szCs w:val="24"/>
        </w:rPr>
        <w:t xml:space="preserve"> 195 HC</w:t>
      </w:r>
      <w:r w:rsidR="00FF0FC3" w:rsidRPr="00CD4855">
        <w:rPr>
          <w:rStyle w:val="FootnoteReference"/>
          <w:rFonts w:ascii="Times New Roman" w:hAnsi="Times New Roman"/>
          <w:b/>
          <w:color w:val="auto"/>
          <w:sz w:val="24"/>
          <w:szCs w:val="24"/>
          <w:vertAlign w:val="baseline"/>
        </w:rPr>
        <w:t xml:space="preserve"> </w:t>
      </w:r>
      <w:r w:rsidRPr="00CD4855">
        <w:rPr>
          <w:rFonts w:ascii="Times New Roman" w:hAnsi="Times New Roman"/>
          <w:sz w:val="24"/>
          <w:szCs w:val="24"/>
        </w:rPr>
        <w:t xml:space="preserve">Costs - </w:t>
      </w:r>
      <w:r w:rsidRPr="00CD4855">
        <w:rPr>
          <w:rFonts w:ascii="Times New Roman" w:hAnsi="Times New Roman"/>
          <w:i/>
          <w:iCs/>
          <w:sz w:val="24"/>
          <w:szCs w:val="24"/>
        </w:rPr>
        <w:t>de bonis propriis</w:t>
      </w:r>
      <w:r w:rsidRPr="00CD4855">
        <w:rPr>
          <w:rFonts w:ascii="Times New Roman" w:hAnsi="Times New Roman"/>
          <w:sz w:val="24"/>
          <w:szCs w:val="24"/>
        </w:rPr>
        <w:t xml:space="preserve"> - legal practitioner erroneously consenting to judgment on behalf of client - costs of proceedings to set aside judgment awarded </w:t>
      </w:r>
      <w:r w:rsidRPr="00CD4855">
        <w:rPr>
          <w:rFonts w:ascii="Times New Roman" w:hAnsi="Times New Roman"/>
          <w:i/>
          <w:iCs/>
          <w:sz w:val="24"/>
          <w:szCs w:val="24"/>
        </w:rPr>
        <w:t>de bonis propriis</w:t>
      </w:r>
      <w:r w:rsidRPr="00CD4855">
        <w:rPr>
          <w:rFonts w:ascii="Times New Roman" w:hAnsi="Times New Roman"/>
          <w:sz w:val="24"/>
          <w:szCs w:val="24"/>
        </w:rPr>
        <w:t>.</w:t>
      </w:r>
    </w:p>
    <w:p w14:paraId="710FCBA1" w14:textId="77777777" w:rsidR="00EC2EFA" w:rsidRPr="00CD4855" w:rsidRDefault="00EC2EFA" w:rsidP="00E92CB7">
      <w:pPr>
        <w:widowControl w:val="0"/>
        <w:overflowPunct w:val="0"/>
        <w:autoSpaceDE w:val="0"/>
        <w:autoSpaceDN w:val="0"/>
        <w:adjustRightInd w:val="0"/>
        <w:spacing w:after="0"/>
        <w:ind w:right="120"/>
        <w:jc w:val="both"/>
        <w:rPr>
          <w:rFonts w:ascii="Times New Roman" w:hAnsi="Times New Roman"/>
          <w:sz w:val="24"/>
          <w:szCs w:val="24"/>
        </w:rPr>
      </w:pPr>
    </w:p>
    <w:p w14:paraId="0603E696" w14:textId="77777777" w:rsidR="00EC2EFA" w:rsidRPr="00CD4855" w:rsidRDefault="00EC2EFA" w:rsidP="00E92CB7">
      <w:pPr>
        <w:jc w:val="both"/>
        <w:rPr>
          <w:rFonts w:ascii="Times New Roman" w:hAnsi="Times New Roman"/>
          <w:sz w:val="24"/>
          <w:szCs w:val="24"/>
          <w:u w:val="single"/>
        </w:rPr>
      </w:pPr>
      <w:r w:rsidRPr="00CD4855">
        <w:rPr>
          <w:rFonts w:ascii="Times New Roman" w:hAnsi="Times New Roman"/>
          <w:sz w:val="24"/>
          <w:szCs w:val="24"/>
          <w:u w:val="single"/>
        </w:rPr>
        <w:t xml:space="preserve">Use of impolite language against a fellow practitioner </w:t>
      </w:r>
    </w:p>
    <w:p w14:paraId="5EB1CF26" w14:textId="0490C5FF" w:rsidR="00EC2EFA" w:rsidRPr="00CD4855" w:rsidRDefault="00EC2EFA" w:rsidP="00E92CB7">
      <w:pPr>
        <w:pStyle w:val="ListParagraph"/>
        <w:numPr>
          <w:ilvl w:val="0"/>
          <w:numId w:val="41"/>
        </w:numPr>
        <w:jc w:val="both"/>
        <w:rPr>
          <w:rFonts w:ascii="Times New Roman" w:hAnsi="Times New Roman"/>
          <w:sz w:val="24"/>
          <w:szCs w:val="24"/>
        </w:rPr>
      </w:pPr>
      <w:r w:rsidRPr="00CD4855">
        <w:rPr>
          <w:rFonts w:ascii="Times New Roman" w:hAnsi="Times New Roman"/>
          <w:bCs/>
          <w:i/>
          <w:iCs/>
          <w:sz w:val="24"/>
          <w:szCs w:val="24"/>
        </w:rPr>
        <w:t>Nyandoro v Sithole &amp; Ors</w:t>
      </w:r>
      <w:r w:rsidR="00FF0FC3" w:rsidRPr="00CD4855">
        <w:rPr>
          <w:rFonts w:ascii="Times New Roman" w:hAnsi="Times New Roman"/>
          <w:bCs/>
          <w:sz w:val="24"/>
          <w:szCs w:val="24"/>
        </w:rPr>
        <w:t xml:space="preserve"> 1999 (2) ZLR 353</w:t>
      </w:r>
      <w:r w:rsidR="00FF0FC3" w:rsidRPr="00CD4855">
        <w:rPr>
          <w:rFonts w:ascii="Times New Roman" w:hAnsi="Times New Roman"/>
          <w:sz w:val="24"/>
          <w:szCs w:val="24"/>
        </w:rPr>
        <w:t xml:space="preserve"> </w:t>
      </w:r>
      <w:r w:rsidRPr="00CD4855">
        <w:rPr>
          <w:rFonts w:ascii="Times New Roman" w:hAnsi="Times New Roman"/>
          <w:sz w:val="24"/>
          <w:szCs w:val="24"/>
        </w:rPr>
        <w:t xml:space="preserve">where a legal practitioner was visited with an order of costs </w:t>
      </w:r>
      <w:r w:rsidRPr="00CD4855">
        <w:rPr>
          <w:rFonts w:ascii="Times New Roman" w:hAnsi="Times New Roman"/>
          <w:i/>
          <w:sz w:val="24"/>
          <w:szCs w:val="24"/>
        </w:rPr>
        <w:t>de bonis propriis</w:t>
      </w:r>
      <w:r w:rsidRPr="00CD4855">
        <w:rPr>
          <w:rFonts w:ascii="Times New Roman" w:hAnsi="Times New Roman"/>
          <w:sz w:val="24"/>
          <w:szCs w:val="24"/>
        </w:rPr>
        <w:t xml:space="preserve"> for arrogant and impolite language used in reference to the opposing practitioner.</w:t>
      </w:r>
    </w:p>
    <w:p w14:paraId="6664C9A8" w14:textId="77777777" w:rsidR="00EC2EFA" w:rsidRPr="0081021C" w:rsidRDefault="00EC2EFA" w:rsidP="00E92CB7">
      <w:pPr>
        <w:jc w:val="both"/>
        <w:rPr>
          <w:rStyle w:val="Strong"/>
          <w:rFonts w:ascii="Times New Roman" w:hAnsi="Times New Roman"/>
          <w:b w:val="0"/>
          <w:sz w:val="24"/>
          <w:szCs w:val="24"/>
          <w:u w:val="single"/>
        </w:rPr>
      </w:pPr>
      <w:r w:rsidRPr="0081021C">
        <w:rPr>
          <w:rStyle w:val="Strong"/>
          <w:rFonts w:ascii="Times New Roman" w:hAnsi="Times New Roman"/>
          <w:b w:val="0"/>
          <w:sz w:val="24"/>
          <w:szCs w:val="24"/>
          <w:u w:val="single"/>
        </w:rPr>
        <w:t xml:space="preserve">Lack of courtesy, lack of competency and abuse of court processes </w:t>
      </w:r>
    </w:p>
    <w:p w14:paraId="43991E9A" w14:textId="7ED60BE2" w:rsidR="00EC2EFA" w:rsidRPr="00CD4855" w:rsidRDefault="00EC2EFA" w:rsidP="00E92CB7">
      <w:pPr>
        <w:jc w:val="both"/>
        <w:rPr>
          <w:rStyle w:val="Strong"/>
          <w:rFonts w:ascii="Times New Roman" w:hAnsi="Times New Roman"/>
          <w:b w:val="0"/>
          <w:sz w:val="24"/>
          <w:szCs w:val="24"/>
        </w:rPr>
      </w:pPr>
      <w:r w:rsidRPr="00CD4855">
        <w:rPr>
          <w:rStyle w:val="Strong"/>
          <w:rFonts w:ascii="Times New Roman" w:hAnsi="Times New Roman"/>
          <w:b w:val="0"/>
          <w:sz w:val="24"/>
          <w:szCs w:val="24"/>
        </w:rPr>
        <w:t xml:space="preserve">There is duty of diligence, research, properly advising a client. One case of serious negligence is the case of </w:t>
      </w:r>
      <w:r w:rsidRPr="00CD4855">
        <w:rPr>
          <w:rStyle w:val="Strong"/>
          <w:rFonts w:ascii="Times New Roman" w:hAnsi="Times New Roman"/>
          <w:b w:val="0"/>
          <w:i/>
          <w:iCs/>
          <w:sz w:val="24"/>
          <w:szCs w:val="24"/>
        </w:rPr>
        <w:t>Masama v Borehole drilling Pvt. Ltd</w:t>
      </w:r>
      <w:r w:rsidR="00FF0FC3" w:rsidRPr="00CD4855">
        <w:rPr>
          <w:rStyle w:val="Strong"/>
          <w:rFonts w:ascii="Times New Roman" w:hAnsi="Times New Roman"/>
          <w:b w:val="0"/>
          <w:sz w:val="24"/>
          <w:szCs w:val="24"/>
        </w:rPr>
        <w:t xml:space="preserve"> 1993 (1) 116, See also </w:t>
      </w:r>
      <w:r w:rsidR="00FF0FC3" w:rsidRPr="00CD4855">
        <w:rPr>
          <w:rStyle w:val="Strong"/>
          <w:rFonts w:ascii="Times New Roman" w:hAnsi="Times New Roman"/>
          <w:b w:val="0"/>
          <w:i/>
          <w:iCs/>
          <w:sz w:val="24"/>
          <w:szCs w:val="24"/>
        </w:rPr>
        <w:t xml:space="preserve">Techniquip pvt v Allan Cameron engineering </w:t>
      </w:r>
      <w:r w:rsidR="00FF0FC3" w:rsidRPr="00CD4855">
        <w:rPr>
          <w:rStyle w:val="Strong"/>
          <w:rFonts w:ascii="Times New Roman" w:hAnsi="Times New Roman"/>
          <w:b w:val="0"/>
          <w:sz w:val="24"/>
          <w:szCs w:val="24"/>
        </w:rPr>
        <w:t>1994 (1) 246</w:t>
      </w:r>
      <w:r w:rsidR="00FF0FC3" w:rsidRPr="00CD4855">
        <w:rPr>
          <w:rStyle w:val="Strong"/>
          <w:rFonts w:ascii="Times New Roman" w:hAnsi="Times New Roman"/>
          <w:b w:val="0"/>
          <w:i/>
          <w:iCs/>
          <w:sz w:val="24"/>
          <w:szCs w:val="24"/>
        </w:rPr>
        <w:t>, Marjorie Mugwagwa –v- Zimbabwe Farmers Development Company (Pvt) Ltd</w:t>
      </w:r>
      <w:r w:rsidR="00FF0FC3" w:rsidRPr="00CD4855">
        <w:rPr>
          <w:rStyle w:val="Strong"/>
          <w:rFonts w:ascii="Times New Roman" w:hAnsi="Times New Roman"/>
          <w:b w:val="0"/>
          <w:sz w:val="24"/>
          <w:szCs w:val="24"/>
        </w:rPr>
        <w:t xml:space="preserve"> HH 226/21.</w:t>
      </w:r>
    </w:p>
    <w:p w14:paraId="6437DB5A" w14:textId="5E4E82B4" w:rsidR="00EC2EFA" w:rsidRPr="00CD4855" w:rsidRDefault="00EC2EFA" w:rsidP="00E92CB7">
      <w:pPr>
        <w:jc w:val="both"/>
        <w:rPr>
          <w:rStyle w:val="Strong"/>
          <w:rFonts w:ascii="Times New Roman" w:hAnsi="Times New Roman"/>
          <w:b w:val="0"/>
          <w:sz w:val="24"/>
          <w:szCs w:val="24"/>
        </w:rPr>
      </w:pPr>
      <w:r w:rsidRPr="00CD4855">
        <w:rPr>
          <w:rFonts w:ascii="Times New Roman" w:hAnsi="Times New Roman"/>
          <w:bCs/>
          <w:sz w:val="24"/>
          <w:szCs w:val="24"/>
        </w:rPr>
        <w:t>In the case of</w:t>
      </w:r>
      <w:r w:rsidRPr="00CD4855">
        <w:rPr>
          <w:rFonts w:ascii="Times New Roman" w:hAnsi="Times New Roman"/>
          <w:b/>
          <w:sz w:val="24"/>
          <w:szCs w:val="24"/>
        </w:rPr>
        <w:t xml:space="preserve"> </w:t>
      </w:r>
      <w:r w:rsidRPr="00CD4855">
        <w:rPr>
          <w:rStyle w:val="Strong"/>
          <w:rFonts w:ascii="Times New Roman" w:hAnsi="Times New Roman"/>
          <w:b w:val="0"/>
          <w:i/>
          <w:iCs/>
          <w:sz w:val="24"/>
          <w:szCs w:val="24"/>
        </w:rPr>
        <w:t>Zimbabwe Banking incorporation v Masendeka</w:t>
      </w:r>
      <w:r w:rsidR="00FF0FC3" w:rsidRPr="00CD4855">
        <w:rPr>
          <w:rStyle w:val="Strong"/>
          <w:rFonts w:ascii="Times New Roman" w:hAnsi="Times New Roman"/>
          <w:b w:val="0"/>
          <w:sz w:val="24"/>
          <w:szCs w:val="24"/>
        </w:rPr>
        <w:t xml:space="preserve"> 1995 (2) 400</w:t>
      </w:r>
      <w:r w:rsidRPr="00CD4855">
        <w:rPr>
          <w:rStyle w:val="Strong"/>
          <w:rFonts w:ascii="Times New Roman" w:hAnsi="Times New Roman"/>
          <w:b w:val="0"/>
          <w:sz w:val="24"/>
          <w:szCs w:val="24"/>
        </w:rPr>
        <w:t xml:space="preserve"> it involved snatching a judgment and unreasonably holding on to that judgement that is through opposing an application for rescission. Held Costs - </w:t>
      </w:r>
      <w:r w:rsidRPr="00CD4855">
        <w:rPr>
          <w:rStyle w:val="Strong"/>
          <w:rFonts w:ascii="Times New Roman" w:hAnsi="Times New Roman"/>
          <w:b w:val="0"/>
          <w:iCs/>
          <w:sz w:val="24"/>
          <w:szCs w:val="24"/>
        </w:rPr>
        <w:t>de bonis propriis</w:t>
      </w:r>
      <w:r w:rsidRPr="00CD4855">
        <w:rPr>
          <w:rStyle w:val="Strong"/>
          <w:rFonts w:ascii="Times New Roman" w:hAnsi="Times New Roman"/>
          <w:b w:val="0"/>
          <w:sz w:val="24"/>
          <w:szCs w:val="24"/>
        </w:rPr>
        <w:t xml:space="preserve"> - legal practitioner - may be </w:t>
      </w:r>
      <w:r w:rsidRPr="00CD4855">
        <w:rPr>
          <w:rStyle w:val="Strong"/>
          <w:rFonts w:ascii="Times New Roman" w:hAnsi="Times New Roman"/>
          <w:b w:val="0"/>
          <w:sz w:val="24"/>
          <w:szCs w:val="24"/>
        </w:rPr>
        <w:lastRenderedPageBreak/>
        <w:t>awarded personally against practitioner who snatches at judgment and stubbornly and unreasonably clings to it.</w:t>
      </w:r>
    </w:p>
    <w:p w14:paraId="4DE6EAA1" w14:textId="5C74BC7F" w:rsidR="00EC2EFA" w:rsidRPr="00CD4855" w:rsidRDefault="00EC2EFA" w:rsidP="00E92CB7">
      <w:pPr>
        <w:jc w:val="both"/>
        <w:rPr>
          <w:rStyle w:val="Strong"/>
          <w:rFonts w:ascii="Times New Roman" w:hAnsi="Times New Roman"/>
          <w:bCs/>
          <w:sz w:val="24"/>
          <w:szCs w:val="24"/>
        </w:rPr>
      </w:pPr>
      <w:r w:rsidRPr="00CD4855">
        <w:rPr>
          <w:rStyle w:val="Strong"/>
          <w:rFonts w:ascii="Times New Roman" w:hAnsi="Times New Roman"/>
          <w:b w:val="0"/>
          <w:sz w:val="24"/>
          <w:szCs w:val="24"/>
        </w:rPr>
        <w:t xml:space="preserve">It is not yet clear whether the Court can take a sympathetic approach in not awarding cost </w:t>
      </w:r>
      <w:r w:rsidRPr="00CD4855">
        <w:rPr>
          <w:rStyle w:val="Strong"/>
          <w:rFonts w:ascii="Times New Roman" w:hAnsi="Times New Roman"/>
          <w:b w:val="0"/>
          <w:iCs/>
          <w:sz w:val="24"/>
          <w:szCs w:val="24"/>
        </w:rPr>
        <w:t>debonis</w:t>
      </w:r>
      <w:r w:rsidRPr="00CD4855">
        <w:rPr>
          <w:rStyle w:val="Strong"/>
          <w:rFonts w:ascii="Times New Roman" w:hAnsi="Times New Roman"/>
          <w:b w:val="0"/>
          <w:sz w:val="24"/>
          <w:szCs w:val="24"/>
        </w:rPr>
        <w:t xml:space="preserve"> on any unreasonable conduct or lack of bona fides occasioned by a junior lawyer with little experience. However, the High Court had chance to address this in the case of </w:t>
      </w:r>
      <w:r w:rsidRPr="00CD4855">
        <w:rPr>
          <w:rFonts w:ascii="Times New Roman" w:hAnsi="Times New Roman"/>
          <w:bCs/>
          <w:i/>
          <w:iCs/>
          <w:sz w:val="24"/>
          <w:szCs w:val="24"/>
        </w:rPr>
        <w:t>Njini &amp; Anor v Ngwenya &amp; Anor</w:t>
      </w:r>
      <w:r w:rsidR="00FF0FC3" w:rsidRPr="00CD4855">
        <w:rPr>
          <w:rFonts w:ascii="Times New Roman" w:hAnsi="Times New Roman"/>
          <w:bCs/>
          <w:sz w:val="24"/>
          <w:szCs w:val="24"/>
        </w:rPr>
        <w:t xml:space="preserve"> HB-190-11.</w:t>
      </w:r>
    </w:p>
    <w:p w14:paraId="2EC401A6" w14:textId="57AEBDA6"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i/>
          <w:iCs/>
          <w:sz w:val="24"/>
          <w:szCs w:val="24"/>
        </w:rPr>
        <w:t>Njini &amp; Anor</w:t>
      </w:r>
      <w:r w:rsidRPr="00CD4855">
        <w:rPr>
          <w:rFonts w:ascii="Times New Roman" w:hAnsi="Times New Roman"/>
          <w:sz w:val="24"/>
          <w:szCs w:val="24"/>
        </w:rPr>
        <w:t xml:space="preserve"> case (supra) it was remarked that the common reasons for awarding costs </w:t>
      </w:r>
      <w:r w:rsidRPr="00CD4855">
        <w:rPr>
          <w:rFonts w:ascii="Times New Roman" w:hAnsi="Times New Roman"/>
          <w:i/>
          <w:iCs/>
          <w:sz w:val="24"/>
          <w:szCs w:val="24"/>
        </w:rPr>
        <w:t>de bonis propriis</w:t>
      </w:r>
      <w:r w:rsidRPr="00CD4855">
        <w:rPr>
          <w:rFonts w:ascii="Times New Roman" w:hAnsi="Times New Roman"/>
          <w:sz w:val="24"/>
          <w:szCs w:val="24"/>
        </w:rPr>
        <w:t xml:space="preserve"> are where the legal practitioner is guilty of improper or unreasonable conduct, or lack of bona fides. In making such determination, some of the factors which should be taken into account are: (a) the lawyer’s age; (b) his qualifications; (c) his experience; and (d) his general character and attitude towards his work. The less experienced a lawyer </w:t>
      </w:r>
      <w:proofErr w:type="gramStart"/>
      <w:r w:rsidRPr="00CD4855">
        <w:rPr>
          <w:rFonts w:ascii="Times New Roman" w:hAnsi="Times New Roman"/>
          <w:sz w:val="24"/>
          <w:szCs w:val="24"/>
        </w:rPr>
        <w:t>is,</w:t>
      </w:r>
      <w:proofErr w:type="gramEnd"/>
      <w:r w:rsidRPr="00CD4855">
        <w:rPr>
          <w:rFonts w:ascii="Times New Roman" w:hAnsi="Times New Roman"/>
          <w:sz w:val="24"/>
          <w:szCs w:val="24"/>
        </w:rPr>
        <w:t xml:space="preserve"> the more sympathy he should receive from the courts; the actions of the more experienced lawyers may in contrast be viewed as deliberate. However, some judges will not take this position lightly as there is a general standard expected of a legal practitioner. Lawyers are trained professionals and in performing their professional legal work, they are expected to exercise reasonable skill and competence. The test that will be applied in this situation is how the ordinary reasonable skilful professional person operating within that field would have dealt with the situation</w:t>
      </w:r>
      <w:r w:rsidR="00FF0FC3" w:rsidRPr="00CD4855">
        <w:rPr>
          <w:rFonts w:ascii="Times New Roman" w:hAnsi="Times New Roman"/>
          <w:sz w:val="24"/>
          <w:szCs w:val="24"/>
        </w:rPr>
        <w:t xml:space="preserve"> (G Feltoe).</w:t>
      </w:r>
      <w:r w:rsidRPr="00CD4855">
        <w:rPr>
          <w:rFonts w:ascii="Times New Roman" w:hAnsi="Times New Roman"/>
          <w:sz w:val="24"/>
          <w:szCs w:val="24"/>
        </w:rPr>
        <w:t xml:space="preserve"> </w:t>
      </w:r>
    </w:p>
    <w:p w14:paraId="30800B02" w14:textId="77777777" w:rsidR="00EC2EFA" w:rsidRPr="00CD4855" w:rsidRDefault="00EC2EFA" w:rsidP="00E92CB7">
      <w:pPr>
        <w:widowControl w:val="0"/>
        <w:autoSpaceDE w:val="0"/>
        <w:autoSpaceDN w:val="0"/>
        <w:adjustRightInd w:val="0"/>
        <w:spacing w:after="0"/>
        <w:jc w:val="both"/>
        <w:rPr>
          <w:rFonts w:ascii="Times New Roman" w:hAnsi="Times New Roman"/>
          <w:b/>
          <w:sz w:val="24"/>
          <w:szCs w:val="24"/>
        </w:rPr>
      </w:pPr>
    </w:p>
    <w:p w14:paraId="3B330D11" w14:textId="77777777" w:rsidR="00EC2EFA" w:rsidRPr="00CD4855" w:rsidRDefault="00EC2EFA" w:rsidP="0015225E">
      <w:pPr>
        <w:pStyle w:val="Heading3"/>
        <w:numPr>
          <w:ilvl w:val="0"/>
          <w:numId w:val="109"/>
        </w:numPr>
        <w:jc w:val="both"/>
        <w:rPr>
          <w:rFonts w:ascii="Times New Roman" w:hAnsi="Times New Roman" w:cs="Times New Roman"/>
          <w:color w:val="auto"/>
        </w:rPr>
      </w:pPr>
      <w:bookmarkStart w:id="176" w:name="_Toc86363664"/>
      <w:r w:rsidRPr="00CD4855">
        <w:rPr>
          <w:rFonts w:ascii="Times New Roman" w:hAnsi="Times New Roman" w:cs="Times New Roman"/>
          <w:color w:val="auto"/>
        </w:rPr>
        <w:t>Costs in the cause</w:t>
      </w:r>
      <w:bookmarkEnd w:id="176"/>
    </w:p>
    <w:p w14:paraId="308907A3" w14:textId="77777777" w:rsidR="00EC2EFA" w:rsidRPr="00CD4855" w:rsidRDefault="00EC2EFA" w:rsidP="00E92CB7">
      <w:pPr>
        <w:rPr>
          <w:rFonts w:ascii="Times New Roman" w:hAnsi="Times New Roman"/>
          <w:sz w:val="24"/>
          <w:szCs w:val="24"/>
          <w:lang w:val="en-US" w:eastAsia="ja-JP"/>
        </w:rPr>
      </w:pPr>
    </w:p>
    <w:p w14:paraId="13F6D67A" w14:textId="77777777" w:rsidR="00EC2EFA" w:rsidRPr="00CD4855" w:rsidRDefault="00EC2EFA" w:rsidP="00E92CB7">
      <w:pPr>
        <w:jc w:val="both"/>
        <w:rPr>
          <w:rFonts w:ascii="Times New Roman" w:hAnsi="Times New Roman"/>
          <w:sz w:val="24"/>
          <w:szCs w:val="24"/>
          <w:lang w:val="en-US" w:eastAsia="ja-JP"/>
        </w:rPr>
      </w:pPr>
      <w:r w:rsidRPr="00CD4855">
        <w:rPr>
          <w:rFonts w:ascii="Times New Roman" w:hAnsi="Times New Roman"/>
          <w:sz w:val="24"/>
          <w:szCs w:val="24"/>
          <w:lang w:val="en-US" w:eastAsia="ja-JP"/>
        </w:rPr>
        <w:t>The phrase “</w:t>
      </w:r>
      <w:r w:rsidRPr="00CD4855">
        <w:rPr>
          <w:rFonts w:ascii="Times New Roman" w:hAnsi="Times New Roman"/>
          <w:i/>
          <w:sz w:val="24"/>
          <w:szCs w:val="24"/>
          <w:lang w:val="en-US" w:eastAsia="ja-JP"/>
        </w:rPr>
        <w:t>costs in the cause</w:t>
      </w:r>
      <w:r w:rsidRPr="00CD4855">
        <w:rPr>
          <w:rFonts w:ascii="Times New Roman" w:hAnsi="Times New Roman"/>
          <w:sz w:val="24"/>
          <w:szCs w:val="24"/>
          <w:lang w:val="en-US" w:eastAsia="ja-JP"/>
        </w:rPr>
        <w:t xml:space="preserve">” is often used and means that the costs of the interlocutory proceeding are to abide by the result of the eventual trial. </w:t>
      </w:r>
      <w:proofErr w:type="gramStart"/>
      <w:r w:rsidRPr="00CD4855">
        <w:rPr>
          <w:rFonts w:ascii="Times New Roman" w:hAnsi="Times New Roman"/>
          <w:sz w:val="24"/>
          <w:szCs w:val="24"/>
          <w:lang w:val="en-US" w:eastAsia="ja-JP"/>
        </w:rPr>
        <w:t>Costs in the cause is</w:t>
      </w:r>
      <w:proofErr w:type="gramEnd"/>
      <w:r w:rsidRPr="00CD4855">
        <w:rPr>
          <w:rFonts w:ascii="Times New Roman" w:hAnsi="Times New Roman"/>
          <w:sz w:val="24"/>
          <w:szCs w:val="24"/>
          <w:lang w:val="en-US" w:eastAsia="ja-JP"/>
        </w:rPr>
        <w:t xml:space="preserve"> not an order which finally disposes of those costs- it is subject to the final discretion of the trial judge.</w:t>
      </w:r>
    </w:p>
    <w:p w14:paraId="7F8ECD20" w14:textId="77777777" w:rsidR="00EC2EFA" w:rsidRPr="00CD4855" w:rsidRDefault="00EC2EFA" w:rsidP="0015225E">
      <w:pPr>
        <w:pStyle w:val="Heading3"/>
        <w:numPr>
          <w:ilvl w:val="0"/>
          <w:numId w:val="109"/>
        </w:numPr>
        <w:rPr>
          <w:rFonts w:ascii="Times New Roman" w:hAnsi="Times New Roman" w:cs="Times New Roman"/>
          <w:color w:val="auto"/>
        </w:rPr>
      </w:pPr>
      <w:bookmarkStart w:id="177" w:name="_Toc86363665"/>
      <w:r w:rsidRPr="00CD4855">
        <w:rPr>
          <w:rFonts w:ascii="Times New Roman" w:hAnsi="Times New Roman" w:cs="Times New Roman"/>
          <w:color w:val="auto"/>
        </w:rPr>
        <w:t>Reserved costs</w:t>
      </w:r>
      <w:bookmarkEnd w:id="177"/>
    </w:p>
    <w:p w14:paraId="2460376B" w14:textId="65AE5C40"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br/>
        <w:t>These costs are reserved for argument and determination by a trial court when the trial court can more effectively determine liability for costs of an interim application.</w:t>
      </w:r>
    </w:p>
    <w:p w14:paraId="1A3AC1D7" w14:textId="77777777" w:rsidR="00EC2EFA" w:rsidRPr="00CD4855" w:rsidRDefault="00EC2EFA" w:rsidP="0015225E">
      <w:pPr>
        <w:pStyle w:val="Heading3"/>
        <w:numPr>
          <w:ilvl w:val="0"/>
          <w:numId w:val="109"/>
        </w:numPr>
        <w:jc w:val="both"/>
        <w:rPr>
          <w:rFonts w:ascii="Times New Roman" w:hAnsi="Times New Roman" w:cs="Times New Roman"/>
          <w:color w:val="auto"/>
        </w:rPr>
      </w:pPr>
      <w:bookmarkStart w:id="178" w:name="_Toc86363666"/>
      <w:r w:rsidRPr="00CD4855">
        <w:rPr>
          <w:rFonts w:ascii="Times New Roman" w:hAnsi="Times New Roman" w:cs="Times New Roman"/>
          <w:color w:val="auto"/>
        </w:rPr>
        <w:t>Wasted costs</w:t>
      </w:r>
      <w:bookmarkEnd w:id="178"/>
    </w:p>
    <w:p w14:paraId="5B2B10E6"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1E341F73" w14:textId="77777777" w:rsidR="00EC2EFA" w:rsidRPr="00CD4855" w:rsidRDefault="00EC2EFA" w:rsidP="00E92CB7">
      <w:pPr>
        <w:widowControl w:val="0"/>
        <w:overflowPunct w:val="0"/>
        <w:autoSpaceDE w:val="0"/>
        <w:autoSpaceDN w:val="0"/>
        <w:adjustRightInd w:val="0"/>
        <w:spacing w:after="0"/>
        <w:ind w:right="120"/>
        <w:jc w:val="both"/>
        <w:rPr>
          <w:rFonts w:ascii="Times New Roman" w:hAnsi="Times New Roman"/>
          <w:sz w:val="24"/>
          <w:szCs w:val="24"/>
        </w:rPr>
      </w:pPr>
      <w:r w:rsidRPr="00CD4855">
        <w:rPr>
          <w:rFonts w:ascii="Times New Roman" w:hAnsi="Times New Roman"/>
          <w:sz w:val="24"/>
          <w:szCs w:val="24"/>
        </w:rPr>
        <w:t>Wasted costs are costs incurred by a party resulting from the improper, unreasonable or negligent act or omission of any legal or other representative or anyone employed by the representative, or costs which, in the light of any such act or omission occurring after the costs were incurred, the court considers it is unreasonable to expect the innocent party to pay. For example, where one withdraws its claim.</w:t>
      </w:r>
    </w:p>
    <w:p w14:paraId="50A734BA" w14:textId="77777777" w:rsidR="00EC2EFA" w:rsidRPr="00CD4855" w:rsidRDefault="00EC2EFA" w:rsidP="00E92CB7">
      <w:pPr>
        <w:widowControl w:val="0"/>
        <w:overflowPunct w:val="0"/>
        <w:autoSpaceDE w:val="0"/>
        <w:autoSpaceDN w:val="0"/>
        <w:adjustRightInd w:val="0"/>
        <w:spacing w:after="0"/>
        <w:ind w:right="120"/>
        <w:jc w:val="both"/>
        <w:rPr>
          <w:rFonts w:ascii="Times New Roman" w:hAnsi="Times New Roman"/>
          <w:sz w:val="24"/>
          <w:szCs w:val="24"/>
        </w:rPr>
      </w:pPr>
    </w:p>
    <w:p w14:paraId="399E9505" w14:textId="626A8931" w:rsidR="00EC2EFA" w:rsidRPr="00CD4855" w:rsidRDefault="00EC2EFA" w:rsidP="00E92CB7">
      <w:pPr>
        <w:pStyle w:val="Heading2"/>
        <w:spacing w:line="276" w:lineRule="auto"/>
        <w:rPr>
          <w:rFonts w:ascii="Times New Roman" w:hAnsi="Times New Roman" w:cs="Times New Roman"/>
          <w:b w:val="0"/>
          <w:szCs w:val="24"/>
        </w:rPr>
      </w:pPr>
      <w:bookmarkStart w:id="179" w:name="_Toc86363667"/>
      <w:r w:rsidRPr="00CD4855">
        <w:rPr>
          <w:rFonts w:ascii="Times New Roman" w:hAnsi="Times New Roman" w:cs="Times New Roman"/>
          <w:b w:val="0"/>
          <w:szCs w:val="24"/>
        </w:rPr>
        <w:t>22.</w:t>
      </w:r>
      <w:r w:rsidR="007D4280" w:rsidRPr="00CD4855">
        <w:rPr>
          <w:rFonts w:ascii="Times New Roman" w:hAnsi="Times New Roman" w:cs="Times New Roman"/>
          <w:b w:val="0"/>
          <w:szCs w:val="24"/>
        </w:rPr>
        <w:t>5</w:t>
      </w:r>
      <w:r w:rsidRPr="00CD4855">
        <w:rPr>
          <w:rFonts w:ascii="Times New Roman" w:hAnsi="Times New Roman" w:cs="Times New Roman"/>
          <w:b w:val="0"/>
          <w:szCs w:val="24"/>
        </w:rPr>
        <w:t>. Withdrawal of an action</w:t>
      </w:r>
      <w:bookmarkEnd w:id="179"/>
    </w:p>
    <w:p w14:paraId="13C7A54E" w14:textId="77777777" w:rsidR="00EC2EFA" w:rsidRPr="00CD4855" w:rsidRDefault="00EC2EFA" w:rsidP="00E92CB7">
      <w:pPr>
        <w:spacing w:after="0"/>
        <w:ind w:firstLine="720"/>
        <w:jc w:val="both"/>
        <w:rPr>
          <w:rFonts w:ascii="Times New Roman" w:hAnsi="Times New Roman"/>
          <w:b/>
          <w:sz w:val="24"/>
          <w:szCs w:val="24"/>
        </w:rPr>
      </w:pPr>
    </w:p>
    <w:p w14:paraId="19683FF2" w14:textId="090D5A77" w:rsidR="00EC2EFA" w:rsidRPr="00CD4855" w:rsidRDefault="00EC2EFA" w:rsidP="00E92CB7">
      <w:pPr>
        <w:spacing w:after="0"/>
        <w:jc w:val="both"/>
        <w:rPr>
          <w:rFonts w:ascii="Times New Roman" w:hAnsi="Times New Roman"/>
          <w:i/>
          <w:sz w:val="24"/>
          <w:szCs w:val="24"/>
        </w:rPr>
      </w:pPr>
      <w:r w:rsidRPr="00CD4855">
        <w:rPr>
          <w:rFonts w:ascii="Times New Roman" w:hAnsi="Times New Roman"/>
          <w:sz w:val="24"/>
          <w:szCs w:val="24"/>
        </w:rPr>
        <w:t xml:space="preserve">With regards costs following a withdrawal, the general rule is that a party may withdraw any proceedings before they have been set down and where he does so after set down of the </w:t>
      </w:r>
      <w:r w:rsidRPr="00CD4855">
        <w:rPr>
          <w:rFonts w:ascii="Times New Roman" w:hAnsi="Times New Roman"/>
          <w:sz w:val="24"/>
          <w:szCs w:val="24"/>
        </w:rPr>
        <w:lastRenderedPageBreak/>
        <w:t>matter, he may do so with the consent of the other side or with the leave of the court. A litigant is expected to file a formal notice of withdrawal and make a tender of costs. If no consent to pay costs is embodied in the notice of withdrawal, the other side may apply to court for an order of costs.</w:t>
      </w:r>
      <w:r w:rsidR="00FF0FC3" w:rsidRPr="00CD4855">
        <w:rPr>
          <w:rFonts w:ascii="Times New Roman" w:hAnsi="Times New Roman"/>
          <w:sz w:val="24"/>
          <w:szCs w:val="24"/>
        </w:rPr>
        <w:t xml:space="preserve"> See </w:t>
      </w:r>
      <w:r w:rsidR="00FF0FC3" w:rsidRPr="00CD4855">
        <w:rPr>
          <w:rFonts w:ascii="Times New Roman" w:hAnsi="Times New Roman"/>
          <w:i/>
          <w:iCs/>
          <w:sz w:val="24"/>
          <w:szCs w:val="24"/>
        </w:rPr>
        <w:t>Moodley v Moodley</w:t>
      </w:r>
      <w:r w:rsidR="00FF0FC3" w:rsidRPr="00CD4855">
        <w:rPr>
          <w:rFonts w:ascii="Times New Roman" w:hAnsi="Times New Roman"/>
          <w:sz w:val="24"/>
          <w:szCs w:val="24"/>
        </w:rPr>
        <w:t xml:space="preserve">, [2009] ZAFSHC 61, </w:t>
      </w:r>
      <w:r w:rsidR="00FF0FC3" w:rsidRPr="00CD4855">
        <w:rPr>
          <w:rFonts w:ascii="Times New Roman" w:hAnsi="Times New Roman"/>
          <w:i/>
          <w:iCs/>
          <w:sz w:val="24"/>
          <w:szCs w:val="24"/>
        </w:rPr>
        <w:t>Protea Assurance Co Ltd v Gamlase and Ors</w:t>
      </w:r>
      <w:r w:rsidR="00FF0FC3" w:rsidRPr="00CD4855">
        <w:rPr>
          <w:rFonts w:ascii="Times New Roman" w:hAnsi="Times New Roman"/>
          <w:sz w:val="24"/>
          <w:szCs w:val="24"/>
        </w:rPr>
        <w:t xml:space="preserve"> 1971(1) SA 460.</w:t>
      </w:r>
    </w:p>
    <w:p w14:paraId="352AD6A2" w14:textId="77777777" w:rsidR="00EC2EFA" w:rsidRPr="00CD4855" w:rsidRDefault="00EC2EFA" w:rsidP="00E92CB7">
      <w:pPr>
        <w:spacing w:after="0"/>
        <w:ind w:left="720"/>
        <w:jc w:val="both"/>
        <w:rPr>
          <w:rFonts w:ascii="Times New Roman" w:hAnsi="Times New Roman"/>
          <w:sz w:val="24"/>
          <w:szCs w:val="24"/>
        </w:rPr>
      </w:pPr>
    </w:p>
    <w:p w14:paraId="4778D21A" w14:textId="771C7E73"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t xml:space="preserve">The above position was adopted in </w:t>
      </w:r>
      <w:r w:rsidRPr="00CD4855">
        <w:rPr>
          <w:rFonts w:ascii="Times New Roman" w:hAnsi="Times New Roman"/>
          <w:bCs/>
          <w:i/>
          <w:iCs/>
          <w:sz w:val="24"/>
          <w:szCs w:val="24"/>
        </w:rPr>
        <w:t>Germishuys v Douglas Bespoeiinsraad</w:t>
      </w:r>
      <w:r w:rsidR="00FF0FC3" w:rsidRPr="00CD4855">
        <w:rPr>
          <w:rFonts w:ascii="Times New Roman" w:hAnsi="Times New Roman"/>
          <w:bCs/>
          <w:i/>
          <w:iCs/>
          <w:sz w:val="24"/>
          <w:szCs w:val="24"/>
        </w:rPr>
        <w:t xml:space="preserve"> </w:t>
      </w:r>
      <w:r w:rsidR="00FF0FC3" w:rsidRPr="00CD4855">
        <w:rPr>
          <w:rFonts w:ascii="Times New Roman" w:hAnsi="Times New Roman"/>
          <w:bCs/>
          <w:sz w:val="24"/>
          <w:szCs w:val="24"/>
        </w:rPr>
        <w:t>1973(3) SA 299(NC).</w:t>
      </w:r>
      <w:r w:rsidR="00FF0FC3" w:rsidRPr="00CD4855">
        <w:rPr>
          <w:rFonts w:ascii="Times New Roman" w:hAnsi="Times New Roman"/>
          <w:sz w:val="24"/>
          <w:szCs w:val="24"/>
        </w:rPr>
        <w:t xml:space="preserve"> </w:t>
      </w:r>
      <w:r w:rsidRPr="00CD4855">
        <w:rPr>
          <w:rFonts w:ascii="Times New Roman" w:hAnsi="Times New Roman"/>
          <w:sz w:val="24"/>
          <w:szCs w:val="24"/>
        </w:rPr>
        <w:t xml:space="preserve">See also </w:t>
      </w:r>
      <w:r w:rsidRPr="00CD4855">
        <w:rPr>
          <w:rFonts w:ascii="Times New Roman" w:hAnsi="Times New Roman"/>
          <w:bCs/>
          <w:i/>
          <w:iCs/>
          <w:sz w:val="24"/>
          <w:szCs w:val="24"/>
        </w:rPr>
        <w:t>Abramacos v Abramacos</w:t>
      </w:r>
      <w:r w:rsidR="00FF0FC3" w:rsidRPr="00CD4855">
        <w:rPr>
          <w:rFonts w:ascii="Times New Roman" w:hAnsi="Times New Roman"/>
          <w:bCs/>
          <w:sz w:val="24"/>
          <w:szCs w:val="24"/>
        </w:rPr>
        <w:t xml:space="preserve"> 1953(4) SA </w:t>
      </w:r>
      <w:proofErr w:type="gramStart"/>
      <w:r w:rsidR="00FF0FC3" w:rsidRPr="00CD4855">
        <w:rPr>
          <w:rFonts w:ascii="Times New Roman" w:hAnsi="Times New Roman"/>
          <w:bCs/>
          <w:sz w:val="24"/>
          <w:szCs w:val="24"/>
        </w:rPr>
        <w:t>472(SR)</w:t>
      </w:r>
      <w:r w:rsidRPr="00CD4855">
        <w:rPr>
          <w:rFonts w:ascii="Times New Roman" w:hAnsi="Times New Roman"/>
          <w:sz w:val="24"/>
          <w:szCs w:val="24"/>
        </w:rPr>
        <w:t xml:space="preserve"> the legal position</w:t>
      </w:r>
      <w:proofErr w:type="gramEnd"/>
      <w:r w:rsidRPr="00CD4855">
        <w:rPr>
          <w:rFonts w:ascii="Times New Roman" w:hAnsi="Times New Roman"/>
          <w:sz w:val="24"/>
          <w:szCs w:val="24"/>
        </w:rPr>
        <w:t xml:space="preserve"> emerging from the above is that;</w:t>
      </w:r>
    </w:p>
    <w:p w14:paraId="012113B4" w14:textId="77777777" w:rsidR="00EC2EFA" w:rsidRPr="00CD4855" w:rsidRDefault="00EC2EFA" w:rsidP="00E92CB7">
      <w:pPr>
        <w:spacing w:after="0"/>
        <w:jc w:val="both"/>
        <w:rPr>
          <w:rFonts w:ascii="Times New Roman" w:hAnsi="Times New Roman"/>
          <w:sz w:val="24"/>
          <w:szCs w:val="24"/>
        </w:rPr>
      </w:pPr>
    </w:p>
    <w:p w14:paraId="6CFD9536" w14:textId="77777777" w:rsidR="00EC2EFA" w:rsidRPr="00CD4855" w:rsidRDefault="00EC2EFA" w:rsidP="0015225E">
      <w:pPr>
        <w:pStyle w:val="ListParagraph"/>
        <w:numPr>
          <w:ilvl w:val="0"/>
          <w:numId w:val="108"/>
        </w:numPr>
        <w:spacing w:after="0"/>
        <w:jc w:val="both"/>
        <w:rPr>
          <w:rFonts w:ascii="Times New Roman" w:hAnsi="Times New Roman"/>
          <w:sz w:val="24"/>
          <w:szCs w:val="24"/>
        </w:rPr>
      </w:pPr>
      <w:r w:rsidRPr="00CD4855">
        <w:rPr>
          <w:rFonts w:ascii="Times New Roman" w:hAnsi="Times New Roman"/>
          <w:sz w:val="24"/>
          <w:szCs w:val="24"/>
        </w:rPr>
        <w:t xml:space="preserve">A plaintiff/applicant withdrawing action/application </w:t>
      </w:r>
      <w:r w:rsidRPr="00CD4855">
        <w:rPr>
          <w:rFonts w:ascii="Times New Roman" w:hAnsi="Times New Roman"/>
          <w:i/>
          <w:iCs/>
          <w:sz w:val="24"/>
          <w:szCs w:val="24"/>
        </w:rPr>
        <w:t>ipso jure</w:t>
      </w:r>
      <w:r w:rsidRPr="00CD4855">
        <w:rPr>
          <w:rFonts w:ascii="Times New Roman" w:hAnsi="Times New Roman"/>
          <w:sz w:val="24"/>
          <w:szCs w:val="24"/>
        </w:rPr>
        <w:t xml:space="preserve"> invites upon </w:t>
      </w:r>
      <w:proofErr w:type="gramStart"/>
      <w:r w:rsidRPr="00CD4855">
        <w:rPr>
          <w:rFonts w:ascii="Times New Roman" w:hAnsi="Times New Roman"/>
          <w:sz w:val="24"/>
          <w:szCs w:val="24"/>
        </w:rPr>
        <w:t>himself</w:t>
      </w:r>
      <w:proofErr w:type="gramEnd"/>
      <w:r w:rsidRPr="00CD4855">
        <w:rPr>
          <w:rFonts w:ascii="Times New Roman" w:hAnsi="Times New Roman"/>
          <w:sz w:val="24"/>
          <w:szCs w:val="24"/>
        </w:rPr>
        <w:t xml:space="preserve"> the obligation to pay costs for the opposing side.</w:t>
      </w:r>
    </w:p>
    <w:p w14:paraId="57523AFE" w14:textId="77777777" w:rsidR="00EC2EFA" w:rsidRPr="00CD4855" w:rsidRDefault="00EC2EFA" w:rsidP="0015225E">
      <w:pPr>
        <w:pStyle w:val="ListParagraph"/>
        <w:numPr>
          <w:ilvl w:val="0"/>
          <w:numId w:val="108"/>
        </w:numPr>
        <w:spacing w:after="0"/>
        <w:jc w:val="both"/>
        <w:rPr>
          <w:rFonts w:ascii="Times New Roman" w:hAnsi="Times New Roman"/>
          <w:sz w:val="24"/>
          <w:szCs w:val="24"/>
        </w:rPr>
      </w:pPr>
      <w:r w:rsidRPr="00CD4855">
        <w:rPr>
          <w:rFonts w:ascii="Times New Roman" w:hAnsi="Times New Roman"/>
          <w:sz w:val="24"/>
          <w:szCs w:val="24"/>
        </w:rPr>
        <w:t xml:space="preserve">The withdrawing party is in no better position than a losing party, his litigation </w:t>
      </w:r>
      <w:r w:rsidRPr="00CD4855">
        <w:rPr>
          <w:rFonts w:ascii="Times New Roman" w:hAnsi="Times New Roman"/>
          <w:sz w:val="24"/>
          <w:szCs w:val="24"/>
        </w:rPr>
        <w:tab/>
        <w:t>being futile.</w:t>
      </w:r>
    </w:p>
    <w:p w14:paraId="08AE09C1" w14:textId="77777777" w:rsidR="00EC2EFA" w:rsidRPr="00CD4855" w:rsidRDefault="00EC2EFA" w:rsidP="0015225E">
      <w:pPr>
        <w:pStyle w:val="ListParagraph"/>
        <w:numPr>
          <w:ilvl w:val="0"/>
          <w:numId w:val="108"/>
        </w:numPr>
        <w:spacing w:after="0"/>
        <w:jc w:val="both"/>
        <w:rPr>
          <w:rFonts w:ascii="Times New Roman" w:hAnsi="Times New Roman"/>
          <w:sz w:val="24"/>
          <w:szCs w:val="24"/>
        </w:rPr>
      </w:pPr>
      <w:r w:rsidRPr="00CD4855">
        <w:rPr>
          <w:rFonts w:ascii="Times New Roman" w:hAnsi="Times New Roman"/>
          <w:sz w:val="24"/>
          <w:szCs w:val="24"/>
        </w:rPr>
        <w:t>The withdrawing party cannot call to his aid the merits of the matter in trying to avoid costs.</w:t>
      </w:r>
    </w:p>
    <w:p w14:paraId="17B8DEAC" w14:textId="77777777" w:rsidR="00EC2EFA" w:rsidRPr="00CD4855" w:rsidRDefault="00EC2EFA" w:rsidP="0015225E">
      <w:pPr>
        <w:pStyle w:val="ListParagraph"/>
        <w:numPr>
          <w:ilvl w:val="0"/>
          <w:numId w:val="108"/>
        </w:numPr>
        <w:spacing w:after="0"/>
        <w:jc w:val="both"/>
        <w:rPr>
          <w:rFonts w:ascii="Times New Roman" w:hAnsi="Times New Roman"/>
          <w:sz w:val="24"/>
          <w:szCs w:val="24"/>
        </w:rPr>
      </w:pPr>
      <w:r w:rsidRPr="00CD4855">
        <w:rPr>
          <w:rFonts w:ascii="Times New Roman" w:hAnsi="Times New Roman"/>
          <w:sz w:val="24"/>
          <w:szCs w:val="24"/>
        </w:rPr>
        <w:t>Costs have to be paid up to the date of withdrawal of the matter.</w:t>
      </w:r>
    </w:p>
    <w:p w14:paraId="2A4330BF" w14:textId="77777777" w:rsidR="00EC2EFA" w:rsidRPr="00CD4855" w:rsidRDefault="00EC2EFA" w:rsidP="0015225E">
      <w:pPr>
        <w:pStyle w:val="ListParagraph"/>
        <w:numPr>
          <w:ilvl w:val="0"/>
          <w:numId w:val="108"/>
        </w:numPr>
        <w:spacing w:after="0"/>
        <w:jc w:val="both"/>
        <w:rPr>
          <w:rFonts w:ascii="Times New Roman" w:hAnsi="Times New Roman"/>
          <w:sz w:val="24"/>
          <w:szCs w:val="24"/>
        </w:rPr>
      </w:pPr>
      <w:r w:rsidRPr="00CD4855">
        <w:rPr>
          <w:rFonts w:ascii="Times New Roman" w:hAnsi="Times New Roman"/>
          <w:sz w:val="24"/>
          <w:szCs w:val="24"/>
        </w:rPr>
        <w:t>The sole question to be asked is whether or not the matter has been withdrawn. If the answer is in the affirmative, then liability for payment of costs will attach.</w:t>
      </w:r>
    </w:p>
    <w:p w14:paraId="6EB1D511" w14:textId="77777777" w:rsidR="00EC2EFA" w:rsidRPr="00CD4855" w:rsidRDefault="00EC2EFA" w:rsidP="0015225E">
      <w:pPr>
        <w:pStyle w:val="ListParagraph"/>
        <w:numPr>
          <w:ilvl w:val="0"/>
          <w:numId w:val="108"/>
        </w:numPr>
        <w:spacing w:after="0"/>
        <w:jc w:val="both"/>
        <w:rPr>
          <w:rFonts w:ascii="Times New Roman" w:hAnsi="Times New Roman"/>
          <w:sz w:val="24"/>
          <w:szCs w:val="24"/>
        </w:rPr>
      </w:pPr>
      <w:r w:rsidRPr="00CD4855">
        <w:rPr>
          <w:rFonts w:ascii="Times New Roman" w:hAnsi="Times New Roman"/>
          <w:sz w:val="24"/>
          <w:szCs w:val="24"/>
        </w:rPr>
        <w:t>A withdrawing party seeking to avoid a payment of costs has to advance “very sound reasons thereof”</w:t>
      </w:r>
    </w:p>
    <w:p w14:paraId="3747EA88" w14:textId="77777777" w:rsidR="00EC2EFA" w:rsidRPr="00CD4855" w:rsidRDefault="00EC2EFA" w:rsidP="00E92CB7">
      <w:pPr>
        <w:pStyle w:val="ListParagraph"/>
        <w:spacing w:after="0"/>
        <w:ind w:left="1080"/>
        <w:jc w:val="both"/>
        <w:rPr>
          <w:rFonts w:ascii="Times New Roman" w:hAnsi="Times New Roman"/>
          <w:sz w:val="24"/>
          <w:szCs w:val="24"/>
        </w:rPr>
      </w:pPr>
    </w:p>
    <w:p w14:paraId="5CFD38E6" w14:textId="12DDC94B"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 xml:space="preserve">The court retains </w:t>
      </w:r>
      <w:proofErr w:type="gramStart"/>
      <w:r w:rsidRPr="00CD4855">
        <w:rPr>
          <w:rFonts w:ascii="Times New Roman" w:hAnsi="Times New Roman"/>
          <w:sz w:val="24"/>
          <w:szCs w:val="24"/>
        </w:rPr>
        <w:t>a discretion</w:t>
      </w:r>
      <w:proofErr w:type="gramEnd"/>
      <w:r w:rsidRPr="00CD4855">
        <w:rPr>
          <w:rFonts w:ascii="Times New Roman" w:hAnsi="Times New Roman"/>
          <w:sz w:val="24"/>
          <w:szCs w:val="24"/>
        </w:rPr>
        <w:t xml:space="preserve"> whether or not to allow the withdrawal of a case after set-down. A party is normally permitted to withdraw a claim subject to an appropriate order as to costs, unless the withdrawal amounts to an abuse of the court process. The same principles apply to application proceedings.</w:t>
      </w:r>
      <w:r w:rsidR="00FF2521" w:rsidRPr="00CD4855">
        <w:rPr>
          <w:rFonts w:ascii="Times New Roman" w:hAnsi="Times New Roman"/>
          <w:sz w:val="24"/>
          <w:szCs w:val="24"/>
        </w:rPr>
        <w:t xml:space="preserve"> See </w:t>
      </w:r>
      <w:r w:rsidR="00FF2521" w:rsidRPr="00CD4855">
        <w:rPr>
          <w:rFonts w:ascii="Times New Roman" w:hAnsi="Times New Roman"/>
          <w:i/>
          <w:iCs/>
          <w:sz w:val="24"/>
          <w:szCs w:val="24"/>
        </w:rPr>
        <w:t>Mangena &amp; Anor v Filannino &amp; Ors HB</w:t>
      </w:r>
      <w:r w:rsidR="00FF2521" w:rsidRPr="00CD4855">
        <w:rPr>
          <w:rFonts w:ascii="Times New Roman" w:hAnsi="Times New Roman"/>
          <w:sz w:val="24"/>
          <w:szCs w:val="24"/>
        </w:rPr>
        <w:t>-116-09.</w:t>
      </w:r>
    </w:p>
    <w:p w14:paraId="797CB30E" w14:textId="40E6C3AD" w:rsidR="00EC2EFA" w:rsidRPr="00CD4855" w:rsidRDefault="00EC2EFA" w:rsidP="00E92CB7">
      <w:pPr>
        <w:widowControl w:val="0"/>
        <w:overflowPunct w:val="0"/>
        <w:autoSpaceDE w:val="0"/>
        <w:autoSpaceDN w:val="0"/>
        <w:adjustRightInd w:val="0"/>
        <w:spacing w:after="0"/>
        <w:ind w:right="120"/>
        <w:jc w:val="both"/>
        <w:rPr>
          <w:rFonts w:ascii="Times New Roman" w:hAnsi="Times New Roman"/>
          <w:sz w:val="24"/>
          <w:szCs w:val="24"/>
        </w:rPr>
      </w:pPr>
      <w:r w:rsidRPr="00CD4855">
        <w:rPr>
          <w:rFonts w:ascii="Times New Roman" w:hAnsi="Times New Roman"/>
          <w:sz w:val="24"/>
          <w:szCs w:val="24"/>
        </w:rPr>
        <w:t>The general rule is that any party to the suit is entitled to withdraw any of its pleadings, provided this does not cause any injustice to the other party. A defendant may thus withdraw an exception and substitute it with a special plea or a different exception, provided the withdrawal does not cause any injustice to the plaintiff and which in justice cannot be cured by an order of costs. The issue is not whether or not the same dispute is still before the court. It is whether the plaintiff has been put to some expense. The award of costs in its favour is restricted to the consideration of the withdrawn pleading and has little if anything to do with the outcome of the hearing on the pleading.</w:t>
      </w:r>
      <w:r w:rsidR="00FF2521" w:rsidRPr="00CD4855">
        <w:rPr>
          <w:rFonts w:ascii="Times New Roman" w:hAnsi="Times New Roman"/>
          <w:sz w:val="24"/>
          <w:szCs w:val="24"/>
        </w:rPr>
        <w:t xml:space="preserve"> See </w:t>
      </w:r>
      <w:r w:rsidR="00FF2521" w:rsidRPr="00CD4855">
        <w:rPr>
          <w:rFonts w:ascii="Times New Roman" w:hAnsi="Times New Roman"/>
          <w:i/>
          <w:iCs/>
          <w:sz w:val="24"/>
          <w:szCs w:val="24"/>
        </w:rPr>
        <w:t>Church of Province of Central Africa v Jakazi &amp; Ors</w:t>
      </w:r>
      <w:r w:rsidR="00FF2521" w:rsidRPr="00CD4855">
        <w:rPr>
          <w:rFonts w:ascii="Times New Roman" w:hAnsi="Times New Roman"/>
          <w:sz w:val="24"/>
          <w:szCs w:val="24"/>
        </w:rPr>
        <w:t xml:space="preserve"> (2) HH-73-10.</w:t>
      </w:r>
    </w:p>
    <w:p w14:paraId="3FEE28AE" w14:textId="77777777" w:rsidR="00EC2EFA" w:rsidRPr="00CD4855" w:rsidRDefault="00EC2EFA" w:rsidP="00E92CB7">
      <w:pPr>
        <w:widowControl w:val="0"/>
        <w:overflowPunct w:val="0"/>
        <w:autoSpaceDE w:val="0"/>
        <w:autoSpaceDN w:val="0"/>
        <w:adjustRightInd w:val="0"/>
        <w:spacing w:after="0"/>
        <w:ind w:right="80"/>
        <w:jc w:val="both"/>
        <w:rPr>
          <w:rFonts w:ascii="Times New Roman" w:hAnsi="Times New Roman"/>
          <w:sz w:val="24"/>
          <w:szCs w:val="24"/>
        </w:rPr>
      </w:pPr>
    </w:p>
    <w:p w14:paraId="2E9B7A25" w14:textId="57D5E0AC" w:rsidR="00EC2EFA" w:rsidRPr="00CD4855" w:rsidRDefault="00EC2EFA" w:rsidP="00E92CB7">
      <w:pPr>
        <w:pStyle w:val="Heading2"/>
        <w:spacing w:line="276" w:lineRule="auto"/>
        <w:rPr>
          <w:rFonts w:ascii="Times New Roman" w:hAnsi="Times New Roman" w:cs="Times New Roman"/>
          <w:b w:val="0"/>
          <w:szCs w:val="24"/>
        </w:rPr>
      </w:pPr>
      <w:bookmarkStart w:id="180" w:name="_Toc86363668"/>
      <w:r w:rsidRPr="00CD4855">
        <w:rPr>
          <w:rFonts w:ascii="Times New Roman" w:hAnsi="Times New Roman" w:cs="Times New Roman"/>
          <w:b w:val="0"/>
          <w:szCs w:val="24"/>
        </w:rPr>
        <w:t>22.</w:t>
      </w:r>
      <w:r w:rsidR="007D4280" w:rsidRPr="00CD4855">
        <w:rPr>
          <w:rFonts w:ascii="Times New Roman" w:hAnsi="Times New Roman" w:cs="Times New Roman"/>
          <w:b w:val="0"/>
          <w:szCs w:val="24"/>
        </w:rPr>
        <w:t>6</w:t>
      </w:r>
      <w:r w:rsidRPr="00CD4855">
        <w:rPr>
          <w:rFonts w:ascii="Times New Roman" w:hAnsi="Times New Roman" w:cs="Times New Roman"/>
          <w:b w:val="0"/>
          <w:szCs w:val="24"/>
        </w:rPr>
        <w:t>. Stay of proceedings because of costs</w:t>
      </w:r>
      <w:bookmarkEnd w:id="180"/>
    </w:p>
    <w:p w14:paraId="1DA9BC9A" w14:textId="77777777" w:rsidR="00EC2EFA" w:rsidRPr="00CD4855" w:rsidRDefault="00EC2EFA" w:rsidP="00E92CB7">
      <w:pPr>
        <w:widowControl w:val="0"/>
        <w:overflowPunct w:val="0"/>
        <w:autoSpaceDE w:val="0"/>
        <w:autoSpaceDN w:val="0"/>
        <w:adjustRightInd w:val="0"/>
        <w:spacing w:after="0"/>
        <w:ind w:right="80"/>
        <w:jc w:val="both"/>
        <w:rPr>
          <w:rFonts w:ascii="Times New Roman" w:hAnsi="Times New Roman"/>
          <w:sz w:val="24"/>
          <w:szCs w:val="24"/>
        </w:rPr>
      </w:pPr>
    </w:p>
    <w:p w14:paraId="13B52DA6" w14:textId="4950E7E5" w:rsidR="00EC2EFA" w:rsidRPr="00CD4855" w:rsidRDefault="00EC2EFA" w:rsidP="00E92CB7">
      <w:pPr>
        <w:widowControl w:val="0"/>
        <w:overflowPunct w:val="0"/>
        <w:autoSpaceDE w:val="0"/>
        <w:autoSpaceDN w:val="0"/>
        <w:adjustRightInd w:val="0"/>
        <w:spacing w:after="0"/>
        <w:ind w:right="80"/>
        <w:jc w:val="both"/>
        <w:rPr>
          <w:rFonts w:ascii="Times New Roman" w:hAnsi="Times New Roman"/>
          <w:sz w:val="24"/>
          <w:szCs w:val="24"/>
        </w:rPr>
      </w:pPr>
      <w:r w:rsidRPr="00CD4855">
        <w:rPr>
          <w:rFonts w:ascii="Times New Roman" w:hAnsi="Times New Roman"/>
          <w:sz w:val="24"/>
          <w:szCs w:val="24"/>
        </w:rPr>
        <w:t>A litigant can invoke the assistance of the court for stay of an action as being vexatious on the ground that the costs of a previous action have not been paid.</w:t>
      </w:r>
      <w:r w:rsidR="00FF2521" w:rsidRPr="00CD4855">
        <w:rPr>
          <w:rFonts w:ascii="Times New Roman" w:hAnsi="Times New Roman"/>
          <w:sz w:val="24"/>
          <w:szCs w:val="24"/>
        </w:rPr>
        <w:t xml:space="preserve"> See </w:t>
      </w:r>
      <w:r w:rsidR="00FF2521" w:rsidRPr="00CD4855">
        <w:rPr>
          <w:rFonts w:ascii="Times New Roman" w:hAnsi="Times New Roman"/>
          <w:i/>
          <w:iCs/>
          <w:sz w:val="24"/>
          <w:szCs w:val="24"/>
        </w:rPr>
        <w:t>Executors Estate Smith v Smith</w:t>
      </w:r>
      <w:r w:rsidR="00FF2521" w:rsidRPr="00CD4855">
        <w:rPr>
          <w:rFonts w:ascii="Times New Roman" w:hAnsi="Times New Roman"/>
          <w:sz w:val="24"/>
          <w:szCs w:val="24"/>
        </w:rPr>
        <w:t xml:space="preserve"> 1940 CPD 387. </w:t>
      </w:r>
      <w:r w:rsidRPr="00CD4855">
        <w:rPr>
          <w:rFonts w:ascii="Times New Roman" w:hAnsi="Times New Roman"/>
          <w:sz w:val="24"/>
          <w:szCs w:val="24"/>
        </w:rPr>
        <w:t xml:space="preserve">It is unjust that a litigant should bring a party into court, cause him to incur costs, refuse to pay them and still be allowed to continue the litigation </w:t>
      </w:r>
      <w:r w:rsidRPr="00CD4855">
        <w:rPr>
          <w:rFonts w:ascii="Times New Roman" w:hAnsi="Times New Roman"/>
          <w:i/>
          <w:sz w:val="24"/>
          <w:szCs w:val="24"/>
        </w:rPr>
        <w:t>ad infinitum.</w:t>
      </w:r>
      <w:r w:rsidR="00FF2521" w:rsidRPr="00CD4855">
        <w:rPr>
          <w:rFonts w:ascii="Times New Roman" w:hAnsi="Times New Roman"/>
          <w:sz w:val="24"/>
          <w:szCs w:val="24"/>
        </w:rPr>
        <w:t xml:space="preserve"> </w:t>
      </w:r>
      <w:r w:rsidR="00FF2521" w:rsidRPr="00CD4855">
        <w:rPr>
          <w:rFonts w:ascii="Times New Roman" w:hAnsi="Times New Roman"/>
          <w:i/>
          <w:sz w:val="24"/>
          <w:szCs w:val="24"/>
        </w:rPr>
        <w:t>See Win &amp; Son v Levin 1916 WLD 36 at 38.</w:t>
      </w:r>
      <w:r w:rsidRPr="00CD4855">
        <w:rPr>
          <w:rFonts w:ascii="Times New Roman" w:hAnsi="Times New Roman"/>
          <w:sz w:val="24"/>
          <w:szCs w:val="24"/>
        </w:rPr>
        <w:t xml:space="preserve"> The court has therefore adopted the general rule </w:t>
      </w:r>
      <w:r w:rsidRPr="00CD4855">
        <w:rPr>
          <w:rFonts w:ascii="Times New Roman" w:hAnsi="Times New Roman"/>
          <w:sz w:val="24"/>
          <w:szCs w:val="24"/>
        </w:rPr>
        <w:lastRenderedPageBreak/>
        <w:t xml:space="preserve">that a plaintiff who has been unsuccessful in an action will not be permitted to harass the defendant with further proceedings concerning the same cause of action </w:t>
      </w:r>
      <w:proofErr w:type="gramStart"/>
      <w:r w:rsidRPr="00CD4855">
        <w:rPr>
          <w:rFonts w:ascii="Times New Roman" w:hAnsi="Times New Roman"/>
          <w:sz w:val="24"/>
          <w:szCs w:val="24"/>
        </w:rPr>
        <w:t>without  having</w:t>
      </w:r>
      <w:proofErr w:type="gramEnd"/>
      <w:r w:rsidRPr="00CD4855">
        <w:rPr>
          <w:rFonts w:ascii="Times New Roman" w:hAnsi="Times New Roman"/>
          <w:sz w:val="24"/>
          <w:szCs w:val="24"/>
        </w:rPr>
        <w:t xml:space="preserve"> paid the costs of the unsuccessful action.</w:t>
      </w:r>
      <w:r w:rsidR="00FF2521" w:rsidRPr="00CD4855">
        <w:rPr>
          <w:rFonts w:ascii="Times New Roman" w:hAnsi="Times New Roman"/>
          <w:sz w:val="24"/>
          <w:szCs w:val="24"/>
        </w:rPr>
        <w:t xml:space="preserve"> See </w:t>
      </w:r>
      <w:r w:rsidR="00FF2521" w:rsidRPr="00CD4855">
        <w:rPr>
          <w:rFonts w:ascii="Times New Roman" w:hAnsi="Times New Roman"/>
          <w:i/>
          <w:iCs/>
          <w:sz w:val="24"/>
          <w:szCs w:val="24"/>
        </w:rPr>
        <w:t>Michaelson v Kent</w:t>
      </w:r>
      <w:r w:rsidR="00FF2521" w:rsidRPr="00CD4855">
        <w:rPr>
          <w:rFonts w:ascii="Times New Roman" w:hAnsi="Times New Roman"/>
          <w:sz w:val="24"/>
          <w:szCs w:val="24"/>
        </w:rPr>
        <w:t xml:space="preserve"> 1913 TPD at 50.</w:t>
      </w:r>
    </w:p>
    <w:p w14:paraId="28A4FAA5" w14:textId="77777777" w:rsidR="00EC2EFA" w:rsidRPr="00CD4855" w:rsidRDefault="00EC2EFA" w:rsidP="00E92CB7">
      <w:pPr>
        <w:widowControl w:val="0"/>
        <w:overflowPunct w:val="0"/>
        <w:autoSpaceDE w:val="0"/>
        <w:autoSpaceDN w:val="0"/>
        <w:adjustRightInd w:val="0"/>
        <w:spacing w:after="0"/>
        <w:ind w:right="80"/>
        <w:jc w:val="both"/>
        <w:rPr>
          <w:rFonts w:ascii="Times New Roman" w:hAnsi="Times New Roman"/>
          <w:sz w:val="24"/>
          <w:szCs w:val="24"/>
        </w:rPr>
      </w:pPr>
    </w:p>
    <w:p w14:paraId="5C304E67" w14:textId="47C1FFEA" w:rsidR="00EC2EFA" w:rsidRPr="00CD4855" w:rsidRDefault="00EC2EFA" w:rsidP="00E92CB7">
      <w:pPr>
        <w:widowControl w:val="0"/>
        <w:overflowPunct w:val="0"/>
        <w:autoSpaceDE w:val="0"/>
        <w:autoSpaceDN w:val="0"/>
        <w:adjustRightInd w:val="0"/>
        <w:spacing w:after="0"/>
        <w:ind w:right="80"/>
        <w:jc w:val="both"/>
        <w:rPr>
          <w:rFonts w:ascii="Times New Roman" w:hAnsi="Times New Roman"/>
          <w:sz w:val="24"/>
          <w:szCs w:val="24"/>
        </w:rPr>
      </w:pPr>
      <w:r w:rsidRPr="00CD4855">
        <w:rPr>
          <w:rFonts w:ascii="Times New Roman" w:hAnsi="Times New Roman"/>
          <w:sz w:val="24"/>
          <w:szCs w:val="24"/>
        </w:rPr>
        <w:t>The Court will, subject to a discretion which it exercises in the matter, generally order stay of proceedings until the costs of former proceedings have been paid, the basis of the rule being that since the former judgment is presumably correct, it is prima facie vexatious to reopen the matter decided without paying the costs previously awarded.</w:t>
      </w:r>
      <w:r w:rsidR="00FF2521" w:rsidRPr="00CD4855">
        <w:rPr>
          <w:rFonts w:ascii="Times New Roman" w:hAnsi="Times New Roman"/>
          <w:sz w:val="24"/>
          <w:szCs w:val="24"/>
        </w:rPr>
        <w:t xml:space="preserve"> See </w:t>
      </w:r>
      <w:r w:rsidR="00FF2521" w:rsidRPr="00CD4855">
        <w:rPr>
          <w:rFonts w:ascii="Times New Roman" w:hAnsi="Times New Roman"/>
          <w:i/>
          <w:iCs/>
          <w:sz w:val="24"/>
          <w:szCs w:val="24"/>
        </w:rPr>
        <w:t>Meyer v Meyer</w:t>
      </w:r>
      <w:r w:rsidR="00FF2521" w:rsidRPr="00CD4855">
        <w:rPr>
          <w:rFonts w:ascii="Times New Roman" w:hAnsi="Times New Roman"/>
          <w:sz w:val="24"/>
          <w:szCs w:val="24"/>
        </w:rPr>
        <w:t xml:space="preserve"> 1945 TPD 118.</w:t>
      </w:r>
      <w:r w:rsidRPr="00CD4855">
        <w:rPr>
          <w:rFonts w:ascii="Times New Roman" w:hAnsi="Times New Roman"/>
          <w:sz w:val="24"/>
          <w:szCs w:val="24"/>
        </w:rPr>
        <w:t xml:space="preserve"> It has been held that it is not enough for the costs of the previous proceedings to have been tendered; they must actually have been paid.</w:t>
      </w:r>
      <w:r w:rsidR="00FF2521" w:rsidRPr="00CD4855">
        <w:rPr>
          <w:rFonts w:ascii="Times New Roman" w:hAnsi="Times New Roman"/>
          <w:sz w:val="24"/>
          <w:szCs w:val="24"/>
        </w:rPr>
        <w:t xml:space="preserve"> See </w:t>
      </w:r>
      <w:r w:rsidR="00FF2521" w:rsidRPr="00CD4855">
        <w:rPr>
          <w:rFonts w:ascii="Times New Roman" w:hAnsi="Times New Roman"/>
          <w:i/>
          <w:iCs/>
          <w:sz w:val="24"/>
          <w:szCs w:val="24"/>
        </w:rPr>
        <w:t>Van Wyk v Hughes &amp; Co</w:t>
      </w:r>
      <w:r w:rsidR="00FF2521" w:rsidRPr="00CD4855">
        <w:rPr>
          <w:rFonts w:ascii="Times New Roman" w:hAnsi="Times New Roman"/>
          <w:sz w:val="24"/>
          <w:szCs w:val="24"/>
        </w:rPr>
        <w:t xml:space="preserve"> 1917 EDL 32.</w:t>
      </w:r>
      <w:r w:rsidRPr="00CD4855">
        <w:rPr>
          <w:rFonts w:ascii="Times New Roman" w:hAnsi="Times New Roman"/>
          <w:sz w:val="24"/>
          <w:szCs w:val="24"/>
        </w:rPr>
        <w:t xml:space="preserve"> However, on the other hand a Court will be slow to exclude a litigant from proceedings because the costs of previous litigation remain unpaid</w:t>
      </w:r>
      <w:r w:rsidR="00FF2521" w:rsidRPr="00CD4855">
        <w:rPr>
          <w:rFonts w:ascii="Times New Roman" w:hAnsi="Times New Roman"/>
          <w:sz w:val="24"/>
          <w:szCs w:val="24"/>
        </w:rPr>
        <w:t xml:space="preserve"> (Herbstein and Van Winsen)</w:t>
      </w:r>
      <w:r w:rsidRPr="00CD4855">
        <w:rPr>
          <w:rFonts w:ascii="Times New Roman" w:hAnsi="Times New Roman"/>
          <w:sz w:val="24"/>
          <w:szCs w:val="24"/>
        </w:rPr>
        <w:t>.</w:t>
      </w:r>
      <w:r w:rsidR="00FF2521" w:rsidRPr="00CD4855">
        <w:rPr>
          <w:rFonts w:ascii="Times New Roman" w:hAnsi="Times New Roman"/>
          <w:sz w:val="24"/>
          <w:szCs w:val="24"/>
        </w:rPr>
        <w:t xml:space="preserve"> </w:t>
      </w:r>
      <w:r w:rsidRPr="00CD4855">
        <w:rPr>
          <w:rFonts w:ascii="Times New Roman" w:hAnsi="Times New Roman"/>
          <w:sz w:val="24"/>
          <w:szCs w:val="24"/>
        </w:rPr>
        <w:t>Some element of vexatiousness is usually required, though not, it would seem invariably.</w:t>
      </w:r>
      <w:r w:rsidR="00FF2521" w:rsidRPr="00CD4855">
        <w:rPr>
          <w:rFonts w:ascii="Times New Roman" w:hAnsi="Times New Roman"/>
          <w:sz w:val="24"/>
          <w:szCs w:val="24"/>
        </w:rPr>
        <w:t xml:space="preserve"> See Western Assurance Co v Caldwell's Trustee 1918 AD 262; Strydom v Griffin Engineering Co 1927 AD 552; </w:t>
      </w:r>
      <w:r w:rsidR="00FF2521" w:rsidRPr="00CD4855">
        <w:rPr>
          <w:rFonts w:ascii="Times New Roman" w:hAnsi="Times New Roman"/>
          <w:i/>
          <w:iCs/>
          <w:sz w:val="24"/>
          <w:szCs w:val="24"/>
        </w:rPr>
        <w:t>Potechefstroom Town Council v Botes</w:t>
      </w:r>
      <w:r w:rsidR="00FF2521" w:rsidRPr="00CD4855">
        <w:rPr>
          <w:rFonts w:ascii="Times New Roman" w:hAnsi="Times New Roman"/>
          <w:sz w:val="24"/>
          <w:szCs w:val="24"/>
        </w:rPr>
        <w:t xml:space="preserve"> 1929 TPD 4 at 6; Hurter v Hough en 'n Ander 1989(3) SA 545 (C), Western Cape Housing Development  Board v Parker 2003 (3) SA 168 (C) at 171 C-D. </w:t>
      </w:r>
      <w:r w:rsidRPr="00CD4855">
        <w:rPr>
          <w:rFonts w:ascii="Times New Roman" w:hAnsi="Times New Roman"/>
          <w:sz w:val="24"/>
          <w:szCs w:val="24"/>
        </w:rPr>
        <w:t>The element of vexatiousness is said to arise from the identity of and close connection between the causes of action.</w:t>
      </w:r>
    </w:p>
    <w:p w14:paraId="443CA3AE" w14:textId="20D38E64" w:rsidR="00EC2EFA" w:rsidRPr="00CD4855" w:rsidRDefault="00EC2EFA" w:rsidP="00E92CB7">
      <w:pPr>
        <w:widowControl w:val="0"/>
        <w:overflowPunct w:val="0"/>
        <w:autoSpaceDE w:val="0"/>
        <w:autoSpaceDN w:val="0"/>
        <w:adjustRightInd w:val="0"/>
        <w:spacing w:after="0"/>
        <w:ind w:right="80"/>
        <w:jc w:val="both"/>
        <w:rPr>
          <w:rFonts w:ascii="Times New Roman" w:hAnsi="Times New Roman"/>
          <w:sz w:val="24"/>
          <w:szCs w:val="24"/>
        </w:rPr>
      </w:pPr>
    </w:p>
    <w:p w14:paraId="6F0A4FB1" w14:textId="79A0306F"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116F0B56" w14:textId="6C12A334"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220BEE3D" w14:textId="3EBF66D0"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4FD80C6F" w14:textId="2E61D41E"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7A135BE9" w14:textId="53B9F1C1"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1F7C598C" w14:textId="008420F0"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67F038D4" w14:textId="05C10C37"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59FE47D6" w14:textId="0B16BCE1"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0258B8F1" w14:textId="20BBA7AE"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5A1C858B" w14:textId="133C1358"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02BED563" w14:textId="6E0CF634"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024E0E6D" w14:textId="078C1470"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23F8BFF1" w14:textId="18E85450"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23F74E81" w14:textId="618B66FE"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3BFB0257" w14:textId="2795A085"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323BCAC9" w14:textId="3ADF4AE6"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23493724" w14:textId="4AD534E6"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705B26B5" w14:textId="73E8CEB5"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454EF7C1" w14:textId="018386A7"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2DD1587C" w14:textId="533C6025"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4E413B47" w14:textId="378BEE0E"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0E387212" w14:textId="267CCDFE"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173DA62A" w14:textId="331C4E9C"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600076BC" w14:textId="0CD7EFC1"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53157057" w14:textId="7883A067"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6CAD97B6" w14:textId="2615581A" w:rsidR="00AF5B59"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1BE198A4" w14:textId="38A99216"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5C562CE8" w14:textId="7105B517"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03013A61" w14:textId="61295B00"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0A94FEF3" w14:textId="110562A2"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16A596BA" w14:textId="6994280C"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73D14353" w14:textId="3E10C7BB"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24CB1F16" w14:textId="1F7453C7"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4CBEC964" w14:textId="4E40E1D6"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2A24A6C9" w14:textId="5B1F30E7"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56A3FD7C" w14:textId="6C4069A4"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7E21B27C" w14:textId="6DC92D44"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59DA6B09" w14:textId="2B491050"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2D0390F3" w14:textId="7CDC837B"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32ACF148" w14:textId="2FB12AB4"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3AC0032C" w14:textId="77777777" w:rsidR="001C61B8" w:rsidRPr="00CD4855"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6608243F" w14:textId="168794F0" w:rsidR="000A79FD" w:rsidRPr="000A79FD" w:rsidRDefault="00684E13" w:rsidP="000A79FD">
      <w:pPr>
        <w:pStyle w:val="Heading2"/>
        <w:rPr>
          <w:rFonts w:ascii="Times New Roman" w:hAnsi="Times New Roman" w:cs="Times New Roman"/>
        </w:rPr>
      </w:pPr>
      <w:r>
        <w:rPr>
          <w:rFonts w:ascii="Times New Roman" w:hAnsi="Times New Roman" w:cs="Times New Roman"/>
        </w:rPr>
        <w:t xml:space="preserve">22.7. </w:t>
      </w:r>
      <w:r w:rsidR="000A79FD" w:rsidRPr="000A79FD">
        <w:rPr>
          <w:rFonts w:ascii="Times New Roman" w:hAnsi="Times New Roman" w:cs="Times New Roman"/>
        </w:rPr>
        <w:t xml:space="preserve">Summary </w:t>
      </w:r>
    </w:p>
    <w:p w14:paraId="616371FB" w14:textId="77777777" w:rsidR="000A79FD" w:rsidRPr="000A79FD" w:rsidRDefault="000A79FD" w:rsidP="000A79FD">
      <w:pPr>
        <w:widowControl w:val="0"/>
        <w:overflowPunct w:val="0"/>
        <w:autoSpaceDE w:val="0"/>
        <w:autoSpaceDN w:val="0"/>
        <w:adjustRightInd w:val="0"/>
        <w:spacing w:after="0"/>
        <w:ind w:right="80"/>
        <w:jc w:val="both"/>
        <w:rPr>
          <w:rFonts w:ascii="Times New Roman" w:hAnsi="Times New Roman"/>
          <w:sz w:val="24"/>
          <w:szCs w:val="24"/>
        </w:rPr>
      </w:pPr>
    </w:p>
    <w:p w14:paraId="1225EA48" w14:textId="37486DEB" w:rsidR="007F384C" w:rsidRDefault="000A79FD" w:rsidP="000A79FD">
      <w:pPr>
        <w:widowControl w:val="0"/>
        <w:overflowPunct w:val="0"/>
        <w:autoSpaceDE w:val="0"/>
        <w:autoSpaceDN w:val="0"/>
        <w:adjustRightInd w:val="0"/>
        <w:spacing w:after="0"/>
        <w:ind w:right="80"/>
        <w:jc w:val="both"/>
        <w:rPr>
          <w:rFonts w:ascii="Times New Roman" w:hAnsi="Times New Roman"/>
          <w:sz w:val="24"/>
          <w:szCs w:val="24"/>
        </w:rPr>
      </w:pPr>
      <w:r w:rsidRPr="000A79FD">
        <w:rPr>
          <w:rFonts w:ascii="Times New Roman" w:hAnsi="Times New Roman"/>
          <w:sz w:val="24"/>
          <w:szCs w:val="24"/>
        </w:rPr>
        <w:t xml:space="preserve">In this unit we dealt with </w:t>
      </w:r>
      <w:r>
        <w:rPr>
          <w:rFonts w:ascii="Times New Roman" w:hAnsi="Times New Roman"/>
          <w:sz w:val="24"/>
          <w:szCs w:val="24"/>
        </w:rPr>
        <w:t xml:space="preserve">costs of suit. </w:t>
      </w:r>
      <w:r w:rsidRPr="000A79FD">
        <w:rPr>
          <w:rFonts w:ascii="Times New Roman" w:hAnsi="Times New Roman"/>
          <w:sz w:val="24"/>
          <w:szCs w:val="24"/>
        </w:rPr>
        <w:t xml:space="preserve"> </w:t>
      </w:r>
      <w:r>
        <w:rPr>
          <w:rFonts w:ascii="Times New Roman" w:hAnsi="Times New Roman"/>
          <w:sz w:val="24"/>
          <w:szCs w:val="24"/>
        </w:rPr>
        <w:t xml:space="preserve">Costs of suit has been highlighted that it </w:t>
      </w:r>
      <w:r w:rsidRPr="00CD4855">
        <w:rPr>
          <w:rFonts w:ascii="Times New Roman" w:hAnsi="Times New Roman"/>
          <w:sz w:val="24"/>
          <w:szCs w:val="24"/>
        </w:rPr>
        <w:t xml:space="preserve">relates to the expenses which a litigant incurs when approaching the court be it by application or by action let alone if the litigant is represented. </w:t>
      </w:r>
      <w:proofErr w:type="gramStart"/>
      <w:r w:rsidRPr="000A79FD">
        <w:rPr>
          <w:rFonts w:ascii="Times New Roman" w:hAnsi="Times New Roman"/>
          <w:sz w:val="24"/>
          <w:szCs w:val="24"/>
        </w:rPr>
        <w:t>Collection Commission.</w:t>
      </w:r>
      <w:proofErr w:type="gramEnd"/>
      <w:r w:rsidRPr="000A79FD">
        <w:rPr>
          <w:rFonts w:ascii="Times New Roman" w:hAnsi="Times New Roman"/>
          <w:sz w:val="24"/>
          <w:szCs w:val="24"/>
        </w:rPr>
        <w:t xml:space="preserve"> </w:t>
      </w:r>
      <w:r w:rsidR="007F384C">
        <w:rPr>
          <w:rFonts w:ascii="Times New Roman" w:hAnsi="Times New Roman"/>
          <w:sz w:val="24"/>
          <w:szCs w:val="24"/>
        </w:rPr>
        <w:t>It was noted that a</w:t>
      </w:r>
      <w:r w:rsidR="007F384C" w:rsidRPr="00CD4855">
        <w:rPr>
          <w:rFonts w:ascii="Times New Roman" w:hAnsi="Times New Roman"/>
          <w:sz w:val="24"/>
          <w:szCs w:val="24"/>
        </w:rPr>
        <w:t xml:space="preserve"> court which hears a civil matter has </w:t>
      </w:r>
      <w:proofErr w:type="gramStart"/>
      <w:r w:rsidR="007F384C" w:rsidRPr="00CD4855">
        <w:rPr>
          <w:rFonts w:ascii="Times New Roman" w:hAnsi="Times New Roman"/>
          <w:sz w:val="24"/>
          <w:szCs w:val="24"/>
        </w:rPr>
        <w:t>a discretion</w:t>
      </w:r>
      <w:proofErr w:type="gramEnd"/>
      <w:r w:rsidR="007F384C" w:rsidRPr="00CD4855">
        <w:rPr>
          <w:rFonts w:ascii="Times New Roman" w:hAnsi="Times New Roman"/>
          <w:sz w:val="24"/>
          <w:szCs w:val="24"/>
        </w:rPr>
        <w:t xml:space="preserve"> as to the award of costs</w:t>
      </w:r>
      <w:r w:rsidR="007F384C">
        <w:rPr>
          <w:rFonts w:ascii="Times New Roman" w:hAnsi="Times New Roman"/>
          <w:sz w:val="24"/>
          <w:szCs w:val="24"/>
        </w:rPr>
        <w:t xml:space="preserve"> and that discretion</w:t>
      </w:r>
      <w:r w:rsidR="007F384C" w:rsidRPr="00CD4855">
        <w:rPr>
          <w:rFonts w:ascii="Times New Roman" w:hAnsi="Times New Roman"/>
          <w:sz w:val="24"/>
          <w:szCs w:val="24"/>
        </w:rPr>
        <w:t xml:space="preserve"> must be exercised judicially upon a consideration of the facts of the particular case in order to be fair to both sides.</w:t>
      </w:r>
      <w:r w:rsidR="007F384C">
        <w:rPr>
          <w:rFonts w:ascii="Times New Roman" w:hAnsi="Times New Roman"/>
          <w:sz w:val="24"/>
          <w:szCs w:val="24"/>
        </w:rPr>
        <w:t xml:space="preserve"> Unit 22 further discussed broad types of costs that </w:t>
      </w:r>
      <w:proofErr w:type="gramStart"/>
      <w:r w:rsidR="007F384C">
        <w:rPr>
          <w:rFonts w:ascii="Times New Roman" w:hAnsi="Times New Roman"/>
          <w:sz w:val="24"/>
          <w:szCs w:val="24"/>
        </w:rPr>
        <w:t>is</w:t>
      </w:r>
      <w:proofErr w:type="gramEnd"/>
      <w:r w:rsidR="007F384C">
        <w:rPr>
          <w:rFonts w:ascii="Times New Roman" w:hAnsi="Times New Roman"/>
          <w:sz w:val="24"/>
          <w:szCs w:val="24"/>
        </w:rPr>
        <w:t xml:space="preserve"> party to party cost, attorney client costs and punitive costs. This was followed by a discussion on specific types of cost orders and finally it was observed that a</w:t>
      </w:r>
      <w:r w:rsidR="007F384C" w:rsidRPr="00CD4855">
        <w:rPr>
          <w:rFonts w:ascii="Times New Roman" w:hAnsi="Times New Roman"/>
          <w:sz w:val="24"/>
          <w:szCs w:val="24"/>
        </w:rPr>
        <w:t xml:space="preserve"> litigant can invoke the assistance of the court for stay of an action as being vexatious on the ground that the costs of a previous action have not been paid</w:t>
      </w:r>
      <w:r w:rsidR="00762AC3">
        <w:rPr>
          <w:rFonts w:ascii="Times New Roman" w:hAnsi="Times New Roman"/>
          <w:sz w:val="24"/>
          <w:szCs w:val="24"/>
        </w:rPr>
        <w:t>.</w:t>
      </w:r>
    </w:p>
    <w:p w14:paraId="4243C137" w14:textId="77777777" w:rsidR="007F384C" w:rsidRDefault="007F384C" w:rsidP="000A79FD">
      <w:pPr>
        <w:widowControl w:val="0"/>
        <w:overflowPunct w:val="0"/>
        <w:autoSpaceDE w:val="0"/>
        <w:autoSpaceDN w:val="0"/>
        <w:adjustRightInd w:val="0"/>
        <w:spacing w:after="0"/>
        <w:ind w:right="80"/>
        <w:jc w:val="both"/>
        <w:rPr>
          <w:rFonts w:ascii="Times New Roman" w:hAnsi="Times New Roman"/>
          <w:sz w:val="24"/>
          <w:szCs w:val="24"/>
        </w:rPr>
      </w:pPr>
    </w:p>
    <w:p w14:paraId="5ADA69BA" w14:textId="0816FD36"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74FCAA20" w14:textId="1C177F98"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4C86A855" w14:textId="64F4B4F8"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1ACF841C" w14:textId="260BDCDF"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3025216B" w14:textId="1B7FC783"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1015A491" w14:textId="2956F617"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082B98AA" w14:textId="0B8C701A"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25B54DB8" w14:textId="37734F21"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5DAF832C" w14:textId="31481530"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3561A2FD" w14:textId="7DB6817F"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5D92F12D" w14:textId="693B37EB"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1FDD13C8" w14:textId="7F4C9839"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3878C83B" w14:textId="73468945" w:rsidR="00AF5B59"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740D178C" w14:textId="354D3CE3"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6F25A103" w14:textId="119ED40C"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15398FD4" w14:textId="5C4F65B8"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6CFE3C67" w14:textId="70601F38"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329AA573" w14:textId="71C9FB39"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6CB7C0BA" w14:textId="606985B2"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4B3AEDAE" w14:textId="2EBD1B42"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27CB6DCC" w14:textId="423FF524"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2AAC2B3D" w14:textId="2A038FBD"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65AE118F" w14:textId="61E49B3A"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1A23D8B7" w14:textId="6C3D9362"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114C0B91" w14:textId="2D6481FC"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03DB5EE4" w14:textId="11D4091A"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0E6DEDBC" w14:textId="2A45FD1F"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5A0C4E19" w14:textId="251D0BFF" w:rsidR="001C61B8"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6661F33A" w14:textId="77777777" w:rsidR="001C61B8" w:rsidRPr="00CD4855" w:rsidRDefault="001C61B8" w:rsidP="00E92CB7">
      <w:pPr>
        <w:widowControl w:val="0"/>
        <w:overflowPunct w:val="0"/>
        <w:autoSpaceDE w:val="0"/>
        <w:autoSpaceDN w:val="0"/>
        <w:adjustRightInd w:val="0"/>
        <w:spacing w:after="0"/>
        <w:ind w:right="80"/>
        <w:jc w:val="both"/>
        <w:rPr>
          <w:rFonts w:ascii="Times New Roman" w:hAnsi="Times New Roman"/>
          <w:sz w:val="24"/>
          <w:szCs w:val="24"/>
        </w:rPr>
      </w:pPr>
    </w:p>
    <w:p w14:paraId="28560687" w14:textId="77777777" w:rsidR="00AF5B59" w:rsidRPr="00CD4855" w:rsidRDefault="00AF5B59" w:rsidP="00E92CB7">
      <w:pPr>
        <w:widowControl w:val="0"/>
        <w:overflowPunct w:val="0"/>
        <w:autoSpaceDE w:val="0"/>
        <w:autoSpaceDN w:val="0"/>
        <w:adjustRightInd w:val="0"/>
        <w:spacing w:after="0"/>
        <w:ind w:right="80"/>
        <w:jc w:val="both"/>
        <w:rPr>
          <w:rFonts w:ascii="Times New Roman" w:hAnsi="Times New Roman"/>
          <w:sz w:val="24"/>
          <w:szCs w:val="24"/>
        </w:rPr>
      </w:pPr>
    </w:p>
    <w:p w14:paraId="475C003C" w14:textId="13900B05" w:rsidR="00FF2220" w:rsidRPr="00CD4855" w:rsidRDefault="00FF2220" w:rsidP="00541077">
      <w:pPr>
        <w:pStyle w:val="Heading2"/>
        <w:rPr>
          <w:rFonts w:ascii="Times New Roman" w:hAnsi="Times New Roman" w:cs="Times New Roman"/>
          <w:szCs w:val="24"/>
        </w:rPr>
      </w:pPr>
      <w:r w:rsidRPr="00CD4855">
        <w:rPr>
          <w:rFonts w:ascii="Times New Roman" w:hAnsi="Times New Roman" w:cs="Times New Roman"/>
          <w:szCs w:val="24"/>
        </w:rPr>
        <w:t xml:space="preserve">References </w:t>
      </w:r>
    </w:p>
    <w:p w14:paraId="4A1E4DD8" w14:textId="77777777" w:rsidR="00541077" w:rsidRPr="00CD4855" w:rsidRDefault="00541077" w:rsidP="00E92CB7">
      <w:pPr>
        <w:widowControl w:val="0"/>
        <w:overflowPunct w:val="0"/>
        <w:autoSpaceDE w:val="0"/>
        <w:autoSpaceDN w:val="0"/>
        <w:adjustRightInd w:val="0"/>
        <w:spacing w:after="0"/>
        <w:ind w:right="80"/>
        <w:jc w:val="both"/>
        <w:rPr>
          <w:rFonts w:ascii="Times New Roman" w:hAnsi="Times New Roman"/>
          <w:sz w:val="24"/>
          <w:szCs w:val="24"/>
        </w:rPr>
      </w:pPr>
    </w:p>
    <w:p w14:paraId="7AA76FB7" w14:textId="008F7261" w:rsidR="00FF2220" w:rsidRPr="00CD4855" w:rsidRDefault="00FF2220" w:rsidP="00E92CB7">
      <w:pPr>
        <w:widowControl w:val="0"/>
        <w:overflowPunct w:val="0"/>
        <w:autoSpaceDE w:val="0"/>
        <w:autoSpaceDN w:val="0"/>
        <w:adjustRightInd w:val="0"/>
        <w:spacing w:after="0"/>
        <w:ind w:right="80"/>
        <w:jc w:val="both"/>
        <w:rPr>
          <w:rFonts w:ascii="Times New Roman" w:hAnsi="Times New Roman"/>
          <w:sz w:val="24"/>
          <w:szCs w:val="24"/>
        </w:rPr>
      </w:pPr>
      <w:r w:rsidRPr="00CD4855">
        <w:rPr>
          <w:rFonts w:ascii="Times New Roman" w:hAnsi="Times New Roman"/>
          <w:sz w:val="24"/>
          <w:szCs w:val="24"/>
        </w:rPr>
        <w:t>Rubin,</w:t>
      </w:r>
      <w:r w:rsidR="00541077" w:rsidRPr="00CD4855">
        <w:rPr>
          <w:rFonts w:ascii="Times New Roman" w:hAnsi="Times New Roman"/>
          <w:sz w:val="24"/>
          <w:szCs w:val="24"/>
        </w:rPr>
        <w:t xml:space="preserve"> L</w:t>
      </w:r>
      <w:r w:rsidRPr="00CD4855">
        <w:rPr>
          <w:rFonts w:ascii="Times New Roman" w:hAnsi="Times New Roman"/>
          <w:sz w:val="24"/>
          <w:szCs w:val="24"/>
        </w:rPr>
        <w:t xml:space="preserve">  </w:t>
      </w:r>
      <w:r w:rsidR="00FA0108" w:rsidRPr="00CD4855">
        <w:rPr>
          <w:rFonts w:ascii="Times New Roman" w:hAnsi="Times New Roman"/>
          <w:sz w:val="24"/>
          <w:szCs w:val="24"/>
        </w:rPr>
        <w:t xml:space="preserve"> </w:t>
      </w:r>
      <w:r w:rsidR="00FA0108">
        <w:rPr>
          <w:rFonts w:ascii="Times New Roman" w:hAnsi="Times New Roman"/>
          <w:sz w:val="24"/>
          <w:szCs w:val="24"/>
        </w:rPr>
        <w:t>(</w:t>
      </w:r>
      <w:r w:rsidR="00FA0108" w:rsidRPr="00CD4855">
        <w:rPr>
          <w:rFonts w:ascii="Times New Roman" w:hAnsi="Times New Roman"/>
          <w:sz w:val="24"/>
          <w:szCs w:val="24"/>
        </w:rPr>
        <w:t>1949</w:t>
      </w:r>
      <w:r w:rsidR="00FA0108">
        <w:rPr>
          <w:rFonts w:ascii="Times New Roman" w:hAnsi="Times New Roman"/>
          <w:sz w:val="24"/>
          <w:szCs w:val="24"/>
        </w:rPr>
        <w:t>)</w:t>
      </w:r>
      <w:r w:rsidR="00FA0108" w:rsidRPr="00CD4855">
        <w:rPr>
          <w:rFonts w:ascii="Times New Roman" w:hAnsi="Times New Roman"/>
          <w:sz w:val="24"/>
          <w:szCs w:val="24"/>
        </w:rPr>
        <w:t xml:space="preserve"> </w:t>
      </w:r>
      <w:proofErr w:type="gramStart"/>
      <w:r w:rsidR="00541077" w:rsidRPr="00CD4855">
        <w:rPr>
          <w:rFonts w:ascii="Times New Roman" w:hAnsi="Times New Roman"/>
          <w:sz w:val="24"/>
          <w:szCs w:val="24"/>
        </w:rPr>
        <w:t>T</w:t>
      </w:r>
      <w:r w:rsidRPr="00CD4855">
        <w:rPr>
          <w:rFonts w:ascii="Times New Roman" w:hAnsi="Times New Roman"/>
          <w:sz w:val="24"/>
          <w:szCs w:val="24"/>
        </w:rPr>
        <w:t>he</w:t>
      </w:r>
      <w:proofErr w:type="gramEnd"/>
      <w:r w:rsidRPr="00CD4855">
        <w:rPr>
          <w:rFonts w:ascii="Times New Roman" w:hAnsi="Times New Roman"/>
          <w:sz w:val="24"/>
          <w:szCs w:val="24"/>
        </w:rPr>
        <w:t xml:space="preserve"> Law of Costs in South Africa Juta &amp; Co</w:t>
      </w:r>
      <w:r w:rsidR="00FA0108">
        <w:rPr>
          <w:rFonts w:ascii="Times New Roman" w:hAnsi="Times New Roman"/>
          <w:sz w:val="24"/>
          <w:szCs w:val="24"/>
        </w:rPr>
        <w:t>.</w:t>
      </w:r>
      <w:r w:rsidRPr="00CD4855">
        <w:rPr>
          <w:rFonts w:ascii="Times New Roman" w:hAnsi="Times New Roman"/>
          <w:sz w:val="24"/>
          <w:szCs w:val="24"/>
        </w:rPr>
        <w:t xml:space="preserve"> </w:t>
      </w:r>
    </w:p>
    <w:p w14:paraId="65601104" w14:textId="77777777" w:rsidR="00EC2EFA" w:rsidRPr="00CD4855" w:rsidRDefault="00EC2EFA" w:rsidP="00E92CB7">
      <w:pPr>
        <w:widowControl w:val="0"/>
        <w:overflowPunct w:val="0"/>
        <w:autoSpaceDE w:val="0"/>
        <w:autoSpaceDN w:val="0"/>
        <w:adjustRightInd w:val="0"/>
        <w:spacing w:after="0"/>
        <w:ind w:right="80"/>
        <w:jc w:val="both"/>
        <w:rPr>
          <w:rFonts w:ascii="Times New Roman" w:hAnsi="Times New Roman"/>
          <w:sz w:val="24"/>
          <w:szCs w:val="24"/>
        </w:rPr>
      </w:pPr>
    </w:p>
    <w:p w14:paraId="4967F564" w14:textId="7B5ED7F3" w:rsidR="00541077" w:rsidRPr="00CD4855" w:rsidRDefault="00541077" w:rsidP="00541077">
      <w:pPr>
        <w:pStyle w:val="heading"/>
        <w:jc w:val="both"/>
        <w:rPr>
          <w:rFonts w:cs="Times New Roman"/>
          <w:color w:val="auto"/>
          <w:sz w:val="24"/>
          <w:szCs w:val="24"/>
        </w:rPr>
      </w:pPr>
      <w:r w:rsidRPr="00CD4855">
        <w:rPr>
          <w:rFonts w:cs="Times New Roman"/>
          <w:color w:val="auto"/>
          <w:sz w:val="24"/>
          <w:szCs w:val="24"/>
        </w:rPr>
        <w:t>Cilliers AC</w:t>
      </w:r>
      <w:r w:rsidR="00FA0108">
        <w:rPr>
          <w:rFonts w:cs="Times New Roman"/>
          <w:color w:val="auto"/>
          <w:sz w:val="24"/>
          <w:szCs w:val="24"/>
        </w:rPr>
        <w:t xml:space="preserve"> (1997</w:t>
      </w:r>
      <w:proofErr w:type="gramStart"/>
      <w:r w:rsidR="00FA0108">
        <w:rPr>
          <w:rFonts w:cs="Times New Roman"/>
          <w:color w:val="auto"/>
          <w:sz w:val="24"/>
          <w:szCs w:val="24"/>
        </w:rPr>
        <w:t>)</w:t>
      </w:r>
      <w:r w:rsidRPr="00CD4855">
        <w:rPr>
          <w:rFonts w:cs="Times New Roman"/>
          <w:color w:val="auto"/>
          <w:sz w:val="24"/>
          <w:szCs w:val="24"/>
        </w:rPr>
        <w:t xml:space="preserve">  Law</w:t>
      </w:r>
      <w:proofErr w:type="gramEnd"/>
      <w:r w:rsidRPr="00CD4855">
        <w:rPr>
          <w:rFonts w:cs="Times New Roman"/>
          <w:color w:val="auto"/>
          <w:sz w:val="24"/>
          <w:szCs w:val="24"/>
        </w:rPr>
        <w:t xml:space="preserve"> of Costs , 3rd ed</w:t>
      </w:r>
      <w:r w:rsidR="001E1640" w:rsidRPr="00CD4855">
        <w:rPr>
          <w:rFonts w:cs="Times New Roman"/>
          <w:color w:val="auto"/>
          <w:sz w:val="24"/>
          <w:szCs w:val="24"/>
        </w:rPr>
        <w:t xml:space="preserve">ition </w:t>
      </w:r>
      <w:r w:rsidRPr="00CD4855">
        <w:rPr>
          <w:rFonts w:cs="Times New Roman"/>
          <w:color w:val="auto"/>
          <w:sz w:val="24"/>
          <w:szCs w:val="24"/>
        </w:rPr>
        <w:t>Durban: LexisNexis Butterworths</w:t>
      </w:r>
      <w:r w:rsidR="00FA0108">
        <w:rPr>
          <w:rFonts w:cs="Times New Roman"/>
          <w:color w:val="auto"/>
          <w:sz w:val="24"/>
          <w:szCs w:val="24"/>
        </w:rPr>
        <w:t>.</w:t>
      </w:r>
    </w:p>
    <w:p w14:paraId="3179B93F" w14:textId="77777777" w:rsidR="00EC2EFA" w:rsidRPr="00CD4855" w:rsidRDefault="00EC2EFA" w:rsidP="00E92CB7">
      <w:pPr>
        <w:widowControl w:val="0"/>
        <w:overflowPunct w:val="0"/>
        <w:autoSpaceDE w:val="0"/>
        <w:autoSpaceDN w:val="0"/>
        <w:adjustRightInd w:val="0"/>
        <w:spacing w:after="0"/>
        <w:ind w:right="80"/>
        <w:jc w:val="both"/>
        <w:rPr>
          <w:rFonts w:ascii="Times New Roman" w:hAnsi="Times New Roman"/>
          <w:sz w:val="24"/>
          <w:szCs w:val="24"/>
        </w:rPr>
      </w:pPr>
    </w:p>
    <w:p w14:paraId="25C463DB" w14:textId="77777777" w:rsidR="00EC2EFA" w:rsidRPr="00CD4855" w:rsidRDefault="00EC2EFA" w:rsidP="00E92CB7">
      <w:pPr>
        <w:widowControl w:val="0"/>
        <w:overflowPunct w:val="0"/>
        <w:autoSpaceDE w:val="0"/>
        <w:autoSpaceDN w:val="0"/>
        <w:adjustRightInd w:val="0"/>
        <w:spacing w:after="0"/>
        <w:ind w:right="80"/>
        <w:jc w:val="both"/>
        <w:rPr>
          <w:rFonts w:ascii="Times New Roman" w:hAnsi="Times New Roman"/>
          <w:sz w:val="24"/>
          <w:szCs w:val="24"/>
        </w:rPr>
      </w:pPr>
    </w:p>
    <w:p w14:paraId="7A378459" w14:textId="77777777" w:rsidR="00EC2EFA" w:rsidRPr="00CD4855" w:rsidRDefault="00EC2EFA" w:rsidP="00E92CB7">
      <w:pPr>
        <w:widowControl w:val="0"/>
        <w:overflowPunct w:val="0"/>
        <w:autoSpaceDE w:val="0"/>
        <w:autoSpaceDN w:val="0"/>
        <w:adjustRightInd w:val="0"/>
        <w:spacing w:after="0"/>
        <w:ind w:right="80"/>
        <w:jc w:val="both"/>
        <w:rPr>
          <w:rFonts w:ascii="Times New Roman" w:hAnsi="Times New Roman"/>
          <w:sz w:val="24"/>
          <w:szCs w:val="24"/>
        </w:rPr>
      </w:pPr>
    </w:p>
    <w:p w14:paraId="3EDD4896" w14:textId="77777777" w:rsidR="00EC2EFA" w:rsidRPr="00CD4855" w:rsidRDefault="00EC2EFA" w:rsidP="00E92CB7">
      <w:pPr>
        <w:rPr>
          <w:rFonts w:ascii="Times New Roman" w:hAnsi="Times New Roman"/>
          <w:sz w:val="24"/>
          <w:szCs w:val="24"/>
        </w:rPr>
      </w:pPr>
    </w:p>
    <w:p w14:paraId="4A367EE1" w14:textId="77777777" w:rsidR="00EC2EFA" w:rsidRPr="00CD4855" w:rsidRDefault="00EC2EFA" w:rsidP="00E92CB7">
      <w:pPr>
        <w:rPr>
          <w:rFonts w:ascii="Times New Roman" w:hAnsi="Times New Roman"/>
          <w:sz w:val="24"/>
          <w:szCs w:val="24"/>
        </w:rPr>
      </w:pPr>
    </w:p>
    <w:p w14:paraId="27AE5628" w14:textId="7883939D" w:rsidR="00EC2EFA" w:rsidRPr="00CD4855" w:rsidRDefault="00EC2EFA" w:rsidP="00E92CB7">
      <w:pPr>
        <w:rPr>
          <w:rFonts w:ascii="Times New Roman" w:hAnsi="Times New Roman"/>
          <w:sz w:val="24"/>
          <w:szCs w:val="24"/>
        </w:rPr>
      </w:pPr>
    </w:p>
    <w:p w14:paraId="6AC2E58B" w14:textId="51ECFAE8" w:rsidR="00FF2521" w:rsidRPr="00CD4855" w:rsidRDefault="00FF2521" w:rsidP="00E92CB7">
      <w:pPr>
        <w:rPr>
          <w:rFonts w:ascii="Times New Roman" w:hAnsi="Times New Roman"/>
          <w:sz w:val="24"/>
          <w:szCs w:val="24"/>
        </w:rPr>
      </w:pPr>
    </w:p>
    <w:p w14:paraId="0B628853" w14:textId="5E149D29" w:rsidR="00FF2521" w:rsidRPr="00CD4855" w:rsidRDefault="00FF2521" w:rsidP="00E92CB7">
      <w:pPr>
        <w:rPr>
          <w:rFonts w:ascii="Times New Roman" w:hAnsi="Times New Roman"/>
          <w:sz w:val="24"/>
          <w:szCs w:val="24"/>
        </w:rPr>
      </w:pPr>
    </w:p>
    <w:p w14:paraId="57DE12E6" w14:textId="7D87D5B2" w:rsidR="00FF2521" w:rsidRPr="00CD4855" w:rsidRDefault="00FF2521" w:rsidP="00E92CB7">
      <w:pPr>
        <w:rPr>
          <w:rFonts w:ascii="Times New Roman" w:hAnsi="Times New Roman"/>
          <w:sz w:val="24"/>
          <w:szCs w:val="24"/>
        </w:rPr>
      </w:pPr>
    </w:p>
    <w:p w14:paraId="5F1E0D31" w14:textId="1EECF0A3" w:rsidR="00FF2521" w:rsidRPr="00CD4855" w:rsidRDefault="00FF2521" w:rsidP="00E92CB7">
      <w:pPr>
        <w:rPr>
          <w:rFonts w:ascii="Times New Roman" w:hAnsi="Times New Roman"/>
          <w:sz w:val="24"/>
          <w:szCs w:val="24"/>
        </w:rPr>
      </w:pPr>
    </w:p>
    <w:p w14:paraId="02D85CE8" w14:textId="4170F2E5" w:rsidR="00FF2521" w:rsidRPr="00CD4855" w:rsidRDefault="00FF2521" w:rsidP="00E92CB7">
      <w:pPr>
        <w:rPr>
          <w:rFonts w:ascii="Times New Roman" w:hAnsi="Times New Roman"/>
          <w:sz w:val="24"/>
          <w:szCs w:val="24"/>
        </w:rPr>
      </w:pPr>
    </w:p>
    <w:p w14:paraId="25230107" w14:textId="4AEB3F1C" w:rsidR="00FF2521" w:rsidRPr="00CD4855" w:rsidRDefault="00FF2521" w:rsidP="00E92CB7">
      <w:pPr>
        <w:rPr>
          <w:rFonts w:ascii="Times New Roman" w:hAnsi="Times New Roman"/>
          <w:sz w:val="24"/>
          <w:szCs w:val="24"/>
        </w:rPr>
      </w:pPr>
    </w:p>
    <w:p w14:paraId="3DE0FFA5" w14:textId="7BBC3B0C" w:rsidR="00FF2521" w:rsidRPr="00CD4855" w:rsidRDefault="00FF2521" w:rsidP="00E92CB7">
      <w:pPr>
        <w:rPr>
          <w:rFonts w:ascii="Times New Roman" w:hAnsi="Times New Roman"/>
          <w:sz w:val="24"/>
          <w:szCs w:val="24"/>
        </w:rPr>
      </w:pPr>
    </w:p>
    <w:p w14:paraId="7F3240F4" w14:textId="45F2CBBF" w:rsidR="00FF2521" w:rsidRPr="00CD4855" w:rsidRDefault="00FF2521" w:rsidP="00E92CB7">
      <w:pPr>
        <w:rPr>
          <w:rFonts w:ascii="Times New Roman" w:hAnsi="Times New Roman"/>
          <w:sz w:val="24"/>
          <w:szCs w:val="24"/>
        </w:rPr>
      </w:pPr>
    </w:p>
    <w:p w14:paraId="0E7F4903" w14:textId="4420BDC6" w:rsidR="00FF2521" w:rsidRPr="00CD4855" w:rsidRDefault="00FF2521" w:rsidP="00E92CB7">
      <w:pPr>
        <w:rPr>
          <w:rFonts w:ascii="Times New Roman" w:hAnsi="Times New Roman"/>
          <w:sz w:val="24"/>
          <w:szCs w:val="24"/>
        </w:rPr>
      </w:pPr>
    </w:p>
    <w:p w14:paraId="371D2BEC" w14:textId="752AD226" w:rsidR="00FF2521" w:rsidRPr="00CD4855" w:rsidRDefault="00FF2521" w:rsidP="00E92CB7">
      <w:pPr>
        <w:rPr>
          <w:rFonts w:ascii="Times New Roman" w:hAnsi="Times New Roman"/>
          <w:sz w:val="24"/>
          <w:szCs w:val="24"/>
        </w:rPr>
      </w:pPr>
    </w:p>
    <w:p w14:paraId="06CCFEB5" w14:textId="015425D2" w:rsidR="00FF2521" w:rsidRPr="00CD4855" w:rsidRDefault="00FF2521" w:rsidP="00E92CB7">
      <w:pPr>
        <w:rPr>
          <w:rFonts w:ascii="Times New Roman" w:hAnsi="Times New Roman"/>
          <w:sz w:val="24"/>
          <w:szCs w:val="24"/>
        </w:rPr>
      </w:pPr>
    </w:p>
    <w:p w14:paraId="143BA862" w14:textId="4FB768D4" w:rsidR="00FF2521" w:rsidRPr="00CD4855" w:rsidRDefault="00FF2521" w:rsidP="00E92CB7">
      <w:pPr>
        <w:rPr>
          <w:rFonts w:ascii="Times New Roman" w:hAnsi="Times New Roman"/>
          <w:sz w:val="24"/>
          <w:szCs w:val="24"/>
        </w:rPr>
      </w:pPr>
    </w:p>
    <w:p w14:paraId="4A3D7F52" w14:textId="344A36F8" w:rsidR="00FF2521" w:rsidRPr="00CD4855" w:rsidRDefault="00FF2521" w:rsidP="00E92CB7">
      <w:pPr>
        <w:rPr>
          <w:rFonts w:ascii="Times New Roman" w:hAnsi="Times New Roman"/>
          <w:sz w:val="24"/>
          <w:szCs w:val="24"/>
        </w:rPr>
      </w:pPr>
    </w:p>
    <w:p w14:paraId="1E2B9B31" w14:textId="09ED6B24" w:rsidR="00FF2521" w:rsidRPr="00CD4855" w:rsidRDefault="00FF2521" w:rsidP="00E92CB7">
      <w:pPr>
        <w:rPr>
          <w:rFonts w:ascii="Times New Roman" w:hAnsi="Times New Roman"/>
          <w:sz w:val="24"/>
          <w:szCs w:val="24"/>
        </w:rPr>
      </w:pPr>
    </w:p>
    <w:p w14:paraId="7433EA5D" w14:textId="06B2EB06" w:rsidR="00FF2521" w:rsidRPr="00CD4855" w:rsidRDefault="00FF2521" w:rsidP="00E92CB7">
      <w:pPr>
        <w:rPr>
          <w:rFonts w:ascii="Times New Roman" w:hAnsi="Times New Roman"/>
          <w:sz w:val="24"/>
          <w:szCs w:val="24"/>
        </w:rPr>
      </w:pPr>
    </w:p>
    <w:p w14:paraId="18EEF4C3" w14:textId="22309D6E" w:rsidR="00FF2521" w:rsidRPr="00CD4855" w:rsidRDefault="00FF2521" w:rsidP="00E92CB7">
      <w:pPr>
        <w:rPr>
          <w:rFonts w:ascii="Times New Roman" w:hAnsi="Times New Roman"/>
          <w:sz w:val="24"/>
          <w:szCs w:val="24"/>
        </w:rPr>
      </w:pPr>
    </w:p>
    <w:p w14:paraId="3E144E77" w14:textId="2C130C57" w:rsidR="00FF2521" w:rsidRPr="00CD4855" w:rsidRDefault="00FF2521" w:rsidP="00E92CB7">
      <w:pPr>
        <w:rPr>
          <w:rFonts w:ascii="Times New Roman" w:hAnsi="Times New Roman"/>
          <w:sz w:val="24"/>
          <w:szCs w:val="24"/>
        </w:rPr>
      </w:pPr>
    </w:p>
    <w:p w14:paraId="71CD28AA" w14:textId="77777777" w:rsidR="00FF2521" w:rsidRPr="00CD4855" w:rsidRDefault="00FF2521" w:rsidP="00E92CB7">
      <w:pPr>
        <w:rPr>
          <w:rFonts w:ascii="Times New Roman" w:hAnsi="Times New Roman"/>
          <w:sz w:val="24"/>
          <w:szCs w:val="24"/>
        </w:rPr>
      </w:pPr>
    </w:p>
    <w:p w14:paraId="662BFCE5" w14:textId="77777777" w:rsidR="00EC2EFA" w:rsidRPr="00CD4855" w:rsidRDefault="00EC2EFA" w:rsidP="00E92CB7">
      <w:pPr>
        <w:rPr>
          <w:rFonts w:ascii="Times New Roman" w:hAnsi="Times New Roman"/>
          <w:sz w:val="24"/>
          <w:szCs w:val="24"/>
        </w:rPr>
      </w:pPr>
    </w:p>
    <w:p w14:paraId="4091B828" w14:textId="0AF5E5C8" w:rsidR="00EC2EFA" w:rsidRPr="00CD4855" w:rsidRDefault="00EC2EF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UNIT 23</w:t>
      </w:r>
    </w:p>
    <w:p w14:paraId="167CD27F" w14:textId="4DA40563" w:rsidR="007D4280" w:rsidRPr="00CD4855" w:rsidRDefault="007D4280" w:rsidP="007D4280">
      <w:pPr>
        <w:rPr>
          <w:rFonts w:ascii="Times New Roman" w:hAnsi="Times New Roman"/>
          <w:sz w:val="24"/>
          <w:szCs w:val="24"/>
        </w:rPr>
      </w:pPr>
    </w:p>
    <w:p w14:paraId="3CE4C006" w14:textId="543C18DB" w:rsidR="007D4280" w:rsidRPr="00CD4855" w:rsidRDefault="007D4280" w:rsidP="007D4280">
      <w:pPr>
        <w:pStyle w:val="Heading2"/>
        <w:rPr>
          <w:rFonts w:ascii="Times New Roman" w:hAnsi="Times New Roman" w:cs="Times New Roman"/>
          <w:szCs w:val="24"/>
        </w:rPr>
      </w:pPr>
      <w:r w:rsidRPr="00CD4855">
        <w:rPr>
          <w:rFonts w:ascii="Times New Roman" w:hAnsi="Times New Roman" w:cs="Times New Roman"/>
          <w:szCs w:val="24"/>
        </w:rPr>
        <w:t xml:space="preserve">23.1. </w:t>
      </w:r>
      <w:r w:rsidRPr="00CD4855">
        <w:rPr>
          <w:rFonts w:ascii="Times New Roman" w:hAnsi="Times New Roman" w:cs="Times New Roman"/>
          <w:szCs w:val="24"/>
        </w:rPr>
        <w:tab/>
        <w:t xml:space="preserve"> Introduction </w:t>
      </w:r>
    </w:p>
    <w:p w14:paraId="2EA77FA5" w14:textId="77777777" w:rsidR="007D4280" w:rsidRPr="00CD4855" w:rsidRDefault="007D4280" w:rsidP="007D4280">
      <w:pPr>
        <w:rPr>
          <w:rFonts w:ascii="Times New Roman" w:hAnsi="Times New Roman"/>
          <w:sz w:val="24"/>
          <w:szCs w:val="24"/>
        </w:rPr>
      </w:pPr>
    </w:p>
    <w:p w14:paraId="6AD8B222" w14:textId="1ACA47B4" w:rsidR="007D4280" w:rsidRPr="00CD4855" w:rsidRDefault="007D4280" w:rsidP="007D4280">
      <w:pPr>
        <w:rPr>
          <w:rFonts w:ascii="Times New Roman" w:hAnsi="Times New Roman"/>
          <w:sz w:val="24"/>
          <w:szCs w:val="24"/>
        </w:rPr>
      </w:pPr>
      <w:r w:rsidRPr="00CD4855">
        <w:rPr>
          <w:rFonts w:ascii="Times New Roman" w:hAnsi="Times New Roman"/>
          <w:sz w:val="24"/>
          <w:szCs w:val="24"/>
        </w:rPr>
        <w:t>In this Unit we deal with Collection Commission.</w:t>
      </w:r>
    </w:p>
    <w:p w14:paraId="1636B059" w14:textId="2AF931DC" w:rsidR="007D4280" w:rsidRPr="00CD4855" w:rsidRDefault="007D4280" w:rsidP="007D4280">
      <w:pPr>
        <w:pStyle w:val="Heading2"/>
        <w:rPr>
          <w:rFonts w:ascii="Times New Roman" w:hAnsi="Times New Roman" w:cs="Times New Roman"/>
          <w:szCs w:val="24"/>
        </w:rPr>
      </w:pPr>
      <w:r w:rsidRPr="00CD4855">
        <w:rPr>
          <w:rFonts w:ascii="Times New Roman" w:hAnsi="Times New Roman" w:cs="Times New Roman"/>
          <w:szCs w:val="24"/>
        </w:rPr>
        <w:t xml:space="preserve">23.2. </w:t>
      </w:r>
      <w:r w:rsidRPr="00CD4855">
        <w:rPr>
          <w:rFonts w:ascii="Times New Roman" w:hAnsi="Times New Roman" w:cs="Times New Roman"/>
          <w:szCs w:val="24"/>
        </w:rPr>
        <w:tab/>
        <w:t xml:space="preserve"> Objectives </w:t>
      </w:r>
    </w:p>
    <w:p w14:paraId="4B1812AF" w14:textId="77777777" w:rsidR="007D4280" w:rsidRPr="00CD4855" w:rsidRDefault="007D4280" w:rsidP="007D4280">
      <w:pPr>
        <w:rPr>
          <w:rFonts w:ascii="Times New Roman" w:hAnsi="Times New Roman"/>
          <w:sz w:val="24"/>
          <w:szCs w:val="24"/>
        </w:rPr>
      </w:pPr>
    </w:p>
    <w:p w14:paraId="3D9235AC" w14:textId="77777777" w:rsidR="007D4280" w:rsidRPr="00CD4855" w:rsidRDefault="007D4280" w:rsidP="007D4280">
      <w:pPr>
        <w:rPr>
          <w:rFonts w:ascii="Times New Roman" w:hAnsi="Times New Roman"/>
          <w:sz w:val="24"/>
          <w:szCs w:val="24"/>
        </w:rPr>
      </w:pPr>
      <w:r w:rsidRPr="00CD4855">
        <w:rPr>
          <w:rFonts w:ascii="Times New Roman" w:hAnsi="Times New Roman"/>
          <w:sz w:val="24"/>
          <w:szCs w:val="24"/>
        </w:rPr>
        <w:t>By the end of this Unit, you should be able to:</w:t>
      </w:r>
    </w:p>
    <w:p w14:paraId="505B7534" w14:textId="5DD69EC9" w:rsidR="007F7D31" w:rsidRPr="00CD4855" w:rsidRDefault="007F7D31" w:rsidP="007F7D31">
      <w:pPr>
        <w:rPr>
          <w:rFonts w:ascii="Times New Roman" w:hAnsi="Times New Roman"/>
          <w:sz w:val="24"/>
          <w:szCs w:val="24"/>
        </w:rPr>
      </w:pPr>
    </w:p>
    <w:p w14:paraId="5A06F855" w14:textId="77777777" w:rsidR="007F7D31" w:rsidRPr="00CD4855" w:rsidRDefault="007D4280">
      <w:pPr>
        <w:pStyle w:val="ListParagraph"/>
        <w:numPr>
          <w:ilvl w:val="0"/>
          <w:numId w:val="178"/>
        </w:numPr>
        <w:rPr>
          <w:rFonts w:ascii="Times New Roman" w:hAnsi="Times New Roman"/>
          <w:sz w:val="24"/>
          <w:szCs w:val="24"/>
        </w:rPr>
      </w:pPr>
      <w:r w:rsidRPr="00CD4855">
        <w:rPr>
          <w:rFonts w:ascii="Times New Roman" w:hAnsi="Times New Roman"/>
          <w:sz w:val="24"/>
          <w:szCs w:val="24"/>
        </w:rPr>
        <w:t>Understand the concept of collection commission</w:t>
      </w:r>
      <w:proofErr w:type="gramStart"/>
      <w:r w:rsidR="007F7D31" w:rsidRPr="00CD4855">
        <w:rPr>
          <w:rFonts w:ascii="Times New Roman" w:hAnsi="Times New Roman"/>
          <w:sz w:val="24"/>
          <w:szCs w:val="24"/>
        </w:rPr>
        <w:t>..</w:t>
      </w:r>
      <w:proofErr w:type="gramEnd"/>
    </w:p>
    <w:p w14:paraId="5F9C2293" w14:textId="77777777" w:rsidR="007F7D31" w:rsidRPr="00CD4855" w:rsidRDefault="007F7D31">
      <w:pPr>
        <w:pStyle w:val="ListParagraph"/>
        <w:numPr>
          <w:ilvl w:val="0"/>
          <w:numId w:val="178"/>
        </w:numPr>
        <w:rPr>
          <w:rFonts w:ascii="Times New Roman" w:hAnsi="Times New Roman"/>
          <w:sz w:val="24"/>
          <w:szCs w:val="24"/>
        </w:rPr>
      </w:pPr>
      <w:r w:rsidRPr="00CD4855">
        <w:rPr>
          <w:rFonts w:ascii="Times New Roman" w:hAnsi="Times New Roman"/>
          <w:sz w:val="24"/>
          <w:szCs w:val="24"/>
        </w:rPr>
        <w:t>Appreciate the laws which regulate the charging of collection commission.</w:t>
      </w:r>
      <w:r w:rsidR="007D4280" w:rsidRPr="00CD4855">
        <w:rPr>
          <w:rFonts w:ascii="Times New Roman" w:hAnsi="Times New Roman"/>
          <w:sz w:val="24"/>
          <w:szCs w:val="24"/>
        </w:rPr>
        <w:t xml:space="preserve"> </w:t>
      </w:r>
      <w:bookmarkStart w:id="181" w:name="_Toc86363670"/>
    </w:p>
    <w:p w14:paraId="31529DA4" w14:textId="5C038F7C" w:rsidR="00EC2EFA" w:rsidRPr="00CD4855" w:rsidRDefault="00EC2EFA" w:rsidP="007F7D31">
      <w:pPr>
        <w:pStyle w:val="Heading2"/>
        <w:rPr>
          <w:rFonts w:ascii="Times New Roman" w:hAnsi="Times New Roman" w:cs="Times New Roman"/>
          <w:szCs w:val="24"/>
        </w:rPr>
      </w:pPr>
      <w:r w:rsidRPr="00CD4855">
        <w:rPr>
          <w:rFonts w:ascii="Times New Roman" w:hAnsi="Times New Roman" w:cs="Times New Roman"/>
          <w:szCs w:val="24"/>
        </w:rPr>
        <w:t>23.</w:t>
      </w:r>
      <w:r w:rsidR="007F7D31" w:rsidRPr="00CD4855">
        <w:rPr>
          <w:rFonts w:ascii="Times New Roman" w:hAnsi="Times New Roman" w:cs="Times New Roman"/>
          <w:szCs w:val="24"/>
        </w:rPr>
        <w:t>3</w:t>
      </w:r>
      <w:r w:rsidRPr="00CD4855">
        <w:rPr>
          <w:rFonts w:ascii="Times New Roman" w:hAnsi="Times New Roman" w:cs="Times New Roman"/>
          <w:szCs w:val="24"/>
        </w:rPr>
        <w:t>. COLLECTION COMMISSION</w:t>
      </w:r>
      <w:bookmarkEnd w:id="181"/>
    </w:p>
    <w:p w14:paraId="49765E84" w14:textId="77777777" w:rsidR="00EC2EFA" w:rsidRPr="00CD4855" w:rsidRDefault="00EC2EFA" w:rsidP="00E92CB7">
      <w:pPr>
        <w:widowControl w:val="0"/>
        <w:overflowPunct w:val="0"/>
        <w:autoSpaceDE w:val="0"/>
        <w:autoSpaceDN w:val="0"/>
        <w:adjustRightInd w:val="0"/>
        <w:spacing w:after="0"/>
        <w:ind w:right="80"/>
        <w:jc w:val="both"/>
        <w:rPr>
          <w:rFonts w:ascii="Times New Roman" w:hAnsi="Times New Roman"/>
          <w:sz w:val="24"/>
          <w:szCs w:val="24"/>
        </w:rPr>
      </w:pPr>
    </w:p>
    <w:p w14:paraId="5D14C1CC" w14:textId="3E78361F" w:rsidR="00EC2EFA" w:rsidRPr="00CD4855" w:rsidRDefault="00EC2EFA" w:rsidP="00E92CB7">
      <w:pPr>
        <w:jc w:val="both"/>
        <w:rPr>
          <w:rStyle w:val="Strong"/>
          <w:rFonts w:ascii="Times New Roman" w:hAnsi="Times New Roman"/>
          <w:b w:val="0"/>
          <w:bCs/>
          <w:sz w:val="24"/>
          <w:szCs w:val="24"/>
        </w:rPr>
      </w:pPr>
      <w:r w:rsidRPr="00CD4855">
        <w:rPr>
          <w:rFonts w:ascii="Times New Roman" w:hAnsi="Times New Roman"/>
          <w:sz w:val="24"/>
          <w:szCs w:val="24"/>
        </w:rPr>
        <w:t>The concept of collection commission arises frequently in debt collection matters. Collection commission essentially means a charge by an attorney or commission agent when payments have been received from a debtor. If the matter has to proceed to judgment, then what is recovered is not recovered as a result of a collection by the legal practitioner, but as a result of the judgment of the court and the process that follows thereafter.</w:t>
      </w:r>
    </w:p>
    <w:p w14:paraId="005B92C5" w14:textId="77777777" w:rsidR="00EC2EFA" w:rsidRPr="00CD4855" w:rsidRDefault="00EC2EFA" w:rsidP="00E92CB7">
      <w:pPr>
        <w:jc w:val="both"/>
        <w:rPr>
          <w:rStyle w:val="Strong"/>
          <w:rFonts w:ascii="Times New Roman" w:hAnsi="Times New Roman"/>
          <w:b w:val="0"/>
          <w:sz w:val="24"/>
          <w:szCs w:val="24"/>
        </w:rPr>
      </w:pPr>
      <w:r w:rsidRPr="00CD4855">
        <w:rPr>
          <w:rStyle w:val="Strong"/>
          <w:rFonts w:ascii="Times New Roman" w:hAnsi="Times New Roman"/>
          <w:b w:val="0"/>
          <w:sz w:val="24"/>
          <w:szCs w:val="24"/>
        </w:rPr>
        <w:t>The charging of collection commission is regulated by the by laws of 1992,</w:t>
      </w:r>
    </w:p>
    <w:p w14:paraId="541A3302" w14:textId="77777777" w:rsidR="00EC2EFA" w:rsidRPr="00CD4855" w:rsidRDefault="00EC2EFA" w:rsidP="00E92CB7">
      <w:pPr>
        <w:jc w:val="both"/>
        <w:rPr>
          <w:rStyle w:val="Strong"/>
          <w:rFonts w:ascii="Times New Roman" w:hAnsi="Times New Roman"/>
          <w:b w:val="0"/>
          <w:sz w:val="24"/>
          <w:szCs w:val="24"/>
        </w:rPr>
      </w:pPr>
      <w:r w:rsidRPr="00CD4855">
        <w:rPr>
          <w:rStyle w:val="Strong"/>
          <w:rFonts w:ascii="Times New Roman" w:hAnsi="Times New Roman"/>
          <w:b w:val="0"/>
          <w:sz w:val="24"/>
          <w:szCs w:val="24"/>
        </w:rPr>
        <w:t>By Law 70 provides that: -</w:t>
      </w:r>
    </w:p>
    <w:p w14:paraId="0C23AA59" w14:textId="77777777" w:rsidR="00EC2EFA" w:rsidRPr="00CD4855" w:rsidRDefault="00EC2EFA" w:rsidP="00E92CB7">
      <w:pPr>
        <w:ind w:left="993" w:hanging="273"/>
        <w:jc w:val="both"/>
        <w:rPr>
          <w:rStyle w:val="Strong"/>
          <w:rFonts w:ascii="Times New Roman" w:hAnsi="Times New Roman"/>
          <w:b w:val="0"/>
          <w:sz w:val="24"/>
          <w:szCs w:val="24"/>
        </w:rPr>
      </w:pPr>
      <w:r w:rsidRPr="00CD4855">
        <w:rPr>
          <w:rStyle w:val="Strong"/>
          <w:rFonts w:ascii="Times New Roman" w:hAnsi="Times New Roman"/>
          <w:b w:val="0"/>
          <w:sz w:val="24"/>
          <w:szCs w:val="24"/>
        </w:rPr>
        <w:t>(a) A legal practitioner who is instructed to collect an uncontested trade debt, as defined in by-law 70 of the Law Society by-laws, is obliged to charge his client collection commission;</w:t>
      </w:r>
    </w:p>
    <w:p w14:paraId="4F4AD94B" w14:textId="77777777" w:rsidR="00EC2EFA" w:rsidRPr="00CD4855" w:rsidRDefault="00EC2EFA" w:rsidP="00E92CB7">
      <w:pPr>
        <w:ind w:left="1134" w:hanging="425"/>
        <w:jc w:val="both"/>
        <w:rPr>
          <w:rStyle w:val="Strong"/>
          <w:rFonts w:ascii="Times New Roman" w:hAnsi="Times New Roman"/>
          <w:b w:val="0"/>
          <w:sz w:val="24"/>
          <w:szCs w:val="24"/>
        </w:rPr>
      </w:pPr>
      <w:r w:rsidRPr="00CD4855">
        <w:rPr>
          <w:rStyle w:val="Strong"/>
          <w:rFonts w:ascii="Times New Roman" w:hAnsi="Times New Roman"/>
          <w:b w:val="0"/>
          <w:sz w:val="24"/>
          <w:szCs w:val="24"/>
        </w:rPr>
        <w:lastRenderedPageBreak/>
        <w:t xml:space="preserve">(b) </w:t>
      </w:r>
      <w:proofErr w:type="gramStart"/>
      <w:r w:rsidRPr="00CD4855">
        <w:rPr>
          <w:rStyle w:val="Strong"/>
          <w:rFonts w:ascii="Times New Roman" w:hAnsi="Times New Roman"/>
          <w:b w:val="0"/>
          <w:sz w:val="24"/>
          <w:szCs w:val="24"/>
        </w:rPr>
        <w:t>collection</w:t>
      </w:r>
      <w:proofErr w:type="gramEnd"/>
      <w:r w:rsidRPr="00CD4855">
        <w:rPr>
          <w:rStyle w:val="Strong"/>
          <w:rFonts w:ascii="Times New Roman" w:hAnsi="Times New Roman"/>
          <w:b w:val="0"/>
          <w:sz w:val="24"/>
          <w:szCs w:val="24"/>
        </w:rPr>
        <w:t xml:space="preserve"> commission may only be charged on monies actually collected or movable property recovered;</w:t>
      </w:r>
    </w:p>
    <w:p w14:paraId="057EFE99" w14:textId="77777777" w:rsidR="00EC2EFA" w:rsidRPr="00CD4855" w:rsidRDefault="00EC2EFA" w:rsidP="00E92CB7">
      <w:pPr>
        <w:ind w:left="993" w:hanging="284"/>
        <w:jc w:val="both"/>
        <w:rPr>
          <w:rStyle w:val="Strong"/>
          <w:rFonts w:ascii="Times New Roman" w:hAnsi="Times New Roman"/>
          <w:b w:val="0"/>
          <w:sz w:val="24"/>
          <w:szCs w:val="24"/>
        </w:rPr>
      </w:pPr>
      <w:r w:rsidRPr="00CD4855">
        <w:rPr>
          <w:rStyle w:val="Strong"/>
          <w:rFonts w:ascii="Times New Roman" w:hAnsi="Times New Roman"/>
          <w:b w:val="0"/>
          <w:sz w:val="24"/>
          <w:szCs w:val="24"/>
        </w:rPr>
        <w:t>(c) save where the debt is collected in one lump sum, the legal practitioner may recover, in addition to collection commission, the minimal fees provided for in provisos (ii) and (iii) to by-law 70(2), these fees being -</w:t>
      </w:r>
    </w:p>
    <w:p w14:paraId="73F9D9B8" w14:textId="77777777" w:rsidR="00EC2EFA" w:rsidRPr="00CD4855" w:rsidRDefault="00EC2EFA" w:rsidP="00E92CB7">
      <w:pPr>
        <w:ind w:left="1276" w:hanging="283"/>
        <w:jc w:val="both"/>
        <w:rPr>
          <w:rStyle w:val="Strong"/>
          <w:rFonts w:ascii="Times New Roman" w:hAnsi="Times New Roman"/>
          <w:b w:val="0"/>
          <w:sz w:val="24"/>
          <w:szCs w:val="24"/>
        </w:rPr>
      </w:pPr>
      <w:r w:rsidRPr="00CD4855">
        <w:rPr>
          <w:rStyle w:val="Strong"/>
          <w:rFonts w:ascii="Times New Roman" w:hAnsi="Times New Roman"/>
          <w:b w:val="0"/>
          <w:sz w:val="24"/>
          <w:szCs w:val="24"/>
        </w:rPr>
        <w:t>·</w:t>
      </w:r>
      <w:r w:rsidRPr="00CD4855">
        <w:rPr>
          <w:rStyle w:val="Strong"/>
          <w:rFonts w:ascii="Times New Roman" w:hAnsi="Times New Roman"/>
          <w:b w:val="0"/>
          <w:sz w:val="24"/>
          <w:szCs w:val="24"/>
        </w:rPr>
        <w:tab/>
        <w:t xml:space="preserve">In respect of magistrates’ court collections, fees for services rendered, as referred to in the relevant part of the magistrates’ court tariff; and   </w:t>
      </w:r>
    </w:p>
    <w:p w14:paraId="53225324" w14:textId="77777777" w:rsidR="00EC2EFA" w:rsidRPr="00CD4855" w:rsidRDefault="00EC2EFA" w:rsidP="00E92CB7">
      <w:pPr>
        <w:ind w:left="1418" w:hanging="567"/>
        <w:jc w:val="both"/>
        <w:rPr>
          <w:rStyle w:val="Strong"/>
          <w:rFonts w:ascii="Times New Roman" w:hAnsi="Times New Roman"/>
          <w:b w:val="0"/>
          <w:sz w:val="24"/>
          <w:szCs w:val="24"/>
        </w:rPr>
      </w:pPr>
      <w:r w:rsidRPr="00CD4855">
        <w:rPr>
          <w:rStyle w:val="Strong"/>
          <w:rFonts w:ascii="Times New Roman" w:hAnsi="Times New Roman"/>
          <w:b w:val="0"/>
          <w:sz w:val="24"/>
          <w:szCs w:val="24"/>
        </w:rPr>
        <w:t xml:space="preserve">   · </w:t>
      </w:r>
      <w:r w:rsidRPr="00CD4855">
        <w:rPr>
          <w:rStyle w:val="Strong"/>
          <w:rFonts w:ascii="Times New Roman" w:hAnsi="Times New Roman"/>
          <w:b w:val="0"/>
          <w:sz w:val="24"/>
          <w:szCs w:val="24"/>
        </w:rPr>
        <w:tab/>
        <w:t>In respect of High Court collections, fees for professional services rendered in regard to the obtaining of judgment and all forms of execution proceedings;</w:t>
      </w:r>
    </w:p>
    <w:p w14:paraId="66DC6A1C" w14:textId="77777777" w:rsidR="00EC2EFA" w:rsidRPr="00CD4855" w:rsidRDefault="00EC2EFA" w:rsidP="00E92CB7">
      <w:pPr>
        <w:ind w:left="993" w:hanging="284"/>
        <w:jc w:val="both"/>
        <w:rPr>
          <w:rStyle w:val="Strong"/>
          <w:rFonts w:ascii="Times New Roman" w:hAnsi="Times New Roman"/>
          <w:b w:val="0"/>
          <w:sz w:val="24"/>
          <w:szCs w:val="24"/>
        </w:rPr>
      </w:pPr>
      <w:r w:rsidRPr="00CD4855">
        <w:rPr>
          <w:rStyle w:val="Strong"/>
          <w:rFonts w:ascii="Times New Roman" w:hAnsi="Times New Roman"/>
          <w:b w:val="0"/>
          <w:sz w:val="24"/>
          <w:szCs w:val="24"/>
        </w:rPr>
        <w:t xml:space="preserve">(d) </w:t>
      </w:r>
      <w:proofErr w:type="gramStart"/>
      <w:r w:rsidRPr="00CD4855">
        <w:rPr>
          <w:rStyle w:val="Strong"/>
          <w:rFonts w:ascii="Times New Roman" w:hAnsi="Times New Roman"/>
          <w:b w:val="0"/>
          <w:sz w:val="24"/>
          <w:szCs w:val="24"/>
        </w:rPr>
        <w:t>any</w:t>
      </w:r>
      <w:proofErr w:type="gramEnd"/>
      <w:r w:rsidRPr="00CD4855">
        <w:rPr>
          <w:rStyle w:val="Strong"/>
          <w:rFonts w:ascii="Times New Roman" w:hAnsi="Times New Roman"/>
          <w:b w:val="0"/>
          <w:sz w:val="24"/>
          <w:szCs w:val="24"/>
        </w:rPr>
        <w:t xml:space="preserve"> collection commission which a creditor is obliged under those provisos to pay to his legal practitioner may be recovered from the debtor, together with the minimal costs referred to, if there is an agreement to that effect;</w:t>
      </w:r>
    </w:p>
    <w:p w14:paraId="30DFB2CD" w14:textId="77777777" w:rsidR="00EC2EFA" w:rsidRPr="00CD4855" w:rsidRDefault="00EC2EFA" w:rsidP="00E92CB7">
      <w:pPr>
        <w:ind w:left="993" w:hanging="993"/>
        <w:jc w:val="both"/>
        <w:rPr>
          <w:rStyle w:val="Strong"/>
          <w:rFonts w:ascii="Times New Roman" w:hAnsi="Times New Roman"/>
          <w:b w:val="0"/>
          <w:sz w:val="24"/>
          <w:szCs w:val="24"/>
        </w:rPr>
      </w:pPr>
      <w:r w:rsidRPr="00CD4855">
        <w:rPr>
          <w:rStyle w:val="Strong"/>
          <w:rFonts w:ascii="Times New Roman" w:hAnsi="Times New Roman"/>
          <w:b w:val="0"/>
          <w:sz w:val="24"/>
          <w:szCs w:val="24"/>
        </w:rPr>
        <w:t xml:space="preserve">            (e) </w:t>
      </w:r>
      <w:proofErr w:type="gramStart"/>
      <w:r w:rsidRPr="00CD4855">
        <w:rPr>
          <w:rStyle w:val="Strong"/>
          <w:rFonts w:ascii="Times New Roman" w:hAnsi="Times New Roman"/>
          <w:b w:val="0"/>
          <w:sz w:val="24"/>
          <w:szCs w:val="24"/>
        </w:rPr>
        <w:t>if</w:t>
      </w:r>
      <w:proofErr w:type="gramEnd"/>
      <w:r w:rsidRPr="00CD4855">
        <w:rPr>
          <w:rStyle w:val="Strong"/>
          <w:rFonts w:ascii="Times New Roman" w:hAnsi="Times New Roman"/>
          <w:b w:val="0"/>
          <w:sz w:val="24"/>
          <w:szCs w:val="24"/>
        </w:rPr>
        <w:t xml:space="preserve"> there is no such agreement between the creditor and debtor, the debtor is not obliged to pay collection commission, though he is obliged to pay the costs referred to previously.   </w:t>
      </w:r>
    </w:p>
    <w:p w14:paraId="10DB3B44" w14:textId="17BCFE38" w:rsidR="00EC2EFA" w:rsidRPr="00CD4855" w:rsidRDefault="00EC2EFA" w:rsidP="00E92CB7">
      <w:pPr>
        <w:jc w:val="both"/>
        <w:rPr>
          <w:rFonts w:ascii="Times New Roman" w:hAnsi="Times New Roman"/>
          <w:sz w:val="24"/>
          <w:szCs w:val="24"/>
        </w:rPr>
      </w:pPr>
      <w:r w:rsidRPr="00CD4855">
        <w:rPr>
          <w:rStyle w:val="Strong"/>
          <w:rFonts w:ascii="Times New Roman" w:hAnsi="Times New Roman"/>
          <w:b w:val="0"/>
          <w:sz w:val="24"/>
          <w:szCs w:val="24"/>
        </w:rPr>
        <w:t xml:space="preserve">In Zimbabwe, the locus classicus for Collection Commission is the case of </w:t>
      </w:r>
      <w:r w:rsidRPr="00CD4855">
        <w:rPr>
          <w:rStyle w:val="Strong"/>
          <w:rFonts w:ascii="Times New Roman" w:hAnsi="Times New Roman"/>
          <w:b w:val="0"/>
          <w:i/>
          <w:iCs/>
          <w:sz w:val="24"/>
          <w:szCs w:val="24"/>
        </w:rPr>
        <w:t xml:space="preserve">Scotfin Ltd v Ngomahuru </w:t>
      </w:r>
      <w:r w:rsidRPr="00CD4855">
        <w:rPr>
          <w:rStyle w:val="Strong"/>
          <w:rFonts w:ascii="Times New Roman" w:hAnsi="Times New Roman"/>
          <w:b w:val="0"/>
          <w:sz w:val="24"/>
          <w:szCs w:val="24"/>
        </w:rPr>
        <w:t>Pvt</w:t>
      </w:r>
      <w:r w:rsidR="008D4B20" w:rsidRPr="00CD4855">
        <w:rPr>
          <w:rStyle w:val="Strong"/>
          <w:rFonts w:ascii="Times New Roman" w:hAnsi="Times New Roman"/>
          <w:b w:val="0"/>
          <w:sz w:val="24"/>
          <w:szCs w:val="24"/>
        </w:rPr>
        <w:t xml:space="preserve"> 1997 (2) 567.</w:t>
      </w:r>
      <w:r w:rsidR="008D4B20" w:rsidRPr="00CD4855">
        <w:rPr>
          <w:rFonts w:ascii="Times New Roman" w:hAnsi="Times New Roman"/>
          <w:b/>
          <w:sz w:val="24"/>
          <w:szCs w:val="24"/>
        </w:rPr>
        <w:t xml:space="preserve"> </w:t>
      </w:r>
      <w:r w:rsidRPr="00CD4855">
        <w:rPr>
          <w:rFonts w:ascii="Times New Roman" w:hAnsi="Times New Roman"/>
          <w:bCs/>
          <w:sz w:val="24"/>
          <w:szCs w:val="24"/>
        </w:rPr>
        <w:t>It</w:t>
      </w:r>
      <w:r w:rsidRPr="00CD4855">
        <w:rPr>
          <w:rFonts w:ascii="Times New Roman" w:hAnsi="Times New Roman"/>
          <w:sz w:val="24"/>
          <w:szCs w:val="24"/>
        </w:rPr>
        <w:t xml:space="preserve"> is not permissible to claim both collection commission and costs, even where there is an acknowledgment of debt or any other document from the debtor agreeing to do so.</w:t>
      </w:r>
      <w:r w:rsidR="008D4B20" w:rsidRPr="00CD4855">
        <w:rPr>
          <w:rFonts w:ascii="Times New Roman" w:hAnsi="Times New Roman"/>
          <w:sz w:val="24"/>
          <w:szCs w:val="24"/>
        </w:rPr>
        <w:t xml:space="preserve"> See </w:t>
      </w:r>
      <w:r w:rsidR="001E1640" w:rsidRPr="00CD4855">
        <w:rPr>
          <w:rFonts w:ascii="Times New Roman" w:hAnsi="Times New Roman"/>
          <w:sz w:val="24"/>
          <w:szCs w:val="24"/>
        </w:rPr>
        <w:t xml:space="preserve">also </w:t>
      </w:r>
      <w:r w:rsidR="008D4B20" w:rsidRPr="00CD4855">
        <w:rPr>
          <w:rFonts w:ascii="Times New Roman" w:hAnsi="Times New Roman"/>
          <w:i/>
          <w:iCs/>
          <w:sz w:val="24"/>
          <w:szCs w:val="24"/>
        </w:rPr>
        <w:t>United Africa Technologies (Pvt) Ltd v Twenty Third Century Systems (Pvt) Ltd</w:t>
      </w:r>
      <w:r w:rsidR="008D4B20" w:rsidRPr="00CD4855">
        <w:rPr>
          <w:rFonts w:ascii="Times New Roman" w:hAnsi="Times New Roman"/>
          <w:sz w:val="24"/>
          <w:szCs w:val="24"/>
        </w:rPr>
        <w:t xml:space="preserve"> HH-118-16.</w:t>
      </w:r>
      <w:r w:rsidRPr="00CD4855">
        <w:rPr>
          <w:rFonts w:ascii="Times New Roman" w:hAnsi="Times New Roman"/>
          <w:sz w:val="24"/>
          <w:szCs w:val="24"/>
        </w:rPr>
        <w:t xml:space="preserve"> </w:t>
      </w:r>
    </w:p>
    <w:p w14:paraId="457D5C8B" w14:textId="4DEFDA23" w:rsidR="00EC2EFA" w:rsidRPr="00CD4855" w:rsidRDefault="00EC2EFA" w:rsidP="00E92CB7">
      <w:pPr>
        <w:jc w:val="both"/>
        <w:rPr>
          <w:rFonts w:ascii="Times New Roman" w:eastAsia="Times New Roman" w:hAnsi="Times New Roman"/>
          <w:sz w:val="24"/>
          <w:szCs w:val="24"/>
        </w:rPr>
      </w:pPr>
      <w:r w:rsidRPr="00CD4855">
        <w:rPr>
          <w:rFonts w:ascii="Times New Roman" w:eastAsia="Times New Roman" w:hAnsi="Times New Roman"/>
          <w:sz w:val="24"/>
          <w:szCs w:val="24"/>
        </w:rPr>
        <w:t xml:space="preserve">In </w:t>
      </w:r>
      <w:r w:rsidRPr="00CD4855">
        <w:rPr>
          <w:rFonts w:ascii="Times New Roman" w:eastAsia="Times New Roman" w:hAnsi="Times New Roman"/>
          <w:bCs/>
          <w:i/>
          <w:iCs/>
          <w:sz w:val="24"/>
          <w:szCs w:val="24"/>
        </w:rPr>
        <w:t>Plaudit Chemicals CC v African Associated Mines &amp;Another</w:t>
      </w:r>
      <w:r w:rsidR="008D4B20" w:rsidRPr="00CD4855">
        <w:rPr>
          <w:rFonts w:ascii="Times New Roman" w:hAnsi="Times New Roman"/>
          <w:sz w:val="24"/>
          <w:szCs w:val="24"/>
        </w:rPr>
        <w:t xml:space="preserve"> </w:t>
      </w:r>
      <w:r w:rsidR="008D4B20" w:rsidRPr="00CD4855">
        <w:rPr>
          <w:rFonts w:ascii="Times New Roman" w:eastAsia="Times New Roman" w:hAnsi="Times New Roman"/>
          <w:bCs/>
          <w:sz w:val="24"/>
          <w:szCs w:val="24"/>
        </w:rPr>
        <w:t>HB 36/14</w:t>
      </w:r>
      <w:r w:rsidRPr="00CD4855">
        <w:rPr>
          <w:rFonts w:ascii="Times New Roman" w:eastAsia="Times New Roman" w:hAnsi="Times New Roman"/>
          <w:sz w:val="24"/>
          <w:szCs w:val="24"/>
        </w:rPr>
        <w:t xml:space="preserve"> it was held that: -</w:t>
      </w:r>
    </w:p>
    <w:p w14:paraId="75542D37" w14:textId="6845C9E5" w:rsidR="00EC2EFA" w:rsidRPr="00CD4855" w:rsidRDefault="00EC2EFA" w:rsidP="00E92CB7">
      <w:pPr>
        <w:ind w:left="720"/>
        <w:jc w:val="both"/>
        <w:rPr>
          <w:rFonts w:ascii="Times New Roman" w:hAnsi="Times New Roman"/>
          <w:bCs/>
          <w:sz w:val="24"/>
          <w:szCs w:val="24"/>
        </w:rPr>
      </w:pPr>
      <w:r w:rsidRPr="00CD4855">
        <w:rPr>
          <w:rFonts w:ascii="Times New Roman" w:hAnsi="Times New Roman"/>
          <w:i/>
          <w:sz w:val="24"/>
          <w:szCs w:val="24"/>
          <w:shd w:val="clear" w:color="auto" w:fill="FFFFFF"/>
        </w:rPr>
        <w:t>“</w:t>
      </w:r>
      <w:r w:rsidRPr="00CD4855">
        <w:rPr>
          <w:rFonts w:ascii="Times New Roman" w:hAnsi="Times New Roman"/>
          <w:sz w:val="24"/>
          <w:szCs w:val="24"/>
          <w:shd w:val="clear" w:color="auto" w:fill="FFFFFF"/>
        </w:rPr>
        <w:t xml:space="preserve">It is now a settled legal principle which has become part of our law that once legal proceedings have been instituted and where the matter has gone to execution stage, a legal practitioner can no longer claim collection commission.  It is now considered that recovery of any amounts due is now being done through the process of the court and therefore collection commission is no longer chargeable.  </w:t>
      </w:r>
      <w:proofErr w:type="gramStart"/>
      <w:r w:rsidRPr="00CD4855">
        <w:rPr>
          <w:rFonts w:ascii="Times New Roman" w:hAnsi="Times New Roman"/>
          <w:sz w:val="24"/>
          <w:szCs w:val="24"/>
          <w:shd w:val="clear" w:color="auto" w:fill="FFFFFF"/>
        </w:rPr>
        <w:t>See </w:t>
      </w:r>
      <w:r w:rsidRPr="00CD4855">
        <w:rPr>
          <w:rStyle w:val="Emphasis"/>
          <w:rFonts w:ascii="Times New Roman" w:hAnsi="Times New Roman"/>
          <w:sz w:val="24"/>
          <w:szCs w:val="24"/>
          <w:shd w:val="clear" w:color="auto" w:fill="FFFFFF"/>
        </w:rPr>
        <w:t>UDC Rhodesia Limited –v- Ushewokunze </w:t>
      </w:r>
      <w:r w:rsidRPr="00CD4855">
        <w:rPr>
          <w:rFonts w:ascii="Times New Roman" w:hAnsi="Times New Roman"/>
          <w:sz w:val="24"/>
          <w:szCs w:val="24"/>
          <w:shd w:val="clear" w:color="auto" w:fill="FFFFFF"/>
        </w:rPr>
        <w:t>1972(2) ZLR page 97; and </w:t>
      </w:r>
      <w:r w:rsidRPr="00CD4855">
        <w:rPr>
          <w:rStyle w:val="Emphasis"/>
          <w:rFonts w:ascii="Times New Roman" w:hAnsi="Times New Roman"/>
          <w:sz w:val="24"/>
          <w:szCs w:val="24"/>
          <w:shd w:val="clear" w:color="auto" w:fill="FFFFFF"/>
        </w:rPr>
        <w:t>Scotfin Ltd v Ngomahuru</w:t>
      </w:r>
      <w:r w:rsidRPr="00CD4855">
        <w:rPr>
          <w:rFonts w:ascii="Times New Roman" w:hAnsi="Times New Roman"/>
          <w:sz w:val="24"/>
          <w:szCs w:val="24"/>
          <w:shd w:val="clear" w:color="auto" w:fill="FFFFFF"/>
        </w:rPr>
        <w:t> 1998 (3) SA 466 (ZH)”.</w:t>
      </w:r>
      <w:proofErr w:type="gramEnd"/>
    </w:p>
    <w:p w14:paraId="585F32E0" w14:textId="074539AB" w:rsidR="008D4B20" w:rsidRPr="00CD4855" w:rsidRDefault="008D4B20" w:rsidP="00E92CB7">
      <w:pPr>
        <w:jc w:val="both"/>
        <w:rPr>
          <w:rFonts w:ascii="Times New Roman" w:hAnsi="Times New Roman"/>
          <w:iCs/>
          <w:sz w:val="24"/>
          <w:szCs w:val="24"/>
          <w:shd w:val="clear" w:color="auto" w:fill="FFFFFF"/>
        </w:rPr>
      </w:pPr>
      <w:r w:rsidRPr="00CD4855">
        <w:rPr>
          <w:rFonts w:ascii="Times New Roman" w:hAnsi="Times New Roman"/>
          <w:iCs/>
          <w:sz w:val="24"/>
          <w:szCs w:val="24"/>
          <w:shd w:val="clear" w:color="auto" w:fill="FFFFFF"/>
        </w:rPr>
        <w:t xml:space="preserve">See also the case of </w:t>
      </w:r>
      <w:r w:rsidRPr="00CD4855">
        <w:rPr>
          <w:rFonts w:ascii="Times New Roman" w:hAnsi="Times New Roman"/>
          <w:i/>
          <w:sz w:val="24"/>
          <w:szCs w:val="24"/>
          <w:shd w:val="clear" w:color="auto" w:fill="FFFFFF"/>
        </w:rPr>
        <w:t>CBZ Bank Limited v Chelsy Auto pvt limited</w:t>
      </w:r>
      <w:r w:rsidRPr="00CD4855">
        <w:rPr>
          <w:rFonts w:ascii="Times New Roman" w:hAnsi="Times New Roman"/>
          <w:iCs/>
          <w:sz w:val="24"/>
          <w:szCs w:val="24"/>
          <w:shd w:val="clear" w:color="auto" w:fill="FFFFFF"/>
        </w:rPr>
        <w:t xml:space="preserve"> HC 9441/14 &amp; </w:t>
      </w:r>
      <w:r w:rsidRPr="00CD4855">
        <w:rPr>
          <w:rFonts w:ascii="Times New Roman" w:hAnsi="Times New Roman"/>
          <w:i/>
          <w:sz w:val="24"/>
          <w:szCs w:val="24"/>
          <w:shd w:val="clear" w:color="auto" w:fill="FFFFFF"/>
        </w:rPr>
        <w:t>CABS v Chirimuta</w:t>
      </w:r>
      <w:r w:rsidRPr="00CD4855">
        <w:rPr>
          <w:rFonts w:ascii="Times New Roman" w:hAnsi="Times New Roman"/>
          <w:iCs/>
          <w:sz w:val="24"/>
          <w:szCs w:val="24"/>
          <w:shd w:val="clear" w:color="auto" w:fill="FFFFFF"/>
        </w:rPr>
        <w:t xml:space="preserve"> 1999 (2) ZLR 288 (HC).</w:t>
      </w:r>
    </w:p>
    <w:p w14:paraId="05C219AF" w14:textId="026009C6" w:rsidR="00AF5B59" w:rsidRPr="00CD4855" w:rsidRDefault="00AF5B59" w:rsidP="00E92CB7">
      <w:pPr>
        <w:jc w:val="both"/>
        <w:rPr>
          <w:rFonts w:ascii="Times New Roman" w:hAnsi="Times New Roman"/>
          <w:iCs/>
          <w:sz w:val="24"/>
          <w:szCs w:val="24"/>
          <w:shd w:val="clear" w:color="auto" w:fill="FFFFFF"/>
        </w:rPr>
      </w:pPr>
    </w:p>
    <w:p w14:paraId="39639113" w14:textId="56BCDDBF" w:rsidR="00AF5B59" w:rsidRDefault="00AF5B59" w:rsidP="00E92CB7">
      <w:pPr>
        <w:jc w:val="both"/>
        <w:rPr>
          <w:rFonts w:ascii="Times New Roman" w:hAnsi="Times New Roman"/>
          <w:iCs/>
          <w:sz w:val="24"/>
          <w:szCs w:val="24"/>
          <w:shd w:val="clear" w:color="auto" w:fill="FFFFFF"/>
        </w:rPr>
      </w:pPr>
    </w:p>
    <w:p w14:paraId="2693D4E2" w14:textId="105ABC8B" w:rsidR="001C61B8" w:rsidRDefault="001C61B8" w:rsidP="00E92CB7">
      <w:pPr>
        <w:jc w:val="both"/>
        <w:rPr>
          <w:rFonts w:ascii="Times New Roman" w:hAnsi="Times New Roman"/>
          <w:iCs/>
          <w:sz w:val="24"/>
          <w:szCs w:val="24"/>
          <w:shd w:val="clear" w:color="auto" w:fill="FFFFFF"/>
        </w:rPr>
      </w:pPr>
    </w:p>
    <w:p w14:paraId="03FFDD31" w14:textId="09D5593A" w:rsidR="001C61B8" w:rsidRDefault="001C61B8" w:rsidP="00E92CB7">
      <w:pPr>
        <w:jc w:val="both"/>
        <w:rPr>
          <w:rFonts w:ascii="Times New Roman" w:hAnsi="Times New Roman"/>
          <w:iCs/>
          <w:sz w:val="24"/>
          <w:szCs w:val="24"/>
          <w:shd w:val="clear" w:color="auto" w:fill="FFFFFF"/>
        </w:rPr>
      </w:pPr>
    </w:p>
    <w:p w14:paraId="58CCB0EE" w14:textId="3FAC7067" w:rsidR="001C61B8" w:rsidRDefault="001C61B8" w:rsidP="00E92CB7">
      <w:pPr>
        <w:jc w:val="both"/>
        <w:rPr>
          <w:rFonts w:ascii="Times New Roman" w:hAnsi="Times New Roman"/>
          <w:iCs/>
          <w:sz w:val="24"/>
          <w:szCs w:val="24"/>
          <w:shd w:val="clear" w:color="auto" w:fill="FFFFFF"/>
        </w:rPr>
      </w:pPr>
    </w:p>
    <w:p w14:paraId="5561065E" w14:textId="063E3405" w:rsidR="001C61B8" w:rsidRDefault="001C61B8" w:rsidP="00E92CB7">
      <w:pPr>
        <w:jc w:val="both"/>
        <w:rPr>
          <w:rFonts w:ascii="Times New Roman" w:hAnsi="Times New Roman"/>
          <w:iCs/>
          <w:sz w:val="24"/>
          <w:szCs w:val="24"/>
          <w:shd w:val="clear" w:color="auto" w:fill="FFFFFF"/>
        </w:rPr>
      </w:pPr>
    </w:p>
    <w:p w14:paraId="1B5E5E90" w14:textId="0E5E7D60" w:rsidR="001C61B8" w:rsidRDefault="001C61B8" w:rsidP="00E92CB7">
      <w:pPr>
        <w:jc w:val="both"/>
        <w:rPr>
          <w:rFonts w:ascii="Times New Roman" w:hAnsi="Times New Roman"/>
          <w:iCs/>
          <w:sz w:val="24"/>
          <w:szCs w:val="24"/>
          <w:shd w:val="clear" w:color="auto" w:fill="FFFFFF"/>
        </w:rPr>
      </w:pPr>
    </w:p>
    <w:p w14:paraId="59FC9527" w14:textId="49F2EBBC" w:rsidR="001C61B8" w:rsidRDefault="001C61B8" w:rsidP="00E92CB7">
      <w:pPr>
        <w:jc w:val="both"/>
        <w:rPr>
          <w:rFonts w:ascii="Times New Roman" w:hAnsi="Times New Roman"/>
          <w:iCs/>
          <w:sz w:val="24"/>
          <w:szCs w:val="24"/>
          <w:shd w:val="clear" w:color="auto" w:fill="FFFFFF"/>
        </w:rPr>
      </w:pPr>
    </w:p>
    <w:p w14:paraId="074A5ABA" w14:textId="4A87335D" w:rsidR="001C61B8" w:rsidRDefault="001C61B8" w:rsidP="00E92CB7">
      <w:pPr>
        <w:jc w:val="both"/>
        <w:rPr>
          <w:rFonts w:ascii="Times New Roman" w:hAnsi="Times New Roman"/>
          <w:iCs/>
          <w:sz w:val="24"/>
          <w:szCs w:val="24"/>
          <w:shd w:val="clear" w:color="auto" w:fill="FFFFFF"/>
        </w:rPr>
      </w:pPr>
    </w:p>
    <w:p w14:paraId="3FCA4D8D" w14:textId="4F0E0119" w:rsidR="001C61B8" w:rsidRDefault="001C61B8" w:rsidP="00E92CB7">
      <w:pPr>
        <w:jc w:val="both"/>
        <w:rPr>
          <w:rFonts w:ascii="Times New Roman" w:hAnsi="Times New Roman"/>
          <w:iCs/>
          <w:sz w:val="24"/>
          <w:szCs w:val="24"/>
          <w:shd w:val="clear" w:color="auto" w:fill="FFFFFF"/>
        </w:rPr>
      </w:pPr>
    </w:p>
    <w:p w14:paraId="2F54153B" w14:textId="77777777" w:rsidR="001C61B8" w:rsidRPr="00CD4855" w:rsidRDefault="001C61B8" w:rsidP="00E92CB7">
      <w:pPr>
        <w:jc w:val="both"/>
        <w:rPr>
          <w:rFonts w:ascii="Times New Roman" w:hAnsi="Times New Roman"/>
          <w:iCs/>
          <w:sz w:val="24"/>
          <w:szCs w:val="24"/>
          <w:shd w:val="clear" w:color="auto" w:fill="FFFFFF"/>
        </w:rPr>
      </w:pPr>
    </w:p>
    <w:p w14:paraId="194F398B" w14:textId="31BBCEB9" w:rsidR="008F0852" w:rsidRDefault="00684E13" w:rsidP="008F0852">
      <w:pPr>
        <w:pStyle w:val="Heading2"/>
        <w:rPr>
          <w:rFonts w:ascii="Times New Roman" w:hAnsi="Times New Roman" w:cs="Times New Roman"/>
          <w:shd w:val="clear" w:color="auto" w:fill="FFFFFF"/>
        </w:rPr>
      </w:pPr>
      <w:r>
        <w:rPr>
          <w:rFonts w:ascii="Times New Roman" w:hAnsi="Times New Roman" w:cs="Times New Roman"/>
          <w:shd w:val="clear" w:color="auto" w:fill="FFFFFF"/>
        </w:rPr>
        <w:t xml:space="preserve">23.4. </w:t>
      </w:r>
      <w:r w:rsidR="008F0852" w:rsidRPr="008F0852">
        <w:rPr>
          <w:rFonts w:ascii="Times New Roman" w:hAnsi="Times New Roman" w:cs="Times New Roman"/>
          <w:shd w:val="clear" w:color="auto" w:fill="FFFFFF"/>
        </w:rPr>
        <w:t xml:space="preserve">Summary </w:t>
      </w:r>
    </w:p>
    <w:p w14:paraId="51245F18" w14:textId="77777777" w:rsidR="008F0852" w:rsidRPr="008F0852" w:rsidRDefault="008F0852" w:rsidP="008F0852">
      <w:pPr>
        <w:rPr>
          <w:lang w:val="en-US" w:eastAsia="ja-JP"/>
        </w:rPr>
      </w:pPr>
    </w:p>
    <w:p w14:paraId="6E2334D5" w14:textId="03AE4EB1" w:rsidR="00AF5B59" w:rsidRPr="00CD4855" w:rsidRDefault="008F0852" w:rsidP="00E92CB7">
      <w:pPr>
        <w:jc w:val="both"/>
        <w:rPr>
          <w:rFonts w:ascii="Times New Roman" w:hAnsi="Times New Roman"/>
          <w:iCs/>
          <w:sz w:val="24"/>
          <w:szCs w:val="24"/>
          <w:shd w:val="clear" w:color="auto" w:fill="FFFFFF"/>
        </w:rPr>
      </w:pPr>
      <w:r w:rsidRPr="008F0852">
        <w:rPr>
          <w:rFonts w:ascii="Times New Roman" w:hAnsi="Times New Roman"/>
          <w:iCs/>
          <w:sz w:val="24"/>
          <w:szCs w:val="24"/>
          <w:shd w:val="clear" w:color="auto" w:fill="FFFFFF"/>
        </w:rPr>
        <w:t>In this unit we dealt with Collection Commission. Collection commission essentially means a charge by an attorney or commission agent when payments have been received from a debtor</w:t>
      </w:r>
      <w:r>
        <w:rPr>
          <w:rFonts w:ascii="Times New Roman" w:hAnsi="Times New Roman"/>
          <w:iCs/>
          <w:sz w:val="24"/>
          <w:szCs w:val="24"/>
          <w:shd w:val="clear" w:color="auto" w:fill="FFFFFF"/>
        </w:rPr>
        <w:t xml:space="preserve">. It was noted that </w:t>
      </w:r>
      <w:r>
        <w:rPr>
          <w:rFonts w:ascii="Times New Roman" w:hAnsi="Times New Roman"/>
          <w:bCs/>
          <w:sz w:val="24"/>
          <w:szCs w:val="24"/>
        </w:rPr>
        <w:t>i</w:t>
      </w:r>
      <w:r w:rsidRPr="00CD4855">
        <w:rPr>
          <w:rFonts w:ascii="Times New Roman" w:hAnsi="Times New Roman"/>
          <w:bCs/>
          <w:sz w:val="24"/>
          <w:szCs w:val="24"/>
        </w:rPr>
        <w:t>t</w:t>
      </w:r>
      <w:r w:rsidRPr="00CD4855">
        <w:rPr>
          <w:rFonts w:ascii="Times New Roman" w:hAnsi="Times New Roman"/>
          <w:sz w:val="24"/>
          <w:szCs w:val="24"/>
        </w:rPr>
        <w:t xml:space="preserve"> is not permissible to claim both collection commission and costs, even where there is an acknowledgment of debt or any other document from the debtor agreeing to do </w:t>
      </w:r>
      <w:proofErr w:type="gramStart"/>
      <w:r w:rsidRPr="00CD4855">
        <w:rPr>
          <w:rFonts w:ascii="Times New Roman" w:hAnsi="Times New Roman"/>
          <w:sz w:val="24"/>
          <w:szCs w:val="24"/>
        </w:rPr>
        <w:t>so</w:t>
      </w:r>
      <w:r w:rsidRPr="008F0852">
        <w:rPr>
          <w:rFonts w:ascii="Times New Roman" w:hAnsi="Times New Roman"/>
          <w:iCs/>
          <w:sz w:val="24"/>
          <w:szCs w:val="24"/>
          <w:shd w:val="clear" w:color="auto" w:fill="FFFFFF"/>
        </w:rPr>
        <w:t xml:space="preserve"> </w:t>
      </w:r>
      <w:r>
        <w:rPr>
          <w:rFonts w:ascii="Times New Roman" w:hAnsi="Times New Roman"/>
          <w:iCs/>
          <w:sz w:val="24"/>
          <w:szCs w:val="24"/>
          <w:shd w:val="clear" w:color="auto" w:fill="FFFFFF"/>
        </w:rPr>
        <w:t>.</w:t>
      </w:r>
      <w:proofErr w:type="gramEnd"/>
      <w:r>
        <w:rPr>
          <w:rFonts w:ascii="Times New Roman" w:hAnsi="Times New Roman"/>
          <w:iCs/>
          <w:sz w:val="24"/>
          <w:szCs w:val="24"/>
          <w:shd w:val="clear" w:color="auto" w:fill="FFFFFF"/>
        </w:rPr>
        <w:t xml:space="preserve"> Finally it was further highlighted that </w:t>
      </w:r>
      <w:r w:rsidRPr="008F0852">
        <w:rPr>
          <w:rFonts w:ascii="Times New Roman" w:hAnsi="Times New Roman"/>
          <w:iCs/>
          <w:sz w:val="24"/>
          <w:szCs w:val="24"/>
          <w:shd w:val="clear" w:color="auto" w:fill="FFFFFF"/>
        </w:rPr>
        <w:t>once legal proceedings have been instituted and where the matter has gone to execution stage, a legal practitioner can no longer claim collection commission</w:t>
      </w:r>
      <w:r w:rsidR="00EC298A">
        <w:rPr>
          <w:rFonts w:ascii="Times New Roman" w:hAnsi="Times New Roman"/>
          <w:iCs/>
          <w:sz w:val="24"/>
          <w:szCs w:val="24"/>
          <w:shd w:val="clear" w:color="auto" w:fill="FFFFFF"/>
        </w:rPr>
        <w:t>,</w:t>
      </w:r>
      <w:r w:rsidRPr="008F0852">
        <w:rPr>
          <w:rFonts w:ascii="Times New Roman" w:hAnsi="Times New Roman"/>
          <w:iCs/>
          <w:sz w:val="24"/>
          <w:szCs w:val="24"/>
          <w:shd w:val="clear" w:color="auto" w:fill="FFFFFF"/>
        </w:rPr>
        <w:t xml:space="preserve"> recovery of any amounts due </w:t>
      </w:r>
      <w:r w:rsidR="00EC298A">
        <w:rPr>
          <w:rFonts w:ascii="Times New Roman" w:hAnsi="Times New Roman"/>
          <w:iCs/>
          <w:sz w:val="24"/>
          <w:szCs w:val="24"/>
          <w:shd w:val="clear" w:color="auto" w:fill="FFFFFF"/>
        </w:rPr>
        <w:t>would now be</w:t>
      </w:r>
      <w:r w:rsidRPr="008F0852">
        <w:rPr>
          <w:rFonts w:ascii="Times New Roman" w:hAnsi="Times New Roman"/>
          <w:iCs/>
          <w:sz w:val="24"/>
          <w:szCs w:val="24"/>
          <w:shd w:val="clear" w:color="auto" w:fill="FFFFFF"/>
        </w:rPr>
        <w:t xml:space="preserve"> done through the process of the court and therefore collection commission </w:t>
      </w:r>
      <w:r w:rsidR="00EC298A">
        <w:rPr>
          <w:rFonts w:ascii="Times New Roman" w:hAnsi="Times New Roman"/>
          <w:iCs/>
          <w:sz w:val="24"/>
          <w:szCs w:val="24"/>
          <w:shd w:val="clear" w:color="auto" w:fill="FFFFFF"/>
        </w:rPr>
        <w:t>would no</w:t>
      </w:r>
      <w:r w:rsidRPr="008F0852">
        <w:rPr>
          <w:rFonts w:ascii="Times New Roman" w:hAnsi="Times New Roman"/>
          <w:iCs/>
          <w:sz w:val="24"/>
          <w:szCs w:val="24"/>
          <w:shd w:val="clear" w:color="auto" w:fill="FFFFFF"/>
        </w:rPr>
        <w:t xml:space="preserve"> longer </w:t>
      </w:r>
      <w:r w:rsidR="00EC298A">
        <w:rPr>
          <w:rFonts w:ascii="Times New Roman" w:hAnsi="Times New Roman"/>
          <w:iCs/>
          <w:sz w:val="24"/>
          <w:szCs w:val="24"/>
          <w:shd w:val="clear" w:color="auto" w:fill="FFFFFF"/>
        </w:rPr>
        <w:t xml:space="preserve">be </w:t>
      </w:r>
      <w:r w:rsidRPr="008F0852">
        <w:rPr>
          <w:rFonts w:ascii="Times New Roman" w:hAnsi="Times New Roman"/>
          <w:iCs/>
          <w:sz w:val="24"/>
          <w:szCs w:val="24"/>
          <w:shd w:val="clear" w:color="auto" w:fill="FFFFFF"/>
        </w:rPr>
        <w:t>chargeable</w:t>
      </w:r>
      <w:r w:rsidR="00EC298A">
        <w:rPr>
          <w:rFonts w:ascii="Times New Roman" w:hAnsi="Times New Roman"/>
          <w:iCs/>
          <w:sz w:val="24"/>
          <w:szCs w:val="24"/>
          <w:shd w:val="clear" w:color="auto" w:fill="FFFFFF"/>
        </w:rPr>
        <w:t>.</w:t>
      </w:r>
    </w:p>
    <w:p w14:paraId="64D7C17B" w14:textId="44268811" w:rsidR="00AF5B59" w:rsidRPr="00CD4855" w:rsidRDefault="00AF5B59" w:rsidP="00E92CB7">
      <w:pPr>
        <w:jc w:val="both"/>
        <w:rPr>
          <w:rFonts w:ascii="Times New Roman" w:hAnsi="Times New Roman"/>
          <w:iCs/>
          <w:sz w:val="24"/>
          <w:szCs w:val="24"/>
          <w:shd w:val="clear" w:color="auto" w:fill="FFFFFF"/>
        </w:rPr>
      </w:pPr>
    </w:p>
    <w:p w14:paraId="153EBBBC" w14:textId="22B4E0AF" w:rsidR="00AF5B59" w:rsidRPr="00CD4855" w:rsidRDefault="00AF5B59" w:rsidP="00E92CB7">
      <w:pPr>
        <w:jc w:val="both"/>
        <w:rPr>
          <w:rFonts w:ascii="Times New Roman" w:hAnsi="Times New Roman"/>
          <w:iCs/>
          <w:sz w:val="24"/>
          <w:szCs w:val="24"/>
          <w:shd w:val="clear" w:color="auto" w:fill="FFFFFF"/>
        </w:rPr>
      </w:pPr>
    </w:p>
    <w:p w14:paraId="101C54B2" w14:textId="29E9F034" w:rsidR="00AF5B59" w:rsidRPr="00CD4855" w:rsidRDefault="00AF5B59" w:rsidP="00E92CB7">
      <w:pPr>
        <w:jc w:val="both"/>
        <w:rPr>
          <w:rFonts w:ascii="Times New Roman" w:hAnsi="Times New Roman"/>
          <w:iCs/>
          <w:sz w:val="24"/>
          <w:szCs w:val="24"/>
          <w:shd w:val="clear" w:color="auto" w:fill="FFFFFF"/>
        </w:rPr>
      </w:pPr>
    </w:p>
    <w:p w14:paraId="0EB0D5EF" w14:textId="310BD98A" w:rsidR="00AF5B59" w:rsidRPr="00CD4855" w:rsidRDefault="00AF5B59" w:rsidP="00E92CB7">
      <w:pPr>
        <w:jc w:val="both"/>
        <w:rPr>
          <w:rFonts w:ascii="Times New Roman" w:hAnsi="Times New Roman"/>
          <w:iCs/>
          <w:sz w:val="24"/>
          <w:szCs w:val="24"/>
          <w:shd w:val="clear" w:color="auto" w:fill="FFFFFF"/>
        </w:rPr>
      </w:pPr>
    </w:p>
    <w:p w14:paraId="2EA540F3" w14:textId="14B97E80" w:rsidR="00AF5B59" w:rsidRPr="00CD4855" w:rsidRDefault="00AF5B59" w:rsidP="00E92CB7">
      <w:pPr>
        <w:jc w:val="both"/>
        <w:rPr>
          <w:rFonts w:ascii="Times New Roman" w:hAnsi="Times New Roman"/>
          <w:iCs/>
          <w:sz w:val="24"/>
          <w:szCs w:val="24"/>
          <w:shd w:val="clear" w:color="auto" w:fill="FFFFFF"/>
        </w:rPr>
      </w:pPr>
    </w:p>
    <w:p w14:paraId="2B36AE45" w14:textId="6BC868A0" w:rsidR="00AF5B59" w:rsidRPr="00CD4855" w:rsidRDefault="00AF5B59" w:rsidP="00E92CB7">
      <w:pPr>
        <w:jc w:val="both"/>
        <w:rPr>
          <w:rFonts w:ascii="Times New Roman" w:hAnsi="Times New Roman"/>
          <w:iCs/>
          <w:sz w:val="24"/>
          <w:szCs w:val="24"/>
          <w:shd w:val="clear" w:color="auto" w:fill="FFFFFF"/>
        </w:rPr>
      </w:pPr>
    </w:p>
    <w:p w14:paraId="0262C0FC" w14:textId="21922498" w:rsidR="00AF5B59" w:rsidRPr="00CD4855" w:rsidRDefault="00AF5B59" w:rsidP="00E92CB7">
      <w:pPr>
        <w:jc w:val="both"/>
        <w:rPr>
          <w:rFonts w:ascii="Times New Roman" w:hAnsi="Times New Roman"/>
          <w:iCs/>
          <w:sz w:val="24"/>
          <w:szCs w:val="24"/>
          <w:shd w:val="clear" w:color="auto" w:fill="FFFFFF"/>
        </w:rPr>
      </w:pPr>
    </w:p>
    <w:p w14:paraId="195221E1" w14:textId="47BF4396" w:rsidR="00AF5B59" w:rsidRDefault="00AF5B59" w:rsidP="00E92CB7">
      <w:pPr>
        <w:jc w:val="both"/>
        <w:rPr>
          <w:rFonts w:ascii="Times New Roman" w:hAnsi="Times New Roman"/>
          <w:iCs/>
          <w:sz w:val="24"/>
          <w:szCs w:val="24"/>
          <w:shd w:val="clear" w:color="auto" w:fill="FFFFFF"/>
        </w:rPr>
      </w:pPr>
    </w:p>
    <w:p w14:paraId="0F90B274" w14:textId="3D1AC144" w:rsidR="001C61B8" w:rsidRDefault="001C61B8" w:rsidP="00E92CB7">
      <w:pPr>
        <w:jc w:val="both"/>
        <w:rPr>
          <w:rFonts w:ascii="Times New Roman" w:hAnsi="Times New Roman"/>
          <w:iCs/>
          <w:sz w:val="24"/>
          <w:szCs w:val="24"/>
          <w:shd w:val="clear" w:color="auto" w:fill="FFFFFF"/>
        </w:rPr>
      </w:pPr>
    </w:p>
    <w:p w14:paraId="46751F3A" w14:textId="163BBF87" w:rsidR="001C61B8" w:rsidRDefault="001C61B8" w:rsidP="00E92CB7">
      <w:pPr>
        <w:jc w:val="both"/>
        <w:rPr>
          <w:rFonts w:ascii="Times New Roman" w:hAnsi="Times New Roman"/>
          <w:iCs/>
          <w:sz w:val="24"/>
          <w:szCs w:val="24"/>
          <w:shd w:val="clear" w:color="auto" w:fill="FFFFFF"/>
        </w:rPr>
      </w:pPr>
    </w:p>
    <w:p w14:paraId="0D2F4E26" w14:textId="6AD5D2CE" w:rsidR="001C61B8" w:rsidRDefault="001C61B8" w:rsidP="00E92CB7">
      <w:pPr>
        <w:jc w:val="both"/>
        <w:rPr>
          <w:rFonts w:ascii="Times New Roman" w:hAnsi="Times New Roman"/>
          <w:iCs/>
          <w:sz w:val="24"/>
          <w:szCs w:val="24"/>
          <w:shd w:val="clear" w:color="auto" w:fill="FFFFFF"/>
        </w:rPr>
      </w:pPr>
    </w:p>
    <w:p w14:paraId="28052239" w14:textId="67FEA212" w:rsidR="001C61B8" w:rsidRDefault="001C61B8" w:rsidP="00E92CB7">
      <w:pPr>
        <w:jc w:val="both"/>
        <w:rPr>
          <w:rFonts w:ascii="Times New Roman" w:hAnsi="Times New Roman"/>
          <w:iCs/>
          <w:sz w:val="24"/>
          <w:szCs w:val="24"/>
          <w:shd w:val="clear" w:color="auto" w:fill="FFFFFF"/>
        </w:rPr>
      </w:pPr>
    </w:p>
    <w:p w14:paraId="2E9C83AD" w14:textId="45745658" w:rsidR="001C61B8" w:rsidRDefault="001C61B8" w:rsidP="00E92CB7">
      <w:pPr>
        <w:jc w:val="both"/>
        <w:rPr>
          <w:rFonts w:ascii="Times New Roman" w:hAnsi="Times New Roman"/>
          <w:iCs/>
          <w:sz w:val="24"/>
          <w:szCs w:val="24"/>
          <w:shd w:val="clear" w:color="auto" w:fill="FFFFFF"/>
        </w:rPr>
      </w:pPr>
    </w:p>
    <w:p w14:paraId="1B214749" w14:textId="66B882C6" w:rsidR="001C61B8" w:rsidRDefault="001C61B8" w:rsidP="00E92CB7">
      <w:pPr>
        <w:jc w:val="both"/>
        <w:rPr>
          <w:rFonts w:ascii="Times New Roman" w:hAnsi="Times New Roman"/>
          <w:iCs/>
          <w:sz w:val="24"/>
          <w:szCs w:val="24"/>
          <w:shd w:val="clear" w:color="auto" w:fill="FFFFFF"/>
        </w:rPr>
      </w:pPr>
    </w:p>
    <w:p w14:paraId="4F7DDC2A" w14:textId="2A74293A" w:rsidR="001C61B8" w:rsidRDefault="001C61B8" w:rsidP="00E92CB7">
      <w:pPr>
        <w:jc w:val="both"/>
        <w:rPr>
          <w:rFonts w:ascii="Times New Roman" w:hAnsi="Times New Roman"/>
          <w:iCs/>
          <w:sz w:val="24"/>
          <w:szCs w:val="24"/>
          <w:shd w:val="clear" w:color="auto" w:fill="FFFFFF"/>
        </w:rPr>
      </w:pPr>
    </w:p>
    <w:p w14:paraId="455E541C" w14:textId="4ECD9F4C" w:rsidR="001C61B8" w:rsidRDefault="001C61B8" w:rsidP="00E92CB7">
      <w:pPr>
        <w:jc w:val="both"/>
        <w:rPr>
          <w:rFonts w:ascii="Times New Roman" w:hAnsi="Times New Roman"/>
          <w:iCs/>
          <w:sz w:val="24"/>
          <w:szCs w:val="24"/>
          <w:shd w:val="clear" w:color="auto" w:fill="FFFFFF"/>
        </w:rPr>
      </w:pPr>
    </w:p>
    <w:p w14:paraId="4164FA61" w14:textId="59E637EC" w:rsidR="001C61B8" w:rsidRDefault="001C61B8" w:rsidP="00E92CB7">
      <w:pPr>
        <w:jc w:val="both"/>
        <w:rPr>
          <w:rFonts w:ascii="Times New Roman" w:hAnsi="Times New Roman"/>
          <w:iCs/>
          <w:sz w:val="24"/>
          <w:szCs w:val="24"/>
          <w:shd w:val="clear" w:color="auto" w:fill="FFFFFF"/>
        </w:rPr>
      </w:pPr>
    </w:p>
    <w:p w14:paraId="6FFC4D05" w14:textId="3D23B56C" w:rsidR="001C61B8" w:rsidRDefault="001C61B8" w:rsidP="00E92CB7">
      <w:pPr>
        <w:jc w:val="both"/>
        <w:rPr>
          <w:rFonts w:ascii="Times New Roman" w:hAnsi="Times New Roman"/>
          <w:iCs/>
          <w:sz w:val="24"/>
          <w:szCs w:val="24"/>
          <w:shd w:val="clear" w:color="auto" w:fill="FFFFFF"/>
        </w:rPr>
      </w:pPr>
    </w:p>
    <w:p w14:paraId="1DF3CCC6" w14:textId="77777777" w:rsidR="001C61B8" w:rsidRPr="00CD4855" w:rsidRDefault="001C61B8" w:rsidP="00E92CB7">
      <w:pPr>
        <w:jc w:val="both"/>
        <w:rPr>
          <w:rFonts w:ascii="Times New Roman" w:hAnsi="Times New Roman"/>
          <w:iCs/>
          <w:sz w:val="24"/>
          <w:szCs w:val="24"/>
          <w:shd w:val="clear" w:color="auto" w:fill="FFFFFF"/>
        </w:rPr>
      </w:pPr>
    </w:p>
    <w:p w14:paraId="39578653" w14:textId="77777777" w:rsidR="00EC2EFA" w:rsidRPr="00CD4855" w:rsidRDefault="00EC2EFA" w:rsidP="00E92CB7">
      <w:pPr>
        <w:spacing w:after="0"/>
        <w:jc w:val="both"/>
        <w:rPr>
          <w:rFonts w:ascii="Times New Roman" w:hAnsi="Times New Roman"/>
          <w:sz w:val="24"/>
          <w:szCs w:val="24"/>
        </w:rPr>
      </w:pPr>
    </w:p>
    <w:p w14:paraId="516BA21E" w14:textId="2BFA7D10" w:rsidR="00EC2EFA" w:rsidRPr="00CD4855" w:rsidRDefault="001E1640" w:rsidP="001E1640">
      <w:pPr>
        <w:pStyle w:val="Heading2"/>
        <w:rPr>
          <w:rFonts w:ascii="Times New Roman" w:hAnsi="Times New Roman" w:cs="Times New Roman"/>
          <w:szCs w:val="24"/>
        </w:rPr>
      </w:pPr>
      <w:r w:rsidRPr="00CD4855">
        <w:rPr>
          <w:rFonts w:ascii="Times New Roman" w:hAnsi="Times New Roman" w:cs="Times New Roman"/>
          <w:szCs w:val="24"/>
        </w:rPr>
        <w:t xml:space="preserve">References </w:t>
      </w:r>
    </w:p>
    <w:p w14:paraId="439C8A15" w14:textId="77777777" w:rsidR="001E1640" w:rsidRPr="00CD4855" w:rsidRDefault="001E1640" w:rsidP="00E92CB7">
      <w:pPr>
        <w:rPr>
          <w:rFonts w:ascii="Times New Roman" w:hAnsi="Times New Roman"/>
          <w:sz w:val="24"/>
          <w:szCs w:val="24"/>
        </w:rPr>
      </w:pPr>
    </w:p>
    <w:p w14:paraId="29373DD4" w14:textId="5594892F" w:rsidR="00EC2EFA" w:rsidRPr="00CD4855" w:rsidRDefault="001E1640" w:rsidP="00E92CB7">
      <w:pPr>
        <w:rPr>
          <w:rFonts w:ascii="Times New Roman" w:hAnsi="Times New Roman"/>
          <w:sz w:val="24"/>
          <w:szCs w:val="24"/>
        </w:rPr>
      </w:pPr>
      <w:r w:rsidRPr="00CD4855">
        <w:rPr>
          <w:rStyle w:val="Strong"/>
          <w:rFonts w:ascii="Times New Roman" w:hAnsi="Times New Roman"/>
          <w:b w:val="0"/>
          <w:sz w:val="24"/>
          <w:szCs w:val="24"/>
        </w:rPr>
        <w:t>Law Society By laws of 1992</w:t>
      </w:r>
    </w:p>
    <w:p w14:paraId="474BBB31" w14:textId="071F14ED" w:rsidR="00EC2EFA" w:rsidRPr="00CD4855" w:rsidRDefault="001E1640" w:rsidP="00E92CB7">
      <w:pPr>
        <w:rPr>
          <w:rFonts w:ascii="Times New Roman" w:hAnsi="Times New Roman"/>
          <w:sz w:val="24"/>
          <w:szCs w:val="24"/>
        </w:rPr>
      </w:pPr>
      <w:r w:rsidRPr="00CD4855">
        <w:rPr>
          <w:rFonts w:ascii="Times New Roman" w:hAnsi="Times New Roman"/>
          <w:i/>
          <w:iCs/>
          <w:sz w:val="24"/>
          <w:szCs w:val="24"/>
        </w:rPr>
        <w:t>Scotfin Ltd v Ngomahuru Pvt</w:t>
      </w:r>
      <w:r w:rsidRPr="00CD4855">
        <w:rPr>
          <w:rFonts w:ascii="Times New Roman" w:hAnsi="Times New Roman"/>
          <w:sz w:val="24"/>
          <w:szCs w:val="24"/>
        </w:rPr>
        <w:t xml:space="preserve"> 1997 (2) 567</w:t>
      </w:r>
    </w:p>
    <w:p w14:paraId="4E727DBF" w14:textId="34CBB947" w:rsidR="001E1640" w:rsidRPr="00CD4855" w:rsidRDefault="001E1640" w:rsidP="00E92CB7">
      <w:pPr>
        <w:rPr>
          <w:rFonts w:ascii="Times New Roman" w:eastAsia="Times New Roman" w:hAnsi="Times New Roman"/>
          <w:bCs/>
          <w:sz w:val="24"/>
          <w:szCs w:val="24"/>
        </w:rPr>
      </w:pPr>
      <w:r w:rsidRPr="00CD4855">
        <w:rPr>
          <w:rFonts w:ascii="Times New Roman" w:eastAsia="Times New Roman" w:hAnsi="Times New Roman"/>
          <w:bCs/>
          <w:i/>
          <w:iCs/>
          <w:sz w:val="24"/>
          <w:szCs w:val="24"/>
        </w:rPr>
        <w:t>Plaudit Chemicals CC v African Associated Mines &amp;Another</w:t>
      </w:r>
      <w:r w:rsidRPr="00CD4855">
        <w:rPr>
          <w:rFonts w:ascii="Times New Roman" w:hAnsi="Times New Roman"/>
          <w:sz w:val="24"/>
          <w:szCs w:val="24"/>
        </w:rPr>
        <w:t xml:space="preserve"> </w:t>
      </w:r>
      <w:r w:rsidRPr="00CD4855">
        <w:rPr>
          <w:rFonts w:ascii="Times New Roman" w:eastAsia="Times New Roman" w:hAnsi="Times New Roman"/>
          <w:bCs/>
          <w:sz w:val="24"/>
          <w:szCs w:val="24"/>
        </w:rPr>
        <w:t>HB 36/14</w:t>
      </w:r>
    </w:p>
    <w:p w14:paraId="068FB3C2" w14:textId="51EFE095" w:rsidR="001E1640" w:rsidRPr="00CD4855" w:rsidRDefault="001E1640" w:rsidP="00E92CB7">
      <w:pPr>
        <w:rPr>
          <w:rFonts w:ascii="Times New Roman" w:hAnsi="Times New Roman"/>
          <w:sz w:val="24"/>
          <w:szCs w:val="24"/>
        </w:rPr>
      </w:pPr>
      <w:r w:rsidRPr="00CD4855">
        <w:rPr>
          <w:rFonts w:ascii="Times New Roman" w:hAnsi="Times New Roman"/>
          <w:i/>
          <w:iCs/>
          <w:sz w:val="24"/>
          <w:szCs w:val="24"/>
        </w:rPr>
        <w:t>United Africa Technologies (Pvt) Ltd v Twenty Third Century Systems (Pvt) Ltd</w:t>
      </w:r>
      <w:r w:rsidRPr="00CD4855">
        <w:rPr>
          <w:rFonts w:ascii="Times New Roman" w:hAnsi="Times New Roman"/>
          <w:sz w:val="24"/>
          <w:szCs w:val="24"/>
        </w:rPr>
        <w:t xml:space="preserve"> HH-118-16</w:t>
      </w:r>
    </w:p>
    <w:p w14:paraId="3F592416" w14:textId="77777777" w:rsidR="00EC2EFA" w:rsidRPr="00CD4855" w:rsidRDefault="00EC2EFA" w:rsidP="00E92CB7">
      <w:pPr>
        <w:rPr>
          <w:rFonts w:ascii="Times New Roman" w:hAnsi="Times New Roman"/>
          <w:sz w:val="24"/>
          <w:szCs w:val="24"/>
        </w:rPr>
      </w:pPr>
    </w:p>
    <w:p w14:paraId="59CA3F4D" w14:textId="77777777" w:rsidR="00EC2EFA" w:rsidRPr="00CD4855" w:rsidRDefault="00EC2EFA" w:rsidP="00E92CB7">
      <w:pPr>
        <w:rPr>
          <w:rFonts w:ascii="Times New Roman" w:hAnsi="Times New Roman"/>
          <w:sz w:val="24"/>
          <w:szCs w:val="24"/>
        </w:rPr>
      </w:pPr>
    </w:p>
    <w:p w14:paraId="3EEB489C" w14:textId="77777777" w:rsidR="00EC2EFA" w:rsidRPr="00CD4855" w:rsidRDefault="00EC2EFA" w:rsidP="00E92CB7">
      <w:pPr>
        <w:rPr>
          <w:rFonts w:ascii="Times New Roman" w:hAnsi="Times New Roman"/>
          <w:sz w:val="24"/>
          <w:szCs w:val="24"/>
        </w:rPr>
      </w:pPr>
    </w:p>
    <w:p w14:paraId="634D6821" w14:textId="77777777" w:rsidR="00EC2EFA" w:rsidRPr="00CD4855" w:rsidRDefault="00EC2EFA" w:rsidP="00E92CB7">
      <w:pPr>
        <w:rPr>
          <w:rFonts w:ascii="Times New Roman" w:hAnsi="Times New Roman"/>
          <w:sz w:val="24"/>
          <w:szCs w:val="24"/>
        </w:rPr>
      </w:pPr>
    </w:p>
    <w:p w14:paraId="2BA0A390" w14:textId="77777777" w:rsidR="00EC2EFA" w:rsidRPr="00CD4855" w:rsidRDefault="00EC2EFA" w:rsidP="00E92CB7">
      <w:pPr>
        <w:rPr>
          <w:rFonts w:ascii="Times New Roman" w:hAnsi="Times New Roman"/>
          <w:sz w:val="24"/>
          <w:szCs w:val="24"/>
        </w:rPr>
      </w:pPr>
    </w:p>
    <w:p w14:paraId="4CAFA287" w14:textId="7EEA771F" w:rsidR="00EC2EFA" w:rsidRPr="00CD4855" w:rsidRDefault="00EC2EFA" w:rsidP="00E92CB7">
      <w:pPr>
        <w:rPr>
          <w:rFonts w:ascii="Times New Roman" w:hAnsi="Times New Roman"/>
          <w:sz w:val="24"/>
          <w:szCs w:val="24"/>
        </w:rPr>
      </w:pPr>
    </w:p>
    <w:p w14:paraId="03E8DDEC" w14:textId="17964B61" w:rsidR="00AF5B59" w:rsidRPr="00CD4855" w:rsidRDefault="00AF5B59" w:rsidP="00E92CB7">
      <w:pPr>
        <w:rPr>
          <w:rFonts w:ascii="Times New Roman" w:hAnsi="Times New Roman"/>
          <w:sz w:val="24"/>
          <w:szCs w:val="24"/>
        </w:rPr>
      </w:pPr>
    </w:p>
    <w:p w14:paraId="7BD674E4" w14:textId="6D4F58EB" w:rsidR="00AF5B59" w:rsidRPr="00CD4855" w:rsidRDefault="00AF5B59" w:rsidP="00E92CB7">
      <w:pPr>
        <w:rPr>
          <w:rFonts w:ascii="Times New Roman" w:hAnsi="Times New Roman"/>
          <w:sz w:val="24"/>
          <w:szCs w:val="24"/>
        </w:rPr>
      </w:pPr>
    </w:p>
    <w:p w14:paraId="18132696" w14:textId="31BBFBAB" w:rsidR="00AF5B59" w:rsidRPr="00CD4855" w:rsidRDefault="00AF5B59" w:rsidP="00E92CB7">
      <w:pPr>
        <w:rPr>
          <w:rFonts w:ascii="Times New Roman" w:hAnsi="Times New Roman"/>
          <w:sz w:val="24"/>
          <w:szCs w:val="24"/>
        </w:rPr>
      </w:pPr>
    </w:p>
    <w:p w14:paraId="13B2AB49" w14:textId="4861D308" w:rsidR="00AF5B59" w:rsidRPr="00CD4855" w:rsidRDefault="00AF5B59" w:rsidP="00E92CB7">
      <w:pPr>
        <w:rPr>
          <w:rFonts w:ascii="Times New Roman" w:hAnsi="Times New Roman"/>
          <w:sz w:val="24"/>
          <w:szCs w:val="24"/>
        </w:rPr>
      </w:pPr>
    </w:p>
    <w:p w14:paraId="6BE9A6A1" w14:textId="7DAA6EB0" w:rsidR="00AF5B59" w:rsidRPr="00CD4855" w:rsidRDefault="00AF5B59" w:rsidP="00E92CB7">
      <w:pPr>
        <w:rPr>
          <w:rFonts w:ascii="Times New Roman" w:hAnsi="Times New Roman"/>
          <w:sz w:val="24"/>
          <w:szCs w:val="24"/>
        </w:rPr>
      </w:pPr>
    </w:p>
    <w:p w14:paraId="0E654E0D" w14:textId="5F7002CA" w:rsidR="00AF5B59" w:rsidRPr="00CD4855" w:rsidRDefault="00AF5B59" w:rsidP="00E92CB7">
      <w:pPr>
        <w:rPr>
          <w:rFonts w:ascii="Times New Roman" w:hAnsi="Times New Roman"/>
          <w:sz w:val="24"/>
          <w:szCs w:val="24"/>
        </w:rPr>
      </w:pPr>
    </w:p>
    <w:p w14:paraId="6727F6D1" w14:textId="03349E4D" w:rsidR="00AF5B59" w:rsidRPr="00CD4855" w:rsidRDefault="00AF5B59" w:rsidP="00E92CB7">
      <w:pPr>
        <w:rPr>
          <w:rFonts w:ascii="Times New Roman" w:hAnsi="Times New Roman"/>
          <w:sz w:val="24"/>
          <w:szCs w:val="24"/>
        </w:rPr>
      </w:pPr>
    </w:p>
    <w:p w14:paraId="14A99271" w14:textId="4863C1CF" w:rsidR="00AF5B59" w:rsidRPr="00CD4855" w:rsidRDefault="00AF5B59" w:rsidP="00E92CB7">
      <w:pPr>
        <w:rPr>
          <w:rFonts w:ascii="Times New Roman" w:hAnsi="Times New Roman"/>
          <w:sz w:val="24"/>
          <w:szCs w:val="24"/>
        </w:rPr>
      </w:pPr>
    </w:p>
    <w:p w14:paraId="360EFAFD" w14:textId="77BF9F1D" w:rsidR="00AF5B59" w:rsidRPr="00CD4855" w:rsidRDefault="00AF5B59" w:rsidP="00E92CB7">
      <w:pPr>
        <w:rPr>
          <w:rFonts w:ascii="Times New Roman" w:hAnsi="Times New Roman"/>
          <w:sz w:val="24"/>
          <w:szCs w:val="24"/>
        </w:rPr>
      </w:pPr>
    </w:p>
    <w:p w14:paraId="0D480842" w14:textId="1F719509" w:rsidR="00AF5B59" w:rsidRPr="00CD4855" w:rsidRDefault="00AF5B59" w:rsidP="00E92CB7">
      <w:pPr>
        <w:rPr>
          <w:rFonts w:ascii="Times New Roman" w:hAnsi="Times New Roman"/>
          <w:sz w:val="24"/>
          <w:szCs w:val="24"/>
        </w:rPr>
      </w:pPr>
    </w:p>
    <w:p w14:paraId="636F3191" w14:textId="3BCD6377" w:rsidR="00AF5B59" w:rsidRPr="00CD4855" w:rsidRDefault="00AF5B59" w:rsidP="00E92CB7">
      <w:pPr>
        <w:rPr>
          <w:rFonts w:ascii="Times New Roman" w:hAnsi="Times New Roman"/>
          <w:sz w:val="24"/>
          <w:szCs w:val="24"/>
        </w:rPr>
      </w:pPr>
    </w:p>
    <w:p w14:paraId="516D9343" w14:textId="73B752AB" w:rsidR="00AF5B59" w:rsidRPr="00CD4855" w:rsidRDefault="00AF5B59" w:rsidP="00E92CB7">
      <w:pPr>
        <w:rPr>
          <w:rFonts w:ascii="Times New Roman" w:hAnsi="Times New Roman"/>
          <w:sz w:val="24"/>
          <w:szCs w:val="24"/>
        </w:rPr>
      </w:pPr>
    </w:p>
    <w:p w14:paraId="343CB785" w14:textId="185925F0" w:rsidR="00AF5B59" w:rsidRPr="00CD4855" w:rsidRDefault="00AF5B59" w:rsidP="00E92CB7">
      <w:pPr>
        <w:rPr>
          <w:rFonts w:ascii="Times New Roman" w:hAnsi="Times New Roman"/>
          <w:sz w:val="24"/>
          <w:szCs w:val="24"/>
        </w:rPr>
      </w:pPr>
    </w:p>
    <w:p w14:paraId="2F1119A4" w14:textId="77777777" w:rsidR="00AF5B59" w:rsidRPr="00CD4855" w:rsidRDefault="00AF5B59" w:rsidP="00E92CB7">
      <w:pPr>
        <w:rPr>
          <w:rFonts w:ascii="Times New Roman" w:hAnsi="Times New Roman"/>
          <w:sz w:val="24"/>
          <w:szCs w:val="24"/>
        </w:rPr>
      </w:pPr>
    </w:p>
    <w:p w14:paraId="76C3369B" w14:textId="77777777" w:rsidR="008D4B20" w:rsidRPr="00CD4855" w:rsidRDefault="008D4B20" w:rsidP="00E92CB7">
      <w:pPr>
        <w:rPr>
          <w:rFonts w:ascii="Times New Roman" w:hAnsi="Times New Roman"/>
          <w:sz w:val="24"/>
          <w:szCs w:val="24"/>
        </w:rPr>
      </w:pPr>
    </w:p>
    <w:p w14:paraId="0E57F645" w14:textId="24983537" w:rsidR="00EC2EFA" w:rsidRPr="00CD4855" w:rsidRDefault="00EC2EF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UNIT 24</w:t>
      </w:r>
    </w:p>
    <w:p w14:paraId="7E3E481B" w14:textId="36613ECD" w:rsidR="007F7D31" w:rsidRPr="00CD4855" w:rsidRDefault="007F7D31" w:rsidP="007F7D31">
      <w:pPr>
        <w:rPr>
          <w:rFonts w:ascii="Times New Roman" w:hAnsi="Times New Roman"/>
          <w:sz w:val="24"/>
          <w:szCs w:val="24"/>
        </w:rPr>
      </w:pPr>
    </w:p>
    <w:p w14:paraId="5BE2BEEA" w14:textId="314ECD3F" w:rsidR="007F7D31" w:rsidRPr="00CD4855" w:rsidRDefault="007F7D31" w:rsidP="007F7D31">
      <w:pPr>
        <w:pStyle w:val="Heading2"/>
        <w:rPr>
          <w:rFonts w:ascii="Times New Roman" w:hAnsi="Times New Roman" w:cs="Times New Roman"/>
          <w:szCs w:val="24"/>
        </w:rPr>
      </w:pPr>
      <w:r w:rsidRPr="00CD4855">
        <w:rPr>
          <w:rFonts w:ascii="Times New Roman" w:hAnsi="Times New Roman" w:cs="Times New Roman"/>
          <w:szCs w:val="24"/>
        </w:rPr>
        <w:t xml:space="preserve">24.1. </w:t>
      </w:r>
      <w:r w:rsidRPr="00CD4855">
        <w:rPr>
          <w:rFonts w:ascii="Times New Roman" w:hAnsi="Times New Roman" w:cs="Times New Roman"/>
          <w:szCs w:val="24"/>
        </w:rPr>
        <w:tab/>
        <w:t xml:space="preserve"> Introduction </w:t>
      </w:r>
    </w:p>
    <w:p w14:paraId="24C30A40" w14:textId="77777777" w:rsidR="007F7D31" w:rsidRPr="00CD4855" w:rsidRDefault="007F7D31" w:rsidP="007F7D31">
      <w:pPr>
        <w:rPr>
          <w:rFonts w:ascii="Times New Roman" w:hAnsi="Times New Roman"/>
          <w:sz w:val="24"/>
          <w:szCs w:val="24"/>
        </w:rPr>
      </w:pPr>
    </w:p>
    <w:p w14:paraId="696CFAA9" w14:textId="6C53C83B" w:rsidR="007F7D31" w:rsidRPr="00CD4855" w:rsidRDefault="007F7D31" w:rsidP="007F7D31">
      <w:pPr>
        <w:rPr>
          <w:rFonts w:ascii="Times New Roman" w:hAnsi="Times New Roman"/>
          <w:sz w:val="24"/>
          <w:szCs w:val="24"/>
        </w:rPr>
      </w:pPr>
      <w:r w:rsidRPr="00CD4855">
        <w:rPr>
          <w:rFonts w:ascii="Times New Roman" w:hAnsi="Times New Roman"/>
          <w:sz w:val="24"/>
          <w:szCs w:val="24"/>
        </w:rPr>
        <w:t>In this Unit we deal with taxation of costs.</w:t>
      </w:r>
    </w:p>
    <w:p w14:paraId="14D91531" w14:textId="177893A0" w:rsidR="007F7D31" w:rsidRPr="00CD4855" w:rsidRDefault="007F7D31" w:rsidP="007F7D31">
      <w:pPr>
        <w:pStyle w:val="Heading2"/>
        <w:rPr>
          <w:rFonts w:ascii="Times New Roman" w:hAnsi="Times New Roman" w:cs="Times New Roman"/>
          <w:szCs w:val="24"/>
        </w:rPr>
      </w:pPr>
      <w:r w:rsidRPr="00CD4855">
        <w:rPr>
          <w:rFonts w:ascii="Times New Roman" w:hAnsi="Times New Roman" w:cs="Times New Roman"/>
          <w:szCs w:val="24"/>
        </w:rPr>
        <w:t xml:space="preserve">24.2. </w:t>
      </w:r>
      <w:r w:rsidRPr="00CD4855">
        <w:rPr>
          <w:rFonts w:ascii="Times New Roman" w:hAnsi="Times New Roman" w:cs="Times New Roman"/>
          <w:szCs w:val="24"/>
        </w:rPr>
        <w:tab/>
        <w:t xml:space="preserve"> Objectives </w:t>
      </w:r>
    </w:p>
    <w:p w14:paraId="670EAC93" w14:textId="77777777" w:rsidR="007F7D31" w:rsidRPr="00CD4855" w:rsidRDefault="007F7D31" w:rsidP="007F7D31">
      <w:pPr>
        <w:rPr>
          <w:rFonts w:ascii="Times New Roman" w:hAnsi="Times New Roman"/>
          <w:sz w:val="24"/>
          <w:szCs w:val="24"/>
        </w:rPr>
      </w:pPr>
    </w:p>
    <w:p w14:paraId="38FF70F3" w14:textId="77777777" w:rsidR="007F7D31" w:rsidRPr="00CD4855" w:rsidRDefault="007F7D31" w:rsidP="007F7D31">
      <w:pPr>
        <w:rPr>
          <w:rFonts w:ascii="Times New Roman" w:hAnsi="Times New Roman"/>
          <w:sz w:val="24"/>
          <w:szCs w:val="24"/>
        </w:rPr>
      </w:pPr>
      <w:r w:rsidRPr="00CD4855">
        <w:rPr>
          <w:rFonts w:ascii="Times New Roman" w:hAnsi="Times New Roman"/>
          <w:sz w:val="24"/>
          <w:szCs w:val="24"/>
        </w:rPr>
        <w:t>By the end of this Unit, you should be able to:</w:t>
      </w:r>
    </w:p>
    <w:p w14:paraId="23B24AD5" w14:textId="2AF4D702" w:rsidR="00273E53" w:rsidRPr="00CD4855" w:rsidRDefault="00865FE3">
      <w:pPr>
        <w:pStyle w:val="ListParagraph"/>
        <w:numPr>
          <w:ilvl w:val="0"/>
          <w:numId w:val="179"/>
        </w:numPr>
        <w:rPr>
          <w:rFonts w:ascii="Times New Roman" w:hAnsi="Times New Roman"/>
          <w:sz w:val="24"/>
          <w:szCs w:val="24"/>
        </w:rPr>
      </w:pPr>
      <w:r w:rsidRPr="00CD4855">
        <w:rPr>
          <w:rFonts w:ascii="Times New Roman" w:hAnsi="Times New Roman"/>
          <w:sz w:val="24"/>
          <w:szCs w:val="24"/>
        </w:rPr>
        <w:t>Identify</w:t>
      </w:r>
      <w:r w:rsidR="007F7D31" w:rsidRPr="00CD4855">
        <w:rPr>
          <w:rFonts w:ascii="Times New Roman" w:hAnsi="Times New Roman"/>
          <w:sz w:val="24"/>
          <w:szCs w:val="24"/>
        </w:rPr>
        <w:t xml:space="preserve"> the rule</w:t>
      </w:r>
      <w:r w:rsidR="00273E53" w:rsidRPr="00CD4855">
        <w:rPr>
          <w:rFonts w:ascii="Times New Roman" w:hAnsi="Times New Roman"/>
          <w:sz w:val="24"/>
          <w:szCs w:val="24"/>
        </w:rPr>
        <w:t>s</w:t>
      </w:r>
      <w:r w:rsidR="007F7D31" w:rsidRPr="00CD4855">
        <w:rPr>
          <w:rFonts w:ascii="Times New Roman" w:hAnsi="Times New Roman"/>
          <w:sz w:val="24"/>
          <w:szCs w:val="24"/>
        </w:rPr>
        <w:t xml:space="preserve"> which govern </w:t>
      </w:r>
      <w:r w:rsidR="00EE5318" w:rsidRPr="00CD4855">
        <w:rPr>
          <w:rFonts w:ascii="Times New Roman" w:hAnsi="Times New Roman"/>
          <w:sz w:val="24"/>
          <w:szCs w:val="24"/>
        </w:rPr>
        <w:t>taxation of costs and review of taxation.</w:t>
      </w:r>
      <w:bookmarkStart w:id="182" w:name="_Toc86363672"/>
    </w:p>
    <w:p w14:paraId="79E7C709" w14:textId="6D3F107D" w:rsidR="00273E53" w:rsidRPr="00CD4855" w:rsidRDefault="00865FE3">
      <w:pPr>
        <w:pStyle w:val="ListParagraph"/>
        <w:numPr>
          <w:ilvl w:val="0"/>
          <w:numId w:val="179"/>
        </w:numPr>
        <w:rPr>
          <w:rFonts w:ascii="Times New Roman" w:hAnsi="Times New Roman"/>
          <w:sz w:val="24"/>
          <w:szCs w:val="24"/>
        </w:rPr>
      </w:pPr>
      <w:r w:rsidRPr="00CD4855">
        <w:rPr>
          <w:rFonts w:ascii="Times New Roman" w:hAnsi="Times New Roman"/>
          <w:sz w:val="24"/>
          <w:szCs w:val="24"/>
        </w:rPr>
        <w:t>Analyse</w:t>
      </w:r>
      <w:r w:rsidR="00273E53" w:rsidRPr="00CD4855">
        <w:rPr>
          <w:rFonts w:ascii="Times New Roman" w:hAnsi="Times New Roman"/>
          <w:sz w:val="24"/>
          <w:szCs w:val="24"/>
        </w:rPr>
        <w:t xml:space="preserve"> when </w:t>
      </w:r>
      <w:proofErr w:type="gramStart"/>
      <w:r w:rsidR="00273E53" w:rsidRPr="00CD4855">
        <w:rPr>
          <w:rFonts w:ascii="Times New Roman" w:hAnsi="Times New Roman"/>
          <w:sz w:val="24"/>
          <w:szCs w:val="24"/>
        </w:rPr>
        <w:t>can a court</w:t>
      </w:r>
      <w:proofErr w:type="gramEnd"/>
      <w:r w:rsidR="00273E53" w:rsidRPr="00CD4855">
        <w:rPr>
          <w:rFonts w:ascii="Times New Roman" w:hAnsi="Times New Roman"/>
          <w:sz w:val="24"/>
          <w:szCs w:val="24"/>
        </w:rPr>
        <w:t xml:space="preserve"> competently interfere with the decision of a taxing officer</w:t>
      </w:r>
      <w:r w:rsidR="00F701E8" w:rsidRPr="00CD4855">
        <w:rPr>
          <w:rFonts w:ascii="Times New Roman" w:hAnsi="Times New Roman"/>
          <w:sz w:val="24"/>
          <w:szCs w:val="24"/>
        </w:rPr>
        <w:t>.</w:t>
      </w:r>
    </w:p>
    <w:p w14:paraId="5F8F629F" w14:textId="74121B1C" w:rsidR="00EC2EFA" w:rsidRPr="00CD4855" w:rsidRDefault="00EC2EFA" w:rsidP="000604BA">
      <w:pPr>
        <w:pStyle w:val="Heading2"/>
        <w:rPr>
          <w:rFonts w:ascii="Times New Roman" w:hAnsi="Times New Roman" w:cs="Times New Roman"/>
          <w:szCs w:val="24"/>
        </w:rPr>
      </w:pPr>
      <w:r w:rsidRPr="00CD4855">
        <w:rPr>
          <w:rFonts w:ascii="Times New Roman" w:hAnsi="Times New Roman" w:cs="Times New Roman"/>
          <w:szCs w:val="24"/>
        </w:rPr>
        <w:t>24.</w:t>
      </w:r>
      <w:r w:rsidR="000604BA" w:rsidRPr="00CD4855">
        <w:rPr>
          <w:rFonts w:ascii="Times New Roman" w:hAnsi="Times New Roman" w:cs="Times New Roman"/>
          <w:szCs w:val="24"/>
        </w:rPr>
        <w:t>3</w:t>
      </w:r>
      <w:r w:rsidRPr="00CD4855">
        <w:rPr>
          <w:rFonts w:ascii="Times New Roman" w:hAnsi="Times New Roman" w:cs="Times New Roman"/>
          <w:szCs w:val="24"/>
        </w:rPr>
        <w:t>. TAXATION OF COSTS</w:t>
      </w:r>
      <w:bookmarkEnd w:id="182"/>
    </w:p>
    <w:p w14:paraId="1AC75863"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6C9693A5" w14:textId="77777777" w:rsidR="00EC2EFA" w:rsidRPr="00CD4855" w:rsidRDefault="00EC2EFA" w:rsidP="00E92CB7">
      <w:pPr>
        <w:widowControl w:val="0"/>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 xml:space="preserve">Taxation of cost is in terms of Rule 72 of the High Court Rules. If a litigant has been awarded costs of suit, the first thing is he or she either advises the other party on the cost she intends to recover. If the </w:t>
      </w:r>
      <w:proofErr w:type="gramStart"/>
      <w:r w:rsidRPr="00CD4855">
        <w:rPr>
          <w:rFonts w:ascii="Times New Roman" w:hAnsi="Times New Roman"/>
          <w:sz w:val="24"/>
          <w:szCs w:val="24"/>
        </w:rPr>
        <w:t>costs of suit is</w:t>
      </w:r>
      <w:proofErr w:type="gramEnd"/>
      <w:r w:rsidRPr="00CD4855">
        <w:rPr>
          <w:rFonts w:ascii="Times New Roman" w:hAnsi="Times New Roman"/>
          <w:sz w:val="24"/>
          <w:szCs w:val="24"/>
        </w:rPr>
        <w:t xml:space="preserve"> agreed, the other party has to pay the amount. But in circumstances where the costs of suit have not been agreed, and the other party intends to recover the costs, taxation becomes necessary. The costs of suit must be taxed by the taxing master (the registrar) before there can be recovered. The procedure of taxing cost is that the party wanting to recover cost must draw up a detailed statement of account of his fees and disbursements in accordance with the relevant tariff.</w:t>
      </w:r>
    </w:p>
    <w:p w14:paraId="67AB1E4B" w14:textId="77777777" w:rsidR="00EC2EFA" w:rsidRPr="00CD4855" w:rsidRDefault="00EC2EFA" w:rsidP="00E92CB7">
      <w:pPr>
        <w:widowControl w:val="0"/>
        <w:overflowPunct w:val="0"/>
        <w:autoSpaceDE w:val="0"/>
        <w:autoSpaceDN w:val="0"/>
        <w:adjustRightInd w:val="0"/>
        <w:spacing w:after="0"/>
        <w:ind w:right="20"/>
        <w:jc w:val="both"/>
        <w:rPr>
          <w:rFonts w:ascii="Times New Roman" w:hAnsi="Times New Roman"/>
          <w:sz w:val="24"/>
          <w:szCs w:val="24"/>
        </w:rPr>
      </w:pPr>
    </w:p>
    <w:p w14:paraId="2AB61F1B" w14:textId="77777777" w:rsidR="00EC2EFA" w:rsidRPr="00CD4855" w:rsidRDefault="00EC2EFA" w:rsidP="00E92CB7">
      <w:pPr>
        <w:widowControl w:val="0"/>
        <w:overflowPunct w:val="0"/>
        <w:autoSpaceDE w:val="0"/>
        <w:autoSpaceDN w:val="0"/>
        <w:adjustRightInd w:val="0"/>
        <w:spacing w:after="0"/>
        <w:ind w:right="20"/>
        <w:jc w:val="both"/>
        <w:rPr>
          <w:rFonts w:ascii="Times New Roman" w:hAnsi="Times New Roman"/>
          <w:sz w:val="24"/>
          <w:szCs w:val="24"/>
        </w:rPr>
      </w:pPr>
      <w:r w:rsidRPr="00CD4855">
        <w:rPr>
          <w:rFonts w:ascii="Times New Roman" w:hAnsi="Times New Roman"/>
          <w:sz w:val="24"/>
          <w:szCs w:val="24"/>
        </w:rPr>
        <w:t xml:space="preserve">The tariff in respect of any judicial proceedings is set out in the tariff of legal practitioners’ fees specified in the High Court (Fees and Allowances) Rules and the tariff in respect of the work done is set out in the Law Society tariff or recommended by the Council of the Society under the Legal Practitioners Act which is updated from time to time. When a litigant has drafted the bill of cost, he or she is expected to file it with the registrar and the registrar will give the date when that taxation is going to happen. At the hearing or date of taxation, a party who has been awarded costs must justify the bill of costs, whilst the other party may object. If the taxing master is satisfied then he will allow the bill and if he is not satisfied then he will make a discount. If the parties are not satisfied, they may seek a review though </w:t>
      </w:r>
      <w:proofErr w:type="gramStart"/>
      <w:r w:rsidRPr="00CD4855">
        <w:rPr>
          <w:rFonts w:ascii="Times New Roman" w:hAnsi="Times New Roman"/>
          <w:sz w:val="24"/>
          <w:szCs w:val="24"/>
        </w:rPr>
        <w:t>a court application in terms of Rule 72 subrule</w:t>
      </w:r>
      <w:proofErr w:type="gramEnd"/>
      <w:r w:rsidRPr="00CD4855">
        <w:rPr>
          <w:rFonts w:ascii="Times New Roman" w:hAnsi="Times New Roman"/>
          <w:sz w:val="24"/>
          <w:szCs w:val="24"/>
        </w:rPr>
        <w:t xml:space="preserve"> (26).</w:t>
      </w:r>
    </w:p>
    <w:p w14:paraId="27D40BF4" w14:textId="77777777" w:rsidR="00EC2EFA" w:rsidRPr="00CD4855" w:rsidRDefault="00EC2EFA" w:rsidP="00E92CB7">
      <w:pPr>
        <w:widowControl w:val="0"/>
        <w:overflowPunct w:val="0"/>
        <w:autoSpaceDE w:val="0"/>
        <w:autoSpaceDN w:val="0"/>
        <w:adjustRightInd w:val="0"/>
        <w:spacing w:after="0"/>
        <w:ind w:right="20"/>
        <w:jc w:val="both"/>
        <w:rPr>
          <w:rFonts w:ascii="Times New Roman" w:hAnsi="Times New Roman"/>
          <w:sz w:val="24"/>
          <w:szCs w:val="24"/>
        </w:rPr>
      </w:pPr>
    </w:p>
    <w:p w14:paraId="0CDB4B83" w14:textId="0F82CB4E"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lastRenderedPageBreak/>
        <w:t xml:space="preserve">Rule 72 Subrule (3) provides:   </w:t>
      </w:r>
    </w:p>
    <w:p w14:paraId="27BE2FED" w14:textId="77777777" w:rsidR="00F36857" w:rsidRPr="00CD4855" w:rsidRDefault="00F36857" w:rsidP="00E92CB7">
      <w:pPr>
        <w:spacing w:after="0"/>
        <w:jc w:val="both"/>
        <w:rPr>
          <w:rFonts w:ascii="Times New Roman" w:hAnsi="Times New Roman"/>
          <w:sz w:val="24"/>
          <w:szCs w:val="24"/>
        </w:rPr>
      </w:pPr>
    </w:p>
    <w:p w14:paraId="53EC9916" w14:textId="77777777" w:rsidR="00EC2EFA" w:rsidRPr="00CD4855" w:rsidRDefault="00EC2EFA" w:rsidP="00E92CB7">
      <w:pPr>
        <w:spacing w:after="0"/>
        <w:ind w:left="567"/>
        <w:jc w:val="both"/>
        <w:rPr>
          <w:rFonts w:ascii="Times New Roman" w:hAnsi="Times New Roman"/>
          <w:sz w:val="24"/>
          <w:szCs w:val="24"/>
        </w:rPr>
      </w:pPr>
      <w:r w:rsidRPr="00CD4855">
        <w:rPr>
          <w:rFonts w:ascii="Times New Roman" w:hAnsi="Times New Roman"/>
          <w:sz w:val="24"/>
          <w:szCs w:val="24"/>
        </w:rPr>
        <w:t>“With a view to affording the party who has been awarded an order for costs a full indemnity for all costs reasonably incurred by him in relation to this claim or defence and to ensure that all costs shall be borne by the party against whom such order has been awarded, the taxing officer shall on every taxation allow all such costs, charges and expenses as appear to him to have been necessary or proper for the attainment of justice or for defending the rights of any party, but save as against the party who incurred the same, no costs shall be allowed which appear to the taxing office to have been incurred or increased through over caution, negligence or mistake, or by payment of a special fee to another legal practitioner, or special charges and expenses to witnesses or other person or by other unusual expenses.”</w:t>
      </w:r>
    </w:p>
    <w:p w14:paraId="36B9B92F" w14:textId="77777777" w:rsidR="00EC2EFA" w:rsidRPr="00CD4855" w:rsidRDefault="00EC2EFA" w:rsidP="00E92CB7">
      <w:pPr>
        <w:widowControl w:val="0"/>
        <w:overflowPunct w:val="0"/>
        <w:autoSpaceDE w:val="0"/>
        <w:autoSpaceDN w:val="0"/>
        <w:adjustRightInd w:val="0"/>
        <w:spacing w:after="0"/>
        <w:ind w:right="20"/>
        <w:jc w:val="both"/>
        <w:rPr>
          <w:rFonts w:ascii="Times New Roman" w:hAnsi="Times New Roman"/>
          <w:sz w:val="24"/>
          <w:szCs w:val="24"/>
        </w:rPr>
      </w:pPr>
    </w:p>
    <w:p w14:paraId="0E0211E6" w14:textId="339E37DE"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bCs/>
          <w:i/>
          <w:iCs/>
          <w:sz w:val="24"/>
          <w:szCs w:val="24"/>
        </w:rPr>
        <w:t>Puwai Chiutsi Legal Practitioners v The Registrar of The High Court &amp; Anor</w:t>
      </w:r>
      <w:r w:rsidR="008D4B20" w:rsidRPr="00CD4855">
        <w:rPr>
          <w:rFonts w:ascii="Times New Roman" w:hAnsi="Times New Roman"/>
          <w:bCs/>
          <w:sz w:val="24"/>
          <w:szCs w:val="24"/>
        </w:rPr>
        <w:t xml:space="preserve"> HH 485/16</w:t>
      </w:r>
      <w:r w:rsidRPr="00CD4855">
        <w:rPr>
          <w:rFonts w:ascii="Times New Roman" w:hAnsi="Times New Roman"/>
          <w:i/>
          <w:sz w:val="24"/>
          <w:szCs w:val="24"/>
        </w:rPr>
        <w:t xml:space="preserve"> </w:t>
      </w:r>
      <w:r w:rsidRPr="00CD4855">
        <w:rPr>
          <w:rFonts w:ascii="Times New Roman" w:hAnsi="Times New Roman"/>
          <w:sz w:val="24"/>
          <w:szCs w:val="24"/>
        </w:rPr>
        <w:t>the court had this to say regarding the import of Rule 307 of the then High Court Rules corresponding with Rule 72 (3) as to the powers of a taxing officer and the statutory framework within which such powers must be exercised:</w:t>
      </w:r>
    </w:p>
    <w:p w14:paraId="00756586" w14:textId="77777777" w:rsidR="00EC2EFA" w:rsidRPr="00CD4855" w:rsidRDefault="00EC2EFA" w:rsidP="00E92CB7">
      <w:pPr>
        <w:ind w:left="720"/>
        <w:jc w:val="both"/>
        <w:rPr>
          <w:rFonts w:ascii="Times New Roman" w:hAnsi="Times New Roman"/>
          <w:sz w:val="24"/>
          <w:szCs w:val="24"/>
        </w:rPr>
      </w:pPr>
      <w:r w:rsidRPr="00CD4855">
        <w:rPr>
          <w:rFonts w:ascii="Times New Roman" w:hAnsi="Times New Roman"/>
          <w:sz w:val="24"/>
          <w:szCs w:val="24"/>
        </w:rPr>
        <w:t xml:space="preserve">“The taxing officer is enjoined to allow all such costs, charges and expenses as appear to him to have been necessary or proper for the attainment of justice or defending the rights of any party. He must be guided by the tariff of legal practitioner’s fees prescribed in the High Court (Fees and Allowances) Rules, regard being had to any amendment to the tariff from time to time. </w:t>
      </w:r>
    </w:p>
    <w:p w14:paraId="32C4654D" w14:textId="77777777" w:rsidR="00EC2EFA" w:rsidRPr="00CD4855" w:rsidRDefault="00EC2EFA" w:rsidP="00E92CB7">
      <w:pPr>
        <w:ind w:left="720"/>
        <w:jc w:val="both"/>
        <w:rPr>
          <w:rFonts w:ascii="Times New Roman" w:hAnsi="Times New Roman"/>
          <w:sz w:val="24"/>
          <w:szCs w:val="24"/>
        </w:rPr>
      </w:pPr>
      <w:r w:rsidRPr="00CD4855">
        <w:rPr>
          <w:rFonts w:ascii="Times New Roman" w:hAnsi="Times New Roman"/>
          <w:sz w:val="24"/>
          <w:szCs w:val="24"/>
        </w:rPr>
        <w:t>The taxing officer’s powers of taxation emanate from the High Court Act, its rules, and the regulations which are promulgated by the Minister.”</w:t>
      </w:r>
    </w:p>
    <w:p w14:paraId="336F077A" w14:textId="51F93FCE"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It is not permissible to use current tariff to calculate costs incurred during period before current tariff came into effect, costs must be assessed in accordance with tariff applicable at time costs incurred.</w:t>
      </w:r>
      <w:r w:rsidR="00555D28" w:rsidRPr="00CD4855">
        <w:rPr>
          <w:rFonts w:ascii="Times New Roman" w:hAnsi="Times New Roman"/>
          <w:sz w:val="24"/>
          <w:szCs w:val="24"/>
        </w:rPr>
        <w:t xml:space="preserve"> See </w:t>
      </w:r>
      <w:r w:rsidR="00555D28" w:rsidRPr="00CD4855">
        <w:rPr>
          <w:rFonts w:ascii="Times New Roman" w:hAnsi="Times New Roman"/>
          <w:i/>
          <w:iCs/>
          <w:sz w:val="24"/>
          <w:szCs w:val="24"/>
        </w:rPr>
        <w:t>Mavurudza &amp; Anor v Meidler Pools &amp; Construction (Pvt) Ltd</w:t>
      </w:r>
      <w:r w:rsidR="00555D28" w:rsidRPr="00CD4855">
        <w:rPr>
          <w:rFonts w:ascii="Times New Roman" w:hAnsi="Times New Roman"/>
          <w:sz w:val="24"/>
          <w:szCs w:val="24"/>
        </w:rPr>
        <w:t xml:space="preserve"> HH-234-11. </w:t>
      </w:r>
    </w:p>
    <w:p w14:paraId="457EA3C1" w14:textId="0D93E21A"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See also</w:t>
      </w:r>
      <w:r w:rsidRPr="00CD4855">
        <w:rPr>
          <w:rFonts w:ascii="Times New Roman" w:hAnsi="Times New Roman"/>
          <w:b/>
          <w:sz w:val="24"/>
          <w:szCs w:val="24"/>
        </w:rPr>
        <w:t xml:space="preserve"> </w:t>
      </w:r>
      <w:r w:rsidRPr="00CD4855">
        <w:rPr>
          <w:rFonts w:ascii="Times New Roman" w:hAnsi="Times New Roman"/>
          <w:bCs/>
          <w:i/>
          <w:iCs/>
          <w:sz w:val="24"/>
          <w:szCs w:val="24"/>
        </w:rPr>
        <w:t xml:space="preserve">In re: The Estate </w:t>
      </w:r>
      <w:proofErr w:type="gramStart"/>
      <w:r w:rsidRPr="00CD4855">
        <w:rPr>
          <w:rFonts w:ascii="Times New Roman" w:hAnsi="Times New Roman"/>
          <w:bCs/>
          <w:i/>
          <w:iCs/>
          <w:sz w:val="24"/>
          <w:szCs w:val="24"/>
        </w:rPr>
        <w:t>Of The</w:t>
      </w:r>
      <w:proofErr w:type="gramEnd"/>
      <w:r w:rsidRPr="00CD4855">
        <w:rPr>
          <w:rFonts w:ascii="Times New Roman" w:hAnsi="Times New Roman"/>
          <w:bCs/>
          <w:i/>
          <w:iCs/>
          <w:sz w:val="24"/>
          <w:szCs w:val="24"/>
        </w:rPr>
        <w:t xml:space="preserve"> Late Patrick Matimura</w:t>
      </w:r>
      <w:r w:rsidR="00555D28" w:rsidRPr="00CD4855">
        <w:rPr>
          <w:rFonts w:ascii="Times New Roman" w:hAnsi="Times New Roman"/>
          <w:bCs/>
          <w:sz w:val="24"/>
          <w:szCs w:val="24"/>
        </w:rPr>
        <w:t xml:space="preserve"> HH 12-2010</w:t>
      </w:r>
      <w:r w:rsidR="00555D28" w:rsidRPr="00CD4855">
        <w:rPr>
          <w:rFonts w:ascii="Times New Roman" w:hAnsi="Times New Roman"/>
          <w:sz w:val="24"/>
          <w:szCs w:val="24"/>
        </w:rPr>
        <w:t xml:space="preserve"> </w:t>
      </w:r>
      <w:r w:rsidRPr="00CD4855">
        <w:rPr>
          <w:rFonts w:ascii="Times New Roman" w:hAnsi="Times New Roman"/>
          <w:sz w:val="24"/>
          <w:szCs w:val="24"/>
        </w:rPr>
        <w:t xml:space="preserve">at p 3 of </w:t>
      </w:r>
      <w:r w:rsidR="00555D28" w:rsidRPr="00CD4855">
        <w:rPr>
          <w:rFonts w:ascii="Times New Roman" w:hAnsi="Times New Roman"/>
          <w:sz w:val="24"/>
          <w:szCs w:val="24"/>
        </w:rPr>
        <w:t>cyclostyled</w:t>
      </w:r>
      <w:r w:rsidRPr="00CD4855">
        <w:rPr>
          <w:rFonts w:ascii="Times New Roman" w:hAnsi="Times New Roman"/>
          <w:sz w:val="24"/>
          <w:szCs w:val="24"/>
        </w:rPr>
        <w:t xml:space="preserve"> judgment </w:t>
      </w:r>
    </w:p>
    <w:p w14:paraId="265D0FCC" w14:textId="77777777"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Remarks by Justice Bere as he then was:-</w:t>
      </w:r>
    </w:p>
    <w:p w14:paraId="5B33DDD3" w14:textId="77777777" w:rsidR="00EC2EFA" w:rsidRPr="00CD4855" w:rsidRDefault="00EC2EFA" w:rsidP="00E92CB7">
      <w:pPr>
        <w:ind w:left="720"/>
        <w:jc w:val="both"/>
        <w:rPr>
          <w:rFonts w:ascii="Times New Roman" w:hAnsi="Times New Roman"/>
          <w:sz w:val="24"/>
          <w:szCs w:val="24"/>
        </w:rPr>
      </w:pPr>
      <w:r w:rsidRPr="00CD4855">
        <w:rPr>
          <w:rFonts w:ascii="Times New Roman" w:hAnsi="Times New Roman"/>
          <w:sz w:val="24"/>
          <w:szCs w:val="24"/>
        </w:rPr>
        <w:t>“There can be no question that the taxing officer is not merely there to rubber stamp any bill for taxation presented to him. ….the taxing officer has a lot of discretion thrust upon him and he is therefore not always expected to be in agreement with any bill presented to him. In determining whether the fees charged are reasonable, the officer has to inter alia refer to the relevant tariff</w:t>
      </w:r>
    </w:p>
    <w:p w14:paraId="6FD1C3E3" w14:textId="77777777" w:rsidR="00EC2EFA" w:rsidRPr="00CD4855" w:rsidRDefault="00EC2EFA" w:rsidP="00E92CB7">
      <w:pPr>
        <w:ind w:firstLine="720"/>
        <w:jc w:val="both"/>
        <w:rPr>
          <w:rFonts w:ascii="Times New Roman" w:hAnsi="Times New Roman"/>
          <w:sz w:val="24"/>
          <w:szCs w:val="24"/>
        </w:rPr>
      </w:pPr>
      <w:r w:rsidRPr="00CD4855">
        <w:rPr>
          <w:rFonts w:ascii="Times New Roman" w:hAnsi="Times New Roman"/>
          <w:sz w:val="24"/>
          <w:szCs w:val="24"/>
        </w:rPr>
        <w:t>………</w:t>
      </w:r>
    </w:p>
    <w:p w14:paraId="5D54CC4E" w14:textId="77777777" w:rsidR="00EC2EFA" w:rsidRPr="00CD4855" w:rsidRDefault="00EC2EFA" w:rsidP="00E92CB7">
      <w:pPr>
        <w:ind w:left="720"/>
        <w:jc w:val="both"/>
        <w:rPr>
          <w:rFonts w:ascii="Times New Roman" w:hAnsi="Times New Roman"/>
          <w:sz w:val="24"/>
          <w:szCs w:val="24"/>
        </w:rPr>
      </w:pPr>
      <w:r w:rsidRPr="00CD4855">
        <w:rPr>
          <w:rFonts w:ascii="Times New Roman" w:hAnsi="Times New Roman"/>
          <w:sz w:val="24"/>
          <w:szCs w:val="24"/>
        </w:rPr>
        <w:t xml:space="preserve">It is clear that the taxing officer was within his rights to demand that work done in 2005 be charged in accordance with the relevant and applicable Law Society tariff as </w:t>
      </w:r>
      <w:r w:rsidRPr="00CD4855">
        <w:rPr>
          <w:rFonts w:ascii="Times New Roman" w:hAnsi="Times New Roman"/>
          <w:sz w:val="24"/>
          <w:szCs w:val="24"/>
        </w:rPr>
        <w:lastRenderedPageBreak/>
        <w:t>at that year. In my view the subsequent years ought to have followed the same approach. It was certainly not competent for the executor to seek to rely on the tariff of September 2009 in his computation of fees due to him for any work done before that date. Such any approach was clearly a violation of the Law Society guidelines.”</w:t>
      </w:r>
    </w:p>
    <w:p w14:paraId="192EBB75" w14:textId="76F5B8E9" w:rsidR="00EC2EFA" w:rsidRPr="00CD4855" w:rsidRDefault="00EC2EFA" w:rsidP="00E92CB7">
      <w:pPr>
        <w:jc w:val="both"/>
        <w:rPr>
          <w:rFonts w:ascii="Times New Roman" w:hAnsi="Times New Roman"/>
          <w:b/>
          <w:sz w:val="24"/>
          <w:szCs w:val="24"/>
        </w:rPr>
      </w:pPr>
      <w:r w:rsidRPr="00CD4855">
        <w:rPr>
          <w:rFonts w:ascii="Times New Roman" w:hAnsi="Times New Roman"/>
          <w:sz w:val="24"/>
          <w:szCs w:val="24"/>
        </w:rPr>
        <w:t>In</w:t>
      </w:r>
      <w:r w:rsidRPr="00CD4855">
        <w:rPr>
          <w:rFonts w:ascii="Times New Roman" w:hAnsi="Times New Roman"/>
          <w:b/>
          <w:sz w:val="24"/>
          <w:szCs w:val="24"/>
        </w:rPr>
        <w:t xml:space="preserve"> </w:t>
      </w:r>
      <w:r w:rsidRPr="00CD4855">
        <w:rPr>
          <w:rFonts w:ascii="Times New Roman" w:hAnsi="Times New Roman"/>
          <w:bCs/>
          <w:i/>
          <w:iCs/>
          <w:sz w:val="24"/>
          <w:szCs w:val="24"/>
        </w:rPr>
        <w:t>Zizhou –v- Taxing Officer &amp; Anor</w:t>
      </w:r>
      <w:r w:rsidR="00555D28" w:rsidRPr="00CD4855">
        <w:rPr>
          <w:rFonts w:ascii="Times New Roman" w:hAnsi="Times New Roman"/>
          <w:b/>
          <w:sz w:val="24"/>
          <w:szCs w:val="24"/>
        </w:rPr>
        <w:t xml:space="preserve"> SC 07/2020</w:t>
      </w:r>
      <w:r w:rsidR="00555D28" w:rsidRPr="00CD4855">
        <w:rPr>
          <w:rFonts w:ascii="Times New Roman" w:hAnsi="Times New Roman"/>
          <w:sz w:val="24"/>
          <w:szCs w:val="24"/>
        </w:rPr>
        <w:t xml:space="preserve"> </w:t>
      </w:r>
      <w:r w:rsidRPr="00CD4855">
        <w:rPr>
          <w:rFonts w:ascii="Times New Roman" w:hAnsi="Times New Roman"/>
          <w:sz w:val="24"/>
          <w:szCs w:val="24"/>
        </w:rPr>
        <w:t xml:space="preserve">the taxing officer allowed a taxed bill in United States dollars notwithstanding the provisions of SI 33 of 2019 which introduced the R.T.G.S dollar as currency and legal tender, and placed it on par with the bond note and the United States Dollar. S.I 33 also decreed that all assets and liabilities denominated in United States dollars prior to the publication date were deemed to be in R.T.G.S dollars at a rate of one to one with the United States Dollars. </w:t>
      </w:r>
    </w:p>
    <w:p w14:paraId="30DA394B" w14:textId="77777777"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In addition, and more relevant at the time the draft bill was presented for taxation, S.I. 142 of 2019 was in force, having been published on the 24</w:t>
      </w:r>
      <w:r w:rsidRPr="00CD4855">
        <w:rPr>
          <w:rFonts w:ascii="Times New Roman" w:hAnsi="Times New Roman"/>
          <w:sz w:val="24"/>
          <w:szCs w:val="24"/>
          <w:vertAlign w:val="superscript"/>
        </w:rPr>
        <w:t>th</w:t>
      </w:r>
      <w:r w:rsidRPr="00CD4855">
        <w:rPr>
          <w:rFonts w:ascii="Times New Roman" w:hAnsi="Times New Roman"/>
          <w:sz w:val="24"/>
          <w:szCs w:val="24"/>
        </w:rPr>
        <w:t xml:space="preserve"> of June 2019 which made the local currency as set out in S.I. 33 of 2019 the sole legal tender in all transactions in Zimbabwe.</w:t>
      </w:r>
    </w:p>
    <w:p w14:paraId="3ED4B828" w14:textId="77777777" w:rsidR="00EC2EFA" w:rsidRPr="00CD4855" w:rsidRDefault="00EC2EFA" w:rsidP="00E92CB7">
      <w:pPr>
        <w:jc w:val="both"/>
        <w:rPr>
          <w:rFonts w:ascii="Times New Roman" w:hAnsi="Times New Roman"/>
          <w:sz w:val="24"/>
          <w:szCs w:val="24"/>
        </w:rPr>
      </w:pPr>
      <w:r w:rsidRPr="00CD4855">
        <w:rPr>
          <w:rFonts w:ascii="Times New Roman" w:hAnsi="Times New Roman"/>
          <w:b/>
          <w:sz w:val="24"/>
          <w:szCs w:val="24"/>
        </w:rPr>
        <w:t xml:space="preserve">Justice Makarau </w:t>
      </w:r>
      <w:r w:rsidRPr="00CD4855">
        <w:rPr>
          <w:rFonts w:ascii="Times New Roman" w:hAnsi="Times New Roman"/>
          <w:sz w:val="24"/>
          <w:szCs w:val="24"/>
        </w:rPr>
        <w:t>remarked the following,</w:t>
      </w:r>
    </w:p>
    <w:p w14:paraId="01A99C12" w14:textId="77777777" w:rsidR="00EC2EFA" w:rsidRPr="00CD4855" w:rsidRDefault="00EC2EFA" w:rsidP="00E92CB7">
      <w:pPr>
        <w:ind w:left="720"/>
        <w:jc w:val="both"/>
        <w:rPr>
          <w:rFonts w:ascii="Times New Roman" w:hAnsi="Times New Roman"/>
          <w:sz w:val="24"/>
          <w:szCs w:val="24"/>
        </w:rPr>
      </w:pPr>
      <w:r w:rsidRPr="00CD4855">
        <w:rPr>
          <w:rFonts w:ascii="Times New Roman" w:hAnsi="Times New Roman"/>
          <w:b/>
          <w:sz w:val="24"/>
          <w:szCs w:val="24"/>
        </w:rPr>
        <w:t>“</w:t>
      </w:r>
      <w:r w:rsidRPr="00CD4855">
        <w:rPr>
          <w:rFonts w:ascii="Times New Roman" w:hAnsi="Times New Roman"/>
          <w:sz w:val="24"/>
          <w:szCs w:val="24"/>
        </w:rPr>
        <w:t>In making the above finding l am aware of the second respondent averred that the denomination of the bill in United States dollars was with the consent of the applicant.</w:t>
      </w:r>
    </w:p>
    <w:p w14:paraId="62D5013B" w14:textId="77777777" w:rsidR="00EC2EFA" w:rsidRPr="00CD4855" w:rsidRDefault="00EC2EFA" w:rsidP="00E92CB7">
      <w:pPr>
        <w:ind w:left="720"/>
        <w:jc w:val="both"/>
        <w:rPr>
          <w:rFonts w:ascii="Times New Roman" w:hAnsi="Times New Roman"/>
          <w:sz w:val="24"/>
          <w:szCs w:val="24"/>
        </w:rPr>
      </w:pPr>
      <w:r w:rsidRPr="00CD4855">
        <w:rPr>
          <w:rFonts w:ascii="Times New Roman" w:hAnsi="Times New Roman"/>
          <w:sz w:val="24"/>
          <w:szCs w:val="24"/>
        </w:rPr>
        <w:t>Such consent, which is disputed, would have been of no import even if proven to be true. The parties could not by their consent to act against the clear letter of the law confer legality upon a bill of costs denominated in United States Dollars.</w:t>
      </w:r>
    </w:p>
    <w:p w14:paraId="209D1219" w14:textId="679659F9" w:rsidR="00EC2EFA" w:rsidRPr="00CD4855" w:rsidRDefault="00EC2EFA" w:rsidP="00E92CB7">
      <w:pPr>
        <w:pStyle w:val="Heading2"/>
        <w:spacing w:line="276" w:lineRule="auto"/>
        <w:rPr>
          <w:rFonts w:ascii="Times New Roman" w:hAnsi="Times New Roman" w:cs="Times New Roman"/>
          <w:szCs w:val="24"/>
        </w:rPr>
      </w:pPr>
      <w:bookmarkStart w:id="183" w:name="_Toc86363673"/>
      <w:r w:rsidRPr="00CD4855">
        <w:rPr>
          <w:rFonts w:ascii="Times New Roman" w:hAnsi="Times New Roman" w:cs="Times New Roman"/>
          <w:szCs w:val="24"/>
        </w:rPr>
        <w:t>24.</w:t>
      </w:r>
      <w:r w:rsidR="000604BA" w:rsidRPr="00CD4855">
        <w:rPr>
          <w:rFonts w:ascii="Times New Roman" w:hAnsi="Times New Roman" w:cs="Times New Roman"/>
          <w:szCs w:val="24"/>
        </w:rPr>
        <w:t>4</w:t>
      </w:r>
      <w:r w:rsidRPr="00CD4855">
        <w:rPr>
          <w:rFonts w:ascii="Times New Roman" w:hAnsi="Times New Roman" w:cs="Times New Roman"/>
          <w:szCs w:val="24"/>
        </w:rPr>
        <w:t>. Rule 72 (26) Review of taxation</w:t>
      </w:r>
      <w:bookmarkEnd w:id="183"/>
    </w:p>
    <w:p w14:paraId="44CC09F8" w14:textId="77777777" w:rsidR="00EC2EFA" w:rsidRPr="00CD4855" w:rsidRDefault="00EC2EFA" w:rsidP="00E92CB7">
      <w:pPr>
        <w:rPr>
          <w:rFonts w:ascii="Times New Roman" w:hAnsi="Times New Roman"/>
          <w:sz w:val="24"/>
          <w:szCs w:val="24"/>
          <w:lang w:val="en-US" w:eastAsia="ja-JP"/>
        </w:rPr>
      </w:pPr>
    </w:p>
    <w:p w14:paraId="62A75478" w14:textId="77777777" w:rsidR="00EC2EFA" w:rsidRPr="00CD4855" w:rsidRDefault="00EC2EFA" w:rsidP="00E92CB7">
      <w:pPr>
        <w:rPr>
          <w:rFonts w:ascii="Times New Roman" w:hAnsi="Times New Roman"/>
          <w:sz w:val="24"/>
          <w:szCs w:val="24"/>
          <w:lang w:val="en-US" w:eastAsia="ja-JP"/>
        </w:rPr>
      </w:pPr>
      <w:r w:rsidRPr="00CD4855">
        <w:rPr>
          <w:rFonts w:ascii="Times New Roman" w:hAnsi="Times New Roman"/>
          <w:sz w:val="24"/>
          <w:szCs w:val="24"/>
          <w:lang w:val="en-US" w:eastAsia="ja-JP"/>
        </w:rPr>
        <w:t>Rule 72 (26) provides that: -</w:t>
      </w:r>
    </w:p>
    <w:p w14:paraId="48607694" w14:textId="77777777" w:rsidR="00EC2EFA" w:rsidRPr="00CD4855" w:rsidRDefault="00EC2EFA" w:rsidP="00E92CB7">
      <w:pPr>
        <w:widowControl w:val="0"/>
        <w:autoSpaceDE w:val="0"/>
        <w:autoSpaceDN w:val="0"/>
        <w:adjustRightInd w:val="0"/>
        <w:spacing w:after="0"/>
        <w:ind w:left="1080"/>
        <w:jc w:val="both"/>
        <w:rPr>
          <w:rFonts w:ascii="Times New Roman" w:hAnsi="Times New Roman"/>
          <w:sz w:val="24"/>
          <w:szCs w:val="24"/>
        </w:rPr>
      </w:pPr>
      <w:r w:rsidRPr="00CD4855">
        <w:rPr>
          <w:rFonts w:ascii="Times New Roman" w:hAnsi="Times New Roman"/>
          <w:sz w:val="24"/>
          <w:szCs w:val="24"/>
        </w:rPr>
        <w:t>A party aggrieved by the decision of a taxing officer may apply to court within fourteen days after the taxation to review such taxation. The application shall be by court application to the taxing officer and to the opposite party, if such opposite party was present at the taxation or if the court decides that such opposite party should be represented.</w:t>
      </w:r>
    </w:p>
    <w:p w14:paraId="37B1F6B0"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41519F7F" w14:textId="3C62C592" w:rsidR="00EC2EFA" w:rsidRPr="00CD4855" w:rsidRDefault="00EC2EF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taxing officer must, within ten days after having received the application filed a report with the court and serve on the applicant and the opposite party, providing reasons for decisions that were made which are being contested by the applicant</w:t>
      </w:r>
      <w:r w:rsidR="00555D28" w:rsidRPr="00CD4855">
        <w:rPr>
          <w:rFonts w:ascii="Times New Roman" w:hAnsi="Times New Roman"/>
          <w:sz w:val="24"/>
          <w:szCs w:val="24"/>
        </w:rPr>
        <w:t xml:space="preserve"> see Rule 72 (27).</w:t>
      </w:r>
    </w:p>
    <w:p w14:paraId="736091A4"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5AC03DDB"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Further, Rule 72(28) provides that:-</w:t>
      </w:r>
    </w:p>
    <w:p w14:paraId="1C11EF60"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7718F02B"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(28) The court application shall-</w:t>
      </w:r>
    </w:p>
    <w:p w14:paraId="12C2879A" w14:textId="77777777" w:rsidR="00EC2EFA" w:rsidRPr="00CD4855" w:rsidRDefault="00EC2EFA" w:rsidP="0015225E">
      <w:pPr>
        <w:pStyle w:val="ListParagraph"/>
        <w:widowControl w:val="0"/>
        <w:numPr>
          <w:ilvl w:val="0"/>
          <w:numId w:val="143"/>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specify the items forming the subject of the grievance;</w:t>
      </w:r>
    </w:p>
    <w:p w14:paraId="4BD8DAAA" w14:textId="77777777" w:rsidR="00EC2EFA" w:rsidRPr="00CD4855" w:rsidRDefault="00EC2EFA" w:rsidP="0015225E">
      <w:pPr>
        <w:pStyle w:val="ListParagraph"/>
        <w:widowControl w:val="0"/>
        <w:numPr>
          <w:ilvl w:val="0"/>
          <w:numId w:val="143"/>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contain the allegation that each such item or part thereof was objected to at the taxation by the dissatisfied party, or that it was disallowed on his or her own initiative by the taxing officer;</w:t>
      </w:r>
    </w:p>
    <w:p w14:paraId="59497CAE" w14:textId="77777777" w:rsidR="00EC2EFA" w:rsidRPr="00CD4855" w:rsidRDefault="00EC2EFA" w:rsidP="0015225E">
      <w:pPr>
        <w:pStyle w:val="ListParagraph"/>
        <w:widowControl w:val="0"/>
        <w:numPr>
          <w:ilvl w:val="0"/>
          <w:numId w:val="143"/>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lastRenderedPageBreak/>
        <w:t>contain the ground of objection relied upon by the dissatisfied party at the taxation, but not argument in support thereof; and</w:t>
      </w:r>
    </w:p>
    <w:p w14:paraId="7340FFA4" w14:textId="77777777" w:rsidR="00EC2EFA" w:rsidRPr="00CD4855" w:rsidRDefault="00EC2EFA" w:rsidP="0015225E">
      <w:pPr>
        <w:pStyle w:val="ListParagraph"/>
        <w:widowControl w:val="0"/>
        <w:numPr>
          <w:ilvl w:val="0"/>
          <w:numId w:val="143"/>
        </w:numPr>
        <w:autoSpaceDE w:val="0"/>
        <w:autoSpaceDN w:val="0"/>
        <w:adjustRightInd w:val="0"/>
        <w:spacing w:after="0"/>
        <w:jc w:val="both"/>
        <w:rPr>
          <w:rFonts w:ascii="Times New Roman" w:hAnsi="Times New Roman"/>
          <w:sz w:val="24"/>
          <w:szCs w:val="24"/>
        </w:rPr>
      </w:pPr>
      <w:proofErr w:type="gramStart"/>
      <w:r w:rsidRPr="00CD4855">
        <w:rPr>
          <w:rFonts w:ascii="Times New Roman" w:hAnsi="Times New Roman"/>
          <w:sz w:val="24"/>
          <w:szCs w:val="24"/>
        </w:rPr>
        <w:t>contain</w:t>
      </w:r>
      <w:proofErr w:type="gramEnd"/>
      <w:r w:rsidRPr="00CD4855">
        <w:rPr>
          <w:rFonts w:ascii="Times New Roman" w:hAnsi="Times New Roman"/>
          <w:sz w:val="24"/>
          <w:szCs w:val="24"/>
        </w:rPr>
        <w:t xml:space="preserve"> any finding of fact which the dissatisfied party contends the taxing master has made and which the dissatisfied party intends to challenge, stating the ground of such challenge, but not argument in support thereof.</w:t>
      </w:r>
    </w:p>
    <w:p w14:paraId="1F9C2E04" w14:textId="77777777" w:rsidR="00EC2EFA" w:rsidRPr="00CD4855" w:rsidRDefault="00EC2EFA" w:rsidP="00E92CB7">
      <w:pPr>
        <w:widowControl w:val="0"/>
        <w:autoSpaceDE w:val="0"/>
        <w:autoSpaceDN w:val="0"/>
        <w:adjustRightInd w:val="0"/>
        <w:spacing w:after="0"/>
        <w:ind w:left="1080"/>
        <w:jc w:val="both"/>
        <w:rPr>
          <w:rFonts w:ascii="Times New Roman" w:hAnsi="Times New Roman"/>
          <w:sz w:val="24"/>
          <w:szCs w:val="24"/>
        </w:rPr>
      </w:pPr>
    </w:p>
    <w:p w14:paraId="459E179C" w14:textId="77777777"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The court may interfere with the decision made by a tax officer in certain circumstances.   The principles applicable in review matters in terms of Rule 72 (26) are the same as apply to reviews in general.</w:t>
      </w:r>
    </w:p>
    <w:p w14:paraId="5CFC9270" w14:textId="4100BD67"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i/>
          <w:iCs/>
          <w:sz w:val="24"/>
          <w:szCs w:val="24"/>
        </w:rPr>
        <w:t>Nourse Mines v Clarke</w:t>
      </w:r>
      <w:r w:rsidR="00555D28" w:rsidRPr="00CD4855">
        <w:rPr>
          <w:rFonts w:ascii="Times New Roman" w:hAnsi="Times New Roman"/>
          <w:sz w:val="24"/>
          <w:szCs w:val="24"/>
        </w:rPr>
        <w:t xml:space="preserve"> 1910 T.P.D. 660 at p 661 </w:t>
      </w:r>
      <w:r w:rsidRPr="00CD4855">
        <w:rPr>
          <w:rFonts w:ascii="Times New Roman" w:hAnsi="Times New Roman"/>
          <w:sz w:val="24"/>
          <w:szCs w:val="24"/>
        </w:rPr>
        <w:t xml:space="preserve">which was quoted with approval in Legal and </w:t>
      </w:r>
      <w:r w:rsidRPr="00CD4855">
        <w:rPr>
          <w:rFonts w:ascii="Times New Roman" w:hAnsi="Times New Roman"/>
          <w:i/>
          <w:iCs/>
          <w:sz w:val="24"/>
          <w:szCs w:val="24"/>
        </w:rPr>
        <w:t>General Society Ltd v Lieberum, NO and Another</w:t>
      </w:r>
      <w:r w:rsidR="00555D28" w:rsidRPr="00CD4855">
        <w:rPr>
          <w:rFonts w:ascii="Times New Roman" w:hAnsi="Times New Roman"/>
          <w:sz w:val="24"/>
          <w:szCs w:val="24"/>
        </w:rPr>
        <w:t xml:space="preserve"> 1968(1) SA 473 (A) at 447 </w:t>
      </w:r>
      <w:r w:rsidRPr="00CD4855">
        <w:rPr>
          <w:rFonts w:ascii="Times New Roman" w:hAnsi="Times New Roman"/>
          <w:sz w:val="24"/>
          <w:szCs w:val="24"/>
        </w:rPr>
        <w:t xml:space="preserve"> Bristowe J said:</w:t>
      </w:r>
    </w:p>
    <w:p w14:paraId="44FDB236" w14:textId="2CE3AACA" w:rsidR="00EC2EFA" w:rsidRPr="00CD4855" w:rsidRDefault="00EC2EFA" w:rsidP="002E06D1">
      <w:pPr>
        <w:ind w:left="720"/>
        <w:jc w:val="both"/>
        <w:rPr>
          <w:rFonts w:ascii="Times New Roman" w:hAnsi="Times New Roman"/>
          <w:sz w:val="24"/>
          <w:szCs w:val="24"/>
        </w:rPr>
      </w:pPr>
      <w:r w:rsidRPr="00CD4855">
        <w:rPr>
          <w:rFonts w:ascii="Times New Roman" w:hAnsi="Times New Roman"/>
          <w:sz w:val="24"/>
          <w:szCs w:val="24"/>
        </w:rPr>
        <w:t xml:space="preserve">“I agree that if the Taxing Master had exercised his discretion this Court would not overrule it. The jurisdiction of the Court to overrule the discretion of another person or officer only arises where the discretion has been improperly exercised, that is, where the officer has been actuated by some improper motive, or has not brought his mind to bear upon the question, or where he has adopted some principle which the Court considers unsound.  If, therefore, the Taxing Master had considered the merits of this case, and decided that it was not reasonable to allow two </w:t>
      </w:r>
      <w:proofErr w:type="gramStart"/>
      <w:r w:rsidRPr="00CD4855">
        <w:rPr>
          <w:rFonts w:ascii="Times New Roman" w:hAnsi="Times New Roman"/>
          <w:sz w:val="24"/>
          <w:szCs w:val="24"/>
        </w:rPr>
        <w:t>counsel</w:t>
      </w:r>
      <w:proofErr w:type="gramEnd"/>
      <w:r w:rsidRPr="00CD4855">
        <w:rPr>
          <w:rFonts w:ascii="Times New Roman" w:hAnsi="Times New Roman"/>
          <w:sz w:val="24"/>
          <w:szCs w:val="24"/>
        </w:rPr>
        <w:t>, I should not have interfered.”</w:t>
      </w:r>
    </w:p>
    <w:p w14:paraId="77B58619" w14:textId="0887ECA4" w:rsidR="00EC2EFA" w:rsidRPr="00CD4855" w:rsidRDefault="00555D28" w:rsidP="00E92CB7">
      <w:pPr>
        <w:jc w:val="both"/>
        <w:rPr>
          <w:rFonts w:ascii="Times New Roman" w:hAnsi="Times New Roman"/>
          <w:sz w:val="24"/>
          <w:szCs w:val="24"/>
        </w:rPr>
      </w:pPr>
      <w:r w:rsidRPr="00CD4855">
        <w:rPr>
          <w:rFonts w:ascii="Times New Roman" w:hAnsi="Times New Roman"/>
          <w:sz w:val="24"/>
          <w:szCs w:val="24"/>
        </w:rPr>
        <w:t>T</w:t>
      </w:r>
      <w:r w:rsidR="00EC2EFA" w:rsidRPr="00CD4855">
        <w:rPr>
          <w:rFonts w:ascii="Times New Roman" w:hAnsi="Times New Roman"/>
          <w:sz w:val="24"/>
          <w:szCs w:val="24"/>
        </w:rPr>
        <w:t xml:space="preserve">here are two instances in which a </w:t>
      </w:r>
      <w:bookmarkStart w:id="184" w:name="_Hlk110423717"/>
      <w:r w:rsidR="00EC2EFA" w:rsidRPr="00CD4855">
        <w:rPr>
          <w:rFonts w:ascii="Times New Roman" w:hAnsi="Times New Roman"/>
          <w:sz w:val="24"/>
          <w:szCs w:val="24"/>
        </w:rPr>
        <w:t>court may competently interfere with the decision of a taxing officer</w:t>
      </w:r>
      <w:bookmarkEnd w:id="184"/>
      <w:r w:rsidR="00EC2EFA" w:rsidRPr="00CD4855">
        <w:rPr>
          <w:rFonts w:ascii="Times New Roman" w:hAnsi="Times New Roman"/>
          <w:sz w:val="24"/>
          <w:szCs w:val="24"/>
        </w:rPr>
        <w:t xml:space="preserve">. </w:t>
      </w:r>
      <w:proofErr w:type="gramStart"/>
      <w:r w:rsidR="00EC2EFA" w:rsidRPr="00CD4855">
        <w:rPr>
          <w:rFonts w:ascii="Times New Roman" w:hAnsi="Times New Roman"/>
          <w:sz w:val="24"/>
          <w:szCs w:val="24"/>
        </w:rPr>
        <w:t>Firstly, where a finding is made that the taxing officer’s decision was grossly unreasonable or that he erred on a point of principle or law.</w:t>
      </w:r>
      <w:proofErr w:type="gramEnd"/>
      <w:r w:rsidR="00EC2EFA" w:rsidRPr="00CD4855">
        <w:rPr>
          <w:rFonts w:ascii="Times New Roman" w:hAnsi="Times New Roman"/>
          <w:sz w:val="24"/>
          <w:szCs w:val="24"/>
        </w:rPr>
        <w:t xml:space="preserve"> Secondly, a court is entitled to interfere where the taxing officer was clearly wrong regarding some item. </w:t>
      </w:r>
      <w:r w:rsidRPr="00CD4855">
        <w:rPr>
          <w:rFonts w:ascii="Times New Roman" w:hAnsi="Times New Roman"/>
          <w:sz w:val="24"/>
          <w:szCs w:val="24"/>
        </w:rPr>
        <w:t xml:space="preserve">See </w:t>
      </w:r>
      <w:r w:rsidRPr="00CD4855">
        <w:rPr>
          <w:rFonts w:ascii="Times New Roman" w:hAnsi="Times New Roman"/>
          <w:i/>
          <w:iCs/>
          <w:sz w:val="24"/>
          <w:szCs w:val="24"/>
        </w:rPr>
        <w:t>Cone Textiles (Private) Limited v Pettigrew (Private) Limited &amp; Anor</w:t>
      </w:r>
      <w:r w:rsidRPr="00CD4855">
        <w:rPr>
          <w:rFonts w:ascii="Times New Roman" w:hAnsi="Times New Roman"/>
          <w:sz w:val="24"/>
          <w:szCs w:val="24"/>
        </w:rPr>
        <w:t xml:space="preserve"> 1984 (1) ZLR 274 (SC) &amp; </w:t>
      </w:r>
      <w:r w:rsidRPr="00CD4855">
        <w:rPr>
          <w:rFonts w:ascii="Times New Roman" w:hAnsi="Times New Roman"/>
          <w:i/>
          <w:iCs/>
          <w:sz w:val="24"/>
          <w:szCs w:val="24"/>
        </w:rPr>
        <w:t>ICL Zimbabwe Limited v The Taxing Master Supreme Court &amp; Ors</w:t>
      </w:r>
      <w:r w:rsidRPr="00CD4855">
        <w:rPr>
          <w:rFonts w:ascii="Times New Roman" w:hAnsi="Times New Roman"/>
          <w:sz w:val="24"/>
          <w:szCs w:val="24"/>
        </w:rPr>
        <w:t xml:space="preserve"> SC 45/99.</w:t>
      </w:r>
      <w:r w:rsidR="00EC2EFA" w:rsidRPr="00CD4855">
        <w:rPr>
          <w:rFonts w:ascii="Times New Roman" w:hAnsi="Times New Roman"/>
          <w:sz w:val="24"/>
          <w:szCs w:val="24"/>
        </w:rPr>
        <w:t xml:space="preserve"> </w:t>
      </w:r>
    </w:p>
    <w:p w14:paraId="09E65E27" w14:textId="3BA502B2"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bCs/>
          <w:i/>
          <w:iCs/>
          <w:sz w:val="24"/>
          <w:szCs w:val="24"/>
        </w:rPr>
        <w:t>Mahomed –v- Bredenkamp &amp; Anor</w:t>
      </w:r>
      <w:r w:rsidR="00555D28" w:rsidRPr="00CD4855">
        <w:rPr>
          <w:rFonts w:ascii="Times New Roman" w:hAnsi="Times New Roman"/>
          <w:bCs/>
          <w:i/>
          <w:iCs/>
          <w:sz w:val="24"/>
          <w:szCs w:val="24"/>
        </w:rPr>
        <w:t xml:space="preserve"> </w:t>
      </w:r>
      <w:r w:rsidR="00555D28" w:rsidRPr="00CD4855">
        <w:rPr>
          <w:rFonts w:ascii="Times New Roman" w:hAnsi="Times New Roman"/>
          <w:bCs/>
          <w:sz w:val="24"/>
          <w:szCs w:val="24"/>
        </w:rPr>
        <w:t>SC 82/20</w:t>
      </w:r>
      <w:r w:rsidR="00555D28" w:rsidRPr="00CD4855">
        <w:rPr>
          <w:rFonts w:ascii="Times New Roman" w:hAnsi="Times New Roman"/>
          <w:b/>
          <w:sz w:val="24"/>
          <w:szCs w:val="24"/>
        </w:rPr>
        <w:t xml:space="preserve"> </w:t>
      </w:r>
      <w:r w:rsidRPr="00CD4855">
        <w:rPr>
          <w:rFonts w:ascii="Times New Roman" w:hAnsi="Times New Roman"/>
          <w:sz w:val="24"/>
          <w:szCs w:val="24"/>
        </w:rPr>
        <w:t>the court in response to the issue of onus to prove the reasonableness of the fees held the following: -</w:t>
      </w:r>
    </w:p>
    <w:p w14:paraId="65B6B563" w14:textId="77560C24" w:rsidR="00EC2EFA" w:rsidRPr="00CD4855" w:rsidRDefault="00EC2EFA" w:rsidP="00E92CB7">
      <w:pPr>
        <w:ind w:left="720"/>
        <w:jc w:val="both"/>
        <w:rPr>
          <w:rFonts w:ascii="Times New Roman" w:hAnsi="Times New Roman"/>
          <w:sz w:val="24"/>
          <w:szCs w:val="24"/>
        </w:rPr>
      </w:pPr>
      <w:r w:rsidRPr="00CD4855">
        <w:rPr>
          <w:rFonts w:ascii="Times New Roman" w:hAnsi="Times New Roman"/>
          <w:sz w:val="24"/>
          <w:szCs w:val="24"/>
        </w:rPr>
        <w:t>“Regarding the issue of onus proper interpretation of r 307 yield the result that once the judgment debtor, at taxation, establishes a prima facie basis for objecting to an item, on the bill of costs, the onus shifts to the judgment creditor to establish the reasonableness and propriety of each item that it claims.  ….  It is the judgment creditor who seeks indemnity to the extent that it is permissible and not the judgment debtor who seeks absolution to the extent that it may be justified.  The judgment creditor therefore bears the onus.”</w:t>
      </w:r>
    </w:p>
    <w:p w14:paraId="3B1CAC27" w14:textId="3E117DEC" w:rsidR="00F36857" w:rsidRPr="00CD4855" w:rsidRDefault="00F36857" w:rsidP="00E92CB7">
      <w:pPr>
        <w:ind w:left="720"/>
        <w:jc w:val="both"/>
        <w:rPr>
          <w:rFonts w:ascii="Times New Roman" w:hAnsi="Times New Roman"/>
          <w:sz w:val="24"/>
          <w:szCs w:val="24"/>
        </w:rPr>
      </w:pPr>
    </w:p>
    <w:p w14:paraId="40189C4E" w14:textId="2D0387EC" w:rsidR="00AF5B59" w:rsidRDefault="00AF5B59" w:rsidP="00E92CB7">
      <w:pPr>
        <w:ind w:left="720"/>
        <w:jc w:val="both"/>
        <w:rPr>
          <w:rFonts w:ascii="Times New Roman" w:hAnsi="Times New Roman"/>
          <w:sz w:val="24"/>
          <w:szCs w:val="24"/>
        </w:rPr>
      </w:pPr>
    </w:p>
    <w:p w14:paraId="7B8220DA" w14:textId="4A334D45" w:rsidR="001C61B8" w:rsidRDefault="001C61B8" w:rsidP="00E92CB7">
      <w:pPr>
        <w:ind w:left="720"/>
        <w:jc w:val="both"/>
        <w:rPr>
          <w:rFonts w:ascii="Times New Roman" w:hAnsi="Times New Roman"/>
          <w:sz w:val="24"/>
          <w:szCs w:val="24"/>
        </w:rPr>
      </w:pPr>
    </w:p>
    <w:p w14:paraId="2D28367F" w14:textId="7ABF6539" w:rsidR="001C61B8" w:rsidRDefault="001C61B8" w:rsidP="00E92CB7">
      <w:pPr>
        <w:ind w:left="720"/>
        <w:jc w:val="both"/>
        <w:rPr>
          <w:rFonts w:ascii="Times New Roman" w:hAnsi="Times New Roman"/>
          <w:sz w:val="24"/>
          <w:szCs w:val="24"/>
        </w:rPr>
      </w:pPr>
    </w:p>
    <w:p w14:paraId="1B9B39AA" w14:textId="2CFFEF46" w:rsidR="001C61B8" w:rsidRDefault="001C61B8" w:rsidP="00E92CB7">
      <w:pPr>
        <w:ind w:left="720"/>
        <w:jc w:val="both"/>
        <w:rPr>
          <w:rFonts w:ascii="Times New Roman" w:hAnsi="Times New Roman"/>
          <w:sz w:val="24"/>
          <w:szCs w:val="24"/>
        </w:rPr>
      </w:pPr>
    </w:p>
    <w:p w14:paraId="4A52F085" w14:textId="77777777" w:rsidR="001C61B8" w:rsidRPr="00CD4855" w:rsidRDefault="001C61B8" w:rsidP="00E92CB7">
      <w:pPr>
        <w:ind w:left="720"/>
        <w:jc w:val="both"/>
        <w:rPr>
          <w:rFonts w:ascii="Times New Roman" w:hAnsi="Times New Roman"/>
          <w:sz w:val="24"/>
          <w:szCs w:val="24"/>
        </w:rPr>
      </w:pPr>
    </w:p>
    <w:p w14:paraId="20FAD980" w14:textId="785D9966" w:rsidR="00B40E8C" w:rsidRDefault="00684E13" w:rsidP="00B40E8C">
      <w:pPr>
        <w:pStyle w:val="Heading2"/>
        <w:rPr>
          <w:rFonts w:ascii="Times New Roman" w:eastAsia="Times New Roman" w:hAnsi="Times New Roman" w:cs="Times New Roman"/>
        </w:rPr>
      </w:pPr>
      <w:r>
        <w:rPr>
          <w:rFonts w:ascii="Times New Roman" w:eastAsia="Times New Roman" w:hAnsi="Times New Roman" w:cs="Times New Roman"/>
        </w:rPr>
        <w:t xml:space="preserve">24.5. </w:t>
      </w:r>
      <w:r w:rsidR="00B40E8C" w:rsidRPr="00377739">
        <w:rPr>
          <w:rFonts w:ascii="Times New Roman" w:eastAsia="Times New Roman" w:hAnsi="Times New Roman" w:cs="Times New Roman"/>
        </w:rPr>
        <w:t xml:space="preserve">Summary </w:t>
      </w:r>
    </w:p>
    <w:p w14:paraId="5276BFE4" w14:textId="77777777" w:rsidR="00B40E8C" w:rsidRPr="00377739" w:rsidRDefault="00B40E8C" w:rsidP="00B40E8C">
      <w:pPr>
        <w:rPr>
          <w:lang w:val="en-US" w:eastAsia="ja-JP"/>
        </w:rPr>
      </w:pPr>
    </w:p>
    <w:p w14:paraId="30AC771B" w14:textId="384EE3FB" w:rsidR="00B40E8C" w:rsidRDefault="00B40E8C" w:rsidP="00B40E8C">
      <w:pPr>
        <w:shd w:val="clear" w:color="auto" w:fill="FFFFFF"/>
        <w:spacing w:after="168"/>
        <w:jc w:val="both"/>
        <w:rPr>
          <w:rFonts w:ascii="Times New Roman" w:hAnsi="Times New Roman"/>
          <w:sz w:val="24"/>
          <w:szCs w:val="24"/>
        </w:rPr>
      </w:pPr>
      <w:r w:rsidRPr="00377739">
        <w:rPr>
          <w:rFonts w:ascii="Times New Roman" w:eastAsia="Times New Roman" w:hAnsi="Times New Roman"/>
          <w:bCs/>
          <w:iCs/>
          <w:sz w:val="24"/>
          <w:szCs w:val="24"/>
        </w:rPr>
        <w:t xml:space="preserve">In this unit we dealt with </w:t>
      </w:r>
      <w:r>
        <w:rPr>
          <w:rFonts w:ascii="Times New Roman" w:eastAsia="Times New Roman" w:hAnsi="Times New Roman"/>
          <w:bCs/>
          <w:iCs/>
          <w:sz w:val="24"/>
          <w:szCs w:val="24"/>
        </w:rPr>
        <w:t>taxation of costs.</w:t>
      </w:r>
      <w:r w:rsidR="002E06D1">
        <w:rPr>
          <w:rFonts w:ascii="Times New Roman" w:eastAsia="Times New Roman" w:hAnsi="Times New Roman"/>
          <w:bCs/>
          <w:iCs/>
          <w:sz w:val="24"/>
          <w:szCs w:val="24"/>
        </w:rPr>
        <w:t xml:space="preserve"> </w:t>
      </w:r>
      <w:r w:rsidR="008F0852" w:rsidRPr="008F0852">
        <w:rPr>
          <w:rFonts w:ascii="Times New Roman" w:eastAsia="Times New Roman" w:hAnsi="Times New Roman"/>
          <w:bCs/>
          <w:iCs/>
          <w:sz w:val="24"/>
          <w:szCs w:val="24"/>
        </w:rPr>
        <w:t xml:space="preserve">Taxation of cost is in terms of Rule 72 of the High Court Rules. If a litigant has been awarded costs of suit, the first thing is he or she either advises the other party on the cost she intends to recover. If the </w:t>
      </w:r>
      <w:proofErr w:type="gramStart"/>
      <w:r w:rsidR="008F0852" w:rsidRPr="008F0852">
        <w:rPr>
          <w:rFonts w:ascii="Times New Roman" w:eastAsia="Times New Roman" w:hAnsi="Times New Roman"/>
          <w:bCs/>
          <w:iCs/>
          <w:sz w:val="24"/>
          <w:szCs w:val="24"/>
        </w:rPr>
        <w:t>costs of suit is</w:t>
      </w:r>
      <w:proofErr w:type="gramEnd"/>
      <w:r w:rsidR="008F0852" w:rsidRPr="008F0852">
        <w:rPr>
          <w:rFonts w:ascii="Times New Roman" w:eastAsia="Times New Roman" w:hAnsi="Times New Roman"/>
          <w:bCs/>
          <w:iCs/>
          <w:sz w:val="24"/>
          <w:szCs w:val="24"/>
        </w:rPr>
        <w:t xml:space="preserve"> agreed, the other party has to pay the amount. But in circumstances where the costs of suit have not been agreed, and the other party intends to recover the costs, taxation becomes necessary. </w:t>
      </w:r>
      <w:r w:rsidR="002E06D1">
        <w:rPr>
          <w:rFonts w:ascii="Times New Roman" w:eastAsia="Times New Roman" w:hAnsi="Times New Roman"/>
          <w:bCs/>
          <w:iCs/>
          <w:sz w:val="24"/>
          <w:szCs w:val="24"/>
        </w:rPr>
        <w:t xml:space="preserve">It was noted that </w:t>
      </w:r>
      <w:r w:rsidR="002E06D1">
        <w:rPr>
          <w:rFonts w:ascii="Times New Roman" w:hAnsi="Times New Roman"/>
          <w:sz w:val="24"/>
          <w:szCs w:val="24"/>
        </w:rPr>
        <w:t>i</w:t>
      </w:r>
      <w:r w:rsidR="002E06D1" w:rsidRPr="00CD4855">
        <w:rPr>
          <w:rFonts w:ascii="Times New Roman" w:hAnsi="Times New Roman"/>
          <w:sz w:val="24"/>
          <w:szCs w:val="24"/>
        </w:rPr>
        <w:t>t is not permissible to use current tariff to calculate costs incurred during period before current tariff came into effect, costs must be assessed in accordance with tariff applicable at time costs incurred</w:t>
      </w:r>
      <w:r w:rsidR="002E06D1">
        <w:rPr>
          <w:rFonts w:ascii="Times New Roman" w:hAnsi="Times New Roman"/>
          <w:sz w:val="24"/>
          <w:szCs w:val="24"/>
        </w:rPr>
        <w:t>. Further it was noted that a</w:t>
      </w:r>
      <w:r w:rsidR="002E06D1" w:rsidRPr="00CD4855">
        <w:rPr>
          <w:rFonts w:ascii="Times New Roman" w:hAnsi="Times New Roman"/>
          <w:sz w:val="24"/>
          <w:szCs w:val="24"/>
        </w:rPr>
        <w:t xml:space="preserve"> party aggrieved by the decision of a taxing officer may apply to court within fourteen days after the taxation to review such taxation</w:t>
      </w:r>
      <w:r w:rsidR="002E06D1">
        <w:rPr>
          <w:rFonts w:ascii="Times New Roman" w:hAnsi="Times New Roman"/>
          <w:sz w:val="24"/>
          <w:szCs w:val="24"/>
        </w:rPr>
        <w:t xml:space="preserve">. </w:t>
      </w:r>
      <w:r w:rsidR="002E06D1" w:rsidRPr="002E06D1">
        <w:rPr>
          <w:rFonts w:ascii="Times New Roman" w:hAnsi="Times New Roman"/>
          <w:sz w:val="24"/>
          <w:szCs w:val="24"/>
        </w:rPr>
        <w:t xml:space="preserve">Finally it was noted that </w:t>
      </w:r>
      <w:r w:rsidR="002E06D1">
        <w:rPr>
          <w:rFonts w:ascii="Times New Roman" w:hAnsi="Times New Roman"/>
          <w:sz w:val="24"/>
          <w:szCs w:val="24"/>
        </w:rPr>
        <w:t>that t</w:t>
      </w:r>
      <w:r w:rsidR="002E06D1" w:rsidRPr="00CD4855">
        <w:rPr>
          <w:rFonts w:ascii="Times New Roman" w:hAnsi="Times New Roman"/>
          <w:sz w:val="24"/>
          <w:szCs w:val="24"/>
        </w:rPr>
        <w:t xml:space="preserve">here are two instances in which a court may competently interfere with the decision of a taxing officer. </w:t>
      </w:r>
      <w:proofErr w:type="gramStart"/>
      <w:r w:rsidR="002E06D1" w:rsidRPr="00CD4855">
        <w:rPr>
          <w:rFonts w:ascii="Times New Roman" w:hAnsi="Times New Roman"/>
          <w:sz w:val="24"/>
          <w:szCs w:val="24"/>
        </w:rPr>
        <w:t>Firstly, where a finding is made that the taxing officer’s decision was grossly unreasonable or that he erred on a point of principle or law.</w:t>
      </w:r>
      <w:proofErr w:type="gramEnd"/>
      <w:r w:rsidR="002E06D1" w:rsidRPr="00CD4855">
        <w:rPr>
          <w:rFonts w:ascii="Times New Roman" w:hAnsi="Times New Roman"/>
          <w:sz w:val="24"/>
          <w:szCs w:val="24"/>
        </w:rPr>
        <w:t xml:space="preserve"> Secondly, a court is entitled to interfere where the taxing officer was clearly wrong regarding some item</w:t>
      </w:r>
      <w:r w:rsidR="002E06D1">
        <w:rPr>
          <w:rFonts w:ascii="Times New Roman" w:hAnsi="Times New Roman"/>
          <w:sz w:val="24"/>
          <w:szCs w:val="24"/>
        </w:rPr>
        <w:t xml:space="preserve">. </w:t>
      </w:r>
    </w:p>
    <w:p w14:paraId="76B69385" w14:textId="55465AEA" w:rsidR="00AF5B59" w:rsidRPr="00CD4855" w:rsidRDefault="00AF5B59" w:rsidP="00B40E8C">
      <w:pPr>
        <w:jc w:val="both"/>
        <w:rPr>
          <w:rFonts w:ascii="Times New Roman" w:hAnsi="Times New Roman"/>
          <w:sz w:val="24"/>
          <w:szCs w:val="24"/>
        </w:rPr>
      </w:pPr>
    </w:p>
    <w:p w14:paraId="07B8C7B1" w14:textId="77777777" w:rsidR="00AF5B59" w:rsidRPr="00CD4855" w:rsidRDefault="00AF5B59" w:rsidP="00E92CB7">
      <w:pPr>
        <w:ind w:left="720"/>
        <w:jc w:val="both"/>
        <w:rPr>
          <w:rFonts w:ascii="Times New Roman" w:hAnsi="Times New Roman"/>
          <w:sz w:val="24"/>
          <w:szCs w:val="24"/>
        </w:rPr>
      </w:pPr>
    </w:p>
    <w:p w14:paraId="1D44B11C" w14:textId="6AE1F741" w:rsidR="00F36857" w:rsidRDefault="00F36857" w:rsidP="00E92CB7">
      <w:pPr>
        <w:ind w:left="720"/>
        <w:jc w:val="both"/>
        <w:rPr>
          <w:rFonts w:ascii="Times New Roman" w:hAnsi="Times New Roman"/>
          <w:sz w:val="24"/>
          <w:szCs w:val="24"/>
        </w:rPr>
      </w:pPr>
    </w:p>
    <w:p w14:paraId="79D769C0" w14:textId="5800F5BE" w:rsidR="001C61B8" w:rsidRDefault="001C61B8" w:rsidP="00E92CB7">
      <w:pPr>
        <w:ind w:left="720"/>
        <w:jc w:val="both"/>
        <w:rPr>
          <w:rFonts w:ascii="Times New Roman" w:hAnsi="Times New Roman"/>
          <w:sz w:val="24"/>
          <w:szCs w:val="24"/>
        </w:rPr>
      </w:pPr>
    </w:p>
    <w:p w14:paraId="37E051C4" w14:textId="33AD9A94" w:rsidR="001C61B8" w:rsidRDefault="001C61B8" w:rsidP="00E92CB7">
      <w:pPr>
        <w:ind w:left="720"/>
        <w:jc w:val="both"/>
        <w:rPr>
          <w:rFonts w:ascii="Times New Roman" w:hAnsi="Times New Roman"/>
          <w:sz w:val="24"/>
          <w:szCs w:val="24"/>
        </w:rPr>
      </w:pPr>
    </w:p>
    <w:p w14:paraId="260FF975" w14:textId="4DE1C13D" w:rsidR="001C61B8" w:rsidRDefault="001C61B8" w:rsidP="00E92CB7">
      <w:pPr>
        <w:ind w:left="720"/>
        <w:jc w:val="both"/>
        <w:rPr>
          <w:rFonts w:ascii="Times New Roman" w:hAnsi="Times New Roman"/>
          <w:sz w:val="24"/>
          <w:szCs w:val="24"/>
        </w:rPr>
      </w:pPr>
    </w:p>
    <w:p w14:paraId="68BF22CA" w14:textId="07A6933A" w:rsidR="001C61B8" w:rsidRDefault="001C61B8" w:rsidP="00E92CB7">
      <w:pPr>
        <w:ind w:left="720"/>
        <w:jc w:val="both"/>
        <w:rPr>
          <w:rFonts w:ascii="Times New Roman" w:hAnsi="Times New Roman"/>
          <w:sz w:val="24"/>
          <w:szCs w:val="24"/>
        </w:rPr>
      </w:pPr>
    </w:p>
    <w:p w14:paraId="1C6AC481" w14:textId="470157B0" w:rsidR="001C61B8" w:rsidRDefault="001C61B8" w:rsidP="00E92CB7">
      <w:pPr>
        <w:ind w:left="720"/>
        <w:jc w:val="both"/>
        <w:rPr>
          <w:rFonts w:ascii="Times New Roman" w:hAnsi="Times New Roman"/>
          <w:sz w:val="24"/>
          <w:szCs w:val="24"/>
        </w:rPr>
      </w:pPr>
    </w:p>
    <w:p w14:paraId="198DD813" w14:textId="71A72246" w:rsidR="001C61B8" w:rsidRDefault="001C61B8" w:rsidP="00E92CB7">
      <w:pPr>
        <w:ind w:left="720"/>
        <w:jc w:val="both"/>
        <w:rPr>
          <w:rFonts w:ascii="Times New Roman" w:hAnsi="Times New Roman"/>
          <w:sz w:val="24"/>
          <w:szCs w:val="24"/>
        </w:rPr>
      </w:pPr>
    </w:p>
    <w:p w14:paraId="33DABB4F" w14:textId="6950A47B" w:rsidR="001C61B8" w:rsidRDefault="001C61B8" w:rsidP="00E92CB7">
      <w:pPr>
        <w:ind w:left="720"/>
        <w:jc w:val="both"/>
        <w:rPr>
          <w:rFonts w:ascii="Times New Roman" w:hAnsi="Times New Roman"/>
          <w:sz w:val="24"/>
          <w:szCs w:val="24"/>
        </w:rPr>
      </w:pPr>
    </w:p>
    <w:p w14:paraId="55C2FA45" w14:textId="3407FF03" w:rsidR="001C61B8" w:rsidRDefault="001C61B8" w:rsidP="00E92CB7">
      <w:pPr>
        <w:ind w:left="720"/>
        <w:jc w:val="both"/>
        <w:rPr>
          <w:rFonts w:ascii="Times New Roman" w:hAnsi="Times New Roman"/>
          <w:sz w:val="24"/>
          <w:szCs w:val="24"/>
        </w:rPr>
      </w:pPr>
    </w:p>
    <w:p w14:paraId="31CED6AE" w14:textId="670E9AB7" w:rsidR="001C61B8" w:rsidRDefault="001C61B8" w:rsidP="00E92CB7">
      <w:pPr>
        <w:ind w:left="720"/>
        <w:jc w:val="both"/>
        <w:rPr>
          <w:rFonts w:ascii="Times New Roman" w:hAnsi="Times New Roman"/>
          <w:sz w:val="24"/>
          <w:szCs w:val="24"/>
        </w:rPr>
      </w:pPr>
    </w:p>
    <w:p w14:paraId="36523F97" w14:textId="0C5E46EB" w:rsidR="001C61B8" w:rsidRDefault="001C61B8" w:rsidP="00E92CB7">
      <w:pPr>
        <w:ind w:left="720"/>
        <w:jc w:val="both"/>
        <w:rPr>
          <w:rFonts w:ascii="Times New Roman" w:hAnsi="Times New Roman"/>
          <w:sz w:val="24"/>
          <w:szCs w:val="24"/>
        </w:rPr>
      </w:pPr>
    </w:p>
    <w:p w14:paraId="17D36EA7" w14:textId="2548C8DF" w:rsidR="001C61B8" w:rsidRDefault="001C61B8" w:rsidP="00E92CB7">
      <w:pPr>
        <w:ind w:left="720"/>
        <w:jc w:val="both"/>
        <w:rPr>
          <w:rFonts w:ascii="Times New Roman" w:hAnsi="Times New Roman"/>
          <w:sz w:val="24"/>
          <w:szCs w:val="24"/>
        </w:rPr>
      </w:pPr>
    </w:p>
    <w:p w14:paraId="744EE26F" w14:textId="1151AAD9" w:rsidR="001C61B8" w:rsidRDefault="001C61B8" w:rsidP="00E92CB7">
      <w:pPr>
        <w:ind w:left="720"/>
        <w:jc w:val="both"/>
        <w:rPr>
          <w:rFonts w:ascii="Times New Roman" w:hAnsi="Times New Roman"/>
          <w:sz w:val="24"/>
          <w:szCs w:val="24"/>
        </w:rPr>
      </w:pPr>
    </w:p>
    <w:p w14:paraId="0513F751" w14:textId="6A037F8B" w:rsidR="001C61B8" w:rsidRDefault="001C61B8" w:rsidP="00E92CB7">
      <w:pPr>
        <w:ind w:left="720"/>
        <w:jc w:val="both"/>
        <w:rPr>
          <w:rFonts w:ascii="Times New Roman" w:hAnsi="Times New Roman"/>
          <w:sz w:val="24"/>
          <w:szCs w:val="24"/>
        </w:rPr>
      </w:pPr>
    </w:p>
    <w:p w14:paraId="2340DC47" w14:textId="77777777" w:rsidR="001C61B8" w:rsidRPr="00CD4855" w:rsidRDefault="001C61B8" w:rsidP="00E92CB7">
      <w:pPr>
        <w:ind w:left="720"/>
        <w:jc w:val="both"/>
        <w:rPr>
          <w:rFonts w:ascii="Times New Roman" w:hAnsi="Times New Roman"/>
          <w:sz w:val="24"/>
          <w:szCs w:val="24"/>
        </w:rPr>
      </w:pPr>
    </w:p>
    <w:p w14:paraId="2D599226" w14:textId="2E2795F5" w:rsidR="00EC2EFA" w:rsidRPr="00CD4855" w:rsidRDefault="001E1640" w:rsidP="00F36857">
      <w:pPr>
        <w:pStyle w:val="Heading2"/>
        <w:rPr>
          <w:rFonts w:ascii="Times New Roman" w:hAnsi="Times New Roman" w:cs="Times New Roman"/>
          <w:szCs w:val="24"/>
        </w:rPr>
      </w:pPr>
      <w:r w:rsidRPr="00CD4855">
        <w:rPr>
          <w:rFonts w:ascii="Times New Roman" w:hAnsi="Times New Roman" w:cs="Times New Roman"/>
          <w:szCs w:val="24"/>
        </w:rPr>
        <w:t xml:space="preserve">References </w:t>
      </w:r>
    </w:p>
    <w:p w14:paraId="3FB0A927" w14:textId="77777777" w:rsidR="00F36857" w:rsidRPr="00CD4855" w:rsidRDefault="00F36857" w:rsidP="00F36857">
      <w:pPr>
        <w:rPr>
          <w:rFonts w:ascii="Times New Roman" w:hAnsi="Times New Roman"/>
          <w:sz w:val="24"/>
          <w:szCs w:val="24"/>
          <w:lang w:val="en-US" w:eastAsia="ja-JP"/>
        </w:rPr>
      </w:pPr>
    </w:p>
    <w:p w14:paraId="5EC32C02" w14:textId="4CA4BF5E" w:rsidR="00F36857" w:rsidRPr="00CD4855" w:rsidRDefault="00F36857" w:rsidP="00F36857">
      <w:pPr>
        <w:rPr>
          <w:rFonts w:ascii="Times New Roman" w:hAnsi="Times New Roman"/>
          <w:sz w:val="24"/>
          <w:szCs w:val="24"/>
        </w:rPr>
      </w:pPr>
      <w:r w:rsidRPr="00CD4855">
        <w:rPr>
          <w:rFonts w:ascii="Times New Roman" w:hAnsi="Times New Roman"/>
          <w:sz w:val="24"/>
          <w:szCs w:val="24"/>
        </w:rPr>
        <w:t xml:space="preserve">High Court Rules SI 202 of 2021 </w:t>
      </w:r>
    </w:p>
    <w:p w14:paraId="674E57EE" w14:textId="5AB13D25" w:rsidR="00F36857" w:rsidRPr="00CD4855" w:rsidRDefault="00F36857" w:rsidP="00F36857">
      <w:pPr>
        <w:rPr>
          <w:rFonts w:ascii="Times New Roman" w:hAnsi="Times New Roman"/>
          <w:sz w:val="24"/>
          <w:szCs w:val="24"/>
        </w:rPr>
      </w:pPr>
      <w:r w:rsidRPr="00CD4855">
        <w:rPr>
          <w:rFonts w:ascii="Times New Roman" w:hAnsi="Times New Roman"/>
          <w:i/>
          <w:iCs/>
          <w:sz w:val="24"/>
          <w:szCs w:val="24"/>
        </w:rPr>
        <w:t>General Society Ltd v Lieberum, NO and Another</w:t>
      </w:r>
      <w:r w:rsidRPr="00CD4855">
        <w:rPr>
          <w:rFonts w:ascii="Times New Roman" w:hAnsi="Times New Roman"/>
          <w:sz w:val="24"/>
          <w:szCs w:val="24"/>
        </w:rPr>
        <w:t xml:space="preserve"> 1968(1) SA 473 (A)</w:t>
      </w:r>
    </w:p>
    <w:p w14:paraId="5C83A415" w14:textId="4BCF3FDC" w:rsidR="00F36857" w:rsidRPr="00CD4855" w:rsidRDefault="00F36857" w:rsidP="00F36857">
      <w:pPr>
        <w:rPr>
          <w:rFonts w:ascii="Times New Roman" w:hAnsi="Times New Roman"/>
          <w:bCs/>
          <w:sz w:val="24"/>
          <w:szCs w:val="24"/>
        </w:rPr>
      </w:pPr>
      <w:r w:rsidRPr="00CD4855">
        <w:rPr>
          <w:rFonts w:ascii="Times New Roman" w:hAnsi="Times New Roman"/>
          <w:bCs/>
          <w:i/>
          <w:iCs/>
          <w:sz w:val="24"/>
          <w:szCs w:val="24"/>
        </w:rPr>
        <w:t>Puwai Chiutsi Legal Practitioners v The Registrar of The High Court &amp; Anor</w:t>
      </w:r>
      <w:r w:rsidRPr="00CD4855">
        <w:rPr>
          <w:rFonts w:ascii="Times New Roman" w:hAnsi="Times New Roman"/>
          <w:bCs/>
          <w:sz w:val="24"/>
          <w:szCs w:val="24"/>
        </w:rPr>
        <w:t xml:space="preserve"> HH 485/16</w:t>
      </w:r>
    </w:p>
    <w:p w14:paraId="68D1B270" w14:textId="4FB75285" w:rsidR="00F36857" w:rsidRPr="00CD4855" w:rsidRDefault="00F36857" w:rsidP="00F36857">
      <w:pPr>
        <w:rPr>
          <w:rFonts w:ascii="Times New Roman" w:hAnsi="Times New Roman"/>
          <w:sz w:val="24"/>
          <w:szCs w:val="24"/>
        </w:rPr>
      </w:pPr>
      <w:r w:rsidRPr="00CD4855">
        <w:rPr>
          <w:rFonts w:ascii="Times New Roman" w:hAnsi="Times New Roman"/>
          <w:bCs/>
          <w:i/>
          <w:iCs/>
          <w:sz w:val="24"/>
          <w:szCs w:val="24"/>
        </w:rPr>
        <w:t xml:space="preserve">Mahomed –v- Bredenkamp &amp; Anor </w:t>
      </w:r>
      <w:r w:rsidRPr="00CD4855">
        <w:rPr>
          <w:rFonts w:ascii="Times New Roman" w:hAnsi="Times New Roman"/>
          <w:bCs/>
          <w:sz w:val="24"/>
          <w:szCs w:val="24"/>
        </w:rPr>
        <w:t>SC 82/20</w:t>
      </w:r>
    </w:p>
    <w:p w14:paraId="670F1B57" w14:textId="77777777" w:rsidR="001E1640" w:rsidRPr="00CD4855" w:rsidRDefault="001E1640" w:rsidP="00E92CB7">
      <w:pPr>
        <w:rPr>
          <w:rFonts w:ascii="Times New Roman" w:hAnsi="Times New Roman"/>
          <w:sz w:val="24"/>
          <w:szCs w:val="24"/>
        </w:rPr>
      </w:pPr>
    </w:p>
    <w:p w14:paraId="604886F5" w14:textId="77777777" w:rsidR="00EC2EFA" w:rsidRPr="00CD4855" w:rsidRDefault="00EC2EFA" w:rsidP="00E92CB7">
      <w:pPr>
        <w:rPr>
          <w:rFonts w:ascii="Times New Roman" w:hAnsi="Times New Roman"/>
          <w:sz w:val="24"/>
          <w:szCs w:val="24"/>
        </w:rPr>
      </w:pPr>
    </w:p>
    <w:p w14:paraId="596E45F6" w14:textId="77777777" w:rsidR="00EC2EFA" w:rsidRPr="00CD4855" w:rsidRDefault="00EC2EFA" w:rsidP="00E92CB7">
      <w:pPr>
        <w:rPr>
          <w:rFonts w:ascii="Times New Roman" w:hAnsi="Times New Roman"/>
          <w:sz w:val="24"/>
          <w:szCs w:val="24"/>
        </w:rPr>
      </w:pPr>
    </w:p>
    <w:p w14:paraId="767EC9DA" w14:textId="77777777" w:rsidR="00EC2EFA" w:rsidRPr="00CD4855" w:rsidRDefault="00EC2EFA" w:rsidP="00E92CB7">
      <w:pPr>
        <w:rPr>
          <w:rFonts w:ascii="Times New Roman" w:hAnsi="Times New Roman"/>
          <w:sz w:val="24"/>
          <w:szCs w:val="24"/>
        </w:rPr>
      </w:pPr>
    </w:p>
    <w:p w14:paraId="7912A814" w14:textId="77777777" w:rsidR="00EC2EFA" w:rsidRPr="00CD4855" w:rsidRDefault="00EC2EFA" w:rsidP="00E92CB7">
      <w:pPr>
        <w:rPr>
          <w:rFonts w:ascii="Times New Roman" w:hAnsi="Times New Roman"/>
          <w:sz w:val="24"/>
          <w:szCs w:val="24"/>
        </w:rPr>
      </w:pPr>
    </w:p>
    <w:p w14:paraId="5BC6F915" w14:textId="77777777" w:rsidR="00EC2EFA" w:rsidRPr="00CD4855" w:rsidRDefault="00EC2EFA" w:rsidP="00E92CB7">
      <w:pPr>
        <w:rPr>
          <w:rFonts w:ascii="Times New Roman" w:hAnsi="Times New Roman"/>
          <w:sz w:val="24"/>
          <w:szCs w:val="24"/>
        </w:rPr>
      </w:pPr>
    </w:p>
    <w:p w14:paraId="7B4E712B" w14:textId="77777777" w:rsidR="00EC2EFA" w:rsidRPr="00CD4855" w:rsidRDefault="00EC2EFA" w:rsidP="00E92CB7">
      <w:pPr>
        <w:rPr>
          <w:rFonts w:ascii="Times New Roman" w:hAnsi="Times New Roman"/>
          <w:sz w:val="24"/>
          <w:szCs w:val="24"/>
        </w:rPr>
      </w:pPr>
    </w:p>
    <w:p w14:paraId="178338C4" w14:textId="77777777" w:rsidR="00EC2EFA" w:rsidRPr="00CD4855" w:rsidRDefault="00EC2EFA" w:rsidP="00E92CB7">
      <w:pPr>
        <w:rPr>
          <w:rFonts w:ascii="Times New Roman" w:hAnsi="Times New Roman"/>
          <w:sz w:val="24"/>
          <w:szCs w:val="24"/>
        </w:rPr>
      </w:pPr>
    </w:p>
    <w:p w14:paraId="20257C37" w14:textId="56D1860D" w:rsidR="00EC2EFA" w:rsidRPr="00CD4855" w:rsidRDefault="00EC2EFA" w:rsidP="00E92CB7">
      <w:pPr>
        <w:rPr>
          <w:rFonts w:ascii="Times New Roman" w:hAnsi="Times New Roman"/>
          <w:sz w:val="24"/>
          <w:szCs w:val="24"/>
        </w:rPr>
      </w:pPr>
    </w:p>
    <w:p w14:paraId="3F1075C4" w14:textId="7582C042" w:rsidR="00AF5B59" w:rsidRPr="00CD4855" w:rsidRDefault="00AF5B59" w:rsidP="00E92CB7">
      <w:pPr>
        <w:rPr>
          <w:rFonts w:ascii="Times New Roman" w:hAnsi="Times New Roman"/>
          <w:sz w:val="24"/>
          <w:szCs w:val="24"/>
        </w:rPr>
      </w:pPr>
    </w:p>
    <w:p w14:paraId="34169EEF" w14:textId="62DC1382" w:rsidR="00AF5B59" w:rsidRPr="00CD4855" w:rsidRDefault="00AF5B59" w:rsidP="00E92CB7">
      <w:pPr>
        <w:rPr>
          <w:rFonts w:ascii="Times New Roman" w:hAnsi="Times New Roman"/>
          <w:sz w:val="24"/>
          <w:szCs w:val="24"/>
        </w:rPr>
      </w:pPr>
    </w:p>
    <w:p w14:paraId="2FE55684" w14:textId="0C34DC33" w:rsidR="00AF5B59" w:rsidRPr="00CD4855" w:rsidRDefault="00AF5B59" w:rsidP="00E92CB7">
      <w:pPr>
        <w:rPr>
          <w:rFonts w:ascii="Times New Roman" w:hAnsi="Times New Roman"/>
          <w:sz w:val="24"/>
          <w:szCs w:val="24"/>
        </w:rPr>
      </w:pPr>
    </w:p>
    <w:p w14:paraId="62F046A0" w14:textId="36D24782" w:rsidR="00AF5B59" w:rsidRPr="00CD4855" w:rsidRDefault="00AF5B59" w:rsidP="00E92CB7">
      <w:pPr>
        <w:rPr>
          <w:rFonts w:ascii="Times New Roman" w:hAnsi="Times New Roman"/>
          <w:sz w:val="24"/>
          <w:szCs w:val="24"/>
        </w:rPr>
      </w:pPr>
    </w:p>
    <w:p w14:paraId="3C0E28D5" w14:textId="06414EB8" w:rsidR="00AF5B59" w:rsidRPr="00CD4855" w:rsidRDefault="00AF5B59" w:rsidP="00E92CB7">
      <w:pPr>
        <w:rPr>
          <w:rFonts w:ascii="Times New Roman" w:hAnsi="Times New Roman"/>
          <w:sz w:val="24"/>
          <w:szCs w:val="24"/>
        </w:rPr>
      </w:pPr>
    </w:p>
    <w:p w14:paraId="1275AC6F" w14:textId="4764CBA8" w:rsidR="00AF5B59" w:rsidRPr="00CD4855" w:rsidRDefault="00AF5B59" w:rsidP="00E92CB7">
      <w:pPr>
        <w:rPr>
          <w:rFonts w:ascii="Times New Roman" w:hAnsi="Times New Roman"/>
          <w:sz w:val="24"/>
          <w:szCs w:val="24"/>
        </w:rPr>
      </w:pPr>
    </w:p>
    <w:p w14:paraId="00E5C1C1" w14:textId="0946B4CD" w:rsidR="00AF5B59" w:rsidRPr="00CD4855" w:rsidRDefault="00AF5B59" w:rsidP="00E92CB7">
      <w:pPr>
        <w:rPr>
          <w:rFonts w:ascii="Times New Roman" w:hAnsi="Times New Roman"/>
          <w:sz w:val="24"/>
          <w:szCs w:val="24"/>
        </w:rPr>
      </w:pPr>
    </w:p>
    <w:p w14:paraId="7892CBFA" w14:textId="32A8214E" w:rsidR="00AF5B59" w:rsidRPr="00CD4855" w:rsidRDefault="00AF5B59" w:rsidP="00E92CB7">
      <w:pPr>
        <w:rPr>
          <w:rFonts w:ascii="Times New Roman" w:hAnsi="Times New Roman"/>
          <w:sz w:val="24"/>
          <w:szCs w:val="24"/>
        </w:rPr>
      </w:pPr>
    </w:p>
    <w:p w14:paraId="771289B8" w14:textId="1D3A56A0" w:rsidR="00AF5B59" w:rsidRPr="00CD4855" w:rsidRDefault="00AF5B59" w:rsidP="00E92CB7">
      <w:pPr>
        <w:rPr>
          <w:rFonts w:ascii="Times New Roman" w:hAnsi="Times New Roman"/>
          <w:sz w:val="24"/>
          <w:szCs w:val="24"/>
        </w:rPr>
      </w:pPr>
    </w:p>
    <w:p w14:paraId="0A39F525" w14:textId="6C7E43E3" w:rsidR="00AF5B59" w:rsidRPr="00CD4855" w:rsidRDefault="00AF5B59" w:rsidP="00E92CB7">
      <w:pPr>
        <w:rPr>
          <w:rFonts w:ascii="Times New Roman" w:hAnsi="Times New Roman"/>
          <w:sz w:val="24"/>
          <w:szCs w:val="24"/>
        </w:rPr>
      </w:pPr>
    </w:p>
    <w:p w14:paraId="42FF4530" w14:textId="77777777" w:rsidR="00AF5B59" w:rsidRPr="00CD4855" w:rsidRDefault="00AF5B59" w:rsidP="00E92CB7">
      <w:pPr>
        <w:rPr>
          <w:rFonts w:ascii="Times New Roman" w:hAnsi="Times New Roman"/>
          <w:sz w:val="24"/>
          <w:szCs w:val="24"/>
        </w:rPr>
      </w:pPr>
    </w:p>
    <w:p w14:paraId="591B089F" w14:textId="77777777" w:rsidR="00EC2EFA" w:rsidRPr="00CD4855" w:rsidRDefault="00EC2EFA" w:rsidP="00E92CB7">
      <w:pPr>
        <w:rPr>
          <w:rFonts w:ascii="Times New Roman" w:hAnsi="Times New Roman"/>
          <w:sz w:val="24"/>
          <w:szCs w:val="24"/>
        </w:rPr>
      </w:pPr>
    </w:p>
    <w:p w14:paraId="7D268FE7" w14:textId="0723F81F" w:rsidR="00EC2EFA" w:rsidRPr="00CD4855" w:rsidRDefault="00EC2EF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UNIT 25</w:t>
      </w:r>
    </w:p>
    <w:p w14:paraId="09F2620E" w14:textId="32A86DAE" w:rsidR="001A5574" w:rsidRPr="00CD4855" w:rsidRDefault="001A5574" w:rsidP="001A5574">
      <w:pPr>
        <w:rPr>
          <w:rFonts w:ascii="Times New Roman" w:hAnsi="Times New Roman"/>
          <w:sz w:val="24"/>
          <w:szCs w:val="24"/>
        </w:rPr>
      </w:pPr>
    </w:p>
    <w:p w14:paraId="4CC3FD51" w14:textId="1C547E02" w:rsidR="001A5574" w:rsidRPr="00CD4855" w:rsidRDefault="001A5574" w:rsidP="001A5574">
      <w:pPr>
        <w:pStyle w:val="Heading2"/>
        <w:rPr>
          <w:rFonts w:ascii="Times New Roman" w:hAnsi="Times New Roman" w:cs="Times New Roman"/>
          <w:szCs w:val="24"/>
        </w:rPr>
      </w:pPr>
      <w:r w:rsidRPr="00CD4855">
        <w:rPr>
          <w:rFonts w:ascii="Times New Roman" w:hAnsi="Times New Roman" w:cs="Times New Roman"/>
          <w:szCs w:val="24"/>
        </w:rPr>
        <w:t xml:space="preserve">25.1. </w:t>
      </w:r>
      <w:r w:rsidRPr="00CD4855">
        <w:rPr>
          <w:rFonts w:ascii="Times New Roman" w:hAnsi="Times New Roman" w:cs="Times New Roman"/>
          <w:szCs w:val="24"/>
        </w:rPr>
        <w:tab/>
        <w:t xml:space="preserve"> Introduction </w:t>
      </w:r>
    </w:p>
    <w:p w14:paraId="15D9F4BB" w14:textId="77777777" w:rsidR="001A5574" w:rsidRPr="00CD4855" w:rsidRDefault="001A5574" w:rsidP="001A5574">
      <w:pPr>
        <w:rPr>
          <w:rFonts w:ascii="Times New Roman" w:hAnsi="Times New Roman"/>
          <w:sz w:val="24"/>
          <w:szCs w:val="24"/>
        </w:rPr>
      </w:pPr>
    </w:p>
    <w:p w14:paraId="658E576A" w14:textId="5319C430" w:rsidR="001A5574" w:rsidRPr="00CD4855" w:rsidRDefault="001A5574" w:rsidP="001A5574">
      <w:pPr>
        <w:rPr>
          <w:rFonts w:ascii="Times New Roman" w:hAnsi="Times New Roman"/>
          <w:sz w:val="24"/>
          <w:szCs w:val="24"/>
        </w:rPr>
      </w:pPr>
      <w:r w:rsidRPr="00CD4855">
        <w:rPr>
          <w:rFonts w:ascii="Times New Roman" w:hAnsi="Times New Roman"/>
          <w:sz w:val="24"/>
          <w:szCs w:val="24"/>
        </w:rPr>
        <w:t>In this Unit we deal with reviews and exhaustion of domestic remedies</w:t>
      </w:r>
    </w:p>
    <w:p w14:paraId="20BC612A" w14:textId="02E1D440" w:rsidR="001A5574" w:rsidRPr="00CD4855" w:rsidRDefault="001A5574" w:rsidP="001A5574">
      <w:pPr>
        <w:pStyle w:val="Heading2"/>
        <w:rPr>
          <w:rFonts w:ascii="Times New Roman" w:hAnsi="Times New Roman" w:cs="Times New Roman"/>
          <w:szCs w:val="24"/>
        </w:rPr>
      </w:pPr>
      <w:r w:rsidRPr="00CD4855">
        <w:rPr>
          <w:rFonts w:ascii="Times New Roman" w:hAnsi="Times New Roman" w:cs="Times New Roman"/>
          <w:szCs w:val="24"/>
        </w:rPr>
        <w:t xml:space="preserve">25.2. </w:t>
      </w:r>
      <w:r w:rsidRPr="00CD4855">
        <w:rPr>
          <w:rFonts w:ascii="Times New Roman" w:hAnsi="Times New Roman" w:cs="Times New Roman"/>
          <w:szCs w:val="24"/>
        </w:rPr>
        <w:tab/>
        <w:t xml:space="preserve"> Objectives </w:t>
      </w:r>
    </w:p>
    <w:p w14:paraId="75E8520F" w14:textId="77777777" w:rsidR="001A5574" w:rsidRPr="00CD4855" w:rsidRDefault="001A5574" w:rsidP="001A5574">
      <w:pPr>
        <w:rPr>
          <w:rFonts w:ascii="Times New Roman" w:hAnsi="Times New Roman"/>
          <w:sz w:val="24"/>
          <w:szCs w:val="24"/>
        </w:rPr>
      </w:pPr>
    </w:p>
    <w:p w14:paraId="6CA1066D" w14:textId="77777777" w:rsidR="001A5574" w:rsidRPr="00CD4855" w:rsidRDefault="001A5574" w:rsidP="001A5574">
      <w:pPr>
        <w:jc w:val="both"/>
        <w:rPr>
          <w:rFonts w:ascii="Times New Roman" w:hAnsi="Times New Roman"/>
          <w:sz w:val="24"/>
          <w:szCs w:val="24"/>
        </w:rPr>
      </w:pPr>
      <w:r w:rsidRPr="00CD4855">
        <w:rPr>
          <w:rFonts w:ascii="Times New Roman" w:hAnsi="Times New Roman"/>
          <w:sz w:val="24"/>
          <w:szCs w:val="24"/>
        </w:rPr>
        <w:t>By the end of this Unit, you should be able to:</w:t>
      </w:r>
    </w:p>
    <w:p w14:paraId="788082E6" w14:textId="276886F8" w:rsidR="001A5574" w:rsidRPr="00CD4855" w:rsidRDefault="001A5574">
      <w:pPr>
        <w:pStyle w:val="ListParagraph"/>
        <w:numPr>
          <w:ilvl w:val="0"/>
          <w:numId w:val="179"/>
        </w:numPr>
        <w:jc w:val="both"/>
        <w:rPr>
          <w:rFonts w:ascii="Times New Roman" w:hAnsi="Times New Roman"/>
          <w:sz w:val="24"/>
          <w:szCs w:val="24"/>
        </w:rPr>
      </w:pPr>
      <w:r w:rsidRPr="00CD4855">
        <w:rPr>
          <w:rFonts w:ascii="Times New Roman" w:hAnsi="Times New Roman"/>
          <w:sz w:val="24"/>
          <w:szCs w:val="24"/>
        </w:rPr>
        <w:t xml:space="preserve">Know what </w:t>
      </w:r>
      <w:proofErr w:type="gramStart"/>
      <w:r w:rsidRPr="00CD4855">
        <w:rPr>
          <w:rFonts w:ascii="Times New Roman" w:hAnsi="Times New Roman"/>
          <w:sz w:val="24"/>
          <w:szCs w:val="24"/>
        </w:rPr>
        <w:t>is a review</w:t>
      </w:r>
      <w:proofErr w:type="gramEnd"/>
      <w:r w:rsidR="00865FE3" w:rsidRPr="00CD4855">
        <w:rPr>
          <w:rFonts w:ascii="Times New Roman" w:hAnsi="Times New Roman"/>
          <w:sz w:val="24"/>
          <w:szCs w:val="24"/>
        </w:rPr>
        <w:t>.</w:t>
      </w:r>
    </w:p>
    <w:p w14:paraId="752AA2C5" w14:textId="76BC2C84" w:rsidR="001A5574" w:rsidRPr="00CD4855" w:rsidRDefault="001A5574">
      <w:pPr>
        <w:pStyle w:val="ListParagraph"/>
        <w:numPr>
          <w:ilvl w:val="0"/>
          <w:numId w:val="179"/>
        </w:numPr>
        <w:jc w:val="both"/>
        <w:rPr>
          <w:rFonts w:ascii="Times New Roman" w:hAnsi="Times New Roman"/>
          <w:sz w:val="24"/>
          <w:szCs w:val="24"/>
        </w:rPr>
      </w:pPr>
      <w:r w:rsidRPr="00CD4855">
        <w:rPr>
          <w:rFonts w:ascii="Times New Roman" w:hAnsi="Times New Roman"/>
          <w:sz w:val="24"/>
          <w:szCs w:val="24"/>
        </w:rPr>
        <w:t>Understand the main difference between review and appeal.</w:t>
      </w:r>
    </w:p>
    <w:p w14:paraId="2C04BE8A" w14:textId="3F6EA8BC" w:rsidR="001A5574" w:rsidRPr="00CD4855" w:rsidRDefault="00865FE3">
      <w:pPr>
        <w:pStyle w:val="ListParagraph"/>
        <w:numPr>
          <w:ilvl w:val="0"/>
          <w:numId w:val="179"/>
        </w:numPr>
        <w:jc w:val="both"/>
        <w:rPr>
          <w:rFonts w:ascii="Times New Roman" w:hAnsi="Times New Roman"/>
          <w:sz w:val="24"/>
          <w:szCs w:val="24"/>
        </w:rPr>
      </w:pPr>
      <w:r w:rsidRPr="00CD4855">
        <w:rPr>
          <w:rFonts w:ascii="Times New Roman" w:hAnsi="Times New Roman"/>
          <w:sz w:val="24"/>
          <w:szCs w:val="24"/>
        </w:rPr>
        <w:t>Appreciate</w:t>
      </w:r>
      <w:r w:rsidR="001A5574" w:rsidRPr="00CD4855">
        <w:rPr>
          <w:rFonts w:ascii="Times New Roman" w:hAnsi="Times New Roman"/>
          <w:sz w:val="24"/>
          <w:szCs w:val="24"/>
        </w:rPr>
        <w:t xml:space="preserve"> the Rules governing the procedure of review and how to take a matter before a court for review.</w:t>
      </w:r>
    </w:p>
    <w:p w14:paraId="40964C77" w14:textId="23727B77" w:rsidR="001A5574" w:rsidRPr="00CD4855" w:rsidRDefault="00865FE3">
      <w:pPr>
        <w:pStyle w:val="ListParagraph"/>
        <w:numPr>
          <w:ilvl w:val="0"/>
          <w:numId w:val="179"/>
        </w:numPr>
        <w:jc w:val="both"/>
        <w:rPr>
          <w:rFonts w:ascii="Times New Roman" w:hAnsi="Times New Roman"/>
          <w:sz w:val="24"/>
          <w:szCs w:val="24"/>
        </w:rPr>
      </w:pPr>
      <w:r w:rsidRPr="00CD4855">
        <w:rPr>
          <w:rFonts w:ascii="Times New Roman" w:hAnsi="Times New Roman"/>
          <w:sz w:val="24"/>
          <w:szCs w:val="24"/>
        </w:rPr>
        <w:t>Explain</w:t>
      </w:r>
      <w:r w:rsidR="001A5574" w:rsidRPr="00CD4855">
        <w:rPr>
          <w:rFonts w:ascii="Times New Roman" w:hAnsi="Times New Roman"/>
          <w:sz w:val="24"/>
          <w:szCs w:val="24"/>
        </w:rPr>
        <w:t xml:space="preserve"> the concept of exhaustion of domestic remedies.</w:t>
      </w:r>
    </w:p>
    <w:p w14:paraId="028487B4" w14:textId="33EE48FE" w:rsidR="001A5574" w:rsidRPr="00CD4855" w:rsidRDefault="00865FE3">
      <w:pPr>
        <w:pStyle w:val="ListParagraph"/>
        <w:numPr>
          <w:ilvl w:val="0"/>
          <w:numId w:val="179"/>
        </w:numPr>
        <w:jc w:val="both"/>
        <w:rPr>
          <w:rFonts w:ascii="Times New Roman" w:hAnsi="Times New Roman"/>
          <w:sz w:val="24"/>
          <w:szCs w:val="24"/>
        </w:rPr>
      </w:pPr>
      <w:r w:rsidRPr="00CD4855">
        <w:rPr>
          <w:rFonts w:ascii="Times New Roman" w:hAnsi="Times New Roman"/>
          <w:sz w:val="24"/>
          <w:szCs w:val="24"/>
        </w:rPr>
        <w:t>Discuss</w:t>
      </w:r>
      <w:r w:rsidR="001A5574" w:rsidRPr="00CD4855">
        <w:rPr>
          <w:rFonts w:ascii="Times New Roman" w:hAnsi="Times New Roman"/>
          <w:sz w:val="24"/>
          <w:szCs w:val="24"/>
        </w:rPr>
        <w:t xml:space="preserve"> the </w:t>
      </w:r>
      <w:r w:rsidRPr="00CD4855">
        <w:rPr>
          <w:rFonts w:ascii="Times New Roman" w:eastAsia="Times New Roman" w:hAnsi="Times New Roman"/>
          <w:sz w:val="24"/>
          <w:szCs w:val="24"/>
        </w:rPr>
        <w:t>e</w:t>
      </w:r>
      <w:r w:rsidR="001A5574" w:rsidRPr="00CD4855">
        <w:rPr>
          <w:rFonts w:ascii="Times New Roman" w:eastAsia="Times New Roman" w:hAnsi="Times New Roman"/>
          <w:sz w:val="24"/>
          <w:szCs w:val="24"/>
        </w:rPr>
        <w:t>xceptions to the concept of exhaustion of domestic remedies</w:t>
      </w:r>
    </w:p>
    <w:p w14:paraId="4B6B9072" w14:textId="51433295" w:rsidR="00EC2EFA" w:rsidRPr="00CD4855" w:rsidRDefault="00EC2EFA" w:rsidP="001A5574">
      <w:pPr>
        <w:pStyle w:val="Heading2"/>
        <w:rPr>
          <w:rFonts w:ascii="Times New Roman" w:hAnsi="Times New Roman" w:cs="Times New Roman"/>
          <w:szCs w:val="24"/>
        </w:rPr>
      </w:pPr>
      <w:bookmarkStart w:id="185" w:name="_Toc86363675"/>
      <w:r w:rsidRPr="00CD4855">
        <w:rPr>
          <w:rFonts w:ascii="Times New Roman" w:hAnsi="Times New Roman" w:cs="Times New Roman"/>
          <w:szCs w:val="24"/>
        </w:rPr>
        <w:t>25.</w:t>
      </w:r>
      <w:r w:rsidR="001A5574" w:rsidRPr="00CD4855">
        <w:rPr>
          <w:rFonts w:ascii="Times New Roman" w:hAnsi="Times New Roman" w:cs="Times New Roman"/>
          <w:szCs w:val="24"/>
        </w:rPr>
        <w:t>3</w:t>
      </w:r>
      <w:r w:rsidRPr="00CD4855">
        <w:rPr>
          <w:rFonts w:ascii="Times New Roman" w:hAnsi="Times New Roman" w:cs="Times New Roman"/>
          <w:szCs w:val="24"/>
        </w:rPr>
        <w:t>. REVIEWS AND EXHAUSTION OF DOMESTIC REMEDIES</w:t>
      </w:r>
      <w:bookmarkEnd w:id="185"/>
    </w:p>
    <w:p w14:paraId="7891453F"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781A67F0" w14:textId="58B01A7B" w:rsidR="00EC2EFA" w:rsidRPr="00CD4855" w:rsidRDefault="00EC2EFA" w:rsidP="00E92CB7">
      <w:pPr>
        <w:widowControl w:val="0"/>
        <w:overflowPunct w:val="0"/>
        <w:autoSpaceDE w:val="0"/>
        <w:autoSpaceDN w:val="0"/>
        <w:adjustRightInd w:val="0"/>
        <w:spacing w:after="0"/>
        <w:ind w:right="20"/>
        <w:jc w:val="both"/>
        <w:rPr>
          <w:rFonts w:ascii="Times New Roman" w:hAnsi="Times New Roman"/>
          <w:sz w:val="24"/>
          <w:szCs w:val="24"/>
          <w:shd w:val="clear" w:color="auto" w:fill="FFFFFF"/>
        </w:rPr>
      </w:pPr>
      <w:r w:rsidRPr="00CD4855">
        <w:rPr>
          <w:rFonts w:ascii="Times New Roman" w:hAnsi="Times New Roman"/>
          <w:sz w:val="24"/>
          <w:szCs w:val="24"/>
          <w:shd w:val="clear" w:color="auto" w:fill="FFFFFF"/>
        </w:rPr>
        <w:t>A review relates to procedural fairness.</w:t>
      </w:r>
      <w:r w:rsidR="00946FA3" w:rsidRPr="00CD4855">
        <w:rPr>
          <w:rFonts w:ascii="Times New Roman" w:hAnsi="Times New Roman"/>
          <w:sz w:val="24"/>
          <w:szCs w:val="24"/>
        </w:rPr>
        <w:t xml:space="preserve"> </w:t>
      </w:r>
      <w:r w:rsidRPr="00CD4855">
        <w:rPr>
          <w:rFonts w:ascii="Times New Roman" w:hAnsi="Times New Roman"/>
          <w:sz w:val="24"/>
          <w:szCs w:val="24"/>
        </w:rPr>
        <w:t>Judicial review is in essence not concerned with the decision, but with the decision-making process.</w:t>
      </w:r>
      <w:r w:rsidR="00946FA3" w:rsidRPr="00CD4855">
        <w:rPr>
          <w:rFonts w:ascii="Times New Roman" w:hAnsi="Times New Roman"/>
          <w:sz w:val="24"/>
          <w:szCs w:val="24"/>
        </w:rPr>
        <w:t xml:space="preserve"> See </w:t>
      </w:r>
      <w:r w:rsidR="00946FA3" w:rsidRPr="00CD4855">
        <w:rPr>
          <w:rFonts w:ascii="Times New Roman" w:hAnsi="Times New Roman"/>
          <w:i/>
          <w:iCs/>
          <w:sz w:val="24"/>
          <w:szCs w:val="24"/>
        </w:rPr>
        <w:t>Krumm v The Master</w:t>
      </w:r>
      <w:r w:rsidR="00946FA3" w:rsidRPr="00CD4855">
        <w:rPr>
          <w:rFonts w:ascii="Times New Roman" w:hAnsi="Times New Roman"/>
          <w:sz w:val="24"/>
          <w:szCs w:val="24"/>
        </w:rPr>
        <w:t xml:space="preserve"> 1989 (3) SA 944 (D) at 951 I-J; </w:t>
      </w:r>
      <w:r w:rsidR="00946FA3" w:rsidRPr="00CD4855">
        <w:rPr>
          <w:rFonts w:ascii="Times New Roman" w:hAnsi="Times New Roman"/>
          <w:i/>
          <w:iCs/>
          <w:sz w:val="24"/>
          <w:szCs w:val="24"/>
        </w:rPr>
        <w:t xml:space="preserve">Khader v Chairman, Town Planning Appeals Board </w:t>
      </w:r>
      <w:r w:rsidR="00946FA3" w:rsidRPr="00CD4855">
        <w:rPr>
          <w:rFonts w:ascii="Times New Roman" w:hAnsi="Times New Roman"/>
          <w:sz w:val="24"/>
          <w:szCs w:val="24"/>
        </w:rPr>
        <w:t xml:space="preserve">[1998] 4 ALL SA 201 (N) at 207 &amp; </w:t>
      </w:r>
      <w:r w:rsidR="00946FA3" w:rsidRPr="00CD4855">
        <w:rPr>
          <w:rFonts w:ascii="Times New Roman" w:hAnsi="Times New Roman"/>
          <w:i/>
          <w:iCs/>
          <w:sz w:val="24"/>
          <w:szCs w:val="24"/>
        </w:rPr>
        <w:t xml:space="preserve">Theron en Andere v Ring van Wellington van die NG Sendingkerk in Suid-Afrika en Andere </w:t>
      </w:r>
      <w:r w:rsidR="00946FA3" w:rsidRPr="00CD4855">
        <w:rPr>
          <w:rFonts w:ascii="Times New Roman" w:hAnsi="Times New Roman"/>
          <w:sz w:val="24"/>
          <w:szCs w:val="24"/>
        </w:rPr>
        <w:t>1976 (2) SA 1 (A)  J  at 10B - C).</w:t>
      </w:r>
      <w:r w:rsidRPr="00CD4855">
        <w:rPr>
          <w:rFonts w:ascii="Times New Roman" w:hAnsi="Times New Roman"/>
          <w:sz w:val="24"/>
          <w:szCs w:val="24"/>
        </w:rPr>
        <w:t xml:space="preserve"> Sometimes the irregularities complained about may not be found in the record of proceedings hence necessitating the need to go outside the record of proceedings to see the irregularities or the illegality complained about. Thus, where the reason for wanting to have the judgment set aside is that the court came to a wrong conclusion on the facts or the law, the appropriate remedy is by way of appeal. Where, however, the real grievance is against the method of the trial it is proper to bring the case on review</w:t>
      </w:r>
      <w:r w:rsidR="00946FA3" w:rsidRPr="00CD4855">
        <w:rPr>
          <w:rFonts w:ascii="Times New Roman" w:hAnsi="Times New Roman"/>
          <w:sz w:val="24"/>
          <w:szCs w:val="24"/>
        </w:rPr>
        <w:t xml:space="preserve"> Herbstein and Van Winsen</w:t>
      </w:r>
      <w:r w:rsidRPr="00CD4855">
        <w:rPr>
          <w:rFonts w:ascii="Times New Roman" w:hAnsi="Times New Roman"/>
          <w:sz w:val="24"/>
          <w:szCs w:val="24"/>
        </w:rPr>
        <w:t>.</w:t>
      </w:r>
    </w:p>
    <w:p w14:paraId="28124B50" w14:textId="77777777" w:rsidR="00EC2EFA" w:rsidRPr="00CD4855" w:rsidRDefault="00EC2EFA" w:rsidP="00E92CB7">
      <w:pPr>
        <w:widowControl w:val="0"/>
        <w:overflowPunct w:val="0"/>
        <w:autoSpaceDE w:val="0"/>
        <w:autoSpaceDN w:val="0"/>
        <w:adjustRightInd w:val="0"/>
        <w:spacing w:after="0"/>
        <w:ind w:right="20"/>
        <w:jc w:val="both"/>
        <w:rPr>
          <w:rFonts w:ascii="Times New Roman" w:hAnsi="Times New Roman"/>
          <w:sz w:val="24"/>
          <w:szCs w:val="24"/>
        </w:rPr>
      </w:pPr>
    </w:p>
    <w:p w14:paraId="60E00FE8" w14:textId="741F2961" w:rsidR="00EC2EFA" w:rsidRPr="00CD4855" w:rsidRDefault="00EC2EFA" w:rsidP="00E92CB7">
      <w:pPr>
        <w:shd w:val="clear" w:color="auto" w:fill="FFFFFF"/>
        <w:spacing w:after="168"/>
        <w:jc w:val="both"/>
        <w:rPr>
          <w:rFonts w:ascii="Times New Roman" w:eastAsia="Times New Roman" w:hAnsi="Times New Roman"/>
          <w:sz w:val="24"/>
          <w:szCs w:val="24"/>
        </w:rPr>
      </w:pPr>
      <w:r w:rsidRPr="00CD4855">
        <w:rPr>
          <w:rFonts w:ascii="Times New Roman" w:eastAsia="Times New Roman" w:hAnsi="Times New Roman"/>
          <w:sz w:val="24"/>
          <w:szCs w:val="24"/>
        </w:rPr>
        <w:t>The remedy of review must not be confused with that of appeal. The main difference between these two remedies is that, in an appeal what is in question is the substantive correctness of the original decision, whereas on review, the High Court is not delving into the substantive correctness of the decision. In review the High Court determines whether there were any reviewable procedural irregularities or any action.</w:t>
      </w:r>
      <w:r w:rsidR="00946FA3" w:rsidRPr="00CD4855">
        <w:rPr>
          <w:rFonts w:ascii="Times New Roman" w:eastAsia="Times New Roman" w:hAnsi="Times New Roman"/>
          <w:sz w:val="24"/>
          <w:szCs w:val="24"/>
        </w:rPr>
        <w:t xml:space="preserve"> See </w:t>
      </w:r>
      <w:r w:rsidR="00946FA3" w:rsidRPr="00CD4855">
        <w:rPr>
          <w:rFonts w:ascii="Times New Roman" w:eastAsia="Times New Roman" w:hAnsi="Times New Roman"/>
          <w:i/>
          <w:iCs/>
          <w:sz w:val="24"/>
          <w:szCs w:val="24"/>
        </w:rPr>
        <w:t xml:space="preserve">Tselentis v Salisbury City Council </w:t>
      </w:r>
      <w:r w:rsidR="00946FA3" w:rsidRPr="00CD4855">
        <w:rPr>
          <w:rFonts w:ascii="Times New Roman" w:eastAsia="Times New Roman" w:hAnsi="Times New Roman"/>
          <w:sz w:val="24"/>
          <w:szCs w:val="24"/>
        </w:rPr>
        <w:t>1965 (4) SA 61 (SRA).</w:t>
      </w:r>
    </w:p>
    <w:p w14:paraId="0ECF1AF0" w14:textId="77777777" w:rsidR="00EC2EFA" w:rsidRPr="00CD4855" w:rsidRDefault="00EC2EFA" w:rsidP="00E92CB7">
      <w:pPr>
        <w:shd w:val="clear" w:color="auto" w:fill="FFFFFF"/>
        <w:spacing w:after="168"/>
        <w:jc w:val="both"/>
        <w:rPr>
          <w:rFonts w:ascii="Times New Roman" w:eastAsia="Times New Roman" w:hAnsi="Times New Roman"/>
          <w:sz w:val="24"/>
          <w:szCs w:val="24"/>
        </w:rPr>
      </w:pPr>
      <w:r w:rsidRPr="00CD4855">
        <w:rPr>
          <w:rFonts w:ascii="Times New Roman" w:eastAsia="Times New Roman" w:hAnsi="Times New Roman"/>
          <w:sz w:val="24"/>
          <w:szCs w:val="24"/>
        </w:rPr>
        <w:lastRenderedPageBreak/>
        <w:t>Further differences between the two remedies are–</w:t>
      </w:r>
    </w:p>
    <w:p w14:paraId="3A4932FE" w14:textId="695790F2" w:rsidR="00EC2EFA" w:rsidRPr="00CD4855" w:rsidRDefault="00EC2EFA" w:rsidP="0015225E">
      <w:pPr>
        <w:pStyle w:val="ListParagraph"/>
        <w:numPr>
          <w:ilvl w:val="0"/>
          <w:numId w:val="110"/>
        </w:numPr>
        <w:shd w:val="clear" w:color="auto" w:fill="FFFFFF"/>
        <w:spacing w:after="108"/>
        <w:jc w:val="both"/>
        <w:rPr>
          <w:rFonts w:ascii="Times New Roman" w:eastAsia="Times New Roman" w:hAnsi="Times New Roman"/>
          <w:sz w:val="24"/>
          <w:szCs w:val="24"/>
        </w:rPr>
      </w:pPr>
      <w:r w:rsidRPr="00CD4855">
        <w:rPr>
          <w:rFonts w:ascii="Times New Roman" w:eastAsia="Times New Roman" w:hAnsi="Times New Roman"/>
          <w:sz w:val="24"/>
          <w:szCs w:val="24"/>
        </w:rPr>
        <w:t>For a review no written record of the original case is required whereas an appeal is based on the record of the original case.</w:t>
      </w:r>
      <w:r w:rsidR="00946FA3" w:rsidRPr="00CD4855">
        <w:rPr>
          <w:rFonts w:ascii="Times New Roman" w:eastAsia="Times New Roman" w:hAnsi="Times New Roman"/>
          <w:sz w:val="24"/>
          <w:szCs w:val="24"/>
        </w:rPr>
        <w:t xml:space="preserve"> See</w:t>
      </w:r>
      <w:r w:rsidR="00946FA3" w:rsidRPr="00CD4855">
        <w:rPr>
          <w:rFonts w:ascii="Times New Roman" w:hAnsi="Times New Roman"/>
          <w:sz w:val="24"/>
          <w:szCs w:val="24"/>
        </w:rPr>
        <w:t xml:space="preserve"> </w:t>
      </w:r>
      <w:r w:rsidR="00946FA3" w:rsidRPr="00CD4855">
        <w:rPr>
          <w:rFonts w:ascii="Times New Roman" w:eastAsia="Times New Roman" w:hAnsi="Times New Roman"/>
          <w:i/>
          <w:iCs/>
          <w:sz w:val="24"/>
          <w:szCs w:val="24"/>
        </w:rPr>
        <w:t>Muringi v Air Zimbabwe Corp &amp; Anor</w:t>
      </w:r>
      <w:r w:rsidR="00946FA3" w:rsidRPr="00CD4855">
        <w:rPr>
          <w:rFonts w:ascii="Times New Roman" w:eastAsia="Times New Roman" w:hAnsi="Times New Roman"/>
          <w:sz w:val="24"/>
          <w:szCs w:val="24"/>
        </w:rPr>
        <w:t xml:space="preserve"> 1997 (2) ZLR 488 (S).</w:t>
      </w:r>
    </w:p>
    <w:p w14:paraId="253610E4" w14:textId="77777777" w:rsidR="00EC2EFA" w:rsidRPr="00CD4855" w:rsidRDefault="00EC2EFA" w:rsidP="00E92CB7">
      <w:pPr>
        <w:pStyle w:val="ListParagraph"/>
        <w:shd w:val="clear" w:color="auto" w:fill="FFFFFF"/>
        <w:spacing w:after="108"/>
        <w:jc w:val="both"/>
        <w:rPr>
          <w:rFonts w:ascii="Times New Roman" w:eastAsia="Times New Roman" w:hAnsi="Times New Roman"/>
          <w:sz w:val="24"/>
          <w:szCs w:val="24"/>
        </w:rPr>
      </w:pPr>
    </w:p>
    <w:p w14:paraId="2632D3C5" w14:textId="77777777" w:rsidR="00EC2EFA" w:rsidRPr="00CD4855" w:rsidRDefault="00EC2EFA" w:rsidP="0015225E">
      <w:pPr>
        <w:pStyle w:val="ListParagraph"/>
        <w:numPr>
          <w:ilvl w:val="0"/>
          <w:numId w:val="110"/>
        </w:numPr>
        <w:shd w:val="clear" w:color="auto" w:fill="FFFFFF"/>
        <w:spacing w:after="108"/>
        <w:jc w:val="both"/>
        <w:rPr>
          <w:rFonts w:ascii="Times New Roman" w:eastAsia="Times New Roman" w:hAnsi="Times New Roman"/>
          <w:sz w:val="24"/>
          <w:szCs w:val="24"/>
        </w:rPr>
      </w:pPr>
      <w:r w:rsidRPr="00CD4855">
        <w:rPr>
          <w:rFonts w:ascii="Times New Roman" w:eastAsia="Times New Roman" w:hAnsi="Times New Roman"/>
          <w:i/>
          <w:iCs/>
          <w:sz w:val="24"/>
          <w:szCs w:val="24"/>
        </w:rPr>
        <w:t>Locus standi </w:t>
      </w:r>
      <w:r w:rsidRPr="00CD4855">
        <w:rPr>
          <w:rFonts w:ascii="Times New Roman" w:eastAsia="Times New Roman" w:hAnsi="Times New Roman"/>
          <w:sz w:val="24"/>
          <w:szCs w:val="24"/>
        </w:rPr>
        <w:t>for review is on fairly wide grounds whereas </w:t>
      </w:r>
      <w:r w:rsidRPr="00CD4855">
        <w:rPr>
          <w:rFonts w:ascii="Times New Roman" w:eastAsia="Times New Roman" w:hAnsi="Times New Roman"/>
          <w:i/>
          <w:iCs/>
          <w:sz w:val="24"/>
          <w:szCs w:val="24"/>
        </w:rPr>
        <w:t>locus standi</w:t>
      </w:r>
      <w:r w:rsidRPr="00CD4855">
        <w:rPr>
          <w:rFonts w:ascii="Times New Roman" w:eastAsia="Times New Roman" w:hAnsi="Times New Roman"/>
          <w:sz w:val="24"/>
          <w:szCs w:val="24"/>
        </w:rPr>
        <w:t> for an appeal is confined to the parties to the original case. (</w:t>
      </w:r>
      <w:r w:rsidRPr="00CD4855">
        <w:rPr>
          <w:rFonts w:ascii="Times New Roman" w:eastAsia="Times New Roman" w:hAnsi="Times New Roman"/>
          <w:i/>
          <w:iCs/>
          <w:sz w:val="24"/>
          <w:szCs w:val="24"/>
        </w:rPr>
        <w:t>Locus standi</w:t>
      </w:r>
      <w:r w:rsidRPr="00CD4855">
        <w:rPr>
          <w:rFonts w:ascii="Times New Roman" w:eastAsia="Times New Roman" w:hAnsi="Times New Roman"/>
          <w:sz w:val="24"/>
          <w:szCs w:val="24"/>
        </w:rPr>
        <w:t> is the right to bring an action or to challenge some decision.)</w:t>
      </w:r>
    </w:p>
    <w:p w14:paraId="06F2F759" w14:textId="352C7153" w:rsidR="00EC2EFA" w:rsidRPr="00CD4855" w:rsidRDefault="00EC2EFA" w:rsidP="0015225E">
      <w:pPr>
        <w:numPr>
          <w:ilvl w:val="0"/>
          <w:numId w:val="110"/>
        </w:numPr>
        <w:shd w:val="clear" w:color="auto" w:fill="FFFFFF"/>
        <w:spacing w:after="108"/>
        <w:ind w:left="600"/>
        <w:jc w:val="both"/>
        <w:rPr>
          <w:rFonts w:ascii="Times New Roman" w:eastAsia="Times New Roman" w:hAnsi="Times New Roman"/>
          <w:sz w:val="24"/>
          <w:szCs w:val="24"/>
        </w:rPr>
      </w:pPr>
      <w:r w:rsidRPr="00CD4855">
        <w:rPr>
          <w:rFonts w:ascii="Times New Roman" w:eastAsia="Times New Roman" w:hAnsi="Times New Roman"/>
          <w:sz w:val="24"/>
          <w:szCs w:val="24"/>
        </w:rPr>
        <w:t>A review can be brought even before the proceedings have been completed whereas an appeal can only be brought after the original case has been finalised.</w:t>
      </w:r>
      <w:r w:rsidR="00946FA3" w:rsidRPr="00CD4855">
        <w:rPr>
          <w:rFonts w:ascii="Times New Roman" w:hAnsi="Times New Roman"/>
          <w:sz w:val="24"/>
          <w:szCs w:val="24"/>
        </w:rPr>
        <w:t xml:space="preserve"> </w:t>
      </w:r>
      <w:r w:rsidR="00946FA3" w:rsidRPr="00CD4855">
        <w:rPr>
          <w:rFonts w:ascii="Times New Roman" w:eastAsia="Times New Roman" w:hAnsi="Times New Roman"/>
          <w:sz w:val="24"/>
          <w:szCs w:val="24"/>
        </w:rPr>
        <w:t xml:space="preserve">See </w:t>
      </w:r>
      <w:r w:rsidR="00946FA3" w:rsidRPr="00CD4855">
        <w:rPr>
          <w:rFonts w:ascii="Times New Roman" w:eastAsia="Times New Roman" w:hAnsi="Times New Roman"/>
          <w:i/>
          <w:iCs/>
          <w:sz w:val="24"/>
          <w:szCs w:val="24"/>
        </w:rPr>
        <w:t>Manduna &amp; Ors v Banditi &amp; Ors</w:t>
      </w:r>
      <w:r w:rsidR="00946FA3" w:rsidRPr="00CD4855">
        <w:rPr>
          <w:rFonts w:ascii="Times New Roman" w:eastAsia="Times New Roman" w:hAnsi="Times New Roman"/>
          <w:sz w:val="24"/>
          <w:szCs w:val="24"/>
        </w:rPr>
        <w:t xml:space="preserve"> (1985).</w:t>
      </w:r>
    </w:p>
    <w:p w14:paraId="3207CF73" w14:textId="472F4EFE" w:rsidR="00EC2EFA" w:rsidRPr="00CD4855" w:rsidRDefault="00EC2EFA" w:rsidP="0015225E">
      <w:pPr>
        <w:numPr>
          <w:ilvl w:val="0"/>
          <w:numId w:val="110"/>
        </w:numPr>
        <w:shd w:val="clear" w:color="auto" w:fill="FFFFFF"/>
        <w:spacing w:after="108"/>
        <w:ind w:left="600"/>
        <w:jc w:val="both"/>
        <w:rPr>
          <w:rFonts w:ascii="Times New Roman" w:eastAsia="Times New Roman" w:hAnsi="Times New Roman"/>
          <w:sz w:val="24"/>
          <w:szCs w:val="24"/>
        </w:rPr>
      </w:pPr>
      <w:r w:rsidRPr="00CD4855">
        <w:rPr>
          <w:rFonts w:ascii="Times New Roman" w:eastAsia="Times New Roman" w:hAnsi="Times New Roman"/>
          <w:sz w:val="24"/>
          <w:szCs w:val="24"/>
        </w:rPr>
        <w:t>The time period within which a review case must be initiated is longer than that laid down for the noting of an appeal.</w:t>
      </w:r>
      <w:r w:rsidR="00946FA3" w:rsidRPr="00CD4855">
        <w:rPr>
          <w:rFonts w:ascii="Times New Roman" w:hAnsi="Times New Roman"/>
          <w:sz w:val="24"/>
          <w:szCs w:val="24"/>
        </w:rPr>
        <w:t xml:space="preserve"> </w:t>
      </w:r>
      <w:r w:rsidR="00946FA3" w:rsidRPr="00CD4855">
        <w:rPr>
          <w:rFonts w:ascii="Times New Roman" w:eastAsia="Times New Roman" w:hAnsi="Times New Roman"/>
          <w:sz w:val="24"/>
          <w:szCs w:val="24"/>
        </w:rPr>
        <w:t xml:space="preserve">See </w:t>
      </w:r>
      <w:r w:rsidR="00946FA3" w:rsidRPr="00CD4855">
        <w:rPr>
          <w:rFonts w:ascii="Times New Roman" w:eastAsia="Times New Roman" w:hAnsi="Times New Roman"/>
          <w:i/>
          <w:iCs/>
          <w:sz w:val="24"/>
          <w:szCs w:val="24"/>
        </w:rPr>
        <w:t>Nyamukapa v Minister of Local Government &amp; Town Planning</w:t>
      </w:r>
      <w:r w:rsidR="00946FA3" w:rsidRPr="00CD4855">
        <w:rPr>
          <w:rFonts w:ascii="Times New Roman" w:eastAsia="Times New Roman" w:hAnsi="Times New Roman"/>
          <w:sz w:val="24"/>
          <w:szCs w:val="24"/>
        </w:rPr>
        <w:t xml:space="preserve"> HH-363-85.</w:t>
      </w:r>
    </w:p>
    <w:p w14:paraId="70AE3881" w14:textId="77777777" w:rsidR="00EC2EFA" w:rsidRPr="00CD4855" w:rsidRDefault="00EC2EFA" w:rsidP="0015225E">
      <w:pPr>
        <w:numPr>
          <w:ilvl w:val="0"/>
          <w:numId w:val="110"/>
        </w:numPr>
        <w:shd w:val="clear" w:color="auto" w:fill="FFFFFF"/>
        <w:spacing w:after="108"/>
        <w:ind w:left="600"/>
        <w:jc w:val="both"/>
        <w:rPr>
          <w:rFonts w:ascii="Times New Roman" w:eastAsia="Times New Roman" w:hAnsi="Times New Roman"/>
          <w:sz w:val="24"/>
          <w:szCs w:val="24"/>
        </w:rPr>
      </w:pPr>
      <w:r w:rsidRPr="00CD4855">
        <w:rPr>
          <w:rFonts w:ascii="Times New Roman" w:eastAsia="Times New Roman" w:hAnsi="Times New Roman"/>
          <w:sz w:val="24"/>
          <w:szCs w:val="24"/>
        </w:rPr>
        <w:t xml:space="preserve">A review is brought by application procedure whereas the procedure for bringing an appeal is set out in the rules of Court and practice directions. </w:t>
      </w:r>
    </w:p>
    <w:p w14:paraId="66BAA2E0" w14:textId="77777777" w:rsidR="00EC2EFA" w:rsidRPr="00CD4855" w:rsidRDefault="00EC2EFA" w:rsidP="00E92CB7">
      <w:pPr>
        <w:spacing w:after="0"/>
        <w:jc w:val="both"/>
        <w:rPr>
          <w:rFonts w:ascii="Times New Roman" w:hAnsi="Times New Roman"/>
          <w:sz w:val="24"/>
          <w:szCs w:val="24"/>
        </w:rPr>
      </w:pPr>
    </w:p>
    <w:p w14:paraId="21074883" w14:textId="6FB336B7" w:rsidR="00EC2EFA" w:rsidRPr="00CD4855" w:rsidRDefault="00EC2EFA" w:rsidP="00E92CB7">
      <w:pPr>
        <w:autoSpaceDE w:val="0"/>
        <w:autoSpaceDN w:val="0"/>
        <w:adjustRightInd w:val="0"/>
        <w:spacing w:after="0"/>
        <w:jc w:val="both"/>
        <w:rPr>
          <w:rFonts w:ascii="Times New Roman" w:hAnsi="Times New Roman"/>
          <w:sz w:val="24"/>
          <w:szCs w:val="24"/>
        </w:rPr>
      </w:pPr>
      <w:r w:rsidRPr="00CD4855">
        <w:rPr>
          <w:rFonts w:ascii="Times New Roman" w:eastAsia="Times New Roman" w:hAnsi="Times New Roman"/>
          <w:sz w:val="24"/>
          <w:szCs w:val="24"/>
        </w:rPr>
        <w:t xml:space="preserve">In Zimbabwean law, the High Court is vested with the </w:t>
      </w:r>
      <w:r w:rsidRPr="00CD4855">
        <w:rPr>
          <w:rFonts w:ascii="Times New Roman" w:hAnsi="Times New Roman"/>
          <w:sz w:val="24"/>
          <w:szCs w:val="24"/>
        </w:rPr>
        <w:t>power, jurisdiction and authority to review all proceedings and decisions of all inferior courts of justice, tribunals and administrative authorities within Zimbabwe.</w:t>
      </w:r>
      <w:r w:rsidR="00946FA3" w:rsidRPr="00CD4855">
        <w:rPr>
          <w:rFonts w:ascii="Times New Roman" w:hAnsi="Times New Roman"/>
          <w:sz w:val="24"/>
          <w:szCs w:val="24"/>
        </w:rPr>
        <w:t xml:space="preserve"> See Section 26 of the High Court Act.</w:t>
      </w:r>
    </w:p>
    <w:p w14:paraId="2F759AF7" w14:textId="77777777" w:rsidR="00EC2EFA" w:rsidRPr="00CD4855" w:rsidRDefault="00EC2EFA" w:rsidP="00E92CB7">
      <w:pPr>
        <w:autoSpaceDE w:val="0"/>
        <w:autoSpaceDN w:val="0"/>
        <w:adjustRightInd w:val="0"/>
        <w:spacing w:after="0"/>
        <w:jc w:val="both"/>
        <w:rPr>
          <w:rFonts w:ascii="Times New Roman" w:hAnsi="Times New Roman"/>
          <w:sz w:val="24"/>
          <w:szCs w:val="24"/>
        </w:rPr>
      </w:pPr>
    </w:p>
    <w:p w14:paraId="4DC6B33F" w14:textId="77777777" w:rsidR="00EC2EFA" w:rsidRPr="00CD4855" w:rsidRDefault="00EC2EFA" w:rsidP="00E92CB7">
      <w:pPr>
        <w:autoSpaceDE w:val="0"/>
        <w:autoSpaceDN w:val="0"/>
        <w:adjustRightInd w:val="0"/>
        <w:spacing w:after="0"/>
        <w:jc w:val="both"/>
        <w:rPr>
          <w:rFonts w:ascii="Times New Roman" w:hAnsi="Times New Roman"/>
          <w:sz w:val="24"/>
          <w:szCs w:val="24"/>
        </w:rPr>
      </w:pPr>
      <w:r w:rsidRPr="00CD4855">
        <w:rPr>
          <w:rFonts w:ascii="Times New Roman" w:eastAsia="Times New Roman" w:hAnsi="Times New Roman"/>
          <w:sz w:val="24"/>
          <w:szCs w:val="24"/>
        </w:rPr>
        <w:t xml:space="preserve"> The grounds upon which the proceedings can be reviewed are contained in section 27 of the High Court Act. This section reads: -</w:t>
      </w:r>
    </w:p>
    <w:p w14:paraId="5AD75698" w14:textId="77777777" w:rsidR="00EC2EFA" w:rsidRPr="00CD4855" w:rsidRDefault="00EC2EFA" w:rsidP="00E92CB7">
      <w:pPr>
        <w:autoSpaceDE w:val="0"/>
        <w:autoSpaceDN w:val="0"/>
        <w:adjustRightInd w:val="0"/>
        <w:spacing w:after="0"/>
        <w:jc w:val="both"/>
        <w:rPr>
          <w:rFonts w:ascii="Times New Roman" w:hAnsi="Times New Roman"/>
          <w:sz w:val="24"/>
          <w:szCs w:val="24"/>
        </w:rPr>
      </w:pPr>
    </w:p>
    <w:p w14:paraId="1221F5D7" w14:textId="77777777" w:rsidR="00EC2EFA" w:rsidRPr="00CD4855" w:rsidRDefault="00EC2EFA" w:rsidP="00E92CB7">
      <w:pPr>
        <w:shd w:val="clear" w:color="auto" w:fill="FFFFFF"/>
        <w:spacing w:after="168"/>
        <w:jc w:val="both"/>
        <w:rPr>
          <w:rFonts w:ascii="Times New Roman" w:eastAsia="Times New Roman" w:hAnsi="Times New Roman"/>
          <w:sz w:val="24"/>
          <w:szCs w:val="24"/>
        </w:rPr>
      </w:pPr>
      <w:r w:rsidRPr="00CD4855">
        <w:rPr>
          <w:rFonts w:ascii="Times New Roman" w:eastAsia="Times New Roman" w:hAnsi="Times New Roman"/>
          <w:sz w:val="24"/>
          <w:szCs w:val="24"/>
        </w:rPr>
        <w:t>27.</w:t>
      </w:r>
    </w:p>
    <w:p w14:paraId="3BE0ECCE" w14:textId="77777777" w:rsidR="00EC2EFA" w:rsidRPr="00CD4855" w:rsidRDefault="00EC2EFA" w:rsidP="0015225E">
      <w:pPr>
        <w:pStyle w:val="ListParagraph"/>
        <w:numPr>
          <w:ilvl w:val="0"/>
          <w:numId w:val="111"/>
        </w:numPr>
        <w:shd w:val="clear" w:color="auto" w:fill="FFFFFF"/>
        <w:spacing w:after="168"/>
        <w:jc w:val="both"/>
        <w:rPr>
          <w:rFonts w:ascii="Times New Roman" w:eastAsia="Times New Roman" w:hAnsi="Times New Roman"/>
          <w:sz w:val="24"/>
          <w:szCs w:val="24"/>
        </w:rPr>
      </w:pPr>
      <w:r w:rsidRPr="00CD4855">
        <w:rPr>
          <w:rFonts w:ascii="Times New Roman" w:eastAsia="Times New Roman" w:hAnsi="Times New Roman"/>
          <w:sz w:val="24"/>
          <w:szCs w:val="24"/>
        </w:rPr>
        <w:t>Subject to this Act and any other law, the grounds on which any proceedings or decision may be brought on review before the High Court shall be -</w:t>
      </w:r>
    </w:p>
    <w:p w14:paraId="3EE9816A" w14:textId="77777777" w:rsidR="00EC2EFA" w:rsidRPr="00CD4855" w:rsidRDefault="00EC2EFA" w:rsidP="0015225E">
      <w:pPr>
        <w:pStyle w:val="ListParagraph"/>
        <w:numPr>
          <w:ilvl w:val="3"/>
          <w:numId w:val="134"/>
        </w:numPr>
        <w:shd w:val="clear" w:color="auto" w:fill="FFFFFF"/>
        <w:spacing w:after="168"/>
        <w:ind w:left="1134" w:hanging="425"/>
        <w:jc w:val="both"/>
        <w:rPr>
          <w:rFonts w:ascii="Times New Roman" w:eastAsia="Times New Roman" w:hAnsi="Times New Roman"/>
          <w:sz w:val="24"/>
          <w:szCs w:val="24"/>
        </w:rPr>
      </w:pPr>
      <w:proofErr w:type="gramStart"/>
      <w:r w:rsidRPr="00CD4855">
        <w:rPr>
          <w:rFonts w:ascii="Times New Roman" w:eastAsia="Times New Roman" w:hAnsi="Times New Roman"/>
          <w:sz w:val="24"/>
          <w:szCs w:val="24"/>
        </w:rPr>
        <w:t>absence</w:t>
      </w:r>
      <w:proofErr w:type="gramEnd"/>
      <w:r w:rsidRPr="00CD4855">
        <w:rPr>
          <w:rFonts w:ascii="Times New Roman" w:eastAsia="Times New Roman" w:hAnsi="Times New Roman"/>
          <w:sz w:val="24"/>
          <w:szCs w:val="24"/>
        </w:rPr>
        <w:t xml:space="preserve"> of jurisdiction on the part of the court, tribunal or authority concerned.</w:t>
      </w:r>
    </w:p>
    <w:p w14:paraId="1F168C89" w14:textId="77777777" w:rsidR="00EC2EFA" w:rsidRPr="00CD4855" w:rsidRDefault="00EC2EFA" w:rsidP="0015225E">
      <w:pPr>
        <w:pStyle w:val="ListParagraph"/>
        <w:numPr>
          <w:ilvl w:val="3"/>
          <w:numId w:val="134"/>
        </w:numPr>
        <w:shd w:val="clear" w:color="auto" w:fill="FFFFFF"/>
        <w:spacing w:after="168"/>
        <w:ind w:left="1134" w:hanging="425"/>
        <w:jc w:val="both"/>
        <w:rPr>
          <w:rFonts w:ascii="Times New Roman" w:eastAsia="Times New Roman" w:hAnsi="Times New Roman"/>
          <w:sz w:val="24"/>
          <w:szCs w:val="24"/>
        </w:rPr>
      </w:pPr>
      <w:r w:rsidRPr="00CD4855">
        <w:rPr>
          <w:rFonts w:ascii="Times New Roman" w:eastAsia="Times New Roman" w:hAnsi="Times New Roman"/>
          <w:sz w:val="24"/>
          <w:szCs w:val="24"/>
        </w:rPr>
        <w:t xml:space="preserve"> interest in the cause, bias, malice or corruption on the part of the person presiding over the court or tribunal concerned or on the part of the authority concerned, as the case may be;</w:t>
      </w:r>
    </w:p>
    <w:p w14:paraId="3F1A331E" w14:textId="77777777" w:rsidR="00EC2EFA" w:rsidRPr="00CD4855" w:rsidRDefault="00EC2EFA" w:rsidP="0015225E">
      <w:pPr>
        <w:pStyle w:val="ListParagraph"/>
        <w:numPr>
          <w:ilvl w:val="3"/>
          <w:numId w:val="134"/>
        </w:numPr>
        <w:shd w:val="clear" w:color="auto" w:fill="FFFFFF"/>
        <w:spacing w:after="168"/>
        <w:ind w:left="1134" w:hanging="425"/>
        <w:jc w:val="both"/>
        <w:rPr>
          <w:rFonts w:ascii="Times New Roman" w:eastAsia="Times New Roman" w:hAnsi="Times New Roman"/>
          <w:sz w:val="24"/>
          <w:szCs w:val="24"/>
        </w:rPr>
      </w:pPr>
      <w:proofErr w:type="gramStart"/>
      <w:r w:rsidRPr="00CD4855">
        <w:rPr>
          <w:rFonts w:ascii="Times New Roman" w:eastAsia="Times New Roman" w:hAnsi="Times New Roman"/>
          <w:sz w:val="24"/>
          <w:szCs w:val="24"/>
        </w:rPr>
        <w:t>gross</w:t>
      </w:r>
      <w:proofErr w:type="gramEnd"/>
      <w:r w:rsidRPr="00CD4855">
        <w:rPr>
          <w:rFonts w:ascii="Times New Roman" w:eastAsia="Times New Roman" w:hAnsi="Times New Roman"/>
          <w:sz w:val="24"/>
          <w:szCs w:val="24"/>
        </w:rPr>
        <w:t xml:space="preserve"> irregularity in the proceedings or the decision.</w:t>
      </w:r>
    </w:p>
    <w:p w14:paraId="6B27ED72" w14:textId="77777777" w:rsidR="00EC2EFA" w:rsidRPr="00CD4855" w:rsidRDefault="00EC2EFA" w:rsidP="00E92CB7">
      <w:pPr>
        <w:pStyle w:val="ListParagraph"/>
        <w:shd w:val="clear" w:color="auto" w:fill="FFFFFF"/>
        <w:spacing w:after="168"/>
        <w:ind w:left="1134"/>
        <w:jc w:val="both"/>
        <w:rPr>
          <w:rFonts w:ascii="Times New Roman" w:eastAsia="Times New Roman" w:hAnsi="Times New Roman"/>
          <w:sz w:val="24"/>
          <w:szCs w:val="24"/>
        </w:rPr>
      </w:pPr>
    </w:p>
    <w:p w14:paraId="75CD2FAA" w14:textId="77777777" w:rsidR="00EC2EFA" w:rsidRPr="00CD4855" w:rsidRDefault="00EC2EFA" w:rsidP="0015225E">
      <w:pPr>
        <w:pStyle w:val="ListParagraph"/>
        <w:numPr>
          <w:ilvl w:val="0"/>
          <w:numId w:val="111"/>
        </w:numPr>
        <w:shd w:val="clear" w:color="auto" w:fill="FFFFFF"/>
        <w:spacing w:after="168"/>
        <w:jc w:val="both"/>
        <w:rPr>
          <w:rFonts w:ascii="Times New Roman" w:eastAsia="Times New Roman" w:hAnsi="Times New Roman"/>
          <w:sz w:val="24"/>
          <w:szCs w:val="24"/>
        </w:rPr>
      </w:pPr>
      <w:r w:rsidRPr="00CD4855">
        <w:rPr>
          <w:rFonts w:ascii="Times New Roman" w:eastAsia="Times New Roman" w:hAnsi="Times New Roman"/>
          <w:sz w:val="24"/>
          <w:szCs w:val="24"/>
        </w:rPr>
        <w:t>Nothing in subsection (1) shall affect any other law relating to the review of proceedings or decisions of inferior courts, tribunals or authorities.</w:t>
      </w:r>
    </w:p>
    <w:p w14:paraId="5BAA7355" w14:textId="2445298A" w:rsidR="00EC2EFA" w:rsidRPr="00CD4855" w:rsidRDefault="00EC2EFA" w:rsidP="00E92CB7">
      <w:pPr>
        <w:jc w:val="both"/>
        <w:rPr>
          <w:rFonts w:ascii="Times New Roman" w:hAnsi="Times New Roman"/>
          <w:b/>
          <w:sz w:val="24"/>
          <w:szCs w:val="24"/>
        </w:rPr>
      </w:pPr>
      <w:r w:rsidRPr="00CD4855">
        <w:rPr>
          <w:rFonts w:ascii="Times New Roman" w:hAnsi="Times New Roman"/>
          <w:sz w:val="24"/>
          <w:szCs w:val="24"/>
        </w:rPr>
        <w:t xml:space="preserve">In </w:t>
      </w:r>
      <w:r w:rsidRPr="00CD4855">
        <w:rPr>
          <w:rFonts w:ascii="Times New Roman" w:hAnsi="Times New Roman"/>
          <w:bCs/>
          <w:i/>
          <w:iCs/>
          <w:sz w:val="24"/>
          <w:szCs w:val="24"/>
        </w:rPr>
        <w:t>Pondoro (Pvt) Ltd &amp; Anor –v- Mende Wilson Nemakonde &amp;The Magistrate, Chinhoyi</w:t>
      </w:r>
      <w:r w:rsidR="00946FA3" w:rsidRPr="00CD4855">
        <w:rPr>
          <w:rFonts w:ascii="Times New Roman" w:hAnsi="Times New Roman"/>
          <w:bCs/>
          <w:i/>
          <w:iCs/>
          <w:sz w:val="24"/>
          <w:szCs w:val="24"/>
        </w:rPr>
        <w:t xml:space="preserve"> </w:t>
      </w:r>
      <w:r w:rsidR="00946FA3" w:rsidRPr="00CD4855">
        <w:rPr>
          <w:rFonts w:ascii="Times New Roman" w:hAnsi="Times New Roman"/>
          <w:bCs/>
          <w:sz w:val="24"/>
          <w:szCs w:val="24"/>
        </w:rPr>
        <w:t xml:space="preserve">HH 19-2007 </w:t>
      </w:r>
      <w:r w:rsidRPr="00CD4855">
        <w:rPr>
          <w:rFonts w:ascii="Times New Roman" w:hAnsi="Times New Roman"/>
          <w:sz w:val="24"/>
          <w:szCs w:val="24"/>
        </w:rPr>
        <w:t>it was held that: -</w:t>
      </w:r>
    </w:p>
    <w:p w14:paraId="35177758" w14:textId="77777777" w:rsidR="00EC2EFA" w:rsidRPr="00CD4855" w:rsidRDefault="00EC2EFA" w:rsidP="00E92CB7">
      <w:pPr>
        <w:ind w:left="720"/>
        <w:jc w:val="both"/>
        <w:rPr>
          <w:rFonts w:ascii="Times New Roman" w:hAnsi="Times New Roman"/>
          <w:sz w:val="24"/>
          <w:szCs w:val="24"/>
        </w:rPr>
      </w:pPr>
      <w:r w:rsidRPr="00CD4855">
        <w:rPr>
          <w:rFonts w:ascii="Times New Roman" w:hAnsi="Times New Roman"/>
          <w:sz w:val="24"/>
          <w:szCs w:val="24"/>
        </w:rPr>
        <w:t>“Not all procedural irregularities will</w:t>
      </w:r>
      <w:r w:rsidRPr="00CD4855">
        <w:rPr>
          <w:rFonts w:ascii="Times New Roman" w:hAnsi="Times New Roman"/>
          <w:i/>
          <w:sz w:val="24"/>
          <w:szCs w:val="24"/>
        </w:rPr>
        <w:t xml:space="preserve"> </w:t>
      </w:r>
      <w:r w:rsidRPr="00CD4855">
        <w:rPr>
          <w:rFonts w:ascii="Times New Roman" w:hAnsi="Times New Roman"/>
          <w:sz w:val="24"/>
          <w:szCs w:val="24"/>
        </w:rPr>
        <w:t xml:space="preserve">qualify a superior court setting aside the proceedings leading to the result complained of. The irregularity must be so gross as to have prevented the presiding officer from deciding the issues which he had to </w:t>
      </w:r>
      <w:r w:rsidRPr="00CD4855">
        <w:rPr>
          <w:rFonts w:ascii="Times New Roman" w:hAnsi="Times New Roman"/>
          <w:sz w:val="24"/>
          <w:szCs w:val="24"/>
        </w:rPr>
        <w:lastRenderedPageBreak/>
        <w:t xml:space="preserve">decide. Put differently, the irregularity must have resulted in a miscarriage of justice to be sufficient ground for review. </w:t>
      </w:r>
    </w:p>
    <w:p w14:paraId="0CFC921E" w14:textId="722A0D28"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Once it is proved that a gross irregularity occurred</w:t>
      </w:r>
      <w:proofErr w:type="gramStart"/>
      <w:r w:rsidRPr="00CD4855">
        <w:rPr>
          <w:rFonts w:ascii="Times New Roman" w:hAnsi="Times New Roman"/>
          <w:sz w:val="24"/>
          <w:szCs w:val="24"/>
        </w:rPr>
        <w:t>,</w:t>
      </w:r>
      <w:proofErr w:type="gramEnd"/>
      <w:r w:rsidRPr="00CD4855">
        <w:rPr>
          <w:rFonts w:ascii="Times New Roman" w:hAnsi="Times New Roman"/>
          <w:sz w:val="24"/>
          <w:szCs w:val="24"/>
        </w:rPr>
        <w:t xml:space="preserve"> it is not necessary to establish that it caused prejudice to the applicant. It is sufficient that the irregularity was such as was likely to prejudice the applicant.</w:t>
      </w:r>
      <w:r w:rsidR="00946FA3" w:rsidRPr="00CD4855">
        <w:rPr>
          <w:rFonts w:ascii="Times New Roman" w:hAnsi="Times New Roman"/>
          <w:sz w:val="24"/>
          <w:szCs w:val="24"/>
        </w:rPr>
        <w:t xml:space="preserve"> See </w:t>
      </w:r>
      <w:r w:rsidR="00946FA3" w:rsidRPr="00CD4855">
        <w:rPr>
          <w:rFonts w:ascii="Times New Roman" w:hAnsi="Times New Roman"/>
          <w:i/>
          <w:iCs/>
          <w:sz w:val="24"/>
          <w:szCs w:val="24"/>
        </w:rPr>
        <w:t>Stemmer v Sabina &amp; Sub Commissioner for Natives, Johanesburg</w:t>
      </w:r>
      <w:r w:rsidR="00946FA3" w:rsidRPr="00CD4855">
        <w:rPr>
          <w:rFonts w:ascii="Times New Roman" w:hAnsi="Times New Roman"/>
          <w:sz w:val="24"/>
          <w:szCs w:val="24"/>
        </w:rPr>
        <w:t xml:space="preserve"> 1910TS 479, </w:t>
      </w:r>
      <w:r w:rsidR="00946FA3" w:rsidRPr="00CD4855">
        <w:rPr>
          <w:rFonts w:ascii="Times New Roman" w:hAnsi="Times New Roman"/>
          <w:i/>
          <w:iCs/>
          <w:sz w:val="24"/>
          <w:szCs w:val="24"/>
        </w:rPr>
        <w:t xml:space="preserve">Ablansky v Bulman  </w:t>
      </w:r>
      <w:r w:rsidR="00946FA3" w:rsidRPr="00CD4855">
        <w:rPr>
          <w:rFonts w:ascii="Times New Roman" w:hAnsi="Times New Roman"/>
          <w:sz w:val="24"/>
          <w:szCs w:val="24"/>
        </w:rPr>
        <w:t xml:space="preserve">1915 TPD 71, </w:t>
      </w:r>
      <w:r w:rsidR="00946FA3" w:rsidRPr="00CD4855">
        <w:rPr>
          <w:rFonts w:ascii="Times New Roman" w:hAnsi="Times New Roman"/>
          <w:i/>
          <w:iCs/>
          <w:sz w:val="24"/>
          <w:szCs w:val="24"/>
        </w:rPr>
        <w:t>Rowe –v- Assistant Magistrate, Pretoria</w:t>
      </w:r>
      <w:r w:rsidR="00946FA3" w:rsidRPr="00CD4855">
        <w:rPr>
          <w:rFonts w:ascii="Times New Roman" w:hAnsi="Times New Roman"/>
          <w:sz w:val="24"/>
          <w:szCs w:val="24"/>
        </w:rPr>
        <w:t xml:space="preserve"> 1925 TPD 361; </w:t>
      </w:r>
      <w:r w:rsidR="00946FA3" w:rsidRPr="00CD4855">
        <w:rPr>
          <w:rFonts w:ascii="Times New Roman" w:hAnsi="Times New Roman"/>
          <w:i/>
          <w:iCs/>
          <w:sz w:val="24"/>
          <w:szCs w:val="24"/>
        </w:rPr>
        <w:t>Jocket Club of SA  V Feldman</w:t>
      </w:r>
      <w:r w:rsidR="00946FA3" w:rsidRPr="00CD4855">
        <w:rPr>
          <w:rFonts w:ascii="Times New Roman" w:hAnsi="Times New Roman"/>
          <w:sz w:val="24"/>
          <w:szCs w:val="24"/>
        </w:rPr>
        <w:t xml:space="preserve">  1942 AD 340 at 359</w:t>
      </w:r>
      <w:r w:rsidR="00C8199B" w:rsidRPr="00CD4855">
        <w:rPr>
          <w:rFonts w:ascii="Times New Roman" w:hAnsi="Times New Roman"/>
          <w:sz w:val="24"/>
          <w:szCs w:val="24"/>
        </w:rPr>
        <w:t xml:space="preserve"> &amp;</w:t>
      </w:r>
      <w:r w:rsidR="00946FA3" w:rsidRPr="00CD4855">
        <w:rPr>
          <w:rFonts w:ascii="Times New Roman" w:hAnsi="Times New Roman"/>
          <w:sz w:val="24"/>
          <w:szCs w:val="24"/>
        </w:rPr>
        <w:t xml:space="preserve"> </w:t>
      </w:r>
      <w:r w:rsidR="00946FA3" w:rsidRPr="00CD4855">
        <w:rPr>
          <w:rFonts w:ascii="Times New Roman" w:hAnsi="Times New Roman"/>
          <w:i/>
          <w:iCs/>
          <w:sz w:val="24"/>
          <w:szCs w:val="24"/>
        </w:rPr>
        <w:t>Building Improvements Finance Co (Pty) Ltd v Additional Magistrate  Johannesburg</w:t>
      </w:r>
      <w:r w:rsidR="00946FA3" w:rsidRPr="00CD4855">
        <w:rPr>
          <w:rFonts w:ascii="Times New Roman" w:hAnsi="Times New Roman"/>
          <w:sz w:val="24"/>
          <w:szCs w:val="24"/>
        </w:rPr>
        <w:t xml:space="preserve"> 1978 (4)  SA 790 (T) at 792-793.</w:t>
      </w:r>
      <w:r w:rsidRPr="00CD4855">
        <w:rPr>
          <w:rFonts w:ascii="Times New Roman" w:hAnsi="Times New Roman"/>
          <w:sz w:val="24"/>
          <w:szCs w:val="24"/>
        </w:rPr>
        <w:t xml:space="preserve"> The High Court </w:t>
      </w:r>
      <w:r w:rsidRPr="00CD4855">
        <w:rPr>
          <w:rFonts w:ascii="Times New Roman" w:hAnsi="Times New Roman"/>
          <w:bCs/>
          <w:sz w:val="24"/>
          <w:szCs w:val="24"/>
        </w:rPr>
        <w:t xml:space="preserve">has powers on review of civil proceedings and decisions </w:t>
      </w:r>
      <w:r w:rsidRPr="00CD4855">
        <w:rPr>
          <w:rFonts w:ascii="Times New Roman" w:hAnsi="Times New Roman"/>
          <w:sz w:val="24"/>
          <w:szCs w:val="24"/>
        </w:rPr>
        <w:t>to set aside or correct the proceedings or decision</w:t>
      </w:r>
      <w:r w:rsidR="00C8199B" w:rsidRPr="00CD4855">
        <w:rPr>
          <w:rFonts w:ascii="Times New Roman" w:hAnsi="Times New Roman"/>
          <w:sz w:val="24"/>
          <w:szCs w:val="24"/>
        </w:rPr>
        <w:t xml:space="preserve"> see Section 28 of the High Court Act</w:t>
      </w:r>
      <w:r w:rsidRPr="00CD4855">
        <w:rPr>
          <w:rFonts w:ascii="Times New Roman" w:hAnsi="Times New Roman"/>
          <w:sz w:val="24"/>
          <w:szCs w:val="24"/>
        </w:rPr>
        <w:t>.</w:t>
      </w:r>
    </w:p>
    <w:p w14:paraId="507E3A5A"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1591640B" w14:textId="7BD70A21" w:rsidR="00EC2EFA" w:rsidRPr="00CD4855" w:rsidRDefault="00EC2EFA" w:rsidP="00E92CB7">
      <w:pPr>
        <w:pStyle w:val="Heading3"/>
        <w:rPr>
          <w:rFonts w:ascii="Times New Roman" w:hAnsi="Times New Roman" w:cs="Times New Roman"/>
          <w:color w:val="auto"/>
        </w:rPr>
      </w:pPr>
      <w:bookmarkStart w:id="186" w:name="_Toc86363676"/>
      <w:proofErr w:type="gramStart"/>
      <w:r w:rsidRPr="00CD4855">
        <w:rPr>
          <w:rFonts w:ascii="Times New Roman" w:hAnsi="Times New Roman" w:cs="Times New Roman"/>
          <w:color w:val="auto"/>
        </w:rPr>
        <w:t>25.</w:t>
      </w:r>
      <w:r w:rsidR="001A5574" w:rsidRPr="00CD4855">
        <w:rPr>
          <w:rFonts w:ascii="Times New Roman" w:hAnsi="Times New Roman" w:cs="Times New Roman"/>
          <w:color w:val="auto"/>
        </w:rPr>
        <w:t>3</w:t>
      </w:r>
      <w:r w:rsidRPr="00CD4855">
        <w:rPr>
          <w:rFonts w:ascii="Times New Roman" w:hAnsi="Times New Roman" w:cs="Times New Roman"/>
          <w:color w:val="auto"/>
        </w:rPr>
        <w:t>.</w:t>
      </w:r>
      <w:r w:rsidR="001A5574" w:rsidRPr="00CD4855">
        <w:rPr>
          <w:rFonts w:ascii="Times New Roman" w:hAnsi="Times New Roman" w:cs="Times New Roman"/>
          <w:color w:val="auto"/>
        </w:rPr>
        <w:t>1</w:t>
      </w:r>
      <w:r w:rsidRPr="00CD4855">
        <w:rPr>
          <w:rFonts w:ascii="Times New Roman" w:hAnsi="Times New Roman" w:cs="Times New Roman"/>
          <w:color w:val="auto"/>
        </w:rPr>
        <w:t xml:space="preserve">  Procedure</w:t>
      </w:r>
      <w:bookmarkEnd w:id="186"/>
      <w:proofErr w:type="gramEnd"/>
      <w:r w:rsidRPr="00CD4855">
        <w:rPr>
          <w:rFonts w:ascii="Times New Roman" w:hAnsi="Times New Roman" w:cs="Times New Roman"/>
          <w:color w:val="auto"/>
        </w:rPr>
        <w:t xml:space="preserve"> </w:t>
      </w:r>
    </w:p>
    <w:p w14:paraId="05B7A934" w14:textId="77777777" w:rsidR="00EC2EFA" w:rsidRPr="00CD4855" w:rsidRDefault="00EC2EFA" w:rsidP="00E92CB7">
      <w:pPr>
        <w:widowControl w:val="0"/>
        <w:overflowPunct w:val="0"/>
        <w:autoSpaceDE w:val="0"/>
        <w:autoSpaceDN w:val="0"/>
        <w:adjustRightInd w:val="0"/>
        <w:spacing w:after="0"/>
        <w:ind w:right="40"/>
        <w:jc w:val="both"/>
        <w:rPr>
          <w:rFonts w:ascii="Times New Roman" w:hAnsi="Times New Roman"/>
          <w:sz w:val="24"/>
          <w:szCs w:val="24"/>
        </w:rPr>
      </w:pPr>
    </w:p>
    <w:p w14:paraId="71E2F3FF" w14:textId="484243A8" w:rsidR="00EC2EFA" w:rsidRPr="00CD4855" w:rsidRDefault="00EC2EFA" w:rsidP="00E92CB7">
      <w:pPr>
        <w:widowControl w:val="0"/>
        <w:overflowPunct w:val="0"/>
        <w:autoSpaceDE w:val="0"/>
        <w:autoSpaceDN w:val="0"/>
        <w:adjustRightInd w:val="0"/>
        <w:spacing w:after="0"/>
        <w:ind w:right="40"/>
        <w:jc w:val="both"/>
        <w:rPr>
          <w:rFonts w:ascii="Times New Roman" w:hAnsi="Times New Roman"/>
          <w:sz w:val="24"/>
          <w:szCs w:val="24"/>
        </w:rPr>
      </w:pPr>
      <w:r w:rsidRPr="00CD4855">
        <w:rPr>
          <w:rFonts w:ascii="Times New Roman" w:hAnsi="Times New Roman"/>
          <w:sz w:val="24"/>
          <w:szCs w:val="24"/>
        </w:rPr>
        <w:t>The procedure of taking a matter on review is provided for in Rule 62 of the High Court Rules, it is through a court application. The court application must state clearly the grounds upon which the applicant seeks to have the proceedings set aside or corrected and the nature of relief being sought</w:t>
      </w:r>
      <w:r w:rsidR="00C8199B" w:rsidRPr="00CD4855">
        <w:rPr>
          <w:rFonts w:ascii="Times New Roman" w:hAnsi="Times New Roman"/>
          <w:sz w:val="24"/>
          <w:szCs w:val="24"/>
        </w:rPr>
        <w:t xml:space="preserve"> see Rule 62 subrule (2)</w:t>
      </w:r>
      <w:r w:rsidRPr="00CD4855">
        <w:rPr>
          <w:rFonts w:ascii="Times New Roman" w:hAnsi="Times New Roman"/>
          <w:sz w:val="24"/>
          <w:szCs w:val="24"/>
        </w:rPr>
        <w:t>.</w:t>
      </w:r>
      <w:r w:rsidR="00C8199B" w:rsidRPr="00CD4855">
        <w:rPr>
          <w:rFonts w:ascii="Times New Roman" w:hAnsi="Times New Roman"/>
          <w:sz w:val="24"/>
          <w:szCs w:val="24"/>
          <w:shd w:val="clear" w:color="auto" w:fill="FFFFFF"/>
        </w:rPr>
        <w:t xml:space="preserve"> </w:t>
      </w:r>
      <w:r w:rsidRPr="00CD4855">
        <w:rPr>
          <w:rFonts w:ascii="Times New Roman" w:hAnsi="Times New Roman"/>
          <w:sz w:val="24"/>
          <w:szCs w:val="24"/>
          <w:shd w:val="clear" w:color="auto" w:fill="FFFFFF"/>
        </w:rPr>
        <w:t>In </w:t>
      </w:r>
      <w:r w:rsidRPr="00CD4855">
        <w:rPr>
          <w:rFonts w:ascii="Times New Roman" w:hAnsi="Times New Roman"/>
          <w:bCs/>
          <w:i/>
          <w:sz w:val="24"/>
          <w:szCs w:val="24"/>
          <w:shd w:val="clear" w:color="auto" w:fill="FFFFFF"/>
        </w:rPr>
        <w:t>Chataira v ZESA</w:t>
      </w:r>
      <w:r w:rsidR="00C8199B" w:rsidRPr="00CD4855">
        <w:rPr>
          <w:rFonts w:ascii="Times New Roman" w:hAnsi="Times New Roman"/>
          <w:bCs/>
          <w:iCs/>
          <w:sz w:val="24"/>
          <w:szCs w:val="24"/>
          <w:shd w:val="clear" w:color="auto" w:fill="FFFFFF"/>
        </w:rPr>
        <w:t xml:space="preserve"> 2001(1) ZLR 30 (H) at p 34G</w:t>
      </w:r>
      <w:r w:rsidRPr="00CD4855">
        <w:rPr>
          <w:rFonts w:ascii="Times New Roman" w:hAnsi="Times New Roman"/>
          <w:bCs/>
          <w:i/>
          <w:iCs/>
          <w:sz w:val="24"/>
          <w:szCs w:val="24"/>
          <w:shd w:val="clear" w:color="auto" w:fill="FFFFFF"/>
        </w:rPr>
        <w:t> </w:t>
      </w:r>
      <w:r w:rsidRPr="00CD4855">
        <w:rPr>
          <w:rFonts w:ascii="Times New Roman" w:hAnsi="Times New Roman"/>
          <w:sz w:val="24"/>
          <w:szCs w:val="24"/>
          <w:shd w:val="clear" w:color="auto" w:fill="FFFFFF"/>
        </w:rPr>
        <w:t>the High Court pointed out that failure to comply with the rules on reviews constituted a fatal flaw.</w:t>
      </w:r>
      <w:r w:rsidR="00C8199B" w:rsidRPr="00CD4855">
        <w:rPr>
          <w:rFonts w:ascii="Times New Roman" w:hAnsi="Times New Roman"/>
          <w:sz w:val="24"/>
          <w:szCs w:val="24"/>
        </w:rPr>
        <w:t xml:space="preserve"> </w:t>
      </w:r>
      <w:r w:rsidR="00C8199B" w:rsidRPr="00CD4855">
        <w:rPr>
          <w:rFonts w:ascii="Times New Roman" w:hAnsi="Times New Roman"/>
          <w:sz w:val="24"/>
          <w:szCs w:val="24"/>
          <w:shd w:val="clear" w:color="auto" w:fill="FFFFFF"/>
        </w:rPr>
        <w:t xml:space="preserve">See also </w:t>
      </w:r>
      <w:r w:rsidR="00C8199B" w:rsidRPr="00CD4855">
        <w:rPr>
          <w:rFonts w:ascii="Times New Roman" w:hAnsi="Times New Roman"/>
          <w:i/>
          <w:iCs/>
          <w:sz w:val="24"/>
          <w:szCs w:val="24"/>
          <w:shd w:val="clear" w:color="auto" w:fill="FFFFFF"/>
        </w:rPr>
        <w:t>Minister of Labour v PEN Transport</w:t>
      </w:r>
      <w:r w:rsidR="00C8199B" w:rsidRPr="00CD4855">
        <w:rPr>
          <w:rFonts w:ascii="Times New Roman" w:hAnsi="Times New Roman"/>
          <w:sz w:val="24"/>
          <w:szCs w:val="24"/>
          <w:shd w:val="clear" w:color="auto" w:fill="FFFFFF"/>
        </w:rPr>
        <w:t xml:space="preserve"> S-45-89</w:t>
      </w:r>
      <w:proofErr w:type="gramStart"/>
      <w:r w:rsidR="00C8199B" w:rsidRPr="00CD4855">
        <w:rPr>
          <w:rFonts w:ascii="Times New Roman" w:hAnsi="Times New Roman"/>
          <w:sz w:val="24"/>
          <w:szCs w:val="24"/>
          <w:shd w:val="clear" w:color="auto" w:fill="FFFFFF"/>
        </w:rPr>
        <w:t xml:space="preserve">,  </w:t>
      </w:r>
      <w:r w:rsidR="00C8199B" w:rsidRPr="00CD4855">
        <w:rPr>
          <w:rFonts w:ascii="Times New Roman" w:hAnsi="Times New Roman"/>
          <w:i/>
          <w:iCs/>
          <w:sz w:val="24"/>
          <w:szCs w:val="24"/>
          <w:shd w:val="clear" w:color="auto" w:fill="FFFFFF"/>
        </w:rPr>
        <w:t>Mushaishi</w:t>
      </w:r>
      <w:proofErr w:type="gramEnd"/>
      <w:r w:rsidR="00C8199B" w:rsidRPr="00CD4855">
        <w:rPr>
          <w:rFonts w:ascii="Times New Roman" w:hAnsi="Times New Roman"/>
          <w:i/>
          <w:iCs/>
          <w:sz w:val="24"/>
          <w:szCs w:val="24"/>
          <w:shd w:val="clear" w:color="auto" w:fill="FFFFFF"/>
        </w:rPr>
        <w:t xml:space="preserve"> v Lifeline Syndicate &amp; Anor</w:t>
      </w:r>
      <w:r w:rsidR="00C8199B" w:rsidRPr="00CD4855">
        <w:rPr>
          <w:rFonts w:ascii="Times New Roman" w:hAnsi="Times New Roman"/>
          <w:sz w:val="24"/>
          <w:szCs w:val="24"/>
          <w:shd w:val="clear" w:color="auto" w:fill="FFFFFF"/>
        </w:rPr>
        <w:t xml:space="preserve"> 1990 (1) ZLR 284 (H), </w:t>
      </w:r>
      <w:r w:rsidR="00C8199B" w:rsidRPr="00CD4855">
        <w:rPr>
          <w:rFonts w:ascii="Times New Roman" w:hAnsi="Times New Roman"/>
          <w:i/>
          <w:iCs/>
          <w:sz w:val="24"/>
          <w:szCs w:val="24"/>
          <w:shd w:val="clear" w:color="auto" w:fill="FFFFFF"/>
        </w:rPr>
        <w:t>Chairman, PSC &amp; Anor v Marumahoko</w:t>
      </w:r>
      <w:r w:rsidR="00C8199B" w:rsidRPr="00CD4855">
        <w:rPr>
          <w:rFonts w:ascii="Times New Roman" w:hAnsi="Times New Roman"/>
          <w:sz w:val="24"/>
          <w:szCs w:val="24"/>
          <w:shd w:val="clear" w:color="auto" w:fill="FFFFFF"/>
        </w:rPr>
        <w:t xml:space="preserve"> 1992 (1) ZLR 304 (S).</w:t>
      </w:r>
      <w:r w:rsidRPr="00CD4855">
        <w:rPr>
          <w:rFonts w:ascii="Times New Roman" w:hAnsi="Times New Roman"/>
          <w:sz w:val="24"/>
          <w:szCs w:val="24"/>
          <w:shd w:val="clear" w:color="auto" w:fill="FFFFFF"/>
        </w:rPr>
        <w:t xml:space="preserve"> </w:t>
      </w:r>
      <w:r w:rsidRPr="00CD4855">
        <w:rPr>
          <w:rFonts w:ascii="Times New Roman" w:hAnsi="Times New Roman"/>
          <w:sz w:val="24"/>
          <w:szCs w:val="24"/>
        </w:rPr>
        <w:t xml:space="preserve">The Courts have time and time again cautioned legal practitioners to exercise more care in the presentation of review applications. </w:t>
      </w:r>
      <w:r w:rsidR="00C8199B" w:rsidRPr="00CD4855">
        <w:rPr>
          <w:rFonts w:ascii="Times New Roman" w:hAnsi="Times New Roman"/>
          <w:sz w:val="24"/>
          <w:szCs w:val="24"/>
        </w:rPr>
        <w:t xml:space="preserve">See </w:t>
      </w:r>
      <w:r w:rsidR="00C8199B" w:rsidRPr="00CD4855">
        <w:rPr>
          <w:rFonts w:ascii="Times New Roman" w:hAnsi="Times New Roman"/>
          <w:i/>
          <w:iCs/>
          <w:sz w:val="24"/>
          <w:szCs w:val="24"/>
        </w:rPr>
        <w:t xml:space="preserve">Ministry of Labour &amp; Ors v PEN Transport (Pvt) </w:t>
      </w:r>
      <w:proofErr w:type="gramStart"/>
      <w:r w:rsidR="00C8199B" w:rsidRPr="00CD4855">
        <w:rPr>
          <w:rFonts w:ascii="Times New Roman" w:hAnsi="Times New Roman"/>
          <w:i/>
          <w:iCs/>
          <w:sz w:val="24"/>
          <w:szCs w:val="24"/>
        </w:rPr>
        <w:t>Ltd</w:t>
      </w:r>
      <w:r w:rsidR="00C8199B" w:rsidRPr="00CD4855">
        <w:rPr>
          <w:rFonts w:ascii="Times New Roman" w:hAnsi="Times New Roman"/>
          <w:sz w:val="24"/>
          <w:szCs w:val="24"/>
        </w:rPr>
        <w:t xml:space="preserve">  1989</w:t>
      </w:r>
      <w:proofErr w:type="gramEnd"/>
      <w:r w:rsidR="00C8199B" w:rsidRPr="00CD4855">
        <w:rPr>
          <w:rFonts w:ascii="Times New Roman" w:hAnsi="Times New Roman"/>
          <w:sz w:val="24"/>
          <w:szCs w:val="24"/>
        </w:rPr>
        <w:t>(1)</w:t>
      </w:r>
      <w:r w:rsidR="00AF150A" w:rsidRPr="00CD4855">
        <w:rPr>
          <w:rFonts w:ascii="Times New Roman" w:hAnsi="Times New Roman"/>
          <w:sz w:val="24"/>
          <w:szCs w:val="24"/>
        </w:rPr>
        <w:t xml:space="preserve"> </w:t>
      </w:r>
      <w:r w:rsidR="00C8199B" w:rsidRPr="00CD4855">
        <w:rPr>
          <w:rFonts w:ascii="Times New Roman" w:hAnsi="Times New Roman"/>
          <w:sz w:val="24"/>
          <w:szCs w:val="24"/>
        </w:rPr>
        <w:t xml:space="preserve">ZLR 293 (SC) at p 296;  </w:t>
      </w:r>
      <w:r w:rsidR="00C8199B" w:rsidRPr="00CD4855">
        <w:rPr>
          <w:rFonts w:ascii="Times New Roman" w:hAnsi="Times New Roman"/>
          <w:i/>
          <w:iCs/>
          <w:sz w:val="24"/>
          <w:szCs w:val="24"/>
        </w:rPr>
        <w:t>Stanley Mtetwa v Rejoice Moyo and O.K. Bazaars</w:t>
      </w:r>
      <w:r w:rsidR="00C8199B" w:rsidRPr="00CD4855">
        <w:rPr>
          <w:rFonts w:ascii="Times New Roman" w:hAnsi="Times New Roman"/>
          <w:sz w:val="24"/>
          <w:szCs w:val="24"/>
        </w:rPr>
        <w:t xml:space="preserve"> HC-H 222/89; Hall v Director of Civil Aviation HC-H 38/89; </w:t>
      </w:r>
      <w:r w:rsidR="00C8199B" w:rsidRPr="00CD4855">
        <w:rPr>
          <w:rFonts w:ascii="Times New Roman" w:hAnsi="Times New Roman"/>
          <w:i/>
          <w:iCs/>
          <w:sz w:val="24"/>
          <w:szCs w:val="24"/>
        </w:rPr>
        <w:t>Art Printers Ltd v The Regional Hearing Officer and Joaquim Moyana</w:t>
      </w:r>
      <w:r w:rsidR="00C8199B" w:rsidRPr="00CD4855">
        <w:rPr>
          <w:rFonts w:ascii="Times New Roman" w:hAnsi="Times New Roman"/>
          <w:sz w:val="24"/>
          <w:szCs w:val="24"/>
        </w:rPr>
        <w:t xml:space="preserve">  HC-H 168/87 &amp; </w:t>
      </w:r>
      <w:r w:rsidR="00C8199B" w:rsidRPr="00CD4855">
        <w:rPr>
          <w:rFonts w:ascii="Times New Roman" w:hAnsi="Times New Roman"/>
          <w:i/>
          <w:iCs/>
          <w:sz w:val="24"/>
          <w:szCs w:val="24"/>
        </w:rPr>
        <w:t>Karl Palsak &amp;Anor  –v- Adellah Kuzora &amp; 2 Ors</w:t>
      </w:r>
      <w:r w:rsidR="00C8199B" w:rsidRPr="00CD4855">
        <w:rPr>
          <w:rFonts w:ascii="Times New Roman" w:hAnsi="Times New Roman"/>
          <w:sz w:val="24"/>
          <w:szCs w:val="24"/>
        </w:rPr>
        <w:t xml:space="preserve"> SC 05/03. </w:t>
      </w:r>
      <w:r w:rsidRPr="00CD4855">
        <w:rPr>
          <w:rFonts w:ascii="Times New Roman" w:hAnsi="Times New Roman"/>
          <w:sz w:val="24"/>
          <w:szCs w:val="24"/>
        </w:rPr>
        <w:t>The clerk of the inferior court whose proceedings are being brought on review, or the tribunal, board or officer whose proceedings are being brought on review, shall, within twelve days of the date of service of the application for review, lodge with the registrar the original record, together with two typed copies, which copies shall be certified as true and correct copies. The parties to the review requiring copies of the record for their own use shall obtain them from the official who prepared the record</w:t>
      </w:r>
      <w:r w:rsidR="00C8199B" w:rsidRPr="00CD4855">
        <w:rPr>
          <w:rFonts w:ascii="Times New Roman" w:hAnsi="Times New Roman"/>
          <w:sz w:val="24"/>
          <w:szCs w:val="24"/>
        </w:rPr>
        <w:t xml:space="preserve"> see Rule 62 (5).</w:t>
      </w:r>
    </w:p>
    <w:p w14:paraId="2AB7821D" w14:textId="77777777" w:rsidR="00EC2EFA" w:rsidRPr="00CD4855" w:rsidRDefault="00EC2EF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  </w:t>
      </w:r>
    </w:p>
    <w:p w14:paraId="5D074B67" w14:textId="3107E580" w:rsidR="00EC2EFA" w:rsidRPr="00CD4855" w:rsidRDefault="00EC2EFA" w:rsidP="00E92CB7">
      <w:pPr>
        <w:shd w:val="clear" w:color="auto" w:fill="FFFFFF"/>
        <w:spacing w:after="168"/>
        <w:jc w:val="both"/>
        <w:rPr>
          <w:rFonts w:ascii="Times New Roman" w:eastAsia="Times New Roman" w:hAnsi="Times New Roman"/>
          <w:sz w:val="24"/>
          <w:szCs w:val="24"/>
        </w:rPr>
      </w:pPr>
      <w:r w:rsidRPr="00CD4855">
        <w:rPr>
          <w:rFonts w:ascii="Times New Roman" w:eastAsia="Times New Roman" w:hAnsi="Times New Roman"/>
          <w:sz w:val="24"/>
          <w:szCs w:val="24"/>
        </w:rPr>
        <w:t>Review proceedings must be instituted within eight weeks of the termination of the proceedings in which the irregularity or illegality complained of is alleged to have occurred</w:t>
      </w:r>
      <w:r w:rsidRPr="00CD4855">
        <w:rPr>
          <w:rFonts w:ascii="Times New Roman" w:hAnsi="Times New Roman"/>
          <w:sz w:val="24"/>
          <w:szCs w:val="24"/>
        </w:rPr>
        <w:t>, p</w:t>
      </w:r>
      <w:r w:rsidRPr="00CD4855">
        <w:rPr>
          <w:rFonts w:ascii="Times New Roman" w:eastAsia="Times New Roman" w:hAnsi="Times New Roman"/>
          <w:sz w:val="24"/>
          <w:szCs w:val="24"/>
        </w:rPr>
        <w:t>rovided that the court may for good cause shown extend the time.</w:t>
      </w:r>
      <w:r w:rsidR="00C8199B" w:rsidRPr="00CD4855">
        <w:rPr>
          <w:rFonts w:ascii="Times New Roman" w:hAnsi="Times New Roman"/>
          <w:sz w:val="24"/>
          <w:szCs w:val="24"/>
        </w:rPr>
        <w:t xml:space="preserve"> See </w:t>
      </w:r>
      <w:r w:rsidR="00C8199B" w:rsidRPr="00CD4855">
        <w:rPr>
          <w:rFonts w:ascii="Times New Roman" w:eastAsia="Times New Roman" w:hAnsi="Times New Roman"/>
          <w:sz w:val="24"/>
          <w:szCs w:val="24"/>
        </w:rPr>
        <w:t xml:space="preserve">Rule 62 (4) see also </w:t>
      </w:r>
      <w:r w:rsidR="00C8199B" w:rsidRPr="00CD4855">
        <w:rPr>
          <w:rFonts w:ascii="Times New Roman" w:eastAsia="Times New Roman" w:hAnsi="Times New Roman"/>
          <w:i/>
          <w:iCs/>
          <w:sz w:val="24"/>
          <w:szCs w:val="24"/>
        </w:rPr>
        <w:t>Nyamukapa v Minister of Local Govt &amp; Town Planning</w:t>
      </w:r>
      <w:r w:rsidR="00C8199B" w:rsidRPr="00CD4855">
        <w:rPr>
          <w:rFonts w:ascii="Times New Roman" w:eastAsia="Times New Roman" w:hAnsi="Times New Roman"/>
          <w:sz w:val="24"/>
          <w:szCs w:val="24"/>
        </w:rPr>
        <w:t xml:space="preserve"> HH-363-85.</w:t>
      </w:r>
      <w:r w:rsidRPr="00CD4855">
        <w:rPr>
          <w:rFonts w:ascii="Times New Roman" w:eastAsia="Times New Roman" w:hAnsi="Times New Roman"/>
          <w:i/>
          <w:iCs/>
          <w:sz w:val="24"/>
          <w:szCs w:val="24"/>
        </w:rPr>
        <w:t xml:space="preserve"> In </w:t>
      </w:r>
      <w:r w:rsidRPr="00CD4855">
        <w:rPr>
          <w:rFonts w:ascii="Times New Roman" w:eastAsia="Times New Roman" w:hAnsi="Times New Roman"/>
          <w:bCs/>
          <w:i/>
          <w:iCs/>
          <w:sz w:val="24"/>
          <w:szCs w:val="24"/>
        </w:rPr>
        <w:t>Gula Ndebele v Bhunu NO</w:t>
      </w:r>
      <w:r w:rsidR="00C8199B" w:rsidRPr="00CD4855">
        <w:rPr>
          <w:rFonts w:ascii="Times New Roman" w:eastAsia="Times New Roman" w:hAnsi="Times New Roman"/>
          <w:bCs/>
          <w:i/>
          <w:iCs/>
          <w:sz w:val="24"/>
          <w:szCs w:val="24"/>
        </w:rPr>
        <w:t xml:space="preserve"> </w:t>
      </w:r>
      <w:r w:rsidR="00C8199B" w:rsidRPr="00CD4855">
        <w:rPr>
          <w:rFonts w:ascii="Times New Roman" w:eastAsia="Times New Roman" w:hAnsi="Times New Roman"/>
          <w:bCs/>
          <w:iCs/>
          <w:sz w:val="24"/>
          <w:szCs w:val="24"/>
        </w:rPr>
        <w:t>2010 (1) ZLR 78 (H) at 82B</w:t>
      </w:r>
      <w:r w:rsidRPr="00CD4855">
        <w:rPr>
          <w:rFonts w:ascii="Times New Roman" w:eastAsia="Times New Roman" w:hAnsi="Times New Roman"/>
          <w:i/>
          <w:iCs/>
          <w:sz w:val="24"/>
          <w:szCs w:val="24"/>
        </w:rPr>
        <w:t> </w:t>
      </w:r>
      <w:r w:rsidRPr="00CD4855">
        <w:rPr>
          <w:rFonts w:ascii="Times New Roman" w:eastAsia="Times New Roman" w:hAnsi="Times New Roman"/>
          <w:sz w:val="24"/>
          <w:szCs w:val="24"/>
        </w:rPr>
        <w:t xml:space="preserve">the judge reiterated that the application must be filed within eight weeks of the decision being impugned. Under the rules, this period includes the last day when the event occurred and excludes the last day. Thus, the eight-week period is reckoned from the date when the applicant was notified of the fact that the proceedings against him or her had been terminated. The case of </w:t>
      </w:r>
      <w:r w:rsidRPr="00CD4855">
        <w:rPr>
          <w:rFonts w:ascii="Times New Roman" w:eastAsia="Times New Roman" w:hAnsi="Times New Roman"/>
          <w:bCs/>
          <w:i/>
          <w:sz w:val="24"/>
          <w:szCs w:val="24"/>
        </w:rPr>
        <w:t>Bishi v Secretary for Education</w:t>
      </w:r>
      <w:r w:rsidR="00C8199B" w:rsidRPr="00CD4855">
        <w:rPr>
          <w:rFonts w:ascii="Times New Roman" w:eastAsia="Times New Roman" w:hAnsi="Times New Roman"/>
          <w:bCs/>
          <w:iCs/>
          <w:sz w:val="24"/>
          <w:szCs w:val="24"/>
        </w:rPr>
        <w:t xml:space="preserve"> 1989 (2) </w:t>
      </w:r>
      <w:r w:rsidR="00C8199B" w:rsidRPr="00CD4855">
        <w:rPr>
          <w:rFonts w:ascii="Times New Roman" w:eastAsia="Times New Roman" w:hAnsi="Times New Roman"/>
          <w:bCs/>
          <w:iCs/>
          <w:sz w:val="24"/>
          <w:szCs w:val="24"/>
        </w:rPr>
        <w:lastRenderedPageBreak/>
        <w:t>ZLR 240 (H)</w:t>
      </w:r>
      <w:r w:rsidR="00C8199B" w:rsidRPr="00CD4855">
        <w:rPr>
          <w:rFonts w:ascii="Times New Roman" w:eastAsia="Times New Roman" w:hAnsi="Times New Roman"/>
          <w:sz w:val="24"/>
          <w:szCs w:val="24"/>
        </w:rPr>
        <w:t xml:space="preserve"> </w:t>
      </w:r>
      <w:r w:rsidRPr="00CD4855">
        <w:rPr>
          <w:rFonts w:ascii="Times New Roman" w:eastAsia="Times New Roman" w:hAnsi="Times New Roman"/>
          <w:sz w:val="24"/>
          <w:szCs w:val="24"/>
        </w:rPr>
        <w:t xml:space="preserve">elucidates the factors that the court will take into account in deciding whether to allow a late application for review. </w:t>
      </w:r>
      <w:r w:rsidRPr="00CD4855">
        <w:rPr>
          <w:rFonts w:ascii="Times New Roman" w:hAnsi="Times New Roman"/>
          <w:sz w:val="24"/>
          <w:szCs w:val="24"/>
        </w:rPr>
        <w:t xml:space="preserve">The 8 weeks rule does not apply where a litigant was not aware or informed when the decision was reached see the case of </w:t>
      </w:r>
      <w:r w:rsidRPr="00CD4855">
        <w:rPr>
          <w:rFonts w:ascii="Times New Roman" w:hAnsi="Times New Roman"/>
          <w:bCs/>
          <w:i/>
          <w:iCs/>
          <w:sz w:val="24"/>
          <w:szCs w:val="24"/>
        </w:rPr>
        <w:t>Vrystaat Estates (Pvt) Ltd v President Administrative Court &amp; Ors</w:t>
      </w:r>
      <w:r w:rsidR="007E3A03" w:rsidRPr="00CD4855">
        <w:rPr>
          <w:rFonts w:ascii="Times New Roman" w:hAnsi="Times New Roman"/>
          <w:bCs/>
          <w:sz w:val="24"/>
          <w:szCs w:val="24"/>
        </w:rPr>
        <w:t xml:space="preserve"> 1991 (1) ZLR 323</w:t>
      </w:r>
      <w:r w:rsidRPr="00CD4855">
        <w:rPr>
          <w:rFonts w:ascii="Times New Roman" w:hAnsi="Times New Roman"/>
          <w:sz w:val="24"/>
          <w:szCs w:val="24"/>
        </w:rPr>
        <w:t xml:space="preserve"> wherein it was held that,</w:t>
      </w:r>
    </w:p>
    <w:p w14:paraId="7BE4A972" w14:textId="77777777" w:rsidR="00EC2EFA" w:rsidRPr="00CD4855" w:rsidRDefault="00EC2EFA" w:rsidP="00E92CB7">
      <w:pPr>
        <w:widowControl w:val="0"/>
        <w:overflowPunct w:val="0"/>
        <w:autoSpaceDE w:val="0"/>
        <w:autoSpaceDN w:val="0"/>
        <w:adjustRightInd w:val="0"/>
        <w:spacing w:after="0"/>
        <w:ind w:left="360" w:right="40"/>
        <w:jc w:val="both"/>
        <w:rPr>
          <w:rFonts w:ascii="Times New Roman" w:hAnsi="Times New Roman"/>
          <w:bCs/>
          <w:iCs/>
          <w:sz w:val="24"/>
          <w:szCs w:val="24"/>
        </w:rPr>
      </w:pPr>
      <w:r w:rsidRPr="00CD4855">
        <w:rPr>
          <w:rFonts w:ascii="Times New Roman" w:hAnsi="Times New Roman"/>
          <w:bCs/>
          <w:iCs/>
          <w:sz w:val="24"/>
          <w:szCs w:val="24"/>
        </w:rPr>
        <w:t xml:space="preserve">“No authority is necessary for the proposition that the eight weeks cannot possibly apply to an applicant who does not even know of the decision for far longer than eight weeks after it was made, precisely because he was not informed of the proceedings as he should have been. Indeed it seems to me to be artificial to seek to apply the eight weeks rule as from the date the appellant became aware of the proceedings. The </w:t>
      </w:r>
      <w:r w:rsidRPr="00CD4855">
        <w:rPr>
          <w:rFonts w:ascii="Times New Roman" w:hAnsi="Times New Roman"/>
          <w:bCs/>
          <w:i/>
          <w:sz w:val="24"/>
          <w:szCs w:val="24"/>
        </w:rPr>
        <w:t>Cluff Minerals</w:t>
      </w:r>
      <w:r w:rsidRPr="00CD4855">
        <w:rPr>
          <w:rFonts w:ascii="Times New Roman" w:hAnsi="Times New Roman"/>
          <w:bCs/>
          <w:iCs/>
          <w:sz w:val="24"/>
          <w:szCs w:val="24"/>
        </w:rPr>
        <w:t xml:space="preserve"> case (1989 (3) ZLR 338 (SC)) and the </w:t>
      </w:r>
      <w:r w:rsidRPr="00CD4855">
        <w:rPr>
          <w:rFonts w:ascii="Times New Roman" w:hAnsi="Times New Roman"/>
          <w:bCs/>
          <w:i/>
          <w:sz w:val="24"/>
          <w:szCs w:val="24"/>
        </w:rPr>
        <w:t>Clan Transport case</w:t>
      </w:r>
      <w:r w:rsidRPr="00CD4855">
        <w:rPr>
          <w:rFonts w:ascii="Times New Roman" w:hAnsi="Times New Roman"/>
          <w:bCs/>
          <w:iCs/>
          <w:sz w:val="24"/>
          <w:szCs w:val="24"/>
        </w:rPr>
        <w:t xml:space="preserve"> (1956 R&amp;N 322 at 325-6) were concerned with the date when the proceedings were terminated. They decided this was the date when official notice of the decision was communicated to the party concerned. …”</w:t>
      </w:r>
    </w:p>
    <w:p w14:paraId="0E45845C" w14:textId="77777777" w:rsidR="00EC2EFA" w:rsidRPr="00CD4855" w:rsidRDefault="00EC2EFA" w:rsidP="00E92CB7">
      <w:pPr>
        <w:widowControl w:val="0"/>
        <w:overflowPunct w:val="0"/>
        <w:autoSpaceDE w:val="0"/>
        <w:autoSpaceDN w:val="0"/>
        <w:adjustRightInd w:val="0"/>
        <w:spacing w:after="0"/>
        <w:ind w:right="40"/>
        <w:jc w:val="both"/>
        <w:rPr>
          <w:rFonts w:ascii="Times New Roman" w:hAnsi="Times New Roman"/>
          <w:b/>
          <w:bCs/>
          <w:i/>
          <w:iCs/>
          <w:sz w:val="24"/>
          <w:szCs w:val="24"/>
          <w:u w:val="single"/>
        </w:rPr>
      </w:pPr>
    </w:p>
    <w:p w14:paraId="1BF38056" w14:textId="0FF737B3" w:rsidR="00EC2EFA" w:rsidRPr="00CD4855" w:rsidRDefault="00EC2EFA" w:rsidP="00E92CB7">
      <w:pPr>
        <w:pStyle w:val="Heading3"/>
        <w:rPr>
          <w:rFonts w:ascii="Times New Roman" w:hAnsi="Times New Roman" w:cs="Times New Roman"/>
          <w:color w:val="auto"/>
        </w:rPr>
      </w:pPr>
      <w:bookmarkStart w:id="187" w:name="_Toc86363677"/>
      <w:r w:rsidRPr="00CD4855">
        <w:rPr>
          <w:rFonts w:ascii="Times New Roman" w:hAnsi="Times New Roman" w:cs="Times New Roman"/>
          <w:color w:val="auto"/>
        </w:rPr>
        <w:t>25.3.</w:t>
      </w:r>
      <w:r w:rsidR="004D27E1" w:rsidRPr="00CD4855">
        <w:rPr>
          <w:rFonts w:ascii="Times New Roman" w:hAnsi="Times New Roman" w:cs="Times New Roman"/>
          <w:color w:val="auto"/>
        </w:rPr>
        <w:t>2</w:t>
      </w:r>
      <w:r w:rsidRPr="00CD4855">
        <w:rPr>
          <w:rFonts w:ascii="Times New Roman" w:hAnsi="Times New Roman" w:cs="Times New Roman"/>
          <w:color w:val="auto"/>
        </w:rPr>
        <w:t xml:space="preserve"> Exhaustion of domestic remedies</w:t>
      </w:r>
      <w:bookmarkEnd w:id="187"/>
    </w:p>
    <w:p w14:paraId="678F1E95" w14:textId="77777777" w:rsidR="00EC2EFA" w:rsidRPr="00CD4855" w:rsidRDefault="00EC2EFA" w:rsidP="00E92CB7">
      <w:pPr>
        <w:widowControl w:val="0"/>
        <w:overflowPunct w:val="0"/>
        <w:autoSpaceDE w:val="0"/>
        <w:autoSpaceDN w:val="0"/>
        <w:adjustRightInd w:val="0"/>
        <w:spacing w:after="0"/>
        <w:ind w:right="40"/>
        <w:jc w:val="both"/>
        <w:rPr>
          <w:rFonts w:ascii="Times New Roman" w:hAnsi="Times New Roman"/>
          <w:bCs/>
          <w:i/>
          <w:iCs/>
          <w:sz w:val="24"/>
          <w:szCs w:val="24"/>
        </w:rPr>
      </w:pPr>
    </w:p>
    <w:p w14:paraId="789534EF" w14:textId="10222602"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 xml:space="preserve">Ogilvie Thompson AJA in </w:t>
      </w:r>
      <w:r w:rsidRPr="00CD4855">
        <w:rPr>
          <w:rFonts w:ascii="Times New Roman" w:hAnsi="Times New Roman"/>
          <w:bCs/>
          <w:i/>
          <w:iCs/>
          <w:sz w:val="24"/>
          <w:szCs w:val="24"/>
        </w:rPr>
        <w:t>Welkom Village Management Board –v- Leteno</w:t>
      </w:r>
      <w:r w:rsidR="007E3A03" w:rsidRPr="00CD4855">
        <w:rPr>
          <w:rFonts w:ascii="Times New Roman" w:hAnsi="Times New Roman"/>
          <w:bCs/>
          <w:i/>
          <w:iCs/>
          <w:sz w:val="24"/>
          <w:szCs w:val="24"/>
        </w:rPr>
        <w:t xml:space="preserve"> </w:t>
      </w:r>
      <w:r w:rsidR="007E3A03" w:rsidRPr="00CD4855">
        <w:rPr>
          <w:rFonts w:ascii="Times New Roman" w:hAnsi="Times New Roman"/>
          <w:bCs/>
          <w:sz w:val="24"/>
          <w:szCs w:val="24"/>
        </w:rPr>
        <w:t>1958 (1) SA 490 (A) at 502D-H</w:t>
      </w:r>
      <w:r w:rsidR="007E3A03" w:rsidRPr="00CD4855">
        <w:rPr>
          <w:rStyle w:val="FootnoteReference"/>
          <w:rFonts w:ascii="Times New Roman" w:hAnsi="Times New Roman"/>
          <w:b/>
          <w:color w:val="auto"/>
          <w:sz w:val="24"/>
          <w:szCs w:val="24"/>
          <w:vertAlign w:val="baseline"/>
        </w:rPr>
        <w:t xml:space="preserve"> </w:t>
      </w:r>
      <w:r w:rsidRPr="00CD4855">
        <w:rPr>
          <w:rFonts w:ascii="Times New Roman" w:hAnsi="Times New Roman"/>
          <w:sz w:val="24"/>
          <w:szCs w:val="24"/>
        </w:rPr>
        <w:t>it held that: -</w:t>
      </w:r>
    </w:p>
    <w:p w14:paraId="0F1CA9DE" w14:textId="0918CAD6" w:rsidR="00EC2EFA" w:rsidRPr="00CD4855" w:rsidRDefault="00EC2EFA" w:rsidP="00E92CB7">
      <w:pPr>
        <w:ind w:left="360"/>
        <w:jc w:val="both"/>
        <w:rPr>
          <w:rFonts w:ascii="Times New Roman" w:hAnsi="Times New Roman"/>
          <w:sz w:val="24"/>
          <w:szCs w:val="24"/>
        </w:rPr>
      </w:pPr>
      <w:r w:rsidRPr="00CD4855">
        <w:rPr>
          <w:rFonts w:ascii="Times New Roman" w:hAnsi="Times New Roman"/>
          <w:sz w:val="24"/>
          <w:szCs w:val="24"/>
        </w:rPr>
        <w:t>“Whenever domestic remedies are provided by the terms of a Statute, regulation, or conventional association, it is necessary to examine the relevant provisions in order to ascertain in how far, if at all, the ordinary jurisdiction of the Courts is thereby excluded or deferred …. The court’s jurisdiction is excluded only if that conclusion flows by necessary implication from the particular provisions under consideration, and then only to the extent indicated by such necessary implication”</w:t>
      </w:r>
    </w:p>
    <w:p w14:paraId="59AD52A2" w14:textId="69CE443F" w:rsidR="00EC2EFA" w:rsidRPr="00CD4855" w:rsidRDefault="00EC2EFA" w:rsidP="00E92CB7">
      <w:pPr>
        <w:widowControl w:val="0"/>
        <w:overflowPunct w:val="0"/>
        <w:autoSpaceDE w:val="0"/>
        <w:autoSpaceDN w:val="0"/>
        <w:adjustRightInd w:val="0"/>
        <w:spacing w:after="0"/>
        <w:ind w:right="40"/>
        <w:jc w:val="both"/>
        <w:rPr>
          <w:rFonts w:ascii="Times New Roman" w:eastAsia="Times New Roman" w:hAnsi="Times New Roman"/>
          <w:sz w:val="24"/>
          <w:szCs w:val="24"/>
        </w:rPr>
      </w:pPr>
      <w:r w:rsidRPr="00CD4855">
        <w:rPr>
          <w:rFonts w:ascii="Times New Roman" w:hAnsi="Times New Roman"/>
          <w:bCs/>
          <w:iCs/>
          <w:sz w:val="24"/>
          <w:szCs w:val="24"/>
        </w:rPr>
        <w:t>A litigant must ensure that before approaching the High Court for review he should have exhausted the domestic remedies provided for in the act where</w:t>
      </w:r>
      <w:r w:rsidRPr="00CD4855">
        <w:rPr>
          <w:rFonts w:ascii="Times New Roman" w:eastAsia="Times New Roman" w:hAnsi="Times New Roman"/>
          <w:sz w:val="24"/>
          <w:szCs w:val="24"/>
        </w:rPr>
        <w:t xml:space="preserve"> domestic remedies are capable of providing effective redress in respect of the complaint and secondly where the unlawfulness alleged has not been undermined by the domestic remedies themselves.</w:t>
      </w:r>
      <w:r w:rsidR="007E3A03" w:rsidRPr="00CD4855">
        <w:rPr>
          <w:rFonts w:ascii="Times New Roman" w:eastAsia="Times New Roman" w:hAnsi="Times New Roman"/>
          <w:sz w:val="24"/>
          <w:szCs w:val="24"/>
        </w:rPr>
        <w:t xml:space="preserve"> </w:t>
      </w:r>
      <w:proofErr w:type="gramStart"/>
      <w:r w:rsidR="007E3A03" w:rsidRPr="00CD4855">
        <w:rPr>
          <w:rFonts w:ascii="Times New Roman" w:eastAsia="Times New Roman" w:hAnsi="Times New Roman"/>
          <w:sz w:val="24"/>
          <w:szCs w:val="24"/>
        </w:rPr>
        <w:t>See</w:t>
      </w:r>
      <w:r w:rsidR="007E3A03" w:rsidRPr="00CD4855">
        <w:rPr>
          <w:rFonts w:ascii="Times New Roman" w:hAnsi="Times New Roman"/>
          <w:sz w:val="24"/>
          <w:szCs w:val="24"/>
        </w:rPr>
        <w:t xml:space="preserve"> </w:t>
      </w:r>
      <w:r w:rsidR="007E3A03" w:rsidRPr="00CD4855">
        <w:rPr>
          <w:rFonts w:ascii="Times New Roman" w:eastAsia="Times New Roman" w:hAnsi="Times New Roman"/>
          <w:i/>
          <w:iCs/>
          <w:sz w:val="24"/>
          <w:szCs w:val="24"/>
        </w:rPr>
        <w:t>Girjac Services (Pvt) Ltd v Mudzingwa</w:t>
      </w:r>
      <w:r w:rsidR="007E3A03" w:rsidRPr="00CD4855">
        <w:rPr>
          <w:rFonts w:ascii="Times New Roman" w:eastAsia="Times New Roman" w:hAnsi="Times New Roman"/>
          <w:sz w:val="24"/>
          <w:szCs w:val="24"/>
        </w:rPr>
        <w:t xml:space="preserve"> 1999 (1) ZLR 243 (S) at 249 C-F &amp; </w:t>
      </w:r>
      <w:r w:rsidR="007E3A03" w:rsidRPr="00CD4855">
        <w:rPr>
          <w:rFonts w:ascii="Times New Roman" w:eastAsia="Times New Roman" w:hAnsi="Times New Roman"/>
          <w:i/>
          <w:iCs/>
          <w:sz w:val="24"/>
          <w:szCs w:val="24"/>
        </w:rPr>
        <w:t>Sgt Mazangunye –v- Supt Mutema</w:t>
      </w:r>
      <w:r w:rsidR="007E3A03" w:rsidRPr="00CD4855">
        <w:rPr>
          <w:rFonts w:ascii="Times New Roman" w:eastAsia="Times New Roman" w:hAnsi="Times New Roman"/>
          <w:sz w:val="24"/>
          <w:szCs w:val="24"/>
        </w:rPr>
        <w:t xml:space="preserve"> HB 123-17.</w:t>
      </w:r>
      <w:proofErr w:type="gramEnd"/>
      <w:r w:rsidRPr="00CD4855">
        <w:rPr>
          <w:rFonts w:ascii="Times New Roman" w:eastAsia="Times New Roman" w:hAnsi="Times New Roman"/>
          <w:sz w:val="24"/>
          <w:szCs w:val="24"/>
        </w:rPr>
        <w:t> In </w:t>
      </w:r>
      <w:r w:rsidRPr="00CD4855">
        <w:rPr>
          <w:rFonts w:ascii="Times New Roman" w:eastAsia="Times New Roman" w:hAnsi="Times New Roman"/>
          <w:i/>
          <w:sz w:val="24"/>
          <w:szCs w:val="24"/>
        </w:rPr>
        <w:t>Moyo v Gwindingwi NO &amp; Another</w:t>
      </w:r>
      <w:r w:rsidR="007E3A03" w:rsidRPr="00CD4855">
        <w:rPr>
          <w:rFonts w:ascii="Times New Roman" w:eastAsia="Times New Roman" w:hAnsi="Times New Roman"/>
          <w:iCs/>
          <w:sz w:val="24"/>
          <w:szCs w:val="24"/>
        </w:rPr>
        <w:t xml:space="preserve"> 2011 (2) ZLR 368 (H) 371E</w:t>
      </w:r>
      <w:r w:rsidR="007E3A03" w:rsidRPr="00CD4855">
        <w:rPr>
          <w:rFonts w:ascii="Times New Roman" w:eastAsia="Times New Roman" w:hAnsi="Times New Roman"/>
          <w:b/>
          <w:iCs/>
          <w:sz w:val="24"/>
          <w:szCs w:val="24"/>
        </w:rPr>
        <w:t xml:space="preserve"> </w:t>
      </w:r>
      <w:r w:rsidRPr="00CD4855">
        <w:rPr>
          <w:rFonts w:ascii="Times New Roman" w:eastAsia="Times New Roman" w:hAnsi="Times New Roman"/>
          <w:sz w:val="24"/>
          <w:szCs w:val="24"/>
        </w:rPr>
        <w:t>it was remarked that;</w:t>
      </w:r>
    </w:p>
    <w:p w14:paraId="6947F866" w14:textId="77777777" w:rsidR="00EC2EFA" w:rsidRPr="00CD4855" w:rsidRDefault="00EC2EFA" w:rsidP="00E92CB7">
      <w:pPr>
        <w:widowControl w:val="0"/>
        <w:overflowPunct w:val="0"/>
        <w:autoSpaceDE w:val="0"/>
        <w:autoSpaceDN w:val="0"/>
        <w:adjustRightInd w:val="0"/>
        <w:spacing w:after="0"/>
        <w:ind w:right="40"/>
        <w:jc w:val="both"/>
        <w:rPr>
          <w:rFonts w:ascii="Times New Roman" w:eastAsia="Times New Roman" w:hAnsi="Times New Roman"/>
          <w:sz w:val="24"/>
          <w:szCs w:val="24"/>
        </w:rPr>
      </w:pPr>
    </w:p>
    <w:p w14:paraId="0911624F" w14:textId="291D24F1" w:rsidR="00EC2EFA" w:rsidRPr="00CD4855" w:rsidRDefault="00EC2EFA" w:rsidP="00E92CB7">
      <w:pPr>
        <w:shd w:val="clear" w:color="auto" w:fill="FFFFFF"/>
        <w:spacing w:after="168"/>
        <w:ind w:left="720"/>
        <w:jc w:val="both"/>
        <w:rPr>
          <w:rFonts w:ascii="Times New Roman" w:eastAsia="Times New Roman" w:hAnsi="Times New Roman"/>
          <w:sz w:val="24"/>
          <w:szCs w:val="24"/>
        </w:rPr>
      </w:pPr>
      <w:r w:rsidRPr="00CD4855">
        <w:rPr>
          <w:rFonts w:ascii="Times New Roman" w:eastAsia="Times New Roman" w:hAnsi="Times New Roman"/>
          <w:sz w:val="24"/>
          <w:szCs w:val="24"/>
        </w:rPr>
        <w:t>“In a line of cases, this court has determined that it will be very slow to exercise its general review jurisdiction in a situation where a litigant has not exhausted the domestic remedies available to him.  A litigant is expected to exhaust available domestic remedies before approaching the courts unless good reasons are shown for making an early approach.”</w:t>
      </w:r>
    </w:p>
    <w:p w14:paraId="7AF530D6" w14:textId="6A1A0C19" w:rsidR="00EC2EFA" w:rsidRPr="00CD4855" w:rsidRDefault="00EC2EFA" w:rsidP="00E92CB7">
      <w:pPr>
        <w:shd w:val="clear" w:color="auto" w:fill="FFFFFF"/>
        <w:spacing w:after="168"/>
        <w:jc w:val="both"/>
        <w:rPr>
          <w:rFonts w:ascii="Times New Roman" w:eastAsia="Times New Roman" w:hAnsi="Times New Roman"/>
          <w:sz w:val="24"/>
          <w:szCs w:val="24"/>
        </w:rPr>
      </w:pPr>
      <w:r w:rsidRPr="00CD4855">
        <w:rPr>
          <w:rFonts w:ascii="Times New Roman" w:eastAsia="Times New Roman" w:hAnsi="Times New Roman"/>
          <w:sz w:val="24"/>
          <w:szCs w:val="24"/>
        </w:rPr>
        <w:t xml:space="preserve">While it is true that the High Court has review jurisdiction even in respect of unterminated proceedings of an inferior tribunal, it retains a discretion to decide whether to exercise that jurisdiction or not.  The High Court will certainly not jump to exercise its jurisdiction where clearly the applicant has other remedies available to him which he has spurned in favour of </w:t>
      </w:r>
      <w:r w:rsidRPr="00CD4855">
        <w:rPr>
          <w:rFonts w:ascii="Times New Roman" w:eastAsia="Times New Roman" w:hAnsi="Times New Roman"/>
          <w:sz w:val="24"/>
          <w:szCs w:val="24"/>
        </w:rPr>
        <w:lastRenderedPageBreak/>
        <w:t>making an early approach to the High Court.</w:t>
      </w:r>
      <w:r w:rsidR="007E3A03" w:rsidRPr="00CD4855">
        <w:rPr>
          <w:rFonts w:ascii="Times New Roman" w:hAnsi="Times New Roman"/>
          <w:sz w:val="24"/>
          <w:szCs w:val="24"/>
        </w:rPr>
        <w:t xml:space="preserve"> </w:t>
      </w:r>
      <w:r w:rsidR="007E3A03" w:rsidRPr="00CD4855">
        <w:rPr>
          <w:rFonts w:ascii="Times New Roman" w:eastAsia="Times New Roman" w:hAnsi="Times New Roman"/>
          <w:sz w:val="24"/>
          <w:szCs w:val="24"/>
        </w:rPr>
        <w:t xml:space="preserve">See </w:t>
      </w:r>
      <w:r w:rsidR="007E3A03" w:rsidRPr="00CD4855">
        <w:rPr>
          <w:rFonts w:ascii="Times New Roman" w:eastAsia="Times New Roman" w:hAnsi="Times New Roman"/>
          <w:i/>
          <w:iCs/>
          <w:sz w:val="24"/>
          <w:szCs w:val="24"/>
        </w:rPr>
        <w:t>Chiwundo v Zimbabwe National Family Planning Council</w:t>
      </w:r>
      <w:r w:rsidR="007E3A03" w:rsidRPr="00CD4855">
        <w:rPr>
          <w:rFonts w:ascii="Times New Roman" w:eastAsia="Times New Roman" w:hAnsi="Times New Roman"/>
          <w:sz w:val="24"/>
          <w:szCs w:val="24"/>
        </w:rPr>
        <w:t xml:space="preserve"> HH 212-13 (unreported).</w:t>
      </w:r>
      <w:r w:rsidRPr="00CD4855">
        <w:rPr>
          <w:rFonts w:ascii="Times New Roman" w:eastAsia="Times New Roman" w:hAnsi="Times New Roman"/>
          <w:sz w:val="24"/>
          <w:szCs w:val="24"/>
        </w:rPr>
        <w:t xml:space="preserve"> This approach is consistent with the principle of judicial deference. </w:t>
      </w:r>
    </w:p>
    <w:p w14:paraId="2B5F6E2A" w14:textId="3E9EF21B" w:rsidR="00EC2EFA" w:rsidRPr="00CD4855" w:rsidRDefault="00EC2EFA" w:rsidP="00E92CB7">
      <w:pPr>
        <w:pStyle w:val="Heading3"/>
        <w:rPr>
          <w:rFonts w:ascii="Times New Roman" w:eastAsia="Times New Roman" w:hAnsi="Times New Roman" w:cs="Times New Roman"/>
          <w:color w:val="auto"/>
        </w:rPr>
      </w:pPr>
      <w:bookmarkStart w:id="188" w:name="_Toc86363678"/>
      <w:r w:rsidRPr="00CD4855">
        <w:rPr>
          <w:rFonts w:ascii="Times New Roman" w:eastAsia="Times New Roman" w:hAnsi="Times New Roman" w:cs="Times New Roman"/>
          <w:color w:val="auto"/>
        </w:rPr>
        <w:t>25.</w:t>
      </w:r>
      <w:r w:rsidR="004D27E1" w:rsidRPr="00CD4855">
        <w:rPr>
          <w:rFonts w:ascii="Times New Roman" w:eastAsia="Times New Roman" w:hAnsi="Times New Roman" w:cs="Times New Roman"/>
          <w:color w:val="auto"/>
        </w:rPr>
        <w:t>3.3</w:t>
      </w:r>
      <w:r w:rsidRPr="00CD4855">
        <w:rPr>
          <w:rFonts w:ascii="Times New Roman" w:eastAsia="Times New Roman" w:hAnsi="Times New Roman" w:cs="Times New Roman"/>
          <w:color w:val="auto"/>
        </w:rPr>
        <w:t>. Exceptions to the exhaustion of domestic remedies</w:t>
      </w:r>
      <w:bookmarkEnd w:id="188"/>
    </w:p>
    <w:p w14:paraId="071214CF" w14:textId="77777777" w:rsidR="00EC2EFA" w:rsidRPr="00CD4855" w:rsidRDefault="00EC2EFA" w:rsidP="00E92CB7">
      <w:pPr>
        <w:rPr>
          <w:rFonts w:ascii="Times New Roman" w:hAnsi="Times New Roman"/>
          <w:sz w:val="24"/>
          <w:szCs w:val="24"/>
          <w:lang w:val="en-US" w:eastAsia="ja-JP"/>
        </w:rPr>
      </w:pPr>
    </w:p>
    <w:p w14:paraId="5BB4EA9E" w14:textId="77777777" w:rsidR="00EC2EFA" w:rsidRPr="00CD4855" w:rsidRDefault="00EC2EFA" w:rsidP="00E92CB7">
      <w:pPr>
        <w:shd w:val="clear" w:color="auto" w:fill="FFFFFF"/>
        <w:spacing w:after="168"/>
        <w:jc w:val="both"/>
        <w:rPr>
          <w:rFonts w:ascii="Times New Roman" w:eastAsia="Times New Roman" w:hAnsi="Times New Roman"/>
          <w:sz w:val="24"/>
          <w:szCs w:val="24"/>
        </w:rPr>
      </w:pPr>
      <w:r w:rsidRPr="00CD4855">
        <w:rPr>
          <w:rFonts w:ascii="Times New Roman" w:eastAsia="Times New Roman" w:hAnsi="Times New Roman"/>
          <w:sz w:val="24"/>
          <w:szCs w:val="24"/>
        </w:rPr>
        <w:t xml:space="preserve">There are a number of exceptional situations where an aggrieved person would not be obliged to exhaust his or her internal remedies before approaching the High Court for relief. </w:t>
      </w:r>
      <w:proofErr w:type="gramStart"/>
      <w:r w:rsidRPr="00CD4855">
        <w:rPr>
          <w:rFonts w:ascii="Times New Roman" w:eastAsia="Times New Roman" w:hAnsi="Times New Roman"/>
          <w:sz w:val="24"/>
          <w:szCs w:val="24"/>
        </w:rPr>
        <w:t>These are</w:t>
      </w:r>
      <w:proofErr w:type="gramEnd"/>
      <w:r w:rsidRPr="00CD4855">
        <w:rPr>
          <w:rFonts w:ascii="Times New Roman" w:eastAsia="Times New Roman" w:hAnsi="Times New Roman"/>
          <w:sz w:val="24"/>
          <w:szCs w:val="24"/>
        </w:rPr>
        <w:t>–</w:t>
      </w:r>
    </w:p>
    <w:p w14:paraId="469989B0" w14:textId="77777777" w:rsidR="00EC2EFA" w:rsidRPr="00CD4855" w:rsidRDefault="00EC2EFA" w:rsidP="0015225E">
      <w:pPr>
        <w:pStyle w:val="ListParagraph"/>
        <w:numPr>
          <w:ilvl w:val="0"/>
          <w:numId w:val="112"/>
        </w:numPr>
        <w:shd w:val="clear" w:color="auto" w:fill="FFFFFF"/>
        <w:spacing w:after="108"/>
        <w:jc w:val="both"/>
        <w:rPr>
          <w:rFonts w:ascii="Times New Roman" w:eastAsia="Times New Roman" w:hAnsi="Times New Roman"/>
          <w:sz w:val="24"/>
          <w:szCs w:val="24"/>
        </w:rPr>
      </w:pPr>
      <w:r w:rsidRPr="00CD4855">
        <w:rPr>
          <w:rFonts w:ascii="Times New Roman" w:eastAsia="Times New Roman" w:hAnsi="Times New Roman"/>
          <w:sz w:val="24"/>
          <w:szCs w:val="24"/>
        </w:rPr>
        <w:t xml:space="preserve">Where the unlawfulness alleged has undermined or tainted internal remedy e.g., where higher body has already prejudged or prejudiced the hearing or decision. </w:t>
      </w:r>
    </w:p>
    <w:p w14:paraId="0B43FA0F" w14:textId="6374489B" w:rsidR="00EC2EFA" w:rsidRPr="00CD4855" w:rsidRDefault="00EC2EFA" w:rsidP="00E92CB7">
      <w:pPr>
        <w:pStyle w:val="ListParagraph"/>
        <w:numPr>
          <w:ilvl w:val="0"/>
          <w:numId w:val="41"/>
        </w:numPr>
        <w:shd w:val="clear" w:color="auto" w:fill="FFFFFF"/>
        <w:spacing w:after="168"/>
        <w:jc w:val="both"/>
        <w:rPr>
          <w:rFonts w:ascii="Times New Roman" w:eastAsia="Times New Roman" w:hAnsi="Times New Roman"/>
          <w:sz w:val="24"/>
          <w:szCs w:val="24"/>
        </w:rPr>
      </w:pPr>
      <w:r w:rsidRPr="00CD4855">
        <w:rPr>
          <w:rFonts w:ascii="Times New Roman" w:eastAsia="Times New Roman" w:hAnsi="Times New Roman"/>
          <w:sz w:val="24"/>
          <w:szCs w:val="24"/>
        </w:rPr>
        <w:t>In </w:t>
      </w:r>
      <w:r w:rsidRPr="00CD4855">
        <w:rPr>
          <w:rFonts w:ascii="Times New Roman" w:eastAsia="Times New Roman" w:hAnsi="Times New Roman"/>
          <w:bCs/>
          <w:i/>
          <w:sz w:val="24"/>
          <w:szCs w:val="24"/>
        </w:rPr>
        <w:t>Mathale v Secretary for Education, Gazankulu</w:t>
      </w:r>
      <w:r w:rsidR="001B55EA" w:rsidRPr="00CD4855">
        <w:rPr>
          <w:rFonts w:ascii="Times New Roman" w:eastAsia="Times New Roman" w:hAnsi="Times New Roman"/>
          <w:bCs/>
          <w:i/>
          <w:sz w:val="24"/>
          <w:szCs w:val="24"/>
        </w:rPr>
        <w:t xml:space="preserve"> 1986</w:t>
      </w:r>
      <w:r w:rsidR="001B55EA" w:rsidRPr="00CD4855">
        <w:rPr>
          <w:rFonts w:ascii="Times New Roman" w:eastAsia="Times New Roman" w:hAnsi="Times New Roman"/>
          <w:bCs/>
          <w:iCs/>
          <w:sz w:val="24"/>
          <w:szCs w:val="24"/>
        </w:rPr>
        <w:t xml:space="preserve"> (4) SA 427 (T)</w:t>
      </w:r>
      <w:r w:rsidR="001B55EA" w:rsidRPr="00CD4855">
        <w:rPr>
          <w:rFonts w:ascii="Times New Roman" w:eastAsia="Times New Roman" w:hAnsi="Times New Roman"/>
          <w:sz w:val="24"/>
          <w:szCs w:val="24"/>
        </w:rPr>
        <w:t xml:space="preserve"> </w:t>
      </w:r>
      <w:r w:rsidRPr="00CD4855">
        <w:rPr>
          <w:rFonts w:ascii="Times New Roman" w:eastAsia="Times New Roman" w:hAnsi="Times New Roman"/>
          <w:sz w:val="24"/>
          <w:szCs w:val="24"/>
        </w:rPr>
        <w:t>the appellate authority, a Minister, had already condoned the action taken by the first official and thus the appeal to that Minister was deemed fruitless.</w:t>
      </w:r>
    </w:p>
    <w:p w14:paraId="49DCD21D" w14:textId="3DB175DA" w:rsidR="00EC2EFA" w:rsidRPr="00CD4855" w:rsidRDefault="00EC2EFA" w:rsidP="00E92CB7">
      <w:pPr>
        <w:pStyle w:val="ListParagraph"/>
        <w:numPr>
          <w:ilvl w:val="0"/>
          <w:numId w:val="41"/>
        </w:numPr>
        <w:shd w:val="clear" w:color="auto" w:fill="FFFFFF"/>
        <w:spacing w:after="168"/>
        <w:jc w:val="both"/>
        <w:rPr>
          <w:rFonts w:ascii="Times New Roman" w:eastAsia="Times New Roman" w:hAnsi="Times New Roman"/>
          <w:sz w:val="24"/>
          <w:szCs w:val="24"/>
        </w:rPr>
      </w:pPr>
      <w:r w:rsidRPr="00CD4855">
        <w:rPr>
          <w:rFonts w:ascii="Times New Roman" w:eastAsia="Times New Roman" w:hAnsi="Times New Roman"/>
          <w:sz w:val="24"/>
          <w:szCs w:val="24"/>
        </w:rPr>
        <w:t>In </w:t>
      </w:r>
      <w:r w:rsidRPr="00CD4855">
        <w:rPr>
          <w:rFonts w:ascii="Times New Roman" w:eastAsia="Times New Roman" w:hAnsi="Times New Roman"/>
          <w:bCs/>
          <w:i/>
          <w:sz w:val="24"/>
          <w:szCs w:val="24"/>
        </w:rPr>
        <w:t>Lenz Township Co Ltd v Lorenz &amp; Ors</w:t>
      </w:r>
      <w:r w:rsidR="001B55EA" w:rsidRPr="00CD4855">
        <w:rPr>
          <w:rFonts w:ascii="Times New Roman" w:hAnsi="Times New Roman"/>
          <w:bCs/>
          <w:sz w:val="24"/>
          <w:szCs w:val="24"/>
        </w:rPr>
        <w:t xml:space="preserve"> </w:t>
      </w:r>
      <w:r w:rsidR="001B55EA" w:rsidRPr="00CD4855">
        <w:rPr>
          <w:rFonts w:ascii="Times New Roman" w:eastAsia="Times New Roman" w:hAnsi="Times New Roman"/>
          <w:bCs/>
          <w:sz w:val="24"/>
          <w:szCs w:val="24"/>
        </w:rPr>
        <w:t>1961 (2) SA 450 (A)</w:t>
      </w:r>
      <w:r w:rsidR="001B55EA" w:rsidRPr="00CD4855">
        <w:rPr>
          <w:rFonts w:ascii="Times New Roman" w:eastAsia="Times New Roman" w:hAnsi="Times New Roman"/>
          <w:sz w:val="24"/>
          <w:szCs w:val="24"/>
        </w:rPr>
        <w:t xml:space="preserve"> </w:t>
      </w:r>
      <w:r w:rsidRPr="00CD4855">
        <w:rPr>
          <w:rFonts w:ascii="Times New Roman" w:eastAsia="Times New Roman" w:hAnsi="Times New Roman"/>
          <w:sz w:val="24"/>
          <w:szCs w:val="24"/>
        </w:rPr>
        <w:t>the internal appeal body had already prejudged the case.</w:t>
      </w:r>
    </w:p>
    <w:p w14:paraId="37757302" w14:textId="165036ED" w:rsidR="00EC2EFA" w:rsidRPr="00CD4855" w:rsidRDefault="00EC2EFA" w:rsidP="00E92CB7">
      <w:pPr>
        <w:pStyle w:val="ListParagraph"/>
        <w:numPr>
          <w:ilvl w:val="0"/>
          <w:numId w:val="41"/>
        </w:numPr>
        <w:shd w:val="clear" w:color="auto" w:fill="FFFFFF"/>
        <w:spacing w:after="168"/>
        <w:jc w:val="both"/>
        <w:rPr>
          <w:rFonts w:ascii="Times New Roman" w:eastAsia="Times New Roman" w:hAnsi="Times New Roman"/>
          <w:sz w:val="24"/>
          <w:szCs w:val="24"/>
        </w:rPr>
      </w:pPr>
      <w:r w:rsidRPr="00CD4855">
        <w:rPr>
          <w:rFonts w:ascii="Times New Roman" w:eastAsia="Times New Roman" w:hAnsi="Times New Roman"/>
          <w:sz w:val="24"/>
          <w:szCs w:val="24"/>
        </w:rPr>
        <w:t>In </w:t>
      </w:r>
      <w:r w:rsidRPr="00CD4855">
        <w:rPr>
          <w:rFonts w:ascii="Times New Roman" w:eastAsia="Times New Roman" w:hAnsi="Times New Roman"/>
          <w:bCs/>
          <w:i/>
          <w:sz w:val="24"/>
          <w:szCs w:val="24"/>
        </w:rPr>
        <w:t>Welkom Village Board v Leteno</w:t>
      </w:r>
      <w:r w:rsidR="001B55EA" w:rsidRPr="00CD4855">
        <w:rPr>
          <w:rFonts w:ascii="Times New Roman" w:eastAsia="Times New Roman" w:hAnsi="Times New Roman"/>
          <w:bCs/>
          <w:iCs/>
          <w:sz w:val="24"/>
          <w:szCs w:val="24"/>
        </w:rPr>
        <w:t xml:space="preserve"> 1958 (1) SA 490 (A)</w:t>
      </w:r>
      <w:r w:rsidRPr="00CD4855">
        <w:rPr>
          <w:rFonts w:ascii="Times New Roman" w:eastAsia="Times New Roman" w:hAnsi="Times New Roman"/>
          <w:sz w:val="24"/>
          <w:szCs w:val="24"/>
        </w:rPr>
        <w:t xml:space="preserve"> the council engaged in a fraudulent conspiracy to deprive the respondent of his rights and the local authority had associated itself with its actions.</w:t>
      </w:r>
    </w:p>
    <w:p w14:paraId="2FC9F0B7" w14:textId="77777777" w:rsidR="00EC2EFA" w:rsidRPr="00CD4855" w:rsidRDefault="00EC2EFA" w:rsidP="00E92CB7">
      <w:pPr>
        <w:pStyle w:val="ListParagraph"/>
        <w:shd w:val="clear" w:color="auto" w:fill="FFFFFF"/>
        <w:spacing w:after="168"/>
        <w:jc w:val="both"/>
        <w:rPr>
          <w:rFonts w:ascii="Times New Roman" w:eastAsia="Times New Roman" w:hAnsi="Times New Roman"/>
          <w:sz w:val="24"/>
          <w:szCs w:val="24"/>
        </w:rPr>
      </w:pPr>
    </w:p>
    <w:p w14:paraId="71245FEA" w14:textId="77777777" w:rsidR="00EC2EFA" w:rsidRPr="00CD4855" w:rsidRDefault="00EC2EFA" w:rsidP="0015225E">
      <w:pPr>
        <w:pStyle w:val="ListParagraph"/>
        <w:numPr>
          <w:ilvl w:val="0"/>
          <w:numId w:val="112"/>
        </w:numPr>
        <w:shd w:val="clear" w:color="auto" w:fill="FFFFFF"/>
        <w:spacing w:after="108"/>
        <w:jc w:val="both"/>
        <w:rPr>
          <w:rFonts w:ascii="Times New Roman" w:eastAsia="Times New Roman" w:hAnsi="Times New Roman"/>
          <w:sz w:val="24"/>
          <w:szCs w:val="24"/>
        </w:rPr>
      </w:pPr>
      <w:r w:rsidRPr="00CD4855">
        <w:rPr>
          <w:rFonts w:ascii="Times New Roman" w:eastAsia="Times New Roman" w:hAnsi="Times New Roman"/>
          <w:sz w:val="24"/>
          <w:szCs w:val="24"/>
        </w:rPr>
        <w:t>The internal remedy must be capable of providing effective redress and must not be illusory or completely inadequate.</w:t>
      </w:r>
    </w:p>
    <w:p w14:paraId="1B808022" w14:textId="77777777" w:rsidR="00EC2EFA" w:rsidRPr="00CD4855" w:rsidRDefault="00EC2EFA" w:rsidP="00E92CB7">
      <w:pPr>
        <w:pStyle w:val="ListParagraph"/>
        <w:shd w:val="clear" w:color="auto" w:fill="FFFFFF"/>
        <w:spacing w:after="108"/>
        <w:jc w:val="both"/>
        <w:rPr>
          <w:rFonts w:ascii="Times New Roman" w:eastAsia="Times New Roman" w:hAnsi="Times New Roman"/>
          <w:sz w:val="24"/>
          <w:szCs w:val="24"/>
        </w:rPr>
      </w:pPr>
    </w:p>
    <w:p w14:paraId="2BC05006" w14:textId="35A66F6A" w:rsidR="00EC2EFA" w:rsidRPr="00CD4855" w:rsidRDefault="00EC2EFA" w:rsidP="0015225E">
      <w:pPr>
        <w:pStyle w:val="ListParagraph"/>
        <w:numPr>
          <w:ilvl w:val="0"/>
          <w:numId w:val="152"/>
        </w:numPr>
        <w:shd w:val="clear" w:color="auto" w:fill="FFFFFF"/>
        <w:spacing w:after="168"/>
        <w:jc w:val="both"/>
        <w:rPr>
          <w:rFonts w:ascii="Times New Roman" w:eastAsia="Times New Roman" w:hAnsi="Times New Roman"/>
          <w:sz w:val="24"/>
          <w:szCs w:val="24"/>
        </w:rPr>
      </w:pPr>
      <w:r w:rsidRPr="00CD4855">
        <w:rPr>
          <w:rFonts w:ascii="Times New Roman" w:eastAsia="Times New Roman" w:hAnsi="Times New Roman"/>
          <w:sz w:val="24"/>
          <w:szCs w:val="24"/>
        </w:rPr>
        <w:t>In </w:t>
      </w:r>
      <w:r w:rsidRPr="00CD4855">
        <w:rPr>
          <w:rFonts w:ascii="Times New Roman" w:eastAsia="Times New Roman" w:hAnsi="Times New Roman"/>
          <w:bCs/>
          <w:i/>
          <w:sz w:val="24"/>
          <w:szCs w:val="24"/>
        </w:rPr>
        <w:t>Moyo v Forestry Commission</w:t>
      </w:r>
      <w:r w:rsidR="001B55EA" w:rsidRPr="00CD4855">
        <w:rPr>
          <w:rFonts w:ascii="Times New Roman" w:eastAsia="Times New Roman" w:hAnsi="Times New Roman"/>
          <w:bCs/>
          <w:i/>
          <w:sz w:val="24"/>
          <w:szCs w:val="24"/>
        </w:rPr>
        <w:t xml:space="preserve"> 1996 (1) ZLR 173 (H)</w:t>
      </w:r>
      <w:r w:rsidRPr="00CD4855">
        <w:rPr>
          <w:rFonts w:ascii="Times New Roman" w:eastAsia="Times New Roman" w:hAnsi="Times New Roman"/>
          <w:b/>
          <w:i/>
          <w:iCs/>
          <w:sz w:val="24"/>
          <w:szCs w:val="24"/>
        </w:rPr>
        <w:t> </w:t>
      </w:r>
      <w:r w:rsidRPr="00CD4855">
        <w:rPr>
          <w:rFonts w:ascii="Times New Roman" w:eastAsia="Times New Roman" w:hAnsi="Times New Roman"/>
          <w:sz w:val="24"/>
          <w:szCs w:val="24"/>
        </w:rPr>
        <w:t>the internal remedies had been undermined by the failure by the first body to hold an inquiry as required and to keep a record of the inquiry proceedings. The appeal panel was not empowered to hear the matter </w:t>
      </w:r>
      <w:r w:rsidRPr="00CD4855">
        <w:rPr>
          <w:rFonts w:ascii="Times New Roman" w:eastAsia="Times New Roman" w:hAnsi="Times New Roman"/>
          <w:i/>
          <w:iCs/>
          <w:sz w:val="24"/>
          <w:szCs w:val="24"/>
        </w:rPr>
        <w:t>de novo</w:t>
      </w:r>
      <w:r w:rsidRPr="00CD4855">
        <w:rPr>
          <w:rFonts w:ascii="Times New Roman" w:eastAsia="Times New Roman" w:hAnsi="Times New Roman"/>
          <w:sz w:val="24"/>
          <w:szCs w:val="24"/>
        </w:rPr>
        <w:t> and to hear evidence afresh. It was confined to a consideration of record of the proceedings. As there had been no initial inquiry and no record, the internal appeal was completely ineffective.</w:t>
      </w:r>
    </w:p>
    <w:p w14:paraId="0BCACE73" w14:textId="1C78C0F5" w:rsidR="00EC2EFA" w:rsidRPr="00CD4855" w:rsidRDefault="00EC2EFA" w:rsidP="0015225E">
      <w:pPr>
        <w:pStyle w:val="ListParagraph"/>
        <w:numPr>
          <w:ilvl w:val="0"/>
          <w:numId w:val="152"/>
        </w:numPr>
        <w:shd w:val="clear" w:color="auto" w:fill="FFFFFF"/>
        <w:spacing w:after="168"/>
        <w:jc w:val="both"/>
        <w:rPr>
          <w:rFonts w:ascii="Times New Roman" w:eastAsia="Times New Roman" w:hAnsi="Times New Roman"/>
          <w:sz w:val="24"/>
          <w:szCs w:val="24"/>
        </w:rPr>
      </w:pPr>
      <w:r w:rsidRPr="00CD4855">
        <w:rPr>
          <w:rFonts w:ascii="Times New Roman" w:eastAsia="Times New Roman" w:hAnsi="Times New Roman"/>
          <w:sz w:val="24"/>
          <w:szCs w:val="24"/>
        </w:rPr>
        <w:t>In </w:t>
      </w:r>
      <w:r w:rsidRPr="00CD4855">
        <w:rPr>
          <w:rFonts w:ascii="Times New Roman" w:eastAsia="Times New Roman" w:hAnsi="Times New Roman"/>
          <w:bCs/>
          <w:i/>
          <w:sz w:val="24"/>
          <w:szCs w:val="24"/>
        </w:rPr>
        <w:t>Mahlaela v De Beer NO</w:t>
      </w:r>
      <w:r w:rsidR="001B55EA" w:rsidRPr="00CD4855">
        <w:rPr>
          <w:rFonts w:ascii="Times New Roman" w:eastAsia="Times New Roman" w:hAnsi="Times New Roman"/>
          <w:bCs/>
          <w:i/>
          <w:sz w:val="24"/>
          <w:szCs w:val="24"/>
        </w:rPr>
        <w:t xml:space="preserve"> 1986 (4) SA</w:t>
      </w:r>
      <w:r w:rsidR="001B55EA" w:rsidRPr="00CD4855">
        <w:rPr>
          <w:rFonts w:ascii="Times New Roman" w:eastAsia="Times New Roman" w:hAnsi="Times New Roman"/>
          <w:bCs/>
          <w:iCs/>
          <w:sz w:val="24"/>
          <w:szCs w:val="24"/>
        </w:rPr>
        <w:t xml:space="preserve"> 782 (T)</w:t>
      </w:r>
      <w:r w:rsidR="001B55EA" w:rsidRPr="00CD4855">
        <w:rPr>
          <w:rFonts w:ascii="Times New Roman" w:eastAsia="Times New Roman" w:hAnsi="Times New Roman"/>
          <w:sz w:val="24"/>
          <w:szCs w:val="24"/>
        </w:rPr>
        <w:t xml:space="preserve"> </w:t>
      </w:r>
      <w:r w:rsidRPr="00CD4855">
        <w:rPr>
          <w:rFonts w:ascii="Times New Roman" w:eastAsia="Times New Roman" w:hAnsi="Times New Roman"/>
          <w:sz w:val="24"/>
          <w:szCs w:val="24"/>
        </w:rPr>
        <w:t>a township superintendent decided not allocate the applicant a house in a township. The court decided that an appeal to the board would be futile as it had a fixed policy that houses were not to be allocated.</w:t>
      </w:r>
    </w:p>
    <w:p w14:paraId="7E5EC433" w14:textId="77777777" w:rsidR="00EC2EFA" w:rsidRPr="00CD4855" w:rsidRDefault="00EC2EFA" w:rsidP="00E92CB7">
      <w:pPr>
        <w:pStyle w:val="ListParagraph"/>
        <w:shd w:val="clear" w:color="auto" w:fill="FFFFFF"/>
        <w:spacing w:after="168"/>
        <w:jc w:val="both"/>
        <w:rPr>
          <w:rFonts w:ascii="Times New Roman" w:eastAsia="Times New Roman" w:hAnsi="Times New Roman"/>
          <w:sz w:val="24"/>
          <w:szCs w:val="24"/>
        </w:rPr>
      </w:pPr>
    </w:p>
    <w:p w14:paraId="1499E219" w14:textId="7B9AC13C" w:rsidR="00EC2EFA" w:rsidRPr="00CD4855" w:rsidRDefault="00EC2EFA" w:rsidP="0015225E">
      <w:pPr>
        <w:pStyle w:val="ListParagraph"/>
        <w:numPr>
          <w:ilvl w:val="0"/>
          <w:numId w:val="152"/>
        </w:numPr>
        <w:shd w:val="clear" w:color="auto" w:fill="FFFFFF"/>
        <w:spacing w:after="168"/>
        <w:jc w:val="both"/>
        <w:rPr>
          <w:rFonts w:ascii="Times New Roman" w:eastAsia="Times New Roman" w:hAnsi="Times New Roman"/>
          <w:sz w:val="24"/>
          <w:szCs w:val="24"/>
        </w:rPr>
      </w:pPr>
      <w:r w:rsidRPr="00CD4855">
        <w:rPr>
          <w:rFonts w:ascii="Times New Roman" w:eastAsia="Times New Roman" w:hAnsi="Times New Roman"/>
          <w:sz w:val="24"/>
          <w:szCs w:val="24"/>
        </w:rPr>
        <w:t>In </w:t>
      </w:r>
      <w:r w:rsidRPr="00CD4855">
        <w:rPr>
          <w:rFonts w:ascii="Times New Roman" w:eastAsia="Times New Roman" w:hAnsi="Times New Roman"/>
          <w:bCs/>
          <w:i/>
          <w:sz w:val="24"/>
          <w:szCs w:val="24"/>
        </w:rPr>
        <w:t>Lawson v Cape Town Municipality</w:t>
      </w:r>
      <w:r w:rsidR="001B55EA" w:rsidRPr="00CD4855">
        <w:rPr>
          <w:rFonts w:ascii="Times New Roman" w:eastAsia="Times New Roman" w:hAnsi="Times New Roman"/>
          <w:bCs/>
          <w:iCs/>
          <w:sz w:val="24"/>
          <w:szCs w:val="24"/>
        </w:rPr>
        <w:t xml:space="preserve"> 1982 (4) SA 1 (C)</w:t>
      </w:r>
      <w:r w:rsidRPr="00CD4855">
        <w:rPr>
          <w:rFonts w:ascii="Times New Roman" w:eastAsia="Times New Roman" w:hAnsi="Times New Roman"/>
          <w:i/>
          <w:iCs/>
          <w:sz w:val="24"/>
          <w:szCs w:val="24"/>
        </w:rPr>
        <w:t> </w:t>
      </w:r>
      <w:r w:rsidRPr="00CD4855">
        <w:rPr>
          <w:rFonts w:ascii="Times New Roman" w:eastAsia="Times New Roman" w:hAnsi="Times New Roman"/>
          <w:sz w:val="24"/>
          <w:szCs w:val="24"/>
        </w:rPr>
        <w:t>the court held that the internal remedy was ineffectual as the administrator was unable to do internal remedy justice because of his other duties.</w:t>
      </w:r>
    </w:p>
    <w:p w14:paraId="6E839F70" w14:textId="77777777" w:rsidR="00EC2EFA" w:rsidRPr="00CD4855" w:rsidRDefault="00EC2EFA" w:rsidP="00E92CB7">
      <w:pPr>
        <w:pStyle w:val="NoSpacing"/>
        <w:spacing w:line="276" w:lineRule="auto"/>
        <w:rPr>
          <w:rFonts w:ascii="Times New Roman" w:eastAsia="Times New Roman" w:hAnsi="Times New Roman"/>
          <w:sz w:val="24"/>
          <w:szCs w:val="24"/>
        </w:rPr>
      </w:pPr>
    </w:p>
    <w:p w14:paraId="4A887B08" w14:textId="14F363DF" w:rsidR="00EC2EFA" w:rsidRPr="00CD4855" w:rsidRDefault="00EC2EFA" w:rsidP="0015225E">
      <w:pPr>
        <w:pStyle w:val="ListParagraph"/>
        <w:numPr>
          <w:ilvl w:val="0"/>
          <w:numId w:val="152"/>
        </w:numPr>
        <w:shd w:val="clear" w:color="auto" w:fill="FFFFFF"/>
        <w:spacing w:after="168"/>
        <w:jc w:val="both"/>
        <w:rPr>
          <w:rFonts w:ascii="Times New Roman" w:eastAsia="Times New Roman" w:hAnsi="Times New Roman"/>
          <w:sz w:val="24"/>
          <w:szCs w:val="24"/>
        </w:rPr>
      </w:pPr>
      <w:r w:rsidRPr="00CD4855">
        <w:rPr>
          <w:rFonts w:ascii="Times New Roman" w:eastAsia="Times New Roman" w:hAnsi="Times New Roman"/>
          <w:sz w:val="24"/>
          <w:szCs w:val="24"/>
        </w:rPr>
        <w:t>In </w:t>
      </w:r>
      <w:r w:rsidRPr="00CD4855">
        <w:rPr>
          <w:rFonts w:ascii="Times New Roman" w:eastAsia="Times New Roman" w:hAnsi="Times New Roman"/>
          <w:bCs/>
          <w:i/>
          <w:sz w:val="24"/>
          <w:szCs w:val="24"/>
        </w:rPr>
        <w:t>Msomi NO &amp; Ors v Abrahams</w:t>
      </w:r>
      <w:r w:rsidR="001B55EA" w:rsidRPr="00CD4855">
        <w:rPr>
          <w:rFonts w:ascii="Times New Roman" w:eastAsia="Times New Roman" w:hAnsi="Times New Roman"/>
          <w:bCs/>
          <w:iCs/>
          <w:sz w:val="24"/>
          <w:szCs w:val="24"/>
        </w:rPr>
        <w:t xml:space="preserve"> 1981 (2) SA 256 (N)</w:t>
      </w:r>
      <w:r w:rsidR="001B55EA" w:rsidRPr="00CD4855">
        <w:rPr>
          <w:rFonts w:ascii="Times New Roman" w:eastAsia="Times New Roman" w:hAnsi="Times New Roman"/>
          <w:sz w:val="24"/>
          <w:szCs w:val="24"/>
        </w:rPr>
        <w:t xml:space="preserve"> </w:t>
      </w:r>
      <w:r w:rsidRPr="00CD4855">
        <w:rPr>
          <w:rFonts w:ascii="Times New Roman" w:eastAsia="Times New Roman" w:hAnsi="Times New Roman"/>
          <w:sz w:val="24"/>
          <w:szCs w:val="24"/>
        </w:rPr>
        <w:t>the court held that if the internal remedy cannot provide the same satisfaction as judicial review, this strongly indicates that the internal remedy does not have to be exhausted first.</w:t>
      </w:r>
    </w:p>
    <w:p w14:paraId="70E4B8BF" w14:textId="77777777" w:rsidR="00EC2EFA" w:rsidRPr="00CD4855" w:rsidRDefault="00EC2EFA" w:rsidP="00E92CB7">
      <w:pPr>
        <w:pStyle w:val="NoSpacing"/>
        <w:spacing w:line="276" w:lineRule="auto"/>
        <w:rPr>
          <w:rFonts w:ascii="Times New Roman" w:eastAsia="Times New Roman" w:hAnsi="Times New Roman"/>
          <w:sz w:val="24"/>
          <w:szCs w:val="24"/>
        </w:rPr>
      </w:pPr>
    </w:p>
    <w:p w14:paraId="1190653C" w14:textId="77777777" w:rsidR="00EC2EFA" w:rsidRPr="00CD4855" w:rsidRDefault="00EC2EFA" w:rsidP="0015225E">
      <w:pPr>
        <w:pStyle w:val="ListParagraph"/>
        <w:numPr>
          <w:ilvl w:val="0"/>
          <w:numId w:val="112"/>
        </w:numPr>
        <w:shd w:val="clear" w:color="auto" w:fill="FFFFFF"/>
        <w:spacing w:after="108"/>
        <w:jc w:val="both"/>
        <w:rPr>
          <w:rFonts w:ascii="Times New Roman" w:eastAsia="Times New Roman" w:hAnsi="Times New Roman"/>
          <w:sz w:val="24"/>
          <w:szCs w:val="24"/>
        </w:rPr>
      </w:pPr>
      <w:r w:rsidRPr="00CD4855">
        <w:rPr>
          <w:rFonts w:ascii="Times New Roman" w:eastAsia="Times New Roman" w:hAnsi="Times New Roman"/>
          <w:sz w:val="24"/>
          <w:szCs w:val="24"/>
        </w:rPr>
        <w:t>Matter relates to legal capacity, jurisdiction and legality of the action</w:t>
      </w:r>
    </w:p>
    <w:p w14:paraId="6B886D5C" w14:textId="77777777" w:rsidR="00EC2EFA" w:rsidRPr="00CD4855" w:rsidRDefault="00EC2EFA" w:rsidP="00E92CB7">
      <w:pPr>
        <w:shd w:val="clear" w:color="auto" w:fill="FFFFFF"/>
        <w:spacing w:after="168"/>
        <w:ind w:left="720"/>
        <w:jc w:val="both"/>
        <w:rPr>
          <w:rFonts w:ascii="Times New Roman" w:eastAsia="Times New Roman" w:hAnsi="Times New Roman"/>
          <w:sz w:val="24"/>
          <w:szCs w:val="24"/>
        </w:rPr>
      </w:pPr>
      <w:r w:rsidRPr="00CD4855">
        <w:rPr>
          <w:rFonts w:ascii="Times New Roman" w:eastAsia="Times New Roman" w:hAnsi="Times New Roman"/>
          <w:sz w:val="24"/>
          <w:szCs w:val="24"/>
        </w:rPr>
        <w:lastRenderedPageBreak/>
        <w:t>Here the review court will be inclined to hear the case without obliging the litigant first to exhaust his or her internal remedies. The reason for this is that it will be felt that the court itself is better able to deal with such legal issues.</w:t>
      </w:r>
    </w:p>
    <w:p w14:paraId="6BD855F5" w14:textId="104D921A" w:rsidR="00EC2EFA" w:rsidRPr="00CD4855" w:rsidRDefault="00EC2EFA" w:rsidP="0015225E">
      <w:pPr>
        <w:pStyle w:val="ListParagraph"/>
        <w:numPr>
          <w:ilvl w:val="0"/>
          <w:numId w:val="153"/>
        </w:numPr>
        <w:shd w:val="clear" w:color="auto" w:fill="FFFFFF"/>
        <w:spacing w:after="168"/>
        <w:jc w:val="both"/>
        <w:rPr>
          <w:rFonts w:ascii="Times New Roman" w:eastAsia="Times New Roman" w:hAnsi="Times New Roman"/>
          <w:sz w:val="24"/>
          <w:szCs w:val="24"/>
        </w:rPr>
      </w:pPr>
      <w:r w:rsidRPr="00CD4855">
        <w:rPr>
          <w:rFonts w:ascii="Times New Roman" w:eastAsia="Times New Roman" w:hAnsi="Times New Roman"/>
          <w:sz w:val="24"/>
          <w:szCs w:val="24"/>
        </w:rPr>
        <w:t>In </w:t>
      </w:r>
      <w:r w:rsidRPr="00CD4855">
        <w:rPr>
          <w:rFonts w:ascii="Times New Roman" w:eastAsia="Times New Roman" w:hAnsi="Times New Roman"/>
          <w:bCs/>
          <w:i/>
          <w:sz w:val="24"/>
          <w:szCs w:val="24"/>
        </w:rPr>
        <w:t>Archipelago (Pvt) Ltd &amp; Anor v Liquor Licensing Board</w:t>
      </w:r>
      <w:r w:rsidR="001B55EA" w:rsidRPr="00CD4855">
        <w:rPr>
          <w:rFonts w:ascii="Times New Roman" w:eastAsia="Times New Roman" w:hAnsi="Times New Roman"/>
          <w:bCs/>
          <w:iCs/>
          <w:sz w:val="24"/>
          <w:szCs w:val="24"/>
        </w:rPr>
        <w:t xml:space="preserve"> 1986 (1) ZLR 146 (H);</w:t>
      </w:r>
      <w:r w:rsidR="001B55EA" w:rsidRPr="00CD4855">
        <w:rPr>
          <w:rFonts w:ascii="Times New Roman" w:eastAsia="Times New Roman" w:hAnsi="Times New Roman"/>
          <w:b/>
          <w:iCs/>
          <w:sz w:val="24"/>
          <w:szCs w:val="24"/>
        </w:rPr>
        <w:t xml:space="preserve"> </w:t>
      </w:r>
      <w:r w:rsidRPr="00CD4855">
        <w:rPr>
          <w:rFonts w:ascii="Times New Roman" w:eastAsia="Times New Roman" w:hAnsi="Times New Roman"/>
          <w:sz w:val="24"/>
          <w:szCs w:val="24"/>
        </w:rPr>
        <w:t>the court set aside a decision of a licensing board where it purported to exercise a jurisdiction where none existed. It did so even though the litigant had not first exhausted its internal remedies.</w:t>
      </w:r>
    </w:p>
    <w:p w14:paraId="65669BCD" w14:textId="77777777" w:rsidR="00EC2EFA" w:rsidRPr="00CD4855" w:rsidRDefault="00EC2EFA" w:rsidP="00E92CB7">
      <w:pPr>
        <w:pStyle w:val="ListParagraph"/>
        <w:shd w:val="clear" w:color="auto" w:fill="FFFFFF"/>
        <w:spacing w:after="168"/>
        <w:jc w:val="both"/>
        <w:rPr>
          <w:rFonts w:ascii="Times New Roman" w:eastAsia="Times New Roman" w:hAnsi="Times New Roman"/>
          <w:sz w:val="24"/>
          <w:szCs w:val="24"/>
        </w:rPr>
      </w:pPr>
      <w:r w:rsidRPr="00CD4855">
        <w:rPr>
          <w:rFonts w:ascii="Times New Roman" w:eastAsia="Times New Roman" w:hAnsi="Times New Roman"/>
          <w:sz w:val="24"/>
          <w:szCs w:val="24"/>
        </w:rPr>
        <w:t> </w:t>
      </w:r>
    </w:p>
    <w:p w14:paraId="2C73F4CB" w14:textId="697A484C" w:rsidR="00EC2EFA" w:rsidRPr="00CD4855" w:rsidRDefault="00EC2EFA" w:rsidP="0015225E">
      <w:pPr>
        <w:pStyle w:val="ListParagraph"/>
        <w:numPr>
          <w:ilvl w:val="0"/>
          <w:numId w:val="153"/>
        </w:numPr>
        <w:shd w:val="clear" w:color="auto" w:fill="FFFFFF"/>
        <w:spacing w:after="168"/>
        <w:jc w:val="both"/>
        <w:rPr>
          <w:rFonts w:ascii="Times New Roman" w:eastAsia="Times New Roman" w:hAnsi="Times New Roman"/>
          <w:sz w:val="24"/>
          <w:szCs w:val="24"/>
        </w:rPr>
      </w:pPr>
      <w:r w:rsidRPr="00CD4855">
        <w:rPr>
          <w:rFonts w:ascii="Times New Roman" w:eastAsia="Times New Roman" w:hAnsi="Times New Roman"/>
          <w:sz w:val="24"/>
          <w:szCs w:val="24"/>
        </w:rPr>
        <w:t>In the cases of </w:t>
      </w:r>
      <w:r w:rsidRPr="00CD4855">
        <w:rPr>
          <w:rFonts w:ascii="Times New Roman" w:eastAsia="Times New Roman" w:hAnsi="Times New Roman"/>
          <w:bCs/>
          <w:i/>
          <w:sz w:val="24"/>
          <w:szCs w:val="24"/>
        </w:rPr>
        <w:t>Musandu v Chairperson of Cresta Lodge Disciplinary &amp; Grievance Committee</w:t>
      </w:r>
      <w:r w:rsidR="00EE417C" w:rsidRPr="00CD4855">
        <w:rPr>
          <w:rFonts w:ascii="Times New Roman" w:eastAsia="Times New Roman" w:hAnsi="Times New Roman"/>
          <w:bCs/>
          <w:iCs/>
          <w:sz w:val="24"/>
          <w:szCs w:val="24"/>
        </w:rPr>
        <w:t xml:space="preserve"> HH-115-94</w:t>
      </w:r>
      <w:r w:rsidR="00EE417C" w:rsidRPr="00CD4855">
        <w:rPr>
          <w:rFonts w:ascii="Times New Roman" w:eastAsia="Times New Roman" w:hAnsi="Times New Roman"/>
          <w:b/>
          <w:iCs/>
          <w:sz w:val="24"/>
          <w:szCs w:val="24"/>
        </w:rPr>
        <w:t xml:space="preserve"> </w:t>
      </w:r>
      <w:r w:rsidRPr="00CD4855">
        <w:rPr>
          <w:rFonts w:ascii="Times New Roman" w:eastAsia="Times New Roman" w:hAnsi="Times New Roman"/>
          <w:sz w:val="24"/>
          <w:szCs w:val="24"/>
        </w:rPr>
        <w:t>&amp; </w:t>
      </w:r>
      <w:r w:rsidRPr="00CD4855">
        <w:rPr>
          <w:rFonts w:ascii="Times New Roman" w:eastAsia="Times New Roman" w:hAnsi="Times New Roman"/>
          <w:bCs/>
          <w:i/>
          <w:sz w:val="24"/>
          <w:szCs w:val="24"/>
        </w:rPr>
        <w:t>Zikiti v United Bottlers</w:t>
      </w:r>
      <w:r w:rsidR="001F0740" w:rsidRPr="00CD4855">
        <w:rPr>
          <w:rFonts w:ascii="Times New Roman" w:hAnsi="Times New Roman"/>
          <w:bCs/>
          <w:sz w:val="24"/>
          <w:szCs w:val="24"/>
        </w:rPr>
        <w:t xml:space="preserve"> </w:t>
      </w:r>
      <w:r w:rsidR="001F0740" w:rsidRPr="00CD4855">
        <w:rPr>
          <w:rFonts w:ascii="Times New Roman" w:eastAsia="Times New Roman" w:hAnsi="Times New Roman"/>
          <w:bCs/>
          <w:iCs/>
          <w:sz w:val="24"/>
          <w:szCs w:val="24"/>
        </w:rPr>
        <w:t>1998 (1) ZLR 389 (H</w:t>
      </w:r>
      <w:proofErr w:type="gramStart"/>
      <w:r w:rsidR="001F0740" w:rsidRPr="00CD4855">
        <w:rPr>
          <w:rFonts w:ascii="Times New Roman" w:eastAsia="Times New Roman" w:hAnsi="Times New Roman"/>
          <w:bCs/>
          <w:iCs/>
          <w:sz w:val="24"/>
          <w:szCs w:val="24"/>
        </w:rPr>
        <w:t>)</w:t>
      </w:r>
      <w:r w:rsidRPr="00CD4855">
        <w:rPr>
          <w:rFonts w:ascii="Times New Roman" w:eastAsia="Times New Roman" w:hAnsi="Times New Roman"/>
          <w:b/>
          <w:i/>
          <w:iCs/>
          <w:sz w:val="24"/>
          <w:szCs w:val="24"/>
        </w:rPr>
        <w:t xml:space="preserve"> </w:t>
      </w:r>
      <w:r w:rsidRPr="00CD4855">
        <w:rPr>
          <w:rFonts w:ascii="Times New Roman" w:eastAsia="Times New Roman" w:hAnsi="Times New Roman"/>
          <w:b/>
          <w:sz w:val="24"/>
          <w:szCs w:val="24"/>
        </w:rPr>
        <w:t> </w:t>
      </w:r>
      <w:r w:rsidRPr="00CD4855">
        <w:rPr>
          <w:rFonts w:ascii="Times New Roman" w:eastAsia="Times New Roman" w:hAnsi="Times New Roman"/>
          <w:sz w:val="24"/>
          <w:szCs w:val="24"/>
        </w:rPr>
        <w:t>the</w:t>
      </w:r>
      <w:proofErr w:type="gramEnd"/>
      <w:r w:rsidRPr="00CD4855">
        <w:rPr>
          <w:rFonts w:ascii="Times New Roman" w:eastAsia="Times New Roman" w:hAnsi="Times New Roman"/>
          <w:sz w:val="24"/>
          <w:szCs w:val="24"/>
        </w:rPr>
        <w:t xml:space="preserve"> approach adopted was that the mere fact that the legislature or the contract has provided for an extra-judicial right of review or appeal does not </w:t>
      </w:r>
      <w:r w:rsidRPr="00CD4855">
        <w:rPr>
          <w:rFonts w:ascii="Times New Roman" w:eastAsia="Times New Roman" w:hAnsi="Times New Roman"/>
          <w:i/>
          <w:iCs/>
          <w:sz w:val="24"/>
          <w:szCs w:val="24"/>
        </w:rPr>
        <w:t>ipso facto </w:t>
      </w:r>
      <w:r w:rsidRPr="00CD4855">
        <w:rPr>
          <w:rFonts w:ascii="Times New Roman" w:eastAsia="Times New Roman" w:hAnsi="Times New Roman"/>
          <w:sz w:val="24"/>
          <w:szCs w:val="24"/>
        </w:rPr>
        <w:t xml:space="preserve">preclude the aggrieved party from bringing a case to court on review. </w:t>
      </w:r>
    </w:p>
    <w:p w14:paraId="7782EA1B" w14:textId="4497553E" w:rsidR="00EC2EFA" w:rsidRPr="00CD4855" w:rsidRDefault="00EC2EFA" w:rsidP="0015225E">
      <w:pPr>
        <w:pStyle w:val="ListParagraph"/>
        <w:numPr>
          <w:ilvl w:val="0"/>
          <w:numId w:val="153"/>
        </w:numPr>
        <w:shd w:val="clear" w:color="auto" w:fill="FFFFFF"/>
        <w:spacing w:after="168"/>
        <w:jc w:val="both"/>
        <w:rPr>
          <w:rFonts w:ascii="Times New Roman" w:eastAsia="Times New Roman" w:hAnsi="Times New Roman"/>
          <w:sz w:val="24"/>
          <w:szCs w:val="24"/>
        </w:rPr>
      </w:pPr>
      <w:r w:rsidRPr="00CD4855">
        <w:rPr>
          <w:rFonts w:ascii="Times New Roman" w:eastAsia="Times New Roman" w:hAnsi="Times New Roman"/>
          <w:sz w:val="24"/>
          <w:szCs w:val="24"/>
        </w:rPr>
        <w:t>In </w:t>
      </w:r>
      <w:r w:rsidRPr="00CD4855">
        <w:rPr>
          <w:rFonts w:ascii="Times New Roman" w:eastAsia="Times New Roman" w:hAnsi="Times New Roman"/>
          <w:bCs/>
          <w:i/>
          <w:sz w:val="24"/>
          <w:szCs w:val="24"/>
        </w:rPr>
        <w:t>Mabuza v Tjolotjo District Council</w:t>
      </w:r>
      <w:r w:rsidR="001F0740" w:rsidRPr="00CD4855">
        <w:rPr>
          <w:rFonts w:ascii="Times New Roman" w:eastAsia="Times New Roman" w:hAnsi="Times New Roman"/>
          <w:bCs/>
          <w:iCs/>
          <w:sz w:val="24"/>
          <w:szCs w:val="24"/>
        </w:rPr>
        <w:t xml:space="preserve"> HB-52-92</w:t>
      </w:r>
      <w:r w:rsidRPr="00CD4855">
        <w:rPr>
          <w:rFonts w:ascii="Times New Roman" w:eastAsia="Times New Roman" w:hAnsi="Times New Roman"/>
          <w:sz w:val="24"/>
          <w:szCs w:val="24"/>
        </w:rPr>
        <w:t xml:space="preserve"> the court decided that unless the jurisdiction of the courts is excluded, a suspended employee is entitled to seek redress from the courts and is not obliged to exhaust his internal remedies first.</w:t>
      </w:r>
    </w:p>
    <w:p w14:paraId="745C1042" w14:textId="560E27AA" w:rsidR="00EC2EFA" w:rsidRPr="00CD4855" w:rsidRDefault="00EC2EFA" w:rsidP="00E92CB7">
      <w:pPr>
        <w:shd w:val="clear" w:color="auto" w:fill="FFFFFF"/>
        <w:spacing w:after="168"/>
        <w:rPr>
          <w:rFonts w:ascii="Times New Roman" w:eastAsia="Times New Roman" w:hAnsi="Times New Roman"/>
          <w:bCs/>
          <w:iCs/>
          <w:sz w:val="24"/>
          <w:szCs w:val="24"/>
        </w:rPr>
      </w:pPr>
      <w:r w:rsidRPr="00CD4855">
        <w:rPr>
          <w:rFonts w:ascii="Times New Roman" w:eastAsia="Times New Roman" w:hAnsi="Times New Roman"/>
          <w:sz w:val="24"/>
          <w:szCs w:val="24"/>
        </w:rPr>
        <w:t>See also the following cases </w:t>
      </w:r>
      <w:r w:rsidRPr="00CD4855">
        <w:rPr>
          <w:rFonts w:ascii="Times New Roman" w:eastAsia="Times New Roman" w:hAnsi="Times New Roman"/>
          <w:bCs/>
          <w:i/>
          <w:sz w:val="24"/>
          <w:szCs w:val="24"/>
        </w:rPr>
        <w:t>ZBC v Sones</w:t>
      </w:r>
      <w:r w:rsidR="001F0740" w:rsidRPr="00CD4855">
        <w:rPr>
          <w:rFonts w:ascii="Times New Roman" w:hAnsi="Times New Roman"/>
          <w:bCs/>
          <w:sz w:val="24"/>
          <w:szCs w:val="24"/>
        </w:rPr>
        <w:t xml:space="preserve"> </w:t>
      </w:r>
      <w:r w:rsidR="001F0740" w:rsidRPr="00CD4855">
        <w:rPr>
          <w:rFonts w:ascii="Times New Roman" w:eastAsia="Times New Roman" w:hAnsi="Times New Roman"/>
          <w:bCs/>
          <w:iCs/>
          <w:sz w:val="24"/>
          <w:szCs w:val="24"/>
        </w:rPr>
        <w:t>S-63-82 at 15</w:t>
      </w:r>
      <w:r w:rsidRPr="00CD4855">
        <w:rPr>
          <w:rFonts w:ascii="Times New Roman" w:eastAsia="Times New Roman" w:hAnsi="Times New Roman"/>
          <w:b/>
          <w:iCs/>
          <w:sz w:val="24"/>
          <w:szCs w:val="24"/>
        </w:rPr>
        <w:t> </w:t>
      </w:r>
      <w:r w:rsidRPr="00CD4855">
        <w:rPr>
          <w:rFonts w:ascii="Times New Roman" w:eastAsia="Times New Roman" w:hAnsi="Times New Roman"/>
          <w:b/>
          <w:sz w:val="24"/>
          <w:szCs w:val="24"/>
        </w:rPr>
        <w:t>; </w:t>
      </w:r>
      <w:r w:rsidRPr="00CD4855">
        <w:rPr>
          <w:rFonts w:ascii="Times New Roman" w:eastAsia="Times New Roman" w:hAnsi="Times New Roman"/>
          <w:bCs/>
          <w:i/>
          <w:sz w:val="24"/>
          <w:szCs w:val="24"/>
        </w:rPr>
        <w:t>Tutani v Minister of Labour &amp; Ors</w:t>
      </w:r>
      <w:r w:rsidR="001F0740" w:rsidRPr="00CD4855">
        <w:rPr>
          <w:rFonts w:ascii="Times New Roman" w:eastAsia="Times New Roman" w:hAnsi="Times New Roman"/>
          <w:bCs/>
          <w:iCs/>
          <w:sz w:val="24"/>
          <w:szCs w:val="24"/>
        </w:rPr>
        <w:t xml:space="preserve"> 1987 (2) ZLR 88 (H)</w:t>
      </w:r>
      <w:r w:rsidR="00300E48" w:rsidRPr="00CD4855">
        <w:rPr>
          <w:rFonts w:ascii="Times New Roman" w:eastAsia="Times New Roman" w:hAnsi="Times New Roman"/>
          <w:bCs/>
          <w:iCs/>
          <w:sz w:val="24"/>
          <w:szCs w:val="24"/>
        </w:rPr>
        <w:t>,</w:t>
      </w:r>
      <w:r w:rsidRPr="00CD4855">
        <w:rPr>
          <w:rFonts w:ascii="Times New Roman" w:eastAsia="Times New Roman" w:hAnsi="Times New Roman"/>
          <w:bCs/>
          <w:sz w:val="24"/>
          <w:szCs w:val="24"/>
        </w:rPr>
        <w:t xml:space="preserve"> </w:t>
      </w:r>
      <w:r w:rsidRPr="00CD4855">
        <w:rPr>
          <w:rFonts w:ascii="Times New Roman" w:eastAsia="Times New Roman" w:hAnsi="Times New Roman"/>
          <w:bCs/>
          <w:i/>
          <w:sz w:val="24"/>
          <w:szCs w:val="24"/>
        </w:rPr>
        <w:t>Art Printers Ltd v Regional Hearing Officer &amp; Anor</w:t>
      </w:r>
      <w:r w:rsidR="001F0740" w:rsidRPr="00CD4855">
        <w:rPr>
          <w:rFonts w:ascii="Times New Roman" w:hAnsi="Times New Roman"/>
          <w:bCs/>
          <w:sz w:val="24"/>
          <w:szCs w:val="24"/>
        </w:rPr>
        <w:t xml:space="preserve"> </w:t>
      </w:r>
      <w:r w:rsidR="001F0740" w:rsidRPr="00CD4855">
        <w:rPr>
          <w:rFonts w:ascii="Times New Roman" w:eastAsia="Times New Roman" w:hAnsi="Times New Roman"/>
          <w:bCs/>
          <w:iCs/>
          <w:sz w:val="24"/>
          <w:szCs w:val="24"/>
        </w:rPr>
        <w:t>HH-168-87</w:t>
      </w:r>
      <w:r w:rsidRPr="00CD4855">
        <w:rPr>
          <w:rFonts w:ascii="Times New Roman" w:eastAsia="Times New Roman" w:hAnsi="Times New Roman"/>
          <w:bCs/>
          <w:iCs/>
          <w:sz w:val="24"/>
          <w:szCs w:val="24"/>
        </w:rPr>
        <w:t> </w:t>
      </w:r>
      <w:r w:rsidRPr="00CD4855">
        <w:rPr>
          <w:rFonts w:ascii="Times New Roman" w:eastAsia="Times New Roman" w:hAnsi="Times New Roman"/>
          <w:bCs/>
          <w:sz w:val="24"/>
          <w:szCs w:val="24"/>
        </w:rPr>
        <w:t>; </w:t>
      </w:r>
      <w:r w:rsidRPr="00CD4855">
        <w:rPr>
          <w:rFonts w:ascii="Times New Roman" w:eastAsia="Times New Roman" w:hAnsi="Times New Roman"/>
          <w:bCs/>
          <w:i/>
          <w:sz w:val="24"/>
          <w:szCs w:val="24"/>
        </w:rPr>
        <w:t>Fisher &amp; Ors v Air Zimbabwe Corporation</w:t>
      </w:r>
      <w:r w:rsidR="001F0740" w:rsidRPr="00CD4855">
        <w:rPr>
          <w:rFonts w:ascii="Times New Roman" w:eastAsia="Times New Roman" w:hAnsi="Times New Roman"/>
          <w:bCs/>
          <w:iCs/>
          <w:sz w:val="24"/>
          <w:szCs w:val="24"/>
        </w:rPr>
        <w:t xml:space="preserve"> 1988 HH-306-88</w:t>
      </w:r>
      <w:r w:rsidRPr="00CD4855">
        <w:rPr>
          <w:rFonts w:ascii="Times New Roman" w:eastAsia="Times New Roman" w:hAnsi="Times New Roman"/>
          <w:bCs/>
          <w:sz w:val="24"/>
          <w:szCs w:val="24"/>
        </w:rPr>
        <w:t>; </w:t>
      </w:r>
      <w:r w:rsidRPr="00CD4855">
        <w:rPr>
          <w:rFonts w:ascii="Times New Roman" w:eastAsia="Times New Roman" w:hAnsi="Times New Roman"/>
          <w:bCs/>
          <w:i/>
          <w:sz w:val="24"/>
          <w:szCs w:val="24"/>
        </w:rPr>
        <w:t>Cargo Carriers (Pvt) Ltd v Zambezi &amp; Ors</w:t>
      </w:r>
      <w:r w:rsidR="001F0740" w:rsidRPr="00CD4855">
        <w:rPr>
          <w:rFonts w:ascii="Times New Roman" w:eastAsia="Times New Roman" w:hAnsi="Times New Roman"/>
          <w:bCs/>
          <w:i/>
          <w:sz w:val="24"/>
          <w:szCs w:val="24"/>
        </w:rPr>
        <w:t xml:space="preserve"> </w:t>
      </w:r>
      <w:r w:rsidR="001F0740" w:rsidRPr="00CD4855">
        <w:rPr>
          <w:rFonts w:ascii="Times New Roman" w:eastAsia="Times New Roman" w:hAnsi="Times New Roman"/>
          <w:bCs/>
          <w:iCs/>
          <w:sz w:val="24"/>
          <w:szCs w:val="24"/>
        </w:rPr>
        <w:t xml:space="preserve">1996 (1) ZLR 613 (S) </w:t>
      </w:r>
      <w:r w:rsidRPr="00CD4855">
        <w:rPr>
          <w:rFonts w:ascii="Times New Roman" w:eastAsia="Times New Roman" w:hAnsi="Times New Roman"/>
          <w:bCs/>
          <w:sz w:val="24"/>
          <w:szCs w:val="24"/>
        </w:rPr>
        <w:t>; </w:t>
      </w:r>
      <w:r w:rsidRPr="00CD4855">
        <w:rPr>
          <w:rFonts w:ascii="Times New Roman" w:eastAsia="Times New Roman" w:hAnsi="Times New Roman"/>
          <w:bCs/>
          <w:i/>
          <w:sz w:val="24"/>
          <w:szCs w:val="24"/>
        </w:rPr>
        <w:t>Nyangani v Forestry Commission</w:t>
      </w:r>
      <w:r w:rsidR="001F0740" w:rsidRPr="00CD4855">
        <w:rPr>
          <w:rFonts w:ascii="Times New Roman" w:eastAsia="Times New Roman" w:hAnsi="Times New Roman"/>
          <w:bCs/>
          <w:iCs/>
          <w:sz w:val="24"/>
          <w:szCs w:val="24"/>
        </w:rPr>
        <w:t xml:space="preserve"> 1996 HH-169-96</w:t>
      </w:r>
      <w:r w:rsidRPr="00CD4855">
        <w:rPr>
          <w:rFonts w:ascii="Times New Roman" w:eastAsia="Times New Roman" w:hAnsi="Times New Roman"/>
          <w:bCs/>
          <w:sz w:val="24"/>
          <w:szCs w:val="24"/>
        </w:rPr>
        <w:t> ; </w:t>
      </w:r>
      <w:r w:rsidRPr="00CD4855">
        <w:rPr>
          <w:rFonts w:ascii="Times New Roman" w:eastAsia="Times New Roman" w:hAnsi="Times New Roman"/>
          <w:bCs/>
          <w:i/>
          <w:sz w:val="24"/>
          <w:szCs w:val="24"/>
        </w:rPr>
        <w:t>MMCZ v Mazvimavi</w:t>
      </w:r>
      <w:r w:rsidRPr="00CD4855">
        <w:rPr>
          <w:rFonts w:ascii="Times New Roman" w:eastAsia="Times New Roman" w:hAnsi="Times New Roman"/>
          <w:bCs/>
          <w:sz w:val="24"/>
          <w:szCs w:val="24"/>
        </w:rPr>
        <w:t> </w:t>
      </w:r>
      <w:r w:rsidR="001F0740" w:rsidRPr="00CD4855">
        <w:rPr>
          <w:rFonts w:ascii="Times New Roman" w:eastAsia="Times New Roman" w:hAnsi="Times New Roman"/>
          <w:bCs/>
          <w:sz w:val="24"/>
          <w:szCs w:val="24"/>
        </w:rPr>
        <w:t>1995 (2) ZLR 353 (S)</w:t>
      </w:r>
      <w:r w:rsidR="00300E48" w:rsidRPr="00CD4855">
        <w:rPr>
          <w:rFonts w:ascii="Times New Roman" w:eastAsia="Times New Roman" w:hAnsi="Times New Roman"/>
          <w:bCs/>
          <w:sz w:val="24"/>
          <w:szCs w:val="24"/>
        </w:rPr>
        <w:t xml:space="preserve"> &amp;</w:t>
      </w:r>
      <w:r w:rsidRPr="00CD4855">
        <w:rPr>
          <w:rFonts w:ascii="Times New Roman" w:eastAsia="Times New Roman" w:hAnsi="Times New Roman"/>
          <w:bCs/>
          <w:sz w:val="24"/>
          <w:szCs w:val="24"/>
        </w:rPr>
        <w:t> </w:t>
      </w:r>
      <w:r w:rsidRPr="00CD4855">
        <w:rPr>
          <w:rFonts w:ascii="Times New Roman" w:eastAsia="Times New Roman" w:hAnsi="Times New Roman"/>
          <w:bCs/>
          <w:i/>
          <w:sz w:val="24"/>
          <w:szCs w:val="24"/>
        </w:rPr>
        <w:t>Manyonda &amp; Ors v PTC</w:t>
      </w:r>
      <w:r w:rsidR="001F0740" w:rsidRPr="00CD4855">
        <w:rPr>
          <w:rFonts w:ascii="Times New Roman" w:eastAsia="Times New Roman" w:hAnsi="Times New Roman"/>
          <w:bCs/>
          <w:iCs/>
          <w:sz w:val="24"/>
          <w:szCs w:val="24"/>
        </w:rPr>
        <w:t xml:space="preserve"> 1999 (2) ZLR 81 (H).</w:t>
      </w:r>
    </w:p>
    <w:p w14:paraId="78148DCE" w14:textId="47910B00" w:rsidR="00AF5B59" w:rsidRPr="00CD4855" w:rsidRDefault="00AF5B59" w:rsidP="00E92CB7">
      <w:pPr>
        <w:shd w:val="clear" w:color="auto" w:fill="FFFFFF"/>
        <w:spacing w:after="168"/>
        <w:rPr>
          <w:rFonts w:ascii="Times New Roman" w:eastAsia="Times New Roman" w:hAnsi="Times New Roman"/>
          <w:bCs/>
          <w:iCs/>
          <w:sz w:val="24"/>
          <w:szCs w:val="24"/>
        </w:rPr>
      </w:pPr>
    </w:p>
    <w:p w14:paraId="225FDFE2" w14:textId="531CB59F" w:rsidR="00AF5B59" w:rsidRPr="00CD4855" w:rsidRDefault="00AF5B59" w:rsidP="00E92CB7">
      <w:pPr>
        <w:shd w:val="clear" w:color="auto" w:fill="FFFFFF"/>
        <w:spacing w:after="168"/>
        <w:rPr>
          <w:rFonts w:ascii="Times New Roman" w:eastAsia="Times New Roman" w:hAnsi="Times New Roman"/>
          <w:bCs/>
          <w:iCs/>
          <w:sz w:val="24"/>
          <w:szCs w:val="24"/>
        </w:rPr>
      </w:pPr>
    </w:p>
    <w:p w14:paraId="0F706A68" w14:textId="66AEE2DB" w:rsidR="00AF5B59" w:rsidRPr="00CD4855" w:rsidRDefault="00AF5B59" w:rsidP="00E92CB7">
      <w:pPr>
        <w:shd w:val="clear" w:color="auto" w:fill="FFFFFF"/>
        <w:spacing w:after="168"/>
        <w:rPr>
          <w:rFonts w:ascii="Times New Roman" w:eastAsia="Times New Roman" w:hAnsi="Times New Roman"/>
          <w:bCs/>
          <w:iCs/>
          <w:sz w:val="24"/>
          <w:szCs w:val="24"/>
        </w:rPr>
      </w:pPr>
    </w:p>
    <w:p w14:paraId="5E41EBE9" w14:textId="22042941" w:rsidR="00AF5B59" w:rsidRPr="00CD4855" w:rsidRDefault="00AF5B59" w:rsidP="00E92CB7">
      <w:pPr>
        <w:shd w:val="clear" w:color="auto" w:fill="FFFFFF"/>
        <w:spacing w:after="168"/>
        <w:rPr>
          <w:rFonts w:ascii="Times New Roman" w:eastAsia="Times New Roman" w:hAnsi="Times New Roman"/>
          <w:bCs/>
          <w:iCs/>
          <w:sz w:val="24"/>
          <w:szCs w:val="24"/>
        </w:rPr>
      </w:pPr>
    </w:p>
    <w:p w14:paraId="14AF73C3" w14:textId="29F8CED1" w:rsidR="00AF5B59" w:rsidRPr="00CD4855" w:rsidRDefault="00AF5B59" w:rsidP="00E92CB7">
      <w:pPr>
        <w:shd w:val="clear" w:color="auto" w:fill="FFFFFF"/>
        <w:spacing w:after="168"/>
        <w:rPr>
          <w:rFonts w:ascii="Times New Roman" w:eastAsia="Times New Roman" w:hAnsi="Times New Roman"/>
          <w:bCs/>
          <w:iCs/>
          <w:sz w:val="24"/>
          <w:szCs w:val="24"/>
        </w:rPr>
      </w:pPr>
    </w:p>
    <w:p w14:paraId="4922ECA3" w14:textId="5BDCF258" w:rsidR="00AF5B59" w:rsidRPr="00CD4855" w:rsidRDefault="00AF5B59" w:rsidP="00E92CB7">
      <w:pPr>
        <w:shd w:val="clear" w:color="auto" w:fill="FFFFFF"/>
        <w:spacing w:after="168"/>
        <w:rPr>
          <w:rFonts w:ascii="Times New Roman" w:eastAsia="Times New Roman" w:hAnsi="Times New Roman"/>
          <w:bCs/>
          <w:iCs/>
          <w:sz w:val="24"/>
          <w:szCs w:val="24"/>
        </w:rPr>
      </w:pPr>
    </w:p>
    <w:p w14:paraId="4649FE99" w14:textId="0A4F4F09" w:rsidR="00AF5B59" w:rsidRDefault="00AF5B59" w:rsidP="00E92CB7">
      <w:pPr>
        <w:shd w:val="clear" w:color="auto" w:fill="FFFFFF"/>
        <w:spacing w:after="168"/>
        <w:rPr>
          <w:rFonts w:ascii="Times New Roman" w:eastAsia="Times New Roman" w:hAnsi="Times New Roman"/>
          <w:bCs/>
          <w:iCs/>
          <w:sz w:val="24"/>
          <w:szCs w:val="24"/>
        </w:rPr>
      </w:pPr>
    </w:p>
    <w:p w14:paraId="1F97CB70" w14:textId="1D643FE3" w:rsidR="001C61B8" w:rsidRDefault="001C61B8" w:rsidP="00E92CB7">
      <w:pPr>
        <w:shd w:val="clear" w:color="auto" w:fill="FFFFFF"/>
        <w:spacing w:after="168"/>
        <w:rPr>
          <w:rFonts w:ascii="Times New Roman" w:eastAsia="Times New Roman" w:hAnsi="Times New Roman"/>
          <w:bCs/>
          <w:iCs/>
          <w:sz w:val="24"/>
          <w:szCs w:val="24"/>
        </w:rPr>
      </w:pPr>
    </w:p>
    <w:p w14:paraId="29F3A3C9" w14:textId="02DF11F7" w:rsidR="001C61B8" w:rsidRDefault="001C61B8" w:rsidP="00E92CB7">
      <w:pPr>
        <w:shd w:val="clear" w:color="auto" w:fill="FFFFFF"/>
        <w:spacing w:after="168"/>
        <w:rPr>
          <w:rFonts w:ascii="Times New Roman" w:eastAsia="Times New Roman" w:hAnsi="Times New Roman"/>
          <w:bCs/>
          <w:iCs/>
          <w:sz w:val="24"/>
          <w:szCs w:val="24"/>
        </w:rPr>
      </w:pPr>
    </w:p>
    <w:p w14:paraId="42C0F032" w14:textId="7ECB823C" w:rsidR="001C61B8" w:rsidRDefault="001C61B8" w:rsidP="00E92CB7">
      <w:pPr>
        <w:shd w:val="clear" w:color="auto" w:fill="FFFFFF"/>
        <w:spacing w:after="168"/>
        <w:rPr>
          <w:rFonts w:ascii="Times New Roman" w:eastAsia="Times New Roman" w:hAnsi="Times New Roman"/>
          <w:bCs/>
          <w:iCs/>
          <w:sz w:val="24"/>
          <w:szCs w:val="24"/>
        </w:rPr>
      </w:pPr>
    </w:p>
    <w:p w14:paraId="605020FF" w14:textId="7D0EB15F" w:rsidR="001C61B8" w:rsidRDefault="001C61B8" w:rsidP="00E92CB7">
      <w:pPr>
        <w:shd w:val="clear" w:color="auto" w:fill="FFFFFF"/>
        <w:spacing w:after="168"/>
        <w:rPr>
          <w:rFonts w:ascii="Times New Roman" w:eastAsia="Times New Roman" w:hAnsi="Times New Roman"/>
          <w:bCs/>
          <w:iCs/>
          <w:sz w:val="24"/>
          <w:szCs w:val="24"/>
        </w:rPr>
      </w:pPr>
    </w:p>
    <w:p w14:paraId="37B78871" w14:textId="16FA2581" w:rsidR="001C61B8" w:rsidRDefault="001C61B8" w:rsidP="00E92CB7">
      <w:pPr>
        <w:shd w:val="clear" w:color="auto" w:fill="FFFFFF"/>
        <w:spacing w:after="168"/>
        <w:rPr>
          <w:rFonts w:ascii="Times New Roman" w:eastAsia="Times New Roman" w:hAnsi="Times New Roman"/>
          <w:bCs/>
          <w:iCs/>
          <w:sz w:val="24"/>
          <w:szCs w:val="24"/>
        </w:rPr>
      </w:pPr>
    </w:p>
    <w:p w14:paraId="157D8029" w14:textId="0AAA6483" w:rsidR="001C61B8" w:rsidRDefault="001C61B8" w:rsidP="00E92CB7">
      <w:pPr>
        <w:shd w:val="clear" w:color="auto" w:fill="FFFFFF"/>
        <w:spacing w:after="168"/>
        <w:rPr>
          <w:rFonts w:ascii="Times New Roman" w:eastAsia="Times New Roman" w:hAnsi="Times New Roman"/>
          <w:bCs/>
          <w:iCs/>
          <w:sz w:val="24"/>
          <w:szCs w:val="24"/>
        </w:rPr>
      </w:pPr>
    </w:p>
    <w:p w14:paraId="45DEB13C" w14:textId="0B4214C1" w:rsidR="001C61B8" w:rsidRDefault="001C61B8" w:rsidP="00E92CB7">
      <w:pPr>
        <w:shd w:val="clear" w:color="auto" w:fill="FFFFFF"/>
        <w:spacing w:after="168"/>
        <w:rPr>
          <w:rFonts w:ascii="Times New Roman" w:eastAsia="Times New Roman" w:hAnsi="Times New Roman"/>
          <w:bCs/>
          <w:iCs/>
          <w:sz w:val="24"/>
          <w:szCs w:val="24"/>
        </w:rPr>
      </w:pPr>
    </w:p>
    <w:p w14:paraId="0122EE4F" w14:textId="341CF709" w:rsidR="001C61B8" w:rsidRDefault="001C61B8" w:rsidP="00E92CB7">
      <w:pPr>
        <w:shd w:val="clear" w:color="auto" w:fill="FFFFFF"/>
        <w:spacing w:after="168"/>
        <w:rPr>
          <w:rFonts w:ascii="Times New Roman" w:eastAsia="Times New Roman" w:hAnsi="Times New Roman"/>
          <w:bCs/>
          <w:iCs/>
          <w:sz w:val="24"/>
          <w:szCs w:val="24"/>
        </w:rPr>
      </w:pPr>
    </w:p>
    <w:p w14:paraId="563DDFCC" w14:textId="77777777" w:rsidR="001C61B8" w:rsidRPr="00CD4855" w:rsidRDefault="001C61B8" w:rsidP="00E92CB7">
      <w:pPr>
        <w:shd w:val="clear" w:color="auto" w:fill="FFFFFF"/>
        <w:spacing w:after="168"/>
        <w:rPr>
          <w:rFonts w:ascii="Times New Roman" w:eastAsia="Times New Roman" w:hAnsi="Times New Roman"/>
          <w:bCs/>
          <w:iCs/>
          <w:sz w:val="24"/>
          <w:szCs w:val="24"/>
        </w:rPr>
      </w:pPr>
    </w:p>
    <w:p w14:paraId="18F15DA9" w14:textId="7EA2D3D7" w:rsidR="00AF5B59" w:rsidRPr="00CD4855" w:rsidRDefault="00AF5B59" w:rsidP="00E92CB7">
      <w:pPr>
        <w:shd w:val="clear" w:color="auto" w:fill="FFFFFF"/>
        <w:spacing w:after="168"/>
        <w:rPr>
          <w:rFonts w:ascii="Times New Roman" w:eastAsia="Times New Roman" w:hAnsi="Times New Roman"/>
          <w:bCs/>
          <w:iCs/>
          <w:sz w:val="24"/>
          <w:szCs w:val="24"/>
        </w:rPr>
      </w:pPr>
    </w:p>
    <w:p w14:paraId="47A5C8D4" w14:textId="3E16523F" w:rsidR="00AF5B59" w:rsidRPr="00CD4855" w:rsidRDefault="00AF5B59" w:rsidP="00E92CB7">
      <w:pPr>
        <w:shd w:val="clear" w:color="auto" w:fill="FFFFFF"/>
        <w:spacing w:after="168"/>
        <w:rPr>
          <w:rFonts w:ascii="Times New Roman" w:eastAsia="Times New Roman" w:hAnsi="Times New Roman"/>
          <w:bCs/>
          <w:iCs/>
          <w:sz w:val="24"/>
          <w:szCs w:val="24"/>
        </w:rPr>
      </w:pPr>
    </w:p>
    <w:p w14:paraId="6BD4FE68" w14:textId="27064B07" w:rsidR="00377739" w:rsidRDefault="00684E13" w:rsidP="00377739">
      <w:pPr>
        <w:pStyle w:val="Heading2"/>
        <w:rPr>
          <w:rFonts w:ascii="Times New Roman" w:eastAsia="Times New Roman" w:hAnsi="Times New Roman" w:cs="Times New Roman"/>
        </w:rPr>
      </w:pPr>
      <w:r>
        <w:rPr>
          <w:rFonts w:ascii="Times New Roman" w:eastAsia="Times New Roman" w:hAnsi="Times New Roman" w:cs="Times New Roman"/>
        </w:rPr>
        <w:t xml:space="preserve">25.4. </w:t>
      </w:r>
      <w:r w:rsidR="00377739" w:rsidRPr="00377739">
        <w:rPr>
          <w:rFonts w:ascii="Times New Roman" w:eastAsia="Times New Roman" w:hAnsi="Times New Roman" w:cs="Times New Roman"/>
        </w:rPr>
        <w:t xml:space="preserve">Summary </w:t>
      </w:r>
    </w:p>
    <w:p w14:paraId="518D5376" w14:textId="77777777" w:rsidR="00377739" w:rsidRPr="00377739" w:rsidRDefault="00377739" w:rsidP="00377739">
      <w:pPr>
        <w:rPr>
          <w:lang w:val="en-US" w:eastAsia="ja-JP"/>
        </w:rPr>
      </w:pPr>
    </w:p>
    <w:p w14:paraId="74027F32" w14:textId="4FED3369" w:rsidR="00377739" w:rsidRDefault="00377739" w:rsidP="00B40E8C">
      <w:pPr>
        <w:shd w:val="clear" w:color="auto" w:fill="FFFFFF"/>
        <w:spacing w:after="168"/>
        <w:jc w:val="both"/>
        <w:rPr>
          <w:rFonts w:ascii="Times New Roman" w:hAnsi="Times New Roman"/>
          <w:sz w:val="24"/>
          <w:szCs w:val="24"/>
        </w:rPr>
      </w:pPr>
      <w:r w:rsidRPr="00377739">
        <w:rPr>
          <w:rFonts w:ascii="Times New Roman" w:eastAsia="Times New Roman" w:hAnsi="Times New Roman"/>
          <w:bCs/>
          <w:iCs/>
          <w:sz w:val="24"/>
          <w:szCs w:val="24"/>
        </w:rPr>
        <w:t>In this unit we dealt with reviews and exhaustion of domestic remedies</w:t>
      </w:r>
      <w:r>
        <w:rPr>
          <w:rFonts w:ascii="Times New Roman" w:eastAsia="Times New Roman" w:hAnsi="Times New Roman"/>
          <w:bCs/>
          <w:iCs/>
          <w:sz w:val="24"/>
          <w:szCs w:val="24"/>
        </w:rPr>
        <w:t xml:space="preserve">. </w:t>
      </w:r>
      <w:r w:rsidR="00B40E8C">
        <w:rPr>
          <w:rFonts w:ascii="Times New Roman" w:eastAsia="Times New Roman" w:hAnsi="Times New Roman"/>
          <w:bCs/>
          <w:iCs/>
          <w:sz w:val="24"/>
          <w:szCs w:val="24"/>
        </w:rPr>
        <w:t>It was highlighted that t</w:t>
      </w:r>
      <w:r w:rsidR="00B40E8C" w:rsidRPr="00B40E8C">
        <w:rPr>
          <w:rFonts w:ascii="Times New Roman" w:eastAsia="Times New Roman" w:hAnsi="Times New Roman"/>
          <w:bCs/>
          <w:iCs/>
          <w:sz w:val="24"/>
          <w:szCs w:val="24"/>
        </w:rPr>
        <w:t>he main difference between</w:t>
      </w:r>
      <w:r w:rsidR="00B40E8C">
        <w:rPr>
          <w:rFonts w:ascii="Times New Roman" w:eastAsia="Times New Roman" w:hAnsi="Times New Roman"/>
          <w:bCs/>
          <w:iCs/>
          <w:sz w:val="24"/>
          <w:szCs w:val="24"/>
        </w:rPr>
        <w:t xml:space="preserve"> review and </w:t>
      </w:r>
      <w:r w:rsidR="00B40E8C" w:rsidRPr="00B40E8C">
        <w:rPr>
          <w:rFonts w:ascii="Times New Roman" w:eastAsia="Times New Roman" w:hAnsi="Times New Roman"/>
          <w:bCs/>
          <w:iCs/>
          <w:sz w:val="24"/>
          <w:szCs w:val="24"/>
        </w:rPr>
        <w:t xml:space="preserve">an appeal </w:t>
      </w:r>
      <w:r w:rsidR="00B40E8C">
        <w:rPr>
          <w:rFonts w:ascii="Times New Roman" w:eastAsia="Times New Roman" w:hAnsi="Times New Roman"/>
          <w:bCs/>
          <w:iCs/>
          <w:sz w:val="24"/>
          <w:szCs w:val="24"/>
        </w:rPr>
        <w:t>is that an appeal relates to the</w:t>
      </w:r>
      <w:r w:rsidR="00B40E8C" w:rsidRPr="00B40E8C">
        <w:rPr>
          <w:rFonts w:ascii="Times New Roman" w:eastAsia="Times New Roman" w:hAnsi="Times New Roman"/>
          <w:bCs/>
          <w:iCs/>
          <w:sz w:val="24"/>
          <w:szCs w:val="24"/>
        </w:rPr>
        <w:t xml:space="preserve"> substantive correctness of the original decision, whereas on review, the High Court is not delving into the substantive correctness of the decision</w:t>
      </w:r>
      <w:r w:rsidR="00B40E8C">
        <w:rPr>
          <w:rFonts w:ascii="Times New Roman" w:eastAsia="Times New Roman" w:hAnsi="Times New Roman"/>
          <w:bCs/>
          <w:iCs/>
          <w:sz w:val="24"/>
          <w:szCs w:val="24"/>
        </w:rPr>
        <w:t xml:space="preserve">. </w:t>
      </w:r>
      <w:r w:rsidRPr="00377739">
        <w:rPr>
          <w:rFonts w:ascii="Times New Roman" w:eastAsia="Times New Roman" w:hAnsi="Times New Roman"/>
          <w:bCs/>
          <w:iCs/>
          <w:sz w:val="24"/>
          <w:szCs w:val="24"/>
        </w:rPr>
        <w:t xml:space="preserve"> </w:t>
      </w:r>
      <w:r>
        <w:rPr>
          <w:rFonts w:ascii="Times New Roman" w:eastAsia="Times New Roman" w:hAnsi="Times New Roman"/>
          <w:bCs/>
          <w:iCs/>
          <w:sz w:val="24"/>
          <w:szCs w:val="24"/>
        </w:rPr>
        <w:t xml:space="preserve">It was noted that </w:t>
      </w:r>
      <w:r>
        <w:rPr>
          <w:rFonts w:ascii="Times New Roman" w:hAnsi="Times New Roman"/>
          <w:sz w:val="24"/>
          <w:szCs w:val="24"/>
        </w:rPr>
        <w:t>t</w:t>
      </w:r>
      <w:r w:rsidRPr="00CD4855">
        <w:rPr>
          <w:rFonts w:ascii="Times New Roman" w:hAnsi="Times New Roman"/>
          <w:sz w:val="24"/>
          <w:szCs w:val="24"/>
        </w:rPr>
        <w:t>he procedure of taking a matter on review is provided for in Rule 62 of the High Court Rules, it is through a court application. The court application must state clearly the grounds upon which the applicant seeks to have the proceedings set aside or corrected and the nature of relief being sought</w:t>
      </w:r>
      <w:r>
        <w:rPr>
          <w:rFonts w:ascii="Times New Roman" w:hAnsi="Times New Roman"/>
          <w:sz w:val="24"/>
          <w:szCs w:val="24"/>
        </w:rPr>
        <w:t xml:space="preserve">. It was further noted that </w:t>
      </w:r>
      <w:r w:rsidR="00B40E8C">
        <w:rPr>
          <w:rFonts w:ascii="Times New Roman" w:hAnsi="Times New Roman"/>
          <w:bCs/>
          <w:iCs/>
          <w:sz w:val="24"/>
          <w:szCs w:val="24"/>
        </w:rPr>
        <w:t>a</w:t>
      </w:r>
      <w:r w:rsidRPr="00CD4855">
        <w:rPr>
          <w:rFonts w:ascii="Times New Roman" w:hAnsi="Times New Roman"/>
          <w:bCs/>
          <w:iCs/>
          <w:sz w:val="24"/>
          <w:szCs w:val="24"/>
        </w:rPr>
        <w:t xml:space="preserve"> litigant must ensure that before approaching the High Court for review he should have exhausted the domestic remedies provided for in the act where</w:t>
      </w:r>
      <w:r w:rsidRPr="00CD4855">
        <w:rPr>
          <w:rFonts w:ascii="Times New Roman" w:eastAsia="Times New Roman" w:hAnsi="Times New Roman"/>
          <w:sz w:val="24"/>
          <w:szCs w:val="24"/>
        </w:rPr>
        <w:t xml:space="preserve"> domestic remedies are capable of providing effective redress in respect of the complaint</w:t>
      </w:r>
      <w:r w:rsidR="00B40E8C">
        <w:rPr>
          <w:rFonts w:ascii="Times New Roman" w:eastAsia="Times New Roman" w:hAnsi="Times New Roman"/>
          <w:sz w:val="24"/>
          <w:szCs w:val="24"/>
        </w:rPr>
        <w:t xml:space="preserve">. Finally Unit 25 highlighted </w:t>
      </w:r>
      <w:r w:rsidR="00B40E8C" w:rsidRPr="00CD4855">
        <w:rPr>
          <w:rFonts w:ascii="Times New Roman" w:eastAsia="Times New Roman" w:hAnsi="Times New Roman"/>
          <w:sz w:val="24"/>
          <w:szCs w:val="24"/>
        </w:rPr>
        <w:t>exceptional situations where an aggrieved person would not be obliged to exhaust his or her internal remedies before approaching the High Court for relief</w:t>
      </w:r>
      <w:r w:rsidR="00B40E8C">
        <w:rPr>
          <w:rFonts w:ascii="Times New Roman" w:eastAsia="Times New Roman" w:hAnsi="Times New Roman"/>
          <w:sz w:val="24"/>
          <w:szCs w:val="24"/>
        </w:rPr>
        <w:t xml:space="preserve"> to review proceedings.</w:t>
      </w:r>
    </w:p>
    <w:p w14:paraId="13C854C7" w14:textId="07690474" w:rsidR="00AF5B59" w:rsidRPr="00CD4855" w:rsidRDefault="00AF5B59" w:rsidP="00E92CB7">
      <w:pPr>
        <w:shd w:val="clear" w:color="auto" w:fill="FFFFFF"/>
        <w:spacing w:after="168"/>
        <w:rPr>
          <w:rFonts w:ascii="Times New Roman" w:eastAsia="Times New Roman" w:hAnsi="Times New Roman"/>
          <w:bCs/>
          <w:iCs/>
          <w:sz w:val="24"/>
          <w:szCs w:val="24"/>
        </w:rPr>
      </w:pPr>
    </w:p>
    <w:p w14:paraId="62DC856B" w14:textId="40F74B50" w:rsidR="00AF5B59" w:rsidRPr="00CD4855" w:rsidRDefault="00AF5B59" w:rsidP="00E92CB7">
      <w:pPr>
        <w:shd w:val="clear" w:color="auto" w:fill="FFFFFF"/>
        <w:spacing w:after="168"/>
        <w:rPr>
          <w:rFonts w:ascii="Times New Roman" w:eastAsia="Times New Roman" w:hAnsi="Times New Roman"/>
          <w:bCs/>
          <w:iCs/>
          <w:sz w:val="24"/>
          <w:szCs w:val="24"/>
        </w:rPr>
      </w:pPr>
    </w:p>
    <w:p w14:paraId="6A11160D" w14:textId="2C87D055" w:rsidR="00AF5B59" w:rsidRPr="00CD4855" w:rsidRDefault="00AF5B59" w:rsidP="00E92CB7">
      <w:pPr>
        <w:shd w:val="clear" w:color="auto" w:fill="FFFFFF"/>
        <w:spacing w:after="168"/>
        <w:rPr>
          <w:rFonts w:ascii="Times New Roman" w:eastAsia="Times New Roman" w:hAnsi="Times New Roman"/>
          <w:bCs/>
          <w:iCs/>
          <w:sz w:val="24"/>
          <w:szCs w:val="24"/>
        </w:rPr>
      </w:pPr>
    </w:p>
    <w:p w14:paraId="71501E06" w14:textId="299CC185" w:rsidR="00AF5B59" w:rsidRPr="00CD4855" w:rsidRDefault="00AF5B59" w:rsidP="00E92CB7">
      <w:pPr>
        <w:shd w:val="clear" w:color="auto" w:fill="FFFFFF"/>
        <w:spacing w:after="168"/>
        <w:rPr>
          <w:rFonts w:ascii="Times New Roman" w:eastAsia="Times New Roman" w:hAnsi="Times New Roman"/>
          <w:bCs/>
          <w:iCs/>
          <w:sz w:val="24"/>
          <w:szCs w:val="24"/>
        </w:rPr>
      </w:pPr>
    </w:p>
    <w:p w14:paraId="3103300C" w14:textId="6256FC59" w:rsidR="00AF5B59" w:rsidRPr="00CD4855" w:rsidRDefault="00AF5B59" w:rsidP="00E92CB7">
      <w:pPr>
        <w:shd w:val="clear" w:color="auto" w:fill="FFFFFF"/>
        <w:spacing w:after="168"/>
        <w:rPr>
          <w:rFonts w:ascii="Times New Roman" w:eastAsia="Times New Roman" w:hAnsi="Times New Roman"/>
          <w:bCs/>
          <w:iCs/>
          <w:sz w:val="24"/>
          <w:szCs w:val="24"/>
        </w:rPr>
      </w:pPr>
    </w:p>
    <w:p w14:paraId="3E1BC0D1" w14:textId="1EBF7E0C" w:rsidR="00AF5B59" w:rsidRDefault="00AF5B59" w:rsidP="00E92CB7">
      <w:pPr>
        <w:shd w:val="clear" w:color="auto" w:fill="FFFFFF"/>
        <w:spacing w:after="168"/>
        <w:rPr>
          <w:rFonts w:ascii="Times New Roman" w:eastAsia="Times New Roman" w:hAnsi="Times New Roman"/>
          <w:bCs/>
          <w:sz w:val="24"/>
          <w:szCs w:val="24"/>
        </w:rPr>
      </w:pPr>
    </w:p>
    <w:p w14:paraId="335367EE" w14:textId="21C6D993" w:rsidR="001C61B8" w:rsidRDefault="001C61B8" w:rsidP="00E92CB7">
      <w:pPr>
        <w:shd w:val="clear" w:color="auto" w:fill="FFFFFF"/>
        <w:spacing w:after="168"/>
        <w:rPr>
          <w:rFonts w:ascii="Times New Roman" w:eastAsia="Times New Roman" w:hAnsi="Times New Roman"/>
          <w:bCs/>
          <w:sz w:val="24"/>
          <w:szCs w:val="24"/>
        </w:rPr>
      </w:pPr>
    </w:p>
    <w:p w14:paraId="64959426" w14:textId="5961550A" w:rsidR="001C61B8" w:rsidRDefault="001C61B8" w:rsidP="00E92CB7">
      <w:pPr>
        <w:shd w:val="clear" w:color="auto" w:fill="FFFFFF"/>
        <w:spacing w:after="168"/>
        <w:rPr>
          <w:rFonts w:ascii="Times New Roman" w:eastAsia="Times New Roman" w:hAnsi="Times New Roman"/>
          <w:bCs/>
          <w:sz w:val="24"/>
          <w:szCs w:val="24"/>
        </w:rPr>
      </w:pPr>
    </w:p>
    <w:p w14:paraId="0608354E" w14:textId="03F1AE8E" w:rsidR="001C61B8" w:rsidRDefault="001C61B8" w:rsidP="00E92CB7">
      <w:pPr>
        <w:shd w:val="clear" w:color="auto" w:fill="FFFFFF"/>
        <w:spacing w:after="168"/>
        <w:rPr>
          <w:rFonts w:ascii="Times New Roman" w:eastAsia="Times New Roman" w:hAnsi="Times New Roman"/>
          <w:bCs/>
          <w:sz w:val="24"/>
          <w:szCs w:val="24"/>
        </w:rPr>
      </w:pPr>
    </w:p>
    <w:p w14:paraId="69C2406B" w14:textId="5C2E49F9" w:rsidR="001C61B8" w:rsidRDefault="001C61B8" w:rsidP="00E92CB7">
      <w:pPr>
        <w:shd w:val="clear" w:color="auto" w:fill="FFFFFF"/>
        <w:spacing w:after="168"/>
        <w:rPr>
          <w:rFonts w:ascii="Times New Roman" w:eastAsia="Times New Roman" w:hAnsi="Times New Roman"/>
          <w:bCs/>
          <w:sz w:val="24"/>
          <w:szCs w:val="24"/>
        </w:rPr>
      </w:pPr>
    </w:p>
    <w:p w14:paraId="76D8AE05" w14:textId="7198EA7A" w:rsidR="001C61B8" w:rsidRDefault="001C61B8" w:rsidP="00E92CB7">
      <w:pPr>
        <w:shd w:val="clear" w:color="auto" w:fill="FFFFFF"/>
        <w:spacing w:after="168"/>
        <w:rPr>
          <w:rFonts w:ascii="Times New Roman" w:eastAsia="Times New Roman" w:hAnsi="Times New Roman"/>
          <w:bCs/>
          <w:sz w:val="24"/>
          <w:szCs w:val="24"/>
        </w:rPr>
      </w:pPr>
    </w:p>
    <w:p w14:paraId="1268437C" w14:textId="44F19495" w:rsidR="001C61B8" w:rsidRDefault="001C61B8" w:rsidP="00E92CB7">
      <w:pPr>
        <w:shd w:val="clear" w:color="auto" w:fill="FFFFFF"/>
        <w:spacing w:after="168"/>
        <w:rPr>
          <w:rFonts w:ascii="Times New Roman" w:eastAsia="Times New Roman" w:hAnsi="Times New Roman"/>
          <w:bCs/>
          <w:sz w:val="24"/>
          <w:szCs w:val="24"/>
        </w:rPr>
      </w:pPr>
    </w:p>
    <w:p w14:paraId="02DDFC3D" w14:textId="1922570D" w:rsidR="001C61B8" w:rsidRDefault="001C61B8" w:rsidP="00E92CB7">
      <w:pPr>
        <w:shd w:val="clear" w:color="auto" w:fill="FFFFFF"/>
        <w:spacing w:after="168"/>
        <w:rPr>
          <w:rFonts w:ascii="Times New Roman" w:eastAsia="Times New Roman" w:hAnsi="Times New Roman"/>
          <w:bCs/>
          <w:sz w:val="24"/>
          <w:szCs w:val="24"/>
        </w:rPr>
      </w:pPr>
    </w:p>
    <w:p w14:paraId="55724B9D" w14:textId="1CCBB83A" w:rsidR="001C61B8" w:rsidRDefault="001C61B8" w:rsidP="00E92CB7">
      <w:pPr>
        <w:shd w:val="clear" w:color="auto" w:fill="FFFFFF"/>
        <w:spacing w:after="168"/>
        <w:rPr>
          <w:rFonts w:ascii="Times New Roman" w:eastAsia="Times New Roman" w:hAnsi="Times New Roman"/>
          <w:bCs/>
          <w:sz w:val="24"/>
          <w:szCs w:val="24"/>
        </w:rPr>
      </w:pPr>
    </w:p>
    <w:p w14:paraId="4E675C04" w14:textId="6E41E236" w:rsidR="001C61B8" w:rsidRDefault="001C61B8" w:rsidP="00E92CB7">
      <w:pPr>
        <w:shd w:val="clear" w:color="auto" w:fill="FFFFFF"/>
        <w:spacing w:after="168"/>
        <w:rPr>
          <w:rFonts w:ascii="Times New Roman" w:eastAsia="Times New Roman" w:hAnsi="Times New Roman"/>
          <w:bCs/>
          <w:sz w:val="24"/>
          <w:szCs w:val="24"/>
        </w:rPr>
      </w:pPr>
    </w:p>
    <w:p w14:paraId="70902CDF" w14:textId="66165F92" w:rsidR="001C61B8" w:rsidRDefault="001C61B8" w:rsidP="00E92CB7">
      <w:pPr>
        <w:shd w:val="clear" w:color="auto" w:fill="FFFFFF"/>
        <w:spacing w:after="168"/>
        <w:rPr>
          <w:rFonts w:ascii="Times New Roman" w:eastAsia="Times New Roman" w:hAnsi="Times New Roman"/>
          <w:bCs/>
          <w:sz w:val="24"/>
          <w:szCs w:val="24"/>
        </w:rPr>
      </w:pPr>
    </w:p>
    <w:p w14:paraId="035D47EC" w14:textId="2C9CE115" w:rsidR="001C61B8" w:rsidRDefault="001C61B8" w:rsidP="00E92CB7">
      <w:pPr>
        <w:shd w:val="clear" w:color="auto" w:fill="FFFFFF"/>
        <w:spacing w:after="168"/>
        <w:rPr>
          <w:rFonts w:ascii="Times New Roman" w:eastAsia="Times New Roman" w:hAnsi="Times New Roman"/>
          <w:bCs/>
          <w:sz w:val="24"/>
          <w:szCs w:val="24"/>
        </w:rPr>
      </w:pPr>
    </w:p>
    <w:p w14:paraId="1973ACE3" w14:textId="05BC342B" w:rsidR="001C61B8" w:rsidRDefault="001C61B8" w:rsidP="00E92CB7">
      <w:pPr>
        <w:shd w:val="clear" w:color="auto" w:fill="FFFFFF"/>
        <w:spacing w:after="168"/>
        <w:rPr>
          <w:rFonts w:ascii="Times New Roman" w:eastAsia="Times New Roman" w:hAnsi="Times New Roman"/>
          <w:bCs/>
          <w:sz w:val="24"/>
          <w:szCs w:val="24"/>
        </w:rPr>
      </w:pPr>
    </w:p>
    <w:p w14:paraId="202A15D6" w14:textId="77777777" w:rsidR="001C61B8" w:rsidRPr="00CD4855" w:rsidRDefault="001C61B8" w:rsidP="00E92CB7">
      <w:pPr>
        <w:shd w:val="clear" w:color="auto" w:fill="FFFFFF"/>
        <w:spacing w:after="168"/>
        <w:rPr>
          <w:rFonts w:ascii="Times New Roman" w:eastAsia="Times New Roman" w:hAnsi="Times New Roman"/>
          <w:bCs/>
          <w:sz w:val="24"/>
          <w:szCs w:val="24"/>
        </w:rPr>
      </w:pPr>
    </w:p>
    <w:p w14:paraId="0AE896F6" w14:textId="2FF9E13F" w:rsidR="00EC2EFA" w:rsidRPr="00CD4855" w:rsidRDefault="00F36857" w:rsidP="00F36857">
      <w:pPr>
        <w:pStyle w:val="Heading2"/>
        <w:rPr>
          <w:rFonts w:ascii="Times New Roman" w:hAnsi="Times New Roman" w:cs="Times New Roman"/>
          <w:szCs w:val="24"/>
        </w:rPr>
      </w:pPr>
      <w:r w:rsidRPr="00CD4855">
        <w:rPr>
          <w:rFonts w:ascii="Times New Roman" w:hAnsi="Times New Roman" w:cs="Times New Roman"/>
          <w:szCs w:val="24"/>
        </w:rPr>
        <w:t xml:space="preserve">References </w:t>
      </w:r>
    </w:p>
    <w:p w14:paraId="6B6AEB4F" w14:textId="1ADA2724" w:rsidR="00EC2EFA" w:rsidRPr="00CD4855" w:rsidRDefault="00EC2EFA" w:rsidP="00F36857">
      <w:pPr>
        <w:widowControl w:val="0"/>
        <w:overflowPunct w:val="0"/>
        <w:autoSpaceDE w:val="0"/>
        <w:autoSpaceDN w:val="0"/>
        <w:adjustRightInd w:val="0"/>
        <w:spacing w:after="0"/>
        <w:ind w:right="340"/>
        <w:jc w:val="both"/>
        <w:rPr>
          <w:rFonts w:ascii="Times New Roman" w:hAnsi="Times New Roman"/>
          <w:sz w:val="24"/>
          <w:szCs w:val="24"/>
        </w:rPr>
      </w:pPr>
    </w:p>
    <w:p w14:paraId="424BC99D" w14:textId="558642C5" w:rsidR="00F36857" w:rsidRPr="00CD4855" w:rsidRDefault="00F36857" w:rsidP="00F36857">
      <w:pPr>
        <w:rPr>
          <w:rFonts w:ascii="Times New Roman" w:hAnsi="Times New Roman"/>
          <w:sz w:val="24"/>
          <w:szCs w:val="24"/>
        </w:rPr>
      </w:pPr>
      <w:r w:rsidRPr="00CD4855">
        <w:rPr>
          <w:rFonts w:ascii="Times New Roman" w:hAnsi="Times New Roman"/>
          <w:sz w:val="24"/>
          <w:szCs w:val="24"/>
        </w:rPr>
        <w:t xml:space="preserve">High Court Rules SI 202 of 2021 </w:t>
      </w:r>
    </w:p>
    <w:p w14:paraId="1ABC7548" w14:textId="77A0DDE1" w:rsidR="004E401C" w:rsidRPr="00CD4855" w:rsidRDefault="004E401C" w:rsidP="004E401C">
      <w:pPr>
        <w:pStyle w:val="heading"/>
        <w:jc w:val="both"/>
        <w:rPr>
          <w:rFonts w:cs="Times New Roman"/>
          <w:color w:val="auto"/>
          <w:sz w:val="24"/>
          <w:szCs w:val="24"/>
        </w:rPr>
      </w:pPr>
      <w:r w:rsidRPr="00CD4855">
        <w:rPr>
          <w:rFonts w:cs="Times New Roman"/>
          <w:color w:val="auto"/>
          <w:sz w:val="24"/>
          <w:szCs w:val="24"/>
        </w:rPr>
        <w:t>High Court of Zimbabwe Act [Chapter 7:06]</w:t>
      </w:r>
    </w:p>
    <w:p w14:paraId="2981FCBC" w14:textId="7D489530" w:rsidR="00F36857" w:rsidRPr="00CD4855" w:rsidRDefault="00F36857" w:rsidP="00F36857">
      <w:pPr>
        <w:widowControl w:val="0"/>
        <w:overflowPunct w:val="0"/>
        <w:autoSpaceDE w:val="0"/>
        <w:autoSpaceDN w:val="0"/>
        <w:adjustRightInd w:val="0"/>
        <w:spacing w:after="0"/>
        <w:ind w:right="340"/>
        <w:jc w:val="both"/>
        <w:rPr>
          <w:rFonts w:ascii="Times New Roman" w:hAnsi="Times New Roman"/>
          <w:bCs/>
          <w:sz w:val="24"/>
          <w:szCs w:val="24"/>
        </w:rPr>
      </w:pPr>
      <w:r w:rsidRPr="00CD4855">
        <w:rPr>
          <w:rFonts w:ascii="Times New Roman" w:hAnsi="Times New Roman"/>
          <w:bCs/>
          <w:i/>
          <w:iCs/>
          <w:sz w:val="24"/>
          <w:szCs w:val="24"/>
        </w:rPr>
        <w:t xml:space="preserve">Pondoro (Pvt) Ltd &amp; Anor –v- Mende Wilson Nemakonde &amp;The Magistrate, Chinhoyi </w:t>
      </w:r>
      <w:r w:rsidRPr="00CD4855">
        <w:rPr>
          <w:rFonts w:ascii="Times New Roman" w:hAnsi="Times New Roman"/>
          <w:bCs/>
          <w:sz w:val="24"/>
          <w:szCs w:val="24"/>
        </w:rPr>
        <w:t>HH 19-2007</w:t>
      </w:r>
    </w:p>
    <w:p w14:paraId="649059D5" w14:textId="77777777" w:rsidR="004E401C" w:rsidRPr="00CD4855" w:rsidRDefault="004E401C" w:rsidP="00F36857">
      <w:pPr>
        <w:widowControl w:val="0"/>
        <w:overflowPunct w:val="0"/>
        <w:autoSpaceDE w:val="0"/>
        <w:autoSpaceDN w:val="0"/>
        <w:adjustRightInd w:val="0"/>
        <w:spacing w:after="0"/>
        <w:ind w:right="340"/>
        <w:jc w:val="both"/>
        <w:rPr>
          <w:rFonts w:ascii="Times New Roman" w:hAnsi="Times New Roman"/>
          <w:bCs/>
          <w:sz w:val="24"/>
          <w:szCs w:val="24"/>
        </w:rPr>
      </w:pPr>
    </w:p>
    <w:p w14:paraId="1E85A218" w14:textId="7D55BEC2" w:rsidR="00F36857" w:rsidRPr="00CD4855" w:rsidRDefault="00FA0108" w:rsidP="00F36857">
      <w:pPr>
        <w:widowControl w:val="0"/>
        <w:overflowPunct w:val="0"/>
        <w:autoSpaceDE w:val="0"/>
        <w:autoSpaceDN w:val="0"/>
        <w:adjustRightInd w:val="0"/>
        <w:spacing w:after="0"/>
        <w:ind w:right="340"/>
        <w:jc w:val="both"/>
        <w:rPr>
          <w:rFonts w:ascii="Times New Roman" w:hAnsi="Times New Roman"/>
          <w:sz w:val="24"/>
          <w:szCs w:val="24"/>
        </w:rPr>
      </w:pPr>
      <w:r w:rsidRPr="00FA0108">
        <w:rPr>
          <w:rFonts w:ascii="Times New Roman" w:eastAsia="Times New Roman" w:hAnsi="Times New Roman"/>
          <w:sz w:val="24"/>
          <w:szCs w:val="24"/>
          <w:lang w:val="en-US"/>
        </w:rPr>
        <w:t xml:space="preserve">Cillers AC &amp; Loots C &amp; Herbstein and Van Winsen (2009) </w:t>
      </w:r>
      <w:r w:rsidRPr="00C9301F">
        <w:rPr>
          <w:rFonts w:ascii="Times New Roman" w:eastAsia="Times New Roman" w:hAnsi="Times New Roman"/>
          <w:i/>
          <w:iCs/>
          <w:sz w:val="24"/>
          <w:szCs w:val="24"/>
          <w:lang w:val="en-US"/>
        </w:rPr>
        <w:t>The Civil Practice of the High Court of South Africa</w:t>
      </w:r>
      <w:r w:rsidRPr="00FA0108">
        <w:rPr>
          <w:rFonts w:ascii="Times New Roman" w:eastAsia="Times New Roman" w:hAnsi="Times New Roman"/>
          <w:sz w:val="24"/>
          <w:szCs w:val="24"/>
          <w:lang w:val="en-US"/>
        </w:rPr>
        <w:t xml:space="preserve"> 5</w:t>
      </w:r>
      <w:r w:rsidRPr="00C9301F">
        <w:rPr>
          <w:rFonts w:ascii="Times New Roman" w:eastAsia="Times New Roman" w:hAnsi="Times New Roman"/>
          <w:sz w:val="24"/>
          <w:szCs w:val="24"/>
          <w:vertAlign w:val="superscript"/>
          <w:lang w:val="en-US"/>
        </w:rPr>
        <w:t xml:space="preserve">th </w:t>
      </w:r>
      <w:r w:rsidRPr="00FA0108">
        <w:rPr>
          <w:rFonts w:ascii="Times New Roman" w:eastAsia="Times New Roman" w:hAnsi="Times New Roman"/>
          <w:sz w:val="24"/>
          <w:szCs w:val="24"/>
          <w:lang w:val="en-US"/>
        </w:rPr>
        <w:t xml:space="preserve">edition Cape </w:t>
      </w:r>
      <w:proofErr w:type="gramStart"/>
      <w:r w:rsidRPr="00FA0108">
        <w:rPr>
          <w:rFonts w:ascii="Times New Roman" w:eastAsia="Times New Roman" w:hAnsi="Times New Roman"/>
          <w:sz w:val="24"/>
          <w:szCs w:val="24"/>
          <w:lang w:val="en-US"/>
        </w:rPr>
        <w:t>Town :</w:t>
      </w:r>
      <w:proofErr w:type="gramEnd"/>
      <w:r w:rsidRPr="00FA0108">
        <w:rPr>
          <w:rFonts w:ascii="Times New Roman" w:eastAsia="Times New Roman" w:hAnsi="Times New Roman"/>
          <w:sz w:val="24"/>
          <w:szCs w:val="24"/>
          <w:lang w:val="en-US"/>
        </w:rPr>
        <w:t xml:space="preserve"> Juta.</w:t>
      </w:r>
    </w:p>
    <w:p w14:paraId="7FD2208B" w14:textId="77777777" w:rsidR="00EC2EFA" w:rsidRPr="00CD4855" w:rsidRDefault="00EC2EFA" w:rsidP="00E92CB7">
      <w:pPr>
        <w:widowControl w:val="0"/>
        <w:overflowPunct w:val="0"/>
        <w:autoSpaceDE w:val="0"/>
        <w:autoSpaceDN w:val="0"/>
        <w:adjustRightInd w:val="0"/>
        <w:spacing w:after="0"/>
        <w:ind w:left="360" w:right="340"/>
        <w:jc w:val="both"/>
        <w:rPr>
          <w:rFonts w:ascii="Times New Roman" w:hAnsi="Times New Roman"/>
          <w:sz w:val="24"/>
          <w:szCs w:val="24"/>
        </w:rPr>
      </w:pPr>
    </w:p>
    <w:p w14:paraId="3B377599" w14:textId="77777777" w:rsidR="00EC2EFA" w:rsidRPr="00CD4855" w:rsidRDefault="00EC2EFA" w:rsidP="00E92CB7">
      <w:pPr>
        <w:widowControl w:val="0"/>
        <w:overflowPunct w:val="0"/>
        <w:autoSpaceDE w:val="0"/>
        <w:autoSpaceDN w:val="0"/>
        <w:adjustRightInd w:val="0"/>
        <w:spacing w:after="0"/>
        <w:ind w:left="360" w:right="340"/>
        <w:jc w:val="both"/>
        <w:rPr>
          <w:rFonts w:ascii="Times New Roman" w:hAnsi="Times New Roman"/>
          <w:sz w:val="24"/>
          <w:szCs w:val="24"/>
        </w:rPr>
      </w:pPr>
    </w:p>
    <w:p w14:paraId="59A74739" w14:textId="77777777" w:rsidR="00EC2EFA" w:rsidRPr="00CD4855" w:rsidRDefault="00EC2EFA" w:rsidP="00E92CB7">
      <w:pPr>
        <w:widowControl w:val="0"/>
        <w:overflowPunct w:val="0"/>
        <w:autoSpaceDE w:val="0"/>
        <w:autoSpaceDN w:val="0"/>
        <w:adjustRightInd w:val="0"/>
        <w:spacing w:after="0"/>
        <w:ind w:left="360" w:right="340"/>
        <w:jc w:val="both"/>
        <w:rPr>
          <w:rFonts w:ascii="Times New Roman" w:hAnsi="Times New Roman"/>
          <w:sz w:val="24"/>
          <w:szCs w:val="24"/>
        </w:rPr>
      </w:pPr>
    </w:p>
    <w:p w14:paraId="01642AFB" w14:textId="77777777" w:rsidR="00EC2EFA" w:rsidRPr="00CD4855" w:rsidRDefault="00EC2EFA" w:rsidP="00E92CB7">
      <w:pPr>
        <w:widowControl w:val="0"/>
        <w:overflowPunct w:val="0"/>
        <w:autoSpaceDE w:val="0"/>
        <w:autoSpaceDN w:val="0"/>
        <w:adjustRightInd w:val="0"/>
        <w:spacing w:after="0"/>
        <w:ind w:left="360" w:right="340"/>
        <w:jc w:val="both"/>
        <w:rPr>
          <w:rFonts w:ascii="Times New Roman" w:hAnsi="Times New Roman"/>
          <w:sz w:val="24"/>
          <w:szCs w:val="24"/>
        </w:rPr>
      </w:pPr>
    </w:p>
    <w:p w14:paraId="7AD1876B" w14:textId="77777777" w:rsidR="00EC2EFA" w:rsidRPr="00CD4855" w:rsidRDefault="00EC2EFA" w:rsidP="00E92CB7">
      <w:pPr>
        <w:rPr>
          <w:rFonts w:ascii="Times New Roman" w:hAnsi="Times New Roman"/>
          <w:sz w:val="24"/>
          <w:szCs w:val="24"/>
        </w:rPr>
      </w:pPr>
    </w:p>
    <w:p w14:paraId="53450277" w14:textId="77777777" w:rsidR="00EC2EFA" w:rsidRPr="00CD4855" w:rsidRDefault="00EC2EFA" w:rsidP="00E92CB7">
      <w:pPr>
        <w:rPr>
          <w:rFonts w:ascii="Times New Roman" w:hAnsi="Times New Roman"/>
          <w:sz w:val="24"/>
          <w:szCs w:val="24"/>
        </w:rPr>
      </w:pPr>
    </w:p>
    <w:p w14:paraId="197C7882" w14:textId="77777777" w:rsidR="00EC2EFA" w:rsidRPr="00CD4855" w:rsidRDefault="00EC2EFA" w:rsidP="00E92CB7">
      <w:pPr>
        <w:rPr>
          <w:rFonts w:ascii="Times New Roman" w:hAnsi="Times New Roman"/>
          <w:sz w:val="24"/>
          <w:szCs w:val="24"/>
        </w:rPr>
      </w:pPr>
    </w:p>
    <w:p w14:paraId="5727CE92" w14:textId="77777777" w:rsidR="00EC2EFA" w:rsidRPr="00CD4855" w:rsidRDefault="00EC2EFA" w:rsidP="00E92CB7">
      <w:pPr>
        <w:rPr>
          <w:rFonts w:ascii="Times New Roman" w:hAnsi="Times New Roman"/>
          <w:sz w:val="24"/>
          <w:szCs w:val="24"/>
        </w:rPr>
      </w:pPr>
    </w:p>
    <w:p w14:paraId="2D2C8B7C" w14:textId="77777777" w:rsidR="00EC2EFA" w:rsidRPr="00CD4855" w:rsidRDefault="00EC2EFA" w:rsidP="00E92CB7">
      <w:pPr>
        <w:rPr>
          <w:rFonts w:ascii="Times New Roman" w:hAnsi="Times New Roman"/>
          <w:sz w:val="24"/>
          <w:szCs w:val="24"/>
        </w:rPr>
      </w:pPr>
    </w:p>
    <w:p w14:paraId="20EFE2B9" w14:textId="77777777" w:rsidR="00EC2EFA" w:rsidRPr="00CD4855" w:rsidRDefault="00EC2EFA" w:rsidP="00E92CB7">
      <w:pPr>
        <w:rPr>
          <w:rFonts w:ascii="Times New Roman" w:hAnsi="Times New Roman"/>
          <w:sz w:val="24"/>
          <w:szCs w:val="24"/>
        </w:rPr>
      </w:pPr>
    </w:p>
    <w:p w14:paraId="2DD9A268" w14:textId="77777777" w:rsidR="00EC2EFA" w:rsidRPr="00CD4855" w:rsidRDefault="00EC2EFA" w:rsidP="00E92CB7">
      <w:pPr>
        <w:rPr>
          <w:rFonts w:ascii="Times New Roman" w:hAnsi="Times New Roman"/>
          <w:sz w:val="24"/>
          <w:szCs w:val="24"/>
        </w:rPr>
      </w:pPr>
    </w:p>
    <w:p w14:paraId="11384966" w14:textId="49C0EDA3" w:rsidR="00EC2EFA" w:rsidRPr="00CD4855" w:rsidRDefault="00EC2EFA" w:rsidP="00E92CB7">
      <w:pPr>
        <w:rPr>
          <w:rFonts w:ascii="Times New Roman" w:hAnsi="Times New Roman"/>
          <w:sz w:val="24"/>
          <w:szCs w:val="24"/>
        </w:rPr>
      </w:pPr>
    </w:p>
    <w:p w14:paraId="09696CA5" w14:textId="2C79B508" w:rsidR="00AF5B59" w:rsidRPr="00CD4855" w:rsidRDefault="00AF5B59" w:rsidP="00E92CB7">
      <w:pPr>
        <w:rPr>
          <w:rFonts w:ascii="Times New Roman" w:hAnsi="Times New Roman"/>
          <w:sz w:val="24"/>
          <w:szCs w:val="24"/>
        </w:rPr>
      </w:pPr>
    </w:p>
    <w:p w14:paraId="5422CB7F" w14:textId="55E5ADF0" w:rsidR="00AF5B59" w:rsidRPr="00CD4855" w:rsidRDefault="00AF5B59" w:rsidP="00E92CB7">
      <w:pPr>
        <w:rPr>
          <w:rFonts w:ascii="Times New Roman" w:hAnsi="Times New Roman"/>
          <w:sz w:val="24"/>
          <w:szCs w:val="24"/>
        </w:rPr>
      </w:pPr>
    </w:p>
    <w:p w14:paraId="674EB21E" w14:textId="5114123F" w:rsidR="00AF5B59" w:rsidRPr="00CD4855" w:rsidRDefault="00AF5B59" w:rsidP="00E92CB7">
      <w:pPr>
        <w:rPr>
          <w:rFonts w:ascii="Times New Roman" w:hAnsi="Times New Roman"/>
          <w:sz w:val="24"/>
          <w:szCs w:val="24"/>
        </w:rPr>
      </w:pPr>
    </w:p>
    <w:p w14:paraId="0A0CE391" w14:textId="2B82DBA3" w:rsidR="00AF5B59" w:rsidRPr="00CD4855" w:rsidRDefault="00AF5B59" w:rsidP="00E92CB7">
      <w:pPr>
        <w:rPr>
          <w:rFonts w:ascii="Times New Roman" w:hAnsi="Times New Roman"/>
          <w:sz w:val="24"/>
          <w:szCs w:val="24"/>
        </w:rPr>
      </w:pPr>
    </w:p>
    <w:p w14:paraId="5630CB43" w14:textId="28F2BB62" w:rsidR="00AF5B59" w:rsidRPr="00CD4855" w:rsidRDefault="00AF5B59" w:rsidP="00E92CB7">
      <w:pPr>
        <w:rPr>
          <w:rFonts w:ascii="Times New Roman" w:hAnsi="Times New Roman"/>
          <w:sz w:val="24"/>
          <w:szCs w:val="24"/>
        </w:rPr>
      </w:pPr>
    </w:p>
    <w:p w14:paraId="030B639D" w14:textId="66F93CAC" w:rsidR="00AF5B59" w:rsidRPr="00CD4855" w:rsidRDefault="00AF5B59" w:rsidP="00E92CB7">
      <w:pPr>
        <w:rPr>
          <w:rFonts w:ascii="Times New Roman" w:hAnsi="Times New Roman"/>
          <w:sz w:val="24"/>
          <w:szCs w:val="24"/>
        </w:rPr>
      </w:pPr>
    </w:p>
    <w:p w14:paraId="02998D00" w14:textId="57C2DC71" w:rsidR="00AF5B59" w:rsidRPr="00CD4855" w:rsidRDefault="00AF5B59" w:rsidP="00E92CB7">
      <w:pPr>
        <w:rPr>
          <w:rFonts w:ascii="Times New Roman" w:hAnsi="Times New Roman"/>
          <w:sz w:val="24"/>
          <w:szCs w:val="24"/>
        </w:rPr>
      </w:pPr>
    </w:p>
    <w:p w14:paraId="698FB1AB" w14:textId="489FDD10" w:rsidR="00AF5B59" w:rsidRPr="00CD4855" w:rsidRDefault="00AF5B59" w:rsidP="00E92CB7">
      <w:pPr>
        <w:rPr>
          <w:rFonts w:ascii="Times New Roman" w:hAnsi="Times New Roman"/>
          <w:sz w:val="24"/>
          <w:szCs w:val="24"/>
        </w:rPr>
      </w:pPr>
    </w:p>
    <w:p w14:paraId="37F096E4" w14:textId="577317CE" w:rsidR="00AF5B59" w:rsidRPr="00CD4855" w:rsidRDefault="00AF5B59" w:rsidP="00E92CB7">
      <w:pPr>
        <w:rPr>
          <w:rFonts w:ascii="Times New Roman" w:hAnsi="Times New Roman"/>
          <w:sz w:val="24"/>
          <w:szCs w:val="24"/>
        </w:rPr>
      </w:pPr>
    </w:p>
    <w:p w14:paraId="75652A60" w14:textId="53729349" w:rsidR="00865FE3" w:rsidRPr="00CD4855" w:rsidRDefault="00865FE3" w:rsidP="00E92CB7">
      <w:pPr>
        <w:rPr>
          <w:rFonts w:ascii="Times New Roman" w:hAnsi="Times New Roman"/>
          <w:sz w:val="24"/>
          <w:szCs w:val="24"/>
        </w:rPr>
      </w:pPr>
    </w:p>
    <w:p w14:paraId="6D894CA1" w14:textId="474DB905" w:rsidR="00865FE3" w:rsidRPr="00CD4855" w:rsidRDefault="00865FE3" w:rsidP="00E92CB7">
      <w:pPr>
        <w:rPr>
          <w:rFonts w:ascii="Times New Roman" w:hAnsi="Times New Roman"/>
          <w:sz w:val="24"/>
          <w:szCs w:val="24"/>
        </w:rPr>
      </w:pPr>
    </w:p>
    <w:p w14:paraId="0BBFCA77" w14:textId="77777777" w:rsidR="00865FE3" w:rsidRPr="00CD4855" w:rsidRDefault="00865FE3" w:rsidP="00E92CB7">
      <w:pPr>
        <w:rPr>
          <w:rFonts w:ascii="Times New Roman" w:hAnsi="Times New Roman"/>
          <w:sz w:val="24"/>
          <w:szCs w:val="24"/>
        </w:rPr>
      </w:pPr>
    </w:p>
    <w:p w14:paraId="37648AD3" w14:textId="6A2C242B" w:rsidR="00EC2EFA" w:rsidRPr="00CD4855" w:rsidRDefault="00EC2EF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UNIT 26</w:t>
      </w:r>
    </w:p>
    <w:p w14:paraId="2061C24E" w14:textId="77777777" w:rsidR="004D27E1" w:rsidRPr="00CD4855" w:rsidRDefault="004D27E1" w:rsidP="004D27E1">
      <w:pPr>
        <w:rPr>
          <w:rFonts w:ascii="Times New Roman" w:hAnsi="Times New Roman"/>
          <w:sz w:val="24"/>
          <w:szCs w:val="24"/>
        </w:rPr>
      </w:pPr>
    </w:p>
    <w:p w14:paraId="6167EC6C" w14:textId="4718CD51" w:rsidR="004D27E1" w:rsidRPr="00CD4855" w:rsidRDefault="004D27E1" w:rsidP="004D27E1">
      <w:pPr>
        <w:pStyle w:val="Heading2"/>
        <w:rPr>
          <w:rFonts w:ascii="Times New Roman" w:hAnsi="Times New Roman" w:cs="Times New Roman"/>
          <w:szCs w:val="24"/>
        </w:rPr>
      </w:pPr>
      <w:r w:rsidRPr="00CD4855">
        <w:rPr>
          <w:rFonts w:ascii="Times New Roman" w:hAnsi="Times New Roman" w:cs="Times New Roman"/>
          <w:szCs w:val="24"/>
        </w:rPr>
        <w:t xml:space="preserve">26.1. </w:t>
      </w:r>
      <w:r w:rsidRPr="00CD4855">
        <w:rPr>
          <w:rFonts w:ascii="Times New Roman" w:hAnsi="Times New Roman" w:cs="Times New Roman"/>
          <w:szCs w:val="24"/>
        </w:rPr>
        <w:tab/>
        <w:t xml:space="preserve"> Introduction </w:t>
      </w:r>
    </w:p>
    <w:p w14:paraId="6AE5CD03" w14:textId="77777777" w:rsidR="004D27E1" w:rsidRPr="00CD4855" w:rsidRDefault="004D27E1" w:rsidP="004D27E1">
      <w:pPr>
        <w:rPr>
          <w:rFonts w:ascii="Times New Roman" w:hAnsi="Times New Roman"/>
          <w:sz w:val="24"/>
          <w:szCs w:val="24"/>
        </w:rPr>
      </w:pPr>
    </w:p>
    <w:p w14:paraId="0CF6EDDE" w14:textId="50363D52" w:rsidR="004D27E1" w:rsidRPr="00CD4855" w:rsidRDefault="004D27E1" w:rsidP="004D27E1">
      <w:pPr>
        <w:rPr>
          <w:rFonts w:ascii="Times New Roman" w:hAnsi="Times New Roman"/>
          <w:sz w:val="24"/>
          <w:szCs w:val="24"/>
        </w:rPr>
      </w:pPr>
      <w:r w:rsidRPr="00CD4855">
        <w:rPr>
          <w:rFonts w:ascii="Times New Roman" w:hAnsi="Times New Roman"/>
          <w:sz w:val="24"/>
          <w:szCs w:val="24"/>
        </w:rPr>
        <w:t>In this Unit we deal with the remedy of a declaratory order.</w:t>
      </w:r>
    </w:p>
    <w:p w14:paraId="78102833" w14:textId="3B23BC0D" w:rsidR="004D27E1" w:rsidRPr="00CD4855" w:rsidRDefault="004D27E1" w:rsidP="004D27E1">
      <w:pPr>
        <w:pStyle w:val="Heading2"/>
        <w:rPr>
          <w:rFonts w:ascii="Times New Roman" w:hAnsi="Times New Roman" w:cs="Times New Roman"/>
          <w:szCs w:val="24"/>
        </w:rPr>
      </w:pPr>
      <w:r w:rsidRPr="00CD4855">
        <w:rPr>
          <w:rFonts w:ascii="Times New Roman" w:hAnsi="Times New Roman" w:cs="Times New Roman"/>
          <w:szCs w:val="24"/>
        </w:rPr>
        <w:t xml:space="preserve">26.2. </w:t>
      </w:r>
      <w:r w:rsidRPr="00CD4855">
        <w:rPr>
          <w:rFonts w:ascii="Times New Roman" w:hAnsi="Times New Roman" w:cs="Times New Roman"/>
          <w:szCs w:val="24"/>
        </w:rPr>
        <w:tab/>
        <w:t xml:space="preserve"> Objectives </w:t>
      </w:r>
    </w:p>
    <w:p w14:paraId="1EE32278" w14:textId="77777777" w:rsidR="004D27E1" w:rsidRPr="00CD4855" w:rsidRDefault="004D27E1" w:rsidP="004D27E1">
      <w:pPr>
        <w:rPr>
          <w:rFonts w:ascii="Times New Roman" w:hAnsi="Times New Roman"/>
          <w:sz w:val="24"/>
          <w:szCs w:val="24"/>
        </w:rPr>
      </w:pPr>
    </w:p>
    <w:p w14:paraId="0AAE057A" w14:textId="77777777" w:rsidR="004D27E1" w:rsidRPr="00CD4855" w:rsidRDefault="004D27E1" w:rsidP="004D27E1">
      <w:pPr>
        <w:jc w:val="both"/>
        <w:rPr>
          <w:rFonts w:ascii="Times New Roman" w:hAnsi="Times New Roman"/>
          <w:sz w:val="24"/>
          <w:szCs w:val="24"/>
        </w:rPr>
      </w:pPr>
      <w:r w:rsidRPr="00CD4855">
        <w:rPr>
          <w:rFonts w:ascii="Times New Roman" w:hAnsi="Times New Roman"/>
          <w:sz w:val="24"/>
          <w:szCs w:val="24"/>
        </w:rPr>
        <w:t>By the end of this Unit, you should be able to:</w:t>
      </w:r>
    </w:p>
    <w:p w14:paraId="5114CF6B" w14:textId="2F82683D" w:rsidR="004D27E1" w:rsidRPr="00CD4855" w:rsidRDefault="00865FE3">
      <w:pPr>
        <w:pStyle w:val="ListParagraph"/>
        <w:numPr>
          <w:ilvl w:val="0"/>
          <w:numId w:val="179"/>
        </w:numPr>
        <w:jc w:val="both"/>
        <w:rPr>
          <w:rFonts w:ascii="Times New Roman" w:hAnsi="Times New Roman"/>
          <w:sz w:val="24"/>
          <w:szCs w:val="24"/>
        </w:rPr>
      </w:pPr>
      <w:r w:rsidRPr="00CD4855">
        <w:rPr>
          <w:rFonts w:ascii="Times New Roman" w:hAnsi="Times New Roman"/>
          <w:sz w:val="24"/>
          <w:szCs w:val="24"/>
        </w:rPr>
        <w:t>Identify</w:t>
      </w:r>
      <w:r w:rsidR="004D27E1" w:rsidRPr="00CD4855">
        <w:rPr>
          <w:rFonts w:ascii="Times New Roman" w:hAnsi="Times New Roman"/>
          <w:sz w:val="24"/>
          <w:szCs w:val="24"/>
        </w:rPr>
        <w:t xml:space="preserve"> the law and provision which gives power to High Court to issue declaratory order</w:t>
      </w:r>
    </w:p>
    <w:p w14:paraId="7FEC93E4" w14:textId="61A406DD" w:rsidR="004D27E1" w:rsidRPr="00CD4855" w:rsidRDefault="004D27E1">
      <w:pPr>
        <w:pStyle w:val="ListParagraph"/>
        <w:numPr>
          <w:ilvl w:val="0"/>
          <w:numId w:val="179"/>
        </w:numPr>
        <w:jc w:val="both"/>
        <w:rPr>
          <w:rFonts w:ascii="Times New Roman" w:hAnsi="Times New Roman"/>
          <w:sz w:val="24"/>
          <w:szCs w:val="24"/>
        </w:rPr>
      </w:pPr>
      <w:r w:rsidRPr="00CD4855">
        <w:rPr>
          <w:rFonts w:ascii="Times New Roman" w:hAnsi="Times New Roman"/>
          <w:sz w:val="24"/>
          <w:szCs w:val="24"/>
        </w:rPr>
        <w:t>Know what a consequential relief is.</w:t>
      </w:r>
    </w:p>
    <w:p w14:paraId="6CA845E4" w14:textId="30319D21" w:rsidR="004D27E1" w:rsidRPr="00CD4855" w:rsidRDefault="00865FE3">
      <w:pPr>
        <w:pStyle w:val="ListParagraph"/>
        <w:numPr>
          <w:ilvl w:val="0"/>
          <w:numId w:val="179"/>
        </w:numPr>
        <w:jc w:val="both"/>
        <w:rPr>
          <w:rFonts w:ascii="Times New Roman" w:hAnsi="Times New Roman"/>
          <w:sz w:val="24"/>
          <w:szCs w:val="24"/>
        </w:rPr>
      </w:pPr>
      <w:r w:rsidRPr="00CD4855">
        <w:rPr>
          <w:rFonts w:ascii="Times New Roman" w:hAnsi="Times New Roman"/>
          <w:sz w:val="24"/>
          <w:szCs w:val="24"/>
        </w:rPr>
        <w:t>Discuss</w:t>
      </w:r>
      <w:r w:rsidR="004D27E1" w:rsidRPr="00CD4855">
        <w:rPr>
          <w:rFonts w:ascii="Times New Roman" w:hAnsi="Times New Roman"/>
          <w:sz w:val="24"/>
          <w:szCs w:val="24"/>
        </w:rPr>
        <w:t xml:space="preserve"> the considerations that the High Court take</w:t>
      </w:r>
      <w:r w:rsidRPr="00CD4855">
        <w:rPr>
          <w:rFonts w:ascii="Times New Roman" w:hAnsi="Times New Roman"/>
          <w:sz w:val="24"/>
          <w:szCs w:val="24"/>
        </w:rPr>
        <w:t>s</w:t>
      </w:r>
      <w:r w:rsidR="004D27E1" w:rsidRPr="00CD4855">
        <w:rPr>
          <w:rFonts w:ascii="Times New Roman" w:hAnsi="Times New Roman"/>
          <w:sz w:val="24"/>
          <w:szCs w:val="24"/>
        </w:rPr>
        <w:t xml:space="preserve"> into account before issuing a declarator.</w:t>
      </w:r>
    </w:p>
    <w:p w14:paraId="26661B42" w14:textId="67C56321" w:rsidR="004D27E1" w:rsidRPr="00CD4855" w:rsidRDefault="00865FE3">
      <w:pPr>
        <w:pStyle w:val="ListParagraph"/>
        <w:numPr>
          <w:ilvl w:val="0"/>
          <w:numId w:val="179"/>
        </w:numPr>
        <w:jc w:val="both"/>
        <w:rPr>
          <w:rFonts w:ascii="Times New Roman" w:hAnsi="Times New Roman"/>
          <w:sz w:val="24"/>
          <w:szCs w:val="24"/>
        </w:rPr>
      </w:pPr>
      <w:r w:rsidRPr="00CD4855">
        <w:rPr>
          <w:rFonts w:ascii="Times New Roman" w:hAnsi="Times New Roman"/>
          <w:sz w:val="24"/>
          <w:szCs w:val="24"/>
        </w:rPr>
        <w:t>Appreciate</w:t>
      </w:r>
      <w:r w:rsidR="004D27E1" w:rsidRPr="00CD4855">
        <w:rPr>
          <w:rFonts w:ascii="Times New Roman" w:hAnsi="Times New Roman"/>
          <w:sz w:val="24"/>
          <w:szCs w:val="24"/>
        </w:rPr>
        <w:t xml:space="preserve"> the aspect of declaratory orders in labour matters.</w:t>
      </w:r>
    </w:p>
    <w:p w14:paraId="3A7472B8" w14:textId="77777777" w:rsidR="004D27E1" w:rsidRPr="00CD4855" w:rsidRDefault="004D27E1" w:rsidP="004D27E1">
      <w:pPr>
        <w:rPr>
          <w:rFonts w:ascii="Times New Roman" w:hAnsi="Times New Roman"/>
          <w:sz w:val="24"/>
          <w:szCs w:val="24"/>
        </w:rPr>
      </w:pPr>
    </w:p>
    <w:p w14:paraId="272E800B" w14:textId="6F426759" w:rsidR="00EC2EFA" w:rsidRPr="00CD4855" w:rsidRDefault="00EC2EFA" w:rsidP="004D27E1">
      <w:pPr>
        <w:pStyle w:val="Heading2"/>
        <w:rPr>
          <w:rFonts w:ascii="Times New Roman" w:hAnsi="Times New Roman" w:cs="Times New Roman"/>
          <w:szCs w:val="24"/>
        </w:rPr>
      </w:pPr>
      <w:bookmarkStart w:id="189" w:name="_Toc86363680"/>
      <w:r w:rsidRPr="00CD4855">
        <w:rPr>
          <w:rFonts w:ascii="Times New Roman" w:hAnsi="Times New Roman" w:cs="Times New Roman"/>
          <w:szCs w:val="24"/>
        </w:rPr>
        <w:t>26.</w:t>
      </w:r>
      <w:r w:rsidR="004D27E1" w:rsidRPr="00CD4855">
        <w:rPr>
          <w:rFonts w:ascii="Times New Roman" w:hAnsi="Times New Roman" w:cs="Times New Roman"/>
          <w:szCs w:val="24"/>
        </w:rPr>
        <w:t>3</w:t>
      </w:r>
      <w:r w:rsidRPr="00CD4855">
        <w:rPr>
          <w:rFonts w:ascii="Times New Roman" w:hAnsi="Times New Roman" w:cs="Times New Roman"/>
          <w:szCs w:val="24"/>
        </w:rPr>
        <w:t>. DECLARATORY ORDER</w:t>
      </w:r>
      <w:bookmarkEnd w:id="189"/>
    </w:p>
    <w:p w14:paraId="3DF2F319" w14:textId="77777777" w:rsidR="00EC2EFA" w:rsidRPr="00CD4855" w:rsidRDefault="00EC2EFA" w:rsidP="00E92CB7">
      <w:pPr>
        <w:widowControl w:val="0"/>
        <w:autoSpaceDE w:val="0"/>
        <w:autoSpaceDN w:val="0"/>
        <w:adjustRightInd w:val="0"/>
        <w:spacing w:after="0"/>
        <w:jc w:val="both"/>
        <w:rPr>
          <w:rFonts w:ascii="Times New Roman" w:hAnsi="Times New Roman"/>
          <w:b/>
          <w:sz w:val="24"/>
          <w:szCs w:val="24"/>
          <w:u w:val="single"/>
        </w:rPr>
      </w:pPr>
    </w:p>
    <w:p w14:paraId="2C64DC67"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Application for a declaratory order is in terms of section 14 of the High Court.</w:t>
      </w:r>
    </w:p>
    <w:p w14:paraId="3468187C"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18802850" w14:textId="77777777" w:rsidR="00EC2EFA" w:rsidRPr="00CD4855" w:rsidRDefault="00EC2EFA" w:rsidP="00E92CB7">
      <w:pPr>
        <w:autoSpaceDE w:val="0"/>
        <w:autoSpaceDN w:val="0"/>
        <w:adjustRightInd w:val="0"/>
        <w:spacing w:after="0"/>
        <w:rPr>
          <w:rFonts w:ascii="Times New Roman" w:hAnsi="Times New Roman"/>
          <w:bCs/>
          <w:sz w:val="24"/>
          <w:szCs w:val="24"/>
        </w:rPr>
      </w:pPr>
      <w:r w:rsidRPr="00CD4855">
        <w:rPr>
          <w:rFonts w:ascii="Times New Roman" w:hAnsi="Times New Roman"/>
          <w:bCs/>
          <w:sz w:val="24"/>
          <w:szCs w:val="24"/>
        </w:rPr>
        <w:t>Section of 14 of the High Court Act provides that: -</w:t>
      </w:r>
    </w:p>
    <w:p w14:paraId="079741AF" w14:textId="77777777" w:rsidR="00EC2EFA" w:rsidRPr="00CD4855" w:rsidRDefault="00EC2EFA" w:rsidP="00E92CB7">
      <w:pPr>
        <w:autoSpaceDE w:val="0"/>
        <w:autoSpaceDN w:val="0"/>
        <w:adjustRightInd w:val="0"/>
        <w:spacing w:after="0"/>
        <w:rPr>
          <w:rFonts w:ascii="Times New Roman" w:hAnsi="Times New Roman"/>
          <w:b/>
          <w:bCs/>
          <w:sz w:val="24"/>
          <w:szCs w:val="24"/>
        </w:rPr>
      </w:pPr>
    </w:p>
    <w:p w14:paraId="50BF8807" w14:textId="77777777" w:rsidR="00EC2EFA" w:rsidRPr="00CD4855" w:rsidRDefault="00EC2EFA" w:rsidP="00E92CB7">
      <w:pPr>
        <w:autoSpaceDE w:val="0"/>
        <w:autoSpaceDN w:val="0"/>
        <w:adjustRightInd w:val="0"/>
        <w:spacing w:after="0"/>
        <w:ind w:firstLine="720"/>
        <w:jc w:val="both"/>
        <w:rPr>
          <w:rFonts w:ascii="Times New Roman" w:hAnsi="Times New Roman"/>
          <w:sz w:val="24"/>
          <w:szCs w:val="24"/>
        </w:rPr>
      </w:pPr>
      <w:r w:rsidRPr="00CD4855">
        <w:rPr>
          <w:rFonts w:ascii="Times New Roman" w:hAnsi="Times New Roman"/>
          <w:sz w:val="24"/>
          <w:szCs w:val="24"/>
        </w:rPr>
        <w:t>High Court may determine future or contingent rights</w:t>
      </w:r>
    </w:p>
    <w:p w14:paraId="5ED249E2" w14:textId="77777777" w:rsidR="00EC2EFA" w:rsidRPr="00CD4855" w:rsidRDefault="00EC2EFA" w:rsidP="00E92CB7">
      <w:pPr>
        <w:autoSpaceDE w:val="0"/>
        <w:autoSpaceDN w:val="0"/>
        <w:adjustRightInd w:val="0"/>
        <w:spacing w:after="0"/>
        <w:ind w:left="720"/>
        <w:jc w:val="both"/>
        <w:rPr>
          <w:rFonts w:ascii="Times New Roman" w:hAnsi="Times New Roman"/>
          <w:sz w:val="24"/>
          <w:szCs w:val="24"/>
        </w:rPr>
      </w:pPr>
      <w:r w:rsidRPr="00CD4855">
        <w:rPr>
          <w:rFonts w:ascii="Times New Roman" w:hAnsi="Times New Roman"/>
          <w:sz w:val="24"/>
          <w:szCs w:val="24"/>
        </w:rPr>
        <w:t>The High Court may, in its discretion, at the instance of any interested person, inquire into and determine any existing, future or contingent right or obligation, notwithstanding that such person cannot claim any relief consequential</w:t>
      </w:r>
    </w:p>
    <w:p w14:paraId="44695F08" w14:textId="77777777" w:rsidR="00EC2EFA" w:rsidRPr="00CD4855" w:rsidRDefault="00EC2EFA" w:rsidP="00E92CB7">
      <w:pPr>
        <w:widowControl w:val="0"/>
        <w:autoSpaceDE w:val="0"/>
        <w:autoSpaceDN w:val="0"/>
        <w:adjustRightInd w:val="0"/>
        <w:spacing w:after="0"/>
        <w:ind w:firstLine="720"/>
        <w:jc w:val="both"/>
        <w:rPr>
          <w:rFonts w:ascii="Times New Roman" w:hAnsi="Times New Roman"/>
          <w:sz w:val="24"/>
          <w:szCs w:val="24"/>
        </w:rPr>
      </w:pPr>
      <w:proofErr w:type="gramStart"/>
      <w:r w:rsidRPr="00CD4855">
        <w:rPr>
          <w:rFonts w:ascii="Times New Roman" w:hAnsi="Times New Roman"/>
          <w:sz w:val="24"/>
          <w:szCs w:val="24"/>
        </w:rPr>
        <w:t>upon</w:t>
      </w:r>
      <w:proofErr w:type="gramEnd"/>
      <w:r w:rsidRPr="00CD4855">
        <w:rPr>
          <w:rFonts w:ascii="Times New Roman" w:hAnsi="Times New Roman"/>
          <w:sz w:val="24"/>
          <w:szCs w:val="24"/>
        </w:rPr>
        <w:t xml:space="preserve"> such determination.</w:t>
      </w:r>
    </w:p>
    <w:p w14:paraId="196FA062"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6A688759" w14:textId="225B7499" w:rsidR="00EC2EFA" w:rsidRPr="00CD4855" w:rsidRDefault="00EC2EFA" w:rsidP="00E92CB7">
      <w:pPr>
        <w:widowControl w:val="0"/>
        <w:autoSpaceDE w:val="0"/>
        <w:autoSpaceDN w:val="0"/>
        <w:adjustRightInd w:val="0"/>
        <w:spacing w:after="0"/>
        <w:rPr>
          <w:rFonts w:ascii="Times New Roman" w:hAnsi="Times New Roman"/>
          <w:sz w:val="24"/>
          <w:szCs w:val="24"/>
        </w:rPr>
      </w:pPr>
      <w:r w:rsidRPr="00CD4855">
        <w:rPr>
          <w:rFonts w:ascii="Times New Roman" w:hAnsi="Times New Roman"/>
          <w:sz w:val="24"/>
          <w:szCs w:val="24"/>
        </w:rPr>
        <w:t>What does consequential relief mean?</w:t>
      </w:r>
      <w:r w:rsidR="00FB4D38" w:rsidRPr="00CD4855">
        <w:rPr>
          <w:rFonts w:ascii="Times New Roman" w:hAnsi="Times New Roman"/>
          <w:sz w:val="24"/>
          <w:szCs w:val="24"/>
        </w:rPr>
        <w:t xml:space="preserve"> </w:t>
      </w:r>
      <w:r w:rsidRPr="00CD4855">
        <w:rPr>
          <w:rFonts w:ascii="Times New Roman" w:hAnsi="Times New Roman"/>
          <w:sz w:val="24"/>
          <w:szCs w:val="24"/>
        </w:rPr>
        <w:t xml:space="preserve">“Consequential relief” is such relief that is essential to </w:t>
      </w:r>
      <w:r w:rsidRPr="00CD4855">
        <w:rPr>
          <w:rFonts w:ascii="Times New Roman" w:hAnsi="Times New Roman"/>
          <w:sz w:val="24"/>
          <w:szCs w:val="24"/>
        </w:rPr>
        <w:lastRenderedPageBreak/>
        <w:t>enjoy the complete right and facilities or the relief after the declaration is made. The object of this condition is to avoid the multiplicity of suits and decide a matter at once.</w:t>
      </w:r>
    </w:p>
    <w:p w14:paraId="471D4091" w14:textId="77777777" w:rsidR="00EC2EFA" w:rsidRPr="00CD4855" w:rsidRDefault="00EC2EFA" w:rsidP="00E92CB7">
      <w:pPr>
        <w:widowControl w:val="0"/>
        <w:autoSpaceDE w:val="0"/>
        <w:autoSpaceDN w:val="0"/>
        <w:adjustRightInd w:val="0"/>
        <w:spacing w:after="0"/>
        <w:rPr>
          <w:rFonts w:ascii="Times New Roman" w:hAnsi="Times New Roman"/>
          <w:sz w:val="24"/>
          <w:szCs w:val="24"/>
        </w:rPr>
      </w:pPr>
    </w:p>
    <w:p w14:paraId="4842CF58" w14:textId="01944D2E" w:rsidR="00EC2EFA" w:rsidRPr="00CD4855" w:rsidRDefault="00EC2EF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last portion of the above-cited section of the High Court Act shows that an applicant for a declaratur does not have the right to claim consequential relief at the time that the declaration which relates to his right or obligation is made by the court. He may have a declaration of right made in his favour. He cannot, however, claim relief which is of a consequential nature. The law prohibits him from claiming such a relief unless of course, he combines his application for a declaratur with one which moves the court for consequential relief.</w:t>
      </w:r>
      <w:r w:rsidR="00FB4D38" w:rsidRPr="00CD4855">
        <w:rPr>
          <w:rFonts w:ascii="Times New Roman" w:hAnsi="Times New Roman"/>
          <w:sz w:val="24"/>
          <w:szCs w:val="24"/>
        </w:rPr>
        <w:t xml:space="preserve"> See </w:t>
      </w:r>
      <w:r w:rsidR="00FB4D38" w:rsidRPr="00CD4855">
        <w:rPr>
          <w:rFonts w:ascii="Times New Roman" w:hAnsi="Times New Roman"/>
          <w:i/>
          <w:iCs/>
          <w:sz w:val="24"/>
          <w:szCs w:val="24"/>
        </w:rPr>
        <w:t>Allan Markham -v- Minister of Energy and Power Development &amp; 3 Ors</w:t>
      </w:r>
      <w:r w:rsidR="00FB4D38" w:rsidRPr="00CD4855">
        <w:rPr>
          <w:rFonts w:ascii="Times New Roman" w:hAnsi="Times New Roman"/>
          <w:sz w:val="24"/>
          <w:szCs w:val="24"/>
        </w:rPr>
        <w:t xml:space="preserve"> HH 275/21.</w:t>
      </w:r>
    </w:p>
    <w:p w14:paraId="4619468C"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52B4520F" w14:textId="19118796"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t>The purpose of a declaration is to define rights of the parties for example to declare title to property, the construction of instruments be they wills, leases, policies, among others. Generally, where a declaration is sought the facts will not be contentious. Where rights are spelt out the expectation is that the other party will obey. Only if the other party fails to take action does the other party seek to enforce.</w:t>
      </w:r>
      <w:r w:rsidR="00FB4D38" w:rsidRPr="00CD4855">
        <w:rPr>
          <w:rFonts w:ascii="Times New Roman" w:hAnsi="Times New Roman"/>
          <w:sz w:val="24"/>
          <w:szCs w:val="24"/>
        </w:rPr>
        <w:t xml:space="preserve"> See </w:t>
      </w:r>
      <w:r w:rsidR="00FB4D38" w:rsidRPr="00CD4855">
        <w:rPr>
          <w:rFonts w:ascii="Times New Roman" w:hAnsi="Times New Roman"/>
          <w:i/>
          <w:iCs/>
          <w:sz w:val="24"/>
          <w:szCs w:val="24"/>
        </w:rPr>
        <w:t>Madzara –v- Stanbick</w:t>
      </w:r>
      <w:r w:rsidR="00FB4D38" w:rsidRPr="00CD4855">
        <w:rPr>
          <w:rFonts w:ascii="Times New Roman" w:hAnsi="Times New Roman"/>
          <w:sz w:val="24"/>
          <w:szCs w:val="24"/>
        </w:rPr>
        <w:t xml:space="preserve"> HH 546/15.</w:t>
      </w:r>
    </w:p>
    <w:p w14:paraId="6ABCE42F" w14:textId="77777777" w:rsidR="00EC2EFA" w:rsidRPr="00CD4855" w:rsidRDefault="00EC2EFA" w:rsidP="00E92CB7">
      <w:pPr>
        <w:spacing w:after="0"/>
        <w:ind w:firstLine="720"/>
        <w:jc w:val="both"/>
        <w:rPr>
          <w:rFonts w:ascii="Times New Roman" w:hAnsi="Times New Roman"/>
          <w:sz w:val="24"/>
          <w:szCs w:val="24"/>
        </w:rPr>
      </w:pPr>
    </w:p>
    <w:p w14:paraId="6B8ADE00" w14:textId="5D841BF9"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t>Key to the exercise of the High Court discretion is that the Court must be satisfied that the person is an interested party in an existing, future or contingent right or obligation. If satisfied on this point then the court must also decide whether the case is a proper one for the exercise of the discretion conferred.</w:t>
      </w:r>
      <w:r w:rsidR="00FB4D38" w:rsidRPr="00CD4855">
        <w:rPr>
          <w:rFonts w:ascii="Times New Roman" w:hAnsi="Times New Roman"/>
          <w:sz w:val="24"/>
          <w:szCs w:val="24"/>
        </w:rPr>
        <w:t xml:space="preserve"> </w:t>
      </w:r>
      <w:proofErr w:type="gramStart"/>
      <w:r w:rsidR="00FB4D38" w:rsidRPr="00CD4855">
        <w:rPr>
          <w:rFonts w:ascii="Times New Roman" w:hAnsi="Times New Roman"/>
          <w:sz w:val="24"/>
          <w:szCs w:val="24"/>
        </w:rPr>
        <w:t xml:space="preserve">See </w:t>
      </w:r>
      <w:r w:rsidR="00FB4D38" w:rsidRPr="00CD4855">
        <w:rPr>
          <w:rFonts w:ascii="Times New Roman" w:hAnsi="Times New Roman"/>
          <w:i/>
          <w:iCs/>
          <w:sz w:val="24"/>
          <w:szCs w:val="24"/>
        </w:rPr>
        <w:t>Munn Publishing (Pvt) Ltd v ZBC</w:t>
      </w:r>
      <w:r w:rsidR="00FB4D38" w:rsidRPr="00CD4855">
        <w:rPr>
          <w:rFonts w:ascii="Times New Roman" w:hAnsi="Times New Roman"/>
          <w:sz w:val="24"/>
          <w:szCs w:val="24"/>
        </w:rPr>
        <w:t xml:space="preserve"> 1994 (1) ZLR 337</w:t>
      </w:r>
      <w:r w:rsidR="005C1430" w:rsidRPr="00CD4855">
        <w:rPr>
          <w:rFonts w:ascii="Times New Roman" w:hAnsi="Times New Roman"/>
          <w:sz w:val="24"/>
          <w:szCs w:val="24"/>
        </w:rPr>
        <w:t xml:space="preserve"> &amp; </w:t>
      </w:r>
      <w:r w:rsidR="00FB4D38" w:rsidRPr="00CD4855">
        <w:rPr>
          <w:rFonts w:ascii="Times New Roman" w:hAnsi="Times New Roman"/>
          <w:i/>
          <w:iCs/>
          <w:sz w:val="24"/>
          <w:szCs w:val="24"/>
        </w:rPr>
        <w:t>MDC v President of Zimbabwe &amp; Ors</w:t>
      </w:r>
      <w:r w:rsidR="00FB4D38" w:rsidRPr="00CD4855">
        <w:rPr>
          <w:rFonts w:ascii="Times New Roman" w:hAnsi="Times New Roman"/>
          <w:sz w:val="24"/>
          <w:szCs w:val="24"/>
        </w:rPr>
        <w:t xml:space="preserve"> 2007 ZLR 257 (H) at p</w:t>
      </w:r>
      <w:r w:rsidR="0081021C">
        <w:rPr>
          <w:rFonts w:ascii="Times New Roman" w:hAnsi="Times New Roman"/>
          <w:sz w:val="24"/>
          <w:szCs w:val="24"/>
        </w:rPr>
        <w:t xml:space="preserve"> </w:t>
      </w:r>
      <w:r w:rsidR="00FB4D38" w:rsidRPr="00CD4855">
        <w:rPr>
          <w:rFonts w:ascii="Times New Roman" w:hAnsi="Times New Roman"/>
          <w:sz w:val="24"/>
          <w:szCs w:val="24"/>
        </w:rPr>
        <w:t>267</w:t>
      </w:r>
      <w:r w:rsidR="005C1430" w:rsidRPr="00CD4855">
        <w:rPr>
          <w:rFonts w:ascii="Times New Roman" w:hAnsi="Times New Roman"/>
          <w:sz w:val="24"/>
          <w:szCs w:val="24"/>
        </w:rPr>
        <w:t>.</w:t>
      </w:r>
      <w:proofErr w:type="gramEnd"/>
      <w:r w:rsidRPr="00CD4855">
        <w:rPr>
          <w:rFonts w:ascii="Times New Roman" w:hAnsi="Times New Roman"/>
          <w:sz w:val="24"/>
          <w:szCs w:val="24"/>
        </w:rPr>
        <w:t xml:space="preserve"> In </w:t>
      </w:r>
      <w:r w:rsidRPr="00CD4855">
        <w:rPr>
          <w:rFonts w:ascii="Times New Roman" w:hAnsi="Times New Roman"/>
          <w:bCs/>
          <w:i/>
          <w:iCs/>
          <w:sz w:val="24"/>
          <w:szCs w:val="24"/>
        </w:rPr>
        <w:t>MDC v President of the Zimbabwe</w:t>
      </w:r>
      <w:r w:rsidR="005C1430" w:rsidRPr="00CD4855">
        <w:rPr>
          <w:rFonts w:ascii="Times New Roman" w:hAnsi="Times New Roman"/>
          <w:i/>
          <w:sz w:val="24"/>
          <w:szCs w:val="24"/>
        </w:rPr>
        <w:t xml:space="preserve"> (supra</w:t>
      </w:r>
      <w:proofErr w:type="gramStart"/>
      <w:r w:rsidR="005C1430" w:rsidRPr="00CD4855">
        <w:rPr>
          <w:rFonts w:ascii="Times New Roman" w:hAnsi="Times New Roman"/>
          <w:i/>
          <w:sz w:val="24"/>
          <w:szCs w:val="24"/>
        </w:rPr>
        <w:t>)</w:t>
      </w:r>
      <w:r w:rsidRPr="00CD4855">
        <w:rPr>
          <w:rFonts w:ascii="Times New Roman" w:hAnsi="Times New Roman"/>
          <w:i/>
          <w:sz w:val="24"/>
          <w:szCs w:val="24"/>
        </w:rPr>
        <w:t xml:space="preserve"> </w:t>
      </w:r>
      <w:r w:rsidRPr="00CD4855">
        <w:rPr>
          <w:rFonts w:ascii="Times New Roman" w:hAnsi="Times New Roman"/>
          <w:sz w:val="24"/>
          <w:szCs w:val="24"/>
        </w:rPr>
        <w:t xml:space="preserve"> it</w:t>
      </w:r>
      <w:proofErr w:type="gramEnd"/>
      <w:r w:rsidRPr="00CD4855">
        <w:rPr>
          <w:rFonts w:ascii="Times New Roman" w:hAnsi="Times New Roman"/>
          <w:sz w:val="24"/>
          <w:szCs w:val="24"/>
        </w:rPr>
        <w:t xml:space="preserve"> was also stated that the court must be satisfied that there are interested persons upon whom the declaration will be binding and that by binding is meant that the decision of the court operates as </w:t>
      </w:r>
      <w:r w:rsidRPr="00CD4855">
        <w:rPr>
          <w:rFonts w:ascii="Times New Roman" w:hAnsi="Times New Roman"/>
          <w:i/>
          <w:sz w:val="24"/>
          <w:szCs w:val="24"/>
        </w:rPr>
        <w:t>res judicata</w:t>
      </w:r>
      <w:r w:rsidRPr="00CD4855">
        <w:rPr>
          <w:rFonts w:ascii="Times New Roman" w:hAnsi="Times New Roman"/>
          <w:sz w:val="24"/>
          <w:szCs w:val="24"/>
        </w:rPr>
        <w:t xml:space="preserve"> between the parties.</w:t>
      </w:r>
    </w:p>
    <w:p w14:paraId="49739AAA" w14:textId="77777777" w:rsidR="00EC2EFA" w:rsidRPr="00CD4855" w:rsidRDefault="00EC2EFA" w:rsidP="00E92CB7">
      <w:pPr>
        <w:spacing w:after="0"/>
        <w:ind w:firstLine="720"/>
        <w:jc w:val="both"/>
        <w:rPr>
          <w:rFonts w:ascii="Times New Roman" w:hAnsi="Times New Roman"/>
          <w:sz w:val="24"/>
          <w:szCs w:val="24"/>
        </w:rPr>
      </w:pPr>
    </w:p>
    <w:p w14:paraId="73013E8D" w14:textId="2FB14AE7"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t xml:space="preserve">The considerations that the High Court has to take into account before issuing a declarator were further expanded and explained in </w:t>
      </w:r>
      <w:r w:rsidRPr="00CD4855">
        <w:rPr>
          <w:rFonts w:ascii="Times New Roman" w:hAnsi="Times New Roman"/>
          <w:bCs/>
          <w:i/>
          <w:iCs/>
          <w:sz w:val="24"/>
          <w:szCs w:val="24"/>
        </w:rPr>
        <w:t>Family Benefit Friendly Society v Commissioner for Inland Revenue and Another</w:t>
      </w:r>
      <w:r w:rsidR="005C1430" w:rsidRPr="00CD4855">
        <w:rPr>
          <w:rFonts w:ascii="Times New Roman" w:hAnsi="Times New Roman"/>
          <w:bCs/>
          <w:sz w:val="24"/>
          <w:szCs w:val="24"/>
        </w:rPr>
        <w:t xml:space="preserve"> 1995 (4) SA 120 (T) </w:t>
      </w:r>
      <w:r w:rsidRPr="00CD4855">
        <w:rPr>
          <w:rFonts w:ascii="Times New Roman" w:hAnsi="Times New Roman"/>
          <w:sz w:val="24"/>
          <w:szCs w:val="24"/>
        </w:rPr>
        <w:t>where in six comprehensive paragraphs, VAN DIJKHORST J sets out the legal principles applicable when a declarator is sought and the mental steps that a court must follow in determining whether to issue the declarator. The applicant or plaintiff must show that: -</w:t>
      </w:r>
    </w:p>
    <w:p w14:paraId="11C99C6A" w14:textId="77777777" w:rsidR="00EC2EFA" w:rsidRPr="00CD4855" w:rsidRDefault="00EC2EFA" w:rsidP="00E92CB7">
      <w:pPr>
        <w:spacing w:after="0"/>
        <w:jc w:val="both"/>
        <w:rPr>
          <w:rFonts w:ascii="Times New Roman" w:hAnsi="Times New Roman"/>
          <w:sz w:val="24"/>
          <w:szCs w:val="24"/>
        </w:rPr>
      </w:pPr>
    </w:p>
    <w:p w14:paraId="7E824547" w14:textId="77777777"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t>1.</w:t>
      </w:r>
      <w:r w:rsidRPr="00CD4855">
        <w:rPr>
          <w:rFonts w:ascii="Times New Roman" w:hAnsi="Times New Roman"/>
          <w:sz w:val="24"/>
          <w:szCs w:val="24"/>
        </w:rPr>
        <w:tab/>
        <w:t>It is an interested person;</w:t>
      </w:r>
    </w:p>
    <w:p w14:paraId="66A8AC87" w14:textId="77777777"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t>2.</w:t>
      </w:r>
      <w:r w:rsidRPr="00CD4855">
        <w:rPr>
          <w:rFonts w:ascii="Times New Roman" w:hAnsi="Times New Roman"/>
          <w:sz w:val="24"/>
          <w:szCs w:val="24"/>
        </w:rPr>
        <w:tab/>
        <w:t>There is a right or obligation which becomes the object of the inquiry;</w:t>
      </w:r>
    </w:p>
    <w:p w14:paraId="6FEF9B12" w14:textId="77777777" w:rsidR="00EC2EFA" w:rsidRPr="00CD4855" w:rsidRDefault="00EC2EFA" w:rsidP="00E92CB7">
      <w:pPr>
        <w:spacing w:after="0"/>
        <w:ind w:left="720" w:hanging="720"/>
        <w:jc w:val="both"/>
        <w:rPr>
          <w:rFonts w:ascii="Times New Roman" w:hAnsi="Times New Roman"/>
          <w:sz w:val="24"/>
          <w:szCs w:val="24"/>
        </w:rPr>
      </w:pPr>
      <w:r w:rsidRPr="00CD4855">
        <w:rPr>
          <w:rFonts w:ascii="Times New Roman" w:hAnsi="Times New Roman"/>
          <w:sz w:val="24"/>
          <w:szCs w:val="24"/>
        </w:rPr>
        <w:t>3.</w:t>
      </w:r>
      <w:r w:rsidRPr="00CD4855">
        <w:rPr>
          <w:rFonts w:ascii="Times New Roman" w:hAnsi="Times New Roman"/>
          <w:sz w:val="24"/>
          <w:szCs w:val="24"/>
        </w:rPr>
        <w:tab/>
        <w:t>It is not approaching the court for what amounts to a legal opinion upon an abstract or academic matter;</w:t>
      </w:r>
    </w:p>
    <w:p w14:paraId="561CEE2F" w14:textId="77777777" w:rsidR="00EC2EFA" w:rsidRPr="00CD4855" w:rsidRDefault="00EC2EFA" w:rsidP="00E92CB7">
      <w:pPr>
        <w:spacing w:after="0"/>
        <w:ind w:left="720" w:hanging="720"/>
        <w:jc w:val="both"/>
        <w:rPr>
          <w:rFonts w:ascii="Times New Roman" w:hAnsi="Times New Roman"/>
          <w:sz w:val="24"/>
          <w:szCs w:val="24"/>
        </w:rPr>
      </w:pPr>
      <w:r w:rsidRPr="00CD4855">
        <w:rPr>
          <w:rFonts w:ascii="Times New Roman" w:hAnsi="Times New Roman"/>
          <w:sz w:val="24"/>
          <w:szCs w:val="24"/>
        </w:rPr>
        <w:t>4.</w:t>
      </w:r>
      <w:r w:rsidRPr="00CD4855">
        <w:rPr>
          <w:rFonts w:ascii="Times New Roman" w:hAnsi="Times New Roman"/>
          <w:sz w:val="24"/>
          <w:szCs w:val="24"/>
        </w:rPr>
        <w:tab/>
        <w:t xml:space="preserve">There must be interested parties upon which the declaration will be binding; and </w:t>
      </w:r>
    </w:p>
    <w:p w14:paraId="2EEA699A" w14:textId="691360B6"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t>5.</w:t>
      </w:r>
      <w:r w:rsidRPr="00CD4855">
        <w:rPr>
          <w:rFonts w:ascii="Times New Roman" w:hAnsi="Times New Roman"/>
          <w:sz w:val="24"/>
          <w:szCs w:val="24"/>
        </w:rPr>
        <w:tab/>
        <w:t>Considerations of public policy favour the issuance of the declaratory.</w:t>
      </w:r>
    </w:p>
    <w:p w14:paraId="71E1FB54" w14:textId="77777777" w:rsidR="00EC2EFA" w:rsidRPr="00CD4855" w:rsidRDefault="00EC2EFA" w:rsidP="00E92CB7">
      <w:pPr>
        <w:spacing w:after="0"/>
        <w:jc w:val="both"/>
        <w:rPr>
          <w:rFonts w:ascii="Times New Roman" w:hAnsi="Times New Roman"/>
          <w:sz w:val="24"/>
          <w:szCs w:val="24"/>
        </w:rPr>
      </w:pPr>
    </w:p>
    <w:p w14:paraId="4E8176E5" w14:textId="666337D8" w:rsidR="00E92720" w:rsidRPr="00CD4855" w:rsidRDefault="00E92720" w:rsidP="00E92CB7">
      <w:pPr>
        <w:jc w:val="both"/>
        <w:rPr>
          <w:rFonts w:ascii="Times New Roman" w:hAnsi="Times New Roman"/>
          <w:sz w:val="24"/>
          <w:szCs w:val="24"/>
        </w:rPr>
      </w:pPr>
      <w:r w:rsidRPr="00CD4855">
        <w:rPr>
          <w:rFonts w:ascii="Times New Roman" w:hAnsi="Times New Roman"/>
          <w:sz w:val="24"/>
          <w:szCs w:val="24"/>
        </w:rPr>
        <w:t xml:space="preserve">The criteria set out by VAN DIJKHORST J above was cited with approval and applied in </w:t>
      </w:r>
      <w:r w:rsidRPr="00CD4855">
        <w:rPr>
          <w:rFonts w:ascii="Times New Roman" w:hAnsi="Times New Roman"/>
          <w:i/>
          <w:iCs/>
          <w:sz w:val="24"/>
          <w:szCs w:val="24"/>
        </w:rPr>
        <w:t>Eagles Landing Body Corporate v Molewa NO and Others</w:t>
      </w:r>
      <w:r w:rsidRPr="00CD4855">
        <w:rPr>
          <w:rFonts w:ascii="Times New Roman" w:hAnsi="Times New Roman"/>
          <w:sz w:val="24"/>
          <w:szCs w:val="24"/>
        </w:rPr>
        <w:t xml:space="preserve"> 2003 (1) SA 412 (T), MDC v </w:t>
      </w:r>
      <w:r w:rsidRPr="00CD4855">
        <w:rPr>
          <w:rFonts w:ascii="Times New Roman" w:hAnsi="Times New Roman"/>
          <w:i/>
          <w:iCs/>
          <w:sz w:val="24"/>
          <w:szCs w:val="24"/>
        </w:rPr>
        <w:t>President of Zimbabwe &amp; Ors</w:t>
      </w:r>
      <w:r w:rsidRPr="00CD4855">
        <w:rPr>
          <w:rFonts w:ascii="Times New Roman" w:hAnsi="Times New Roman"/>
          <w:sz w:val="24"/>
          <w:szCs w:val="24"/>
        </w:rPr>
        <w:t xml:space="preserve"> 2007 ZLR 257 (H).</w:t>
      </w:r>
    </w:p>
    <w:p w14:paraId="0573C32D" w14:textId="19A7232E"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lastRenderedPageBreak/>
        <w:t>Concerning the first requirement, an applicant seeking declaratory order must have a direct interest in the right to which the order will relate.</w:t>
      </w:r>
      <w:r w:rsidR="007C6322" w:rsidRPr="00CD4855">
        <w:rPr>
          <w:rFonts w:ascii="Times New Roman" w:hAnsi="Times New Roman"/>
          <w:sz w:val="24"/>
          <w:szCs w:val="24"/>
        </w:rPr>
        <w:t xml:space="preserve"> See P</w:t>
      </w:r>
      <w:r w:rsidR="007C6322" w:rsidRPr="00CD4855">
        <w:rPr>
          <w:rFonts w:ascii="Times New Roman" w:hAnsi="Times New Roman"/>
          <w:i/>
          <w:iCs/>
          <w:sz w:val="24"/>
          <w:szCs w:val="24"/>
        </w:rPr>
        <w:t xml:space="preserve">reston v Vredendal Co-operative Winery Ltd </w:t>
      </w:r>
      <w:r w:rsidR="007C6322" w:rsidRPr="00CD4855">
        <w:rPr>
          <w:rFonts w:ascii="Times New Roman" w:hAnsi="Times New Roman"/>
          <w:sz w:val="24"/>
          <w:szCs w:val="24"/>
        </w:rPr>
        <w:t xml:space="preserve">2001 (1) SA 244 (E) at 249. </w:t>
      </w:r>
      <w:r w:rsidRPr="00CD4855">
        <w:rPr>
          <w:rFonts w:ascii="Times New Roman" w:hAnsi="Times New Roman"/>
          <w:sz w:val="24"/>
          <w:szCs w:val="24"/>
        </w:rPr>
        <w:t>The right must attach to the applicant and not be a declaration of someone else’s right.</w:t>
      </w:r>
      <w:r w:rsidR="007C6322" w:rsidRPr="00CD4855">
        <w:rPr>
          <w:rFonts w:ascii="Times New Roman" w:hAnsi="Times New Roman"/>
          <w:sz w:val="24"/>
          <w:szCs w:val="24"/>
        </w:rPr>
        <w:t xml:space="preserve"> See Per Combrinck J in </w:t>
      </w:r>
      <w:r w:rsidR="007C6322" w:rsidRPr="00CD4855">
        <w:rPr>
          <w:rFonts w:ascii="Times New Roman" w:hAnsi="Times New Roman"/>
          <w:i/>
          <w:iCs/>
          <w:sz w:val="24"/>
          <w:szCs w:val="24"/>
        </w:rPr>
        <w:t>Unicorn Lines (Pty) Ltd v Commissioner of Customs and Excise</w:t>
      </w:r>
      <w:r w:rsidR="007C6322" w:rsidRPr="00CD4855">
        <w:rPr>
          <w:rFonts w:ascii="Times New Roman" w:hAnsi="Times New Roman"/>
          <w:sz w:val="24"/>
          <w:szCs w:val="24"/>
        </w:rPr>
        <w:t xml:space="preserve"> 1997 (1) SA 369 (D) at 375, </w:t>
      </w:r>
      <w:r w:rsidR="00300E48" w:rsidRPr="00CD4855">
        <w:rPr>
          <w:rFonts w:ascii="Times New Roman" w:hAnsi="Times New Roman"/>
          <w:sz w:val="24"/>
          <w:szCs w:val="24"/>
        </w:rPr>
        <w:t>s</w:t>
      </w:r>
      <w:r w:rsidR="007C6322" w:rsidRPr="00CD4855">
        <w:rPr>
          <w:rFonts w:ascii="Times New Roman" w:hAnsi="Times New Roman"/>
          <w:sz w:val="24"/>
          <w:szCs w:val="24"/>
        </w:rPr>
        <w:t xml:space="preserve">ee also </w:t>
      </w:r>
      <w:r w:rsidR="007C6322" w:rsidRPr="00CD4855">
        <w:rPr>
          <w:rFonts w:ascii="Times New Roman" w:hAnsi="Times New Roman"/>
          <w:i/>
          <w:iCs/>
          <w:sz w:val="24"/>
          <w:szCs w:val="24"/>
        </w:rPr>
        <w:t>United Watch &amp; Diamond Co (Pty) Ltd v Dosa Hotels Ltd</w:t>
      </w:r>
      <w:r w:rsidR="007C6322" w:rsidRPr="00CD4855">
        <w:rPr>
          <w:rFonts w:ascii="Times New Roman" w:hAnsi="Times New Roman"/>
          <w:sz w:val="24"/>
          <w:szCs w:val="24"/>
        </w:rPr>
        <w:t xml:space="preserve"> 1972 (4) SA 409 (C) at 417B, </w:t>
      </w:r>
      <w:r w:rsidR="007C6322" w:rsidRPr="00CD4855">
        <w:rPr>
          <w:rFonts w:ascii="Times New Roman" w:hAnsi="Times New Roman"/>
          <w:i/>
          <w:iCs/>
          <w:sz w:val="24"/>
          <w:szCs w:val="24"/>
        </w:rPr>
        <w:t>Recoy Investments (Pvt) Ltd v Tarcon</w:t>
      </w:r>
      <w:r w:rsidR="007C6322" w:rsidRPr="00CD4855">
        <w:rPr>
          <w:rFonts w:ascii="Times New Roman" w:hAnsi="Times New Roman"/>
          <w:sz w:val="24"/>
          <w:szCs w:val="24"/>
        </w:rPr>
        <w:t xml:space="preserve"> 2011 (2) ZLR 65 (H)</w:t>
      </w:r>
      <w:r w:rsidR="00300E48" w:rsidRPr="00CD4855">
        <w:rPr>
          <w:rFonts w:ascii="Times New Roman" w:hAnsi="Times New Roman"/>
          <w:sz w:val="24"/>
          <w:szCs w:val="24"/>
        </w:rPr>
        <w:t xml:space="preserve"> &amp;</w:t>
      </w:r>
      <w:r w:rsidR="007C6322" w:rsidRPr="00CD4855">
        <w:rPr>
          <w:rFonts w:ascii="Times New Roman" w:hAnsi="Times New Roman"/>
          <w:sz w:val="24"/>
          <w:szCs w:val="24"/>
        </w:rPr>
        <w:t xml:space="preserve"> </w:t>
      </w:r>
      <w:r w:rsidR="007C6322" w:rsidRPr="00CD4855">
        <w:rPr>
          <w:rFonts w:ascii="Times New Roman" w:hAnsi="Times New Roman"/>
          <w:i/>
          <w:iCs/>
          <w:sz w:val="24"/>
          <w:szCs w:val="24"/>
        </w:rPr>
        <w:t>Mpukuta v Maker Insurance Pool &amp; Ors</w:t>
      </w:r>
      <w:r w:rsidR="007C6322" w:rsidRPr="00CD4855">
        <w:rPr>
          <w:rFonts w:ascii="Times New Roman" w:hAnsi="Times New Roman"/>
          <w:sz w:val="24"/>
          <w:szCs w:val="24"/>
        </w:rPr>
        <w:t xml:space="preserve"> 2012 (1) ZLR 192 (H).</w:t>
      </w:r>
    </w:p>
    <w:p w14:paraId="451339FD" w14:textId="79558FC1"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 xml:space="preserve">Regarding the second consideration, one must be satisfied that there is a right, the subject matter of the inquiry. In dealing with the nature of the right that an applicant for a declarator must show, NICHOLAS J in </w:t>
      </w:r>
      <w:r w:rsidRPr="00CD4855">
        <w:rPr>
          <w:rFonts w:ascii="Times New Roman" w:hAnsi="Times New Roman"/>
          <w:bCs/>
          <w:i/>
          <w:iCs/>
          <w:sz w:val="24"/>
          <w:szCs w:val="24"/>
        </w:rPr>
        <w:t>Electrical Contractors' Association (South Africa) and Another v Building Industries Federation (South Africa)</w:t>
      </w:r>
      <w:r w:rsidR="000B218C" w:rsidRPr="00CD4855">
        <w:rPr>
          <w:rFonts w:ascii="Times New Roman" w:hAnsi="Times New Roman"/>
          <w:bCs/>
          <w:sz w:val="24"/>
          <w:szCs w:val="24"/>
        </w:rPr>
        <w:t xml:space="preserve"> 1980 (2) SA 516 (T)</w:t>
      </w:r>
      <w:r w:rsidR="000B218C" w:rsidRPr="00CD4855">
        <w:rPr>
          <w:rFonts w:ascii="Times New Roman" w:hAnsi="Times New Roman"/>
          <w:b/>
          <w:sz w:val="24"/>
          <w:szCs w:val="24"/>
        </w:rPr>
        <w:t xml:space="preserve"> </w:t>
      </w:r>
      <w:r w:rsidRPr="00CD4855">
        <w:rPr>
          <w:rFonts w:ascii="Times New Roman" w:hAnsi="Times New Roman"/>
          <w:sz w:val="24"/>
          <w:szCs w:val="24"/>
        </w:rPr>
        <w:t>had this to say at page 519 H- 520B:</w:t>
      </w:r>
    </w:p>
    <w:p w14:paraId="0DA471EF" w14:textId="69E12F3E" w:rsidR="00EC2EFA" w:rsidRPr="00CD4855" w:rsidRDefault="00EC2EFA" w:rsidP="00E92CB7">
      <w:pPr>
        <w:ind w:left="720"/>
        <w:jc w:val="both"/>
        <w:rPr>
          <w:rFonts w:ascii="Times New Roman" w:hAnsi="Times New Roman"/>
          <w:sz w:val="24"/>
          <w:szCs w:val="24"/>
        </w:rPr>
      </w:pPr>
      <w:r w:rsidRPr="00CD4855">
        <w:rPr>
          <w:rFonts w:ascii="Times New Roman" w:hAnsi="Times New Roman"/>
          <w:sz w:val="24"/>
          <w:szCs w:val="24"/>
        </w:rPr>
        <w:t xml:space="preserve">“'A person seeking a declaration of rights must set forth his contention as to what the alleged right is. See </w:t>
      </w:r>
      <w:r w:rsidRPr="00CD4855">
        <w:rPr>
          <w:rFonts w:ascii="Times New Roman" w:hAnsi="Times New Roman"/>
          <w:i/>
          <w:iCs/>
          <w:sz w:val="24"/>
          <w:szCs w:val="24"/>
        </w:rPr>
        <w:t>O’Neill v Kruger’s Executrix and Other</w:t>
      </w:r>
      <w:r w:rsidR="00300E48" w:rsidRPr="00CD4855">
        <w:rPr>
          <w:rFonts w:ascii="Times New Roman" w:hAnsi="Times New Roman"/>
          <w:i/>
          <w:iCs/>
          <w:sz w:val="24"/>
          <w:szCs w:val="24"/>
        </w:rPr>
        <w:t>s</w:t>
      </w:r>
      <w:r w:rsidRPr="00CD4855">
        <w:rPr>
          <w:rFonts w:ascii="Times New Roman" w:hAnsi="Times New Roman"/>
          <w:sz w:val="24"/>
          <w:szCs w:val="24"/>
        </w:rPr>
        <w:t xml:space="preserve"> 1906 TS 342 at 344-5; </w:t>
      </w:r>
      <w:r w:rsidRPr="00CD4855">
        <w:rPr>
          <w:rFonts w:ascii="Times New Roman" w:hAnsi="Times New Roman"/>
          <w:i/>
          <w:iCs/>
          <w:sz w:val="24"/>
          <w:szCs w:val="24"/>
        </w:rPr>
        <w:t>Smit v Roussow and Others</w:t>
      </w:r>
      <w:r w:rsidRPr="00CD4855">
        <w:rPr>
          <w:rFonts w:ascii="Times New Roman" w:hAnsi="Times New Roman"/>
          <w:sz w:val="24"/>
          <w:szCs w:val="24"/>
        </w:rPr>
        <w:t xml:space="preserve"> 1913 CPD 436 at 441).”</w:t>
      </w:r>
    </w:p>
    <w:p w14:paraId="78B39B30" w14:textId="4FDBD9EF"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The interest of the applicant must be a real one, not merely an abstract intellectual interest</w:t>
      </w:r>
      <w:r w:rsidR="000B218C" w:rsidRPr="00CD4855">
        <w:rPr>
          <w:rFonts w:ascii="Times New Roman" w:hAnsi="Times New Roman"/>
          <w:sz w:val="24"/>
          <w:szCs w:val="24"/>
        </w:rPr>
        <w:t xml:space="preserve"> see </w:t>
      </w:r>
      <w:r w:rsidR="000B218C" w:rsidRPr="00CD4855">
        <w:rPr>
          <w:rFonts w:ascii="Times New Roman" w:hAnsi="Times New Roman"/>
          <w:i/>
          <w:iCs/>
          <w:sz w:val="24"/>
          <w:szCs w:val="24"/>
        </w:rPr>
        <w:t>Durban City Council v Association of Building Societies</w:t>
      </w:r>
      <w:r w:rsidR="000B218C" w:rsidRPr="00CD4855">
        <w:rPr>
          <w:rFonts w:ascii="Times New Roman" w:hAnsi="Times New Roman"/>
          <w:sz w:val="24"/>
          <w:szCs w:val="24"/>
        </w:rPr>
        <w:t xml:space="preserve"> 1942 AD 27. </w:t>
      </w:r>
      <w:proofErr w:type="gramStart"/>
      <w:r w:rsidRPr="00CD4855">
        <w:rPr>
          <w:rFonts w:ascii="Times New Roman" w:hAnsi="Times New Roman"/>
          <w:sz w:val="24"/>
          <w:szCs w:val="24"/>
        </w:rPr>
        <w:t>and</w:t>
      </w:r>
      <w:proofErr w:type="gramEnd"/>
      <w:r w:rsidRPr="00CD4855">
        <w:rPr>
          <w:rFonts w:ascii="Times New Roman" w:hAnsi="Times New Roman"/>
          <w:sz w:val="24"/>
          <w:szCs w:val="24"/>
        </w:rPr>
        <w:t xml:space="preserve"> the declaration sought must not be a declaration as to fact as opposed to right.</w:t>
      </w:r>
      <w:r w:rsidR="000B218C" w:rsidRPr="00CD4855">
        <w:rPr>
          <w:rFonts w:ascii="Times New Roman" w:hAnsi="Times New Roman"/>
          <w:sz w:val="24"/>
          <w:szCs w:val="24"/>
        </w:rPr>
        <w:t xml:space="preserve"> See </w:t>
      </w:r>
      <w:r w:rsidR="000B218C" w:rsidRPr="00CD4855">
        <w:rPr>
          <w:rFonts w:ascii="Times New Roman" w:hAnsi="Times New Roman"/>
          <w:i/>
          <w:iCs/>
          <w:sz w:val="24"/>
          <w:szCs w:val="24"/>
        </w:rPr>
        <w:t>MDC v President of Zimbabwe &amp; Ors</w:t>
      </w:r>
      <w:r w:rsidR="000B218C" w:rsidRPr="00CD4855">
        <w:rPr>
          <w:rFonts w:ascii="Times New Roman" w:hAnsi="Times New Roman"/>
          <w:sz w:val="24"/>
          <w:szCs w:val="24"/>
        </w:rPr>
        <w:t xml:space="preserve"> 2007 ZLR 257 (H). </w:t>
      </w:r>
      <w:r w:rsidRPr="00CD4855">
        <w:rPr>
          <w:rFonts w:ascii="Times New Roman" w:hAnsi="Times New Roman"/>
          <w:sz w:val="24"/>
          <w:szCs w:val="24"/>
        </w:rPr>
        <w:t xml:space="preserve">The same reasoning was applied in </w:t>
      </w:r>
      <w:r w:rsidRPr="00CD4855">
        <w:rPr>
          <w:rFonts w:ascii="Times New Roman" w:hAnsi="Times New Roman"/>
          <w:bCs/>
          <w:i/>
          <w:iCs/>
          <w:sz w:val="24"/>
          <w:szCs w:val="24"/>
        </w:rPr>
        <w:t>Caluza v Independent Electoral Commission and Another</w:t>
      </w:r>
      <w:r w:rsidR="00222723" w:rsidRPr="00CD4855">
        <w:rPr>
          <w:rFonts w:ascii="Times New Roman" w:hAnsi="Times New Roman"/>
          <w:bCs/>
          <w:sz w:val="24"/>
          <w:szCs w:val="24"/>
        </w:rPr>
        <w:t xml:space="preserve"> 2004 (1) SA 631 (Tk) </w:t>
      </w:r>
      <w:r w:rsidRPr="00CD4855">
        <w:rPr>
          <w:rFonts w:ascii="Times New Roman" w:hAnsi="Times New Roman"/>
          <w:sz w:val="24"/>
          <w:szCs w:val="24"/>
        </w:rPr>
        <w:t xml:space="preserve">by LE ROUX. </w:t>
      </w:r>
      <w:r w:rsidR="00222723" w:rsidRPr="00CD4855">
        <w:rPr>
          <w:rFonts w:ascii="Times New Roman" w:hAnsi="Times New Roman"/>
          <w:sz w:val="24"/>
          <w:szCs w:val="24"/>
        </w:rPr>
        <w:t xml:space="preserve">See also </w:t>
      </w:r>
      <w:r w:rsidR="00222723" w:rsidRPr="00CD4855">
        <w:rPr>
          <w:rFonts w:ascii="Times New Roman" w:hAnsi="Times New Roman"/>
          <w:i/>
          <w:iCs/>
          <w:sz w:val="24"/>
          <w:szCs w:val="24"/>
        </w:rPr>
        <w:t>Mukuruva –v- Honourable Maganyani &amp; Anor</w:t>
      </w:r>
      <w:r w:rsidR="00222723" w:rsidRPr="00CD4855">
        <w:rPr>
          <w:rFonts w:ascii="Times New Roman" w:hAnsi="Times New Roman"/>
          <w:sz w:val="24"/>
          <w:szCs w:val="24"/>
        </w:rPr>
        <w:t xml:space="preserve"> HH 87/17, </w:t>
      </w:r>
      <w:r w:rsidR="00222723" w:rsidRPr="00CD4855">
        <w:rPr>
          <w:rFonts w:ascii="Times New Roman" w:hAnsi="Times New Roman"/>
          <w:i/>
          <w:iCs/>
          <w:sz w:val="24"/>
          <w:szCs w:val="24"/>
        </w:rPr>
        <w:t>Movement for Democratic Change v President of the Republic of Zimbabwe and Others</w:t>
      </w:r>
      <w:r w:rsidR="00222723" w:rsidRPr="00CD4855">
        <w:rPr>
          <w:rFonts w:ascii="Times New Roman" w:hAnsi="Times New Roman"/>
          <w:sz w:val="24"/>
          <w:szCs w:val="24"/>
        </w:rPr>
        <w:t xml:space="preserve"> HC 129/05. </w:t>
      </w:r>
      <w:r w:rsidRPr="00CD4855">
        <w:rPr>
          <w:rFonts w:ascii="Times New Roman" w:hAnsi="Times New Roman"/>
          <w:sz w:val="24"/>
          <w:szCs w:val="24"/>
        </w:rPr>
        <w:t>Declaratory order will be granted even if some other form of relief is available.</w:t>
      </w:r>
      <w:r w:rsidR="00222723" w:rsidRPr="00CD4855">
        <w:rPr>
          <w:rFonts w:ascii="Times New Roman" w:hAnsi="Times New Roman"/>
          <w:sz w:val="24"/>
          <w:szCs w:val="24"/>
        </w:rPr>
        <w:t xml:space="preserve"> See </w:t>
      </w:r>
      <w:r w:rsidR="00222723" w:rsidRPr="00CD4855">
        <w:rPr>
          <w:rFonts w:ascii="Times New Roman" w:hAnsi="Times New Roman"/>
          <w:i/>
          <w:iCs/>
          <w:sz w:val="24"/>
          <w:szCs w:val="24"/>
        </w:rPr>
        <w:t>Jansen v AFC</w:t>
      </w:r>
      <w:r w:rsidR="00222723" w:rsidRPr="00CD4855">
        <w:rPr>
          <w:rFonts w:ascii="Times New Roman" w:hAnsi="Times New Roman"/>
          <w:sz w:val="24"/>
          <w:szCs w:val="24"/>
        </w:rPr>
        <w:t xml:space="preserve"> 1995 (1) ZLR 63 H at 74 H to 75 A in </w:t>
      </w:r>
      <w:r w:rsidR="00222723" w:rsidRPr="00CD4855">
        <w:rPr>
          <w:rFonts w:ascii="Times New Roman" w:hAnsi="Times New Roman"/>
          <w:i/>
          <w:iCs/>
          <w:sz w:val="24"/>
          <w:szCs w:val="24"/>
        </w:rPr>
        <w:t>Munn Publishing (Pvt) Ltd v Zimbabwe Broadcasting Corporation</w:t>
      </w:r>
      <w:r w:rsidR="00222723" w:rsidRPr="00CD4855">
        <w:rPr>
          <w:rFonts w:ascii="Times New Roman" w:hAnsi="Times New Roman"/>
          <w:sz w:val="24"/>
          <w:szCs w:val="24"/>
        </w:rPr>
        <w:t xml:space="preserve"> 1995 (4) SA 675 (ZS) at 680B-C.</w:t>
      </w:r>
    </w:p>
    <w:p w14:paraId="1D557793"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In the case of </w:t>
      </w:r>
      <w:r w:rsidRPr="00CD4855">
        <w:rPr>
          <w:rFonts w:ascii="Times New Roman" w:hAnsi="Times New Roman"/>
          <w:bCs/>
          <w:i/>
          <w:sz w:val="24"/>
          <w:szCs w:val="24"/>
        </w:rPr>
        <w:t xml:space="preserve">Chiwundo v Zimbabwe National Family Planning Council </w:t>
      </w:r>
      <w:r w:rsidRPr="00CD4855">
        <w:rPr>
          <w:rFonts w:ascii="Times New Roman" w:hAnsi="Times New Roman"/>
          <w:bCs/>
          <w:iCs/>
          <w:sz w:val="24"/>
          <w:szCs w:val="24"/>
        </w:rPr>
        <w:t>HH 212/13</w:t>
      </w:r>
      <w:r w:rsidRPr="00CD4855">
        <w:rPr>
          <w:rFonts w:ascii="Times New Roman" w:hAnsi="Times New Roman"/>
          <w:sz w:val="24"/>
          <w:szCs w:val="24"/>
        </w:rPr>
        <w:t xml:space="preserve"> Justice Mathonsi as he then was cautioned that: - </w:t>
      </w:r>
    </w:p>
    <w:p w14:paraId="72D9150C" w14:textId="77777777" w:rsidR="00EC2EFA" w:rsidRPr="00CD4855" w:rsidRDefault="00EC2EFA" w:rsidP="00E92CB7">
      <w:pPr>
        <w:jc w:val="both"/>
        <w:rPr>
          <w:rFonts w:ascii="Times New Roman" w:hAnsi="Times New Roman"/>
          <w:sz w:val="24"/>
          <w:szCs w:val="24"/>
        </w:rPr>
      </w:pPr>
    </w:p>
    <w:p w14:paraId="0D09549D" w14:textId="77777777" w:rsidR="00EC2EFA" w:rsidRPr="00CD4855" w:rsidRDefault="00EC2EFA" w:rsidP="00E92CB7">
      <w:pPr>
        <w:ind w:left="720"/>
        <w:jc w:val="both"/>
        <w:rPr>
          <w:rFonts w:ascii="Times New Roman" w:hAnsi="Times New Roman"/>
          <w:sz w:val="24"/>
          <w:szCs w:val="24"/>
        </w:rPr>
      </w:pPr>
      <w:r w:rsidRPr="00CD4855">
        <w:rPr>
          <w:rFonts w:ascii="Times New Roman" w:hAnsi="Times New Roman"/>
          <w:sz w:val="24"/>
          <w:szCs w:val="24"/>
        </w:rPr>
        <w:t xml:space="preserve">“While it is true that this court has, at its discretion, authority and power bestowed upon it by s 14 of the High Court Act, to inquire into and determine any existing, future or contingent right or obligation, and that an interested party can approach the court for a declaration of its rights; </w:t>
      </w:r>
      <w:r w:rsidRPr="00CD4855">
        <w:rPr>
          <w:rFonts w:ascii="Times New Roman" w:hAnsi="Times New Roman"/>
          <w:i/>
          <w:iCs/>
          <w:sz w:val="24"/>
          <w:szCs w:val="24"/>
        </w:rPr>
        <w:t>Musara v Zinatha</w:t>
      </w:r>
      <w:r w:rsidRPr="00CD4855">
        <w:rPr>
          <w:rFonts w:ascii="Times New Roman" w:hAnsi="Times New Roman"/>
          <w:sz w:val="24"/>
          <w:szCs w:val="24"/>
        </w:rPr>
        <w:t xml:space="preserve"> 1992 (1) ZLR 91 (H), there is no magic in the remedy of a declaratory order and this court will not easily jump to exercise its discretion where clearly the applicant had other remedies available to her which she spurned out of tardiness or poor legal advice.”</w:t>
      </w:r>
    </w:p>
    <w:p w14:paraId="39FFCA33" w14:textId="24CEEBC1" w:rsidR="00EC2EFA" w:rsidRPr="00CD4855" w:rsidRDefault="00EC2EFA" w:rsidP="00E92CB7">
      <w:pPr>
        <w:jc w:val="both"/>
        <w:rPr>
          <w:rFonts w:ascii="Times New Roman" w:eastAsia="Times New Roman" w:hAnsi="Times New Roman"/>
          <w:i/>
          <w:sz w:val="24"/>
          <w:szCs w:val="24"/>
        </w:rPr>
      </w:pPr>
      <w:r w:rsidRPr="00CD4855">
        <w:rPr>
          <w:rFonts w:ascii="Times New Roman" w:hAnsi="Times New Roman"/>
          <w:sz w:val="24"/>
          <w:szCs w:val="24"/>
        </w:rPr>
        <w:t xml:space="preserve">A litigant must ensure that before proceeding to make this application, he should have exhausted the domestic remedies available. It has been laid down in a number of cases that, were domestic remedies are capable of providing effective redress in respect of the complaint, a litigant should exhaust the domestic remedies themselves unless there are good </w:t>
      </w:r>
      <w:r w:rsidRPr="00CD4855">
        <w:rPr>
          <w:rFonts w:ascii="Times New Roman" w:hAnsi="Times New Roman"/>
          <w:sz w:val="24"/>
          <w:szCs w:val="24"/>
        </w:rPr>
        <w:lastRenderedPageBreak/>
        <w:t>reasons for not doing so.</w:t>
      </w:r>
      <w:r w:rsidR="00222723" w:rsidRPr="00CD4855">
        <w:rPr>
          <w:rFonts w:ascii="Times New Roman" w:hAnsi="Times New Roman"/>
          <w:sz w:val="24"/>
          <w:szCs w:val="24"/>
        </w:rPr>
        <w:t xml:space="preserve"> See </w:t>
      </w:r>
      <w:r w:rsidR="00222723" w:rsidRPr="00CD4855">
        <w:rPr>
          <w:rFonts w:ascii="Times New Roman" w:hAnsi="Times New Roman"/>
          <w:i/>
          <w:iCs/>
          <w:sz w:val="24"/>
          <w:szCs w:val="24"/>
        </w:rPr>
        <w:t>Girjac Services Private Limited  v Mudzingwa</w:t>
      </w:r>
      <w:r w:rsidR="00222723" w:rsidRPr="00CD4855">
        <w:rPr>
          <w:rFonts w:ascii="Times New Roman" w:hAnsi="Times New Roman"/>
          <w:sz w:val="24"/>
          <w:szCs w:val="24"/>
        </w:rPr>
        <w:t xml:space="preserve"> 1990 (1) ZLR 243 S at 247, </w:t>
      </w:r>
      <w:r w:rsidR="00222723" w:rsidRPr="00CD4855">
        <w:rPr>
          <w:rFonts w:ascii="Times New Roman" w:hAnsi="Times New Roman"/>
          <w:i/>
          <w:iCs/>
          <w:sz w:val="24"/>
          <w:szCs w:val="24"/>
        </w:rPr>
        <w:t>Chikomwe &amp; ors v Stanchart</w:t>
      </w:r>
      <w:r w:rsidR="00222723" w:rsidRPr="00CD4855">
        <w:rPr>
          <w:rFonts w:ascii="Times New Roman" w:hAnsi="Times New Roman"/>
          <w:sz w:val="24"/>
          <w:szCs w:val="24"/>
        </w:rPr>
        <w:t xml:space="preserve"> SC 15/1998, </w:t>
      </w:r>
      <w:r w:rsidR="00222723" w:rsidRPr="00CD4855">
        <w:rPr>
          <w:rFonts w:ascii="Times New Roman" w:hAnsi="Times New Roman"/>
          <w:i/>
          <w:iCs/>
          <w:sz w:val="24"/>
          <w:szCs w:val="24"/>
        </w:rPr>
        <w:t xml:space="preserve">Chikonye v Peter House School </w:t>
      </w:r>
      <w:r w:rsidR="00222723" w:rsidRPr="00CD4855">
        <w:rPr>
          <w:rFonts w:ascii="Times New Roman" w:hAnsi="Times New Roman"/>
          <w:sz w:val="24"/>
          <w:szCs w:val="24"/>
        </w:rPr>
        <w:t xml:space="preserve">SC 105/1999, </w:t>
      </w:r>
      <w:r w:rsidR="00222723" w:rsidRPr="00CD4855">
        <w:rPr>
          <w:rFonts w:ascii="Times New Roman" w:hAnsi="Times New Roman"/>
          <w:i/>
          <w:iCs/>
          <w:sz w:val="24"/>
          <w:szCs w:val="24"/>
        </w:rPr>
        <w:t xml:space="preserve">Robb v Verapak </w:t>
      </w:r>
      <w:r w:rsidR="00222723" w:rsidRPr="00CD4855">
        <w:rPr>
          <w:rFonts w:ascii="Times New Roman" w:hAnsi="Times New Roman"/>
          <w:sz w:val="24"/>
          <w:szCs w:val="24"/>
        </w:rPr>
        <w:t>SC 16/2000</w:t>
      </w:r>
      <w:r w:rsidR="00E922F0" w:rsidRPr="00CD4855">
        <w:rPr>
          <w:rFonts w:ascii="Times New Roman" w:hAnsi="Times New Roman"/>
          <w:sz w:val="24"/>
          <w:szCs w:val="24"/>
        </w:rPr>
        <w:t>,</w:t>
      </w:r>
      <w:r w:rsidR="00222723" w:rsidRPr="00CD4855">
        <w:rPr>
          <w:rFonts w:ascii="Times New Roman" w:hAnsi="Times New Roman"/>
          <w:sz w:val="24"/>
          <w:szCs w:val="24"/>
        </w:rPr>
        <w:t xml:space="preserve"> </w:t>
      </w:r>
      <w:r w:rsidR="00222723" w:rsidRPr="00CD4855">
        <w:rPr>
          <w:rFonts w:ascii="Times New Roman" w:hAnsi="Times New Roman"/>
          <w:i/>
          <w:iCs/>
          <w:sz w:val="24"/>
          <w:szCs w:val="24"/>
        </w:rPr>
        <w:t>Rushwaya v Enbee Stores</w:t>
      </w:r>
      <w:r w:rsidR="00222723" w:rsidRPr="00CD4855">
        <w:rPr>
          <w:rFonts w:ascii="Times New Roman" w:hAnsi="Times New Roman"/>
          <w:sz w:val="24"/>
          <w:szCs w:val="24"/>
        </w:rPr>
        <w:t xml:space="preserve"> SC 79/2000, </w:t>
      </w:r>
      <w:r w:rsidR="00222723" w:rsidRPr="00CD4855">
        <w:rPr>
          <w:rFonts w:ascii="Times New Roman" w:hAnsi="Times New Roman"/>
          <w:i/>
          <w:iCs/>
          <w:sz w:val="24"/>
          <w:szCs w:val="24"/>
        </w:rPr>
        <w:t>Halwick v Acting Chairman</w:t>
      </w:r>
      <w:r w:rsidR="00222723" w:rsidRPr="00CD4855">
        <w:rPr>
          <w:rFonts w:ascii="Times New Roman" w:hAnsi="Times New Roman"/>
          <w:sz w:val="24"/>
          <w:szCs w:val="24"/>
        </w:rPr>
        <w:t xml:space="preserve"> SC-49-01, </w:t>
      </w:r>
      <w:r w:rsidR="00222723" w:rsidRPr="00CD4855">
        <w:rPr>
          <w:rFonts w:ascii="Times New Roman" w:hAnsi="Times New Roman"/>
          <w:i/>
          <w:iCs/>
          <w:sz w:val="24"/>
          <w:szCs w:val="24"/>
        </w:rPr>
        <w:t>Natpak (Pvt) Ltd v Joseph Mbanje</w:t>
      </w:r>
      <w:r w:rsidR="00222723" w:rsidRPr="00CD4855">
        <w:rPr>
          <w:rFonts w:ascii="Times New Roman" w:hAnsi="Times New Roman"/>
          <w:sz w:val="24"/>
          <w:szCs w:val="24"/>
        </w:rPr>
        <w:t xml:space="preserve"> SC-56-01,</w:t>
      </w:r>
      <w:r w:rsidR="00E922F0" w:rsidRPr="00CD4855">
        <w:rPr>
          <w:rFonts w:ascii="Times New Roman" w:hAnsi="Times New Roman"/>
          <w:sz w:val="24"/>
          <w:szCs w:val="24"/>
        </w:rPr>
        <w:t xml:space="preserve"> </w:t>
      </w:r>
      <w:r w:rsidR="00222723" w:rsidRPr="00CD4855">
        <w:rPr>
          <w:rFonts w:ascii="Times New Roman" w:hAnsi="Times New Roman"/>
          <w:i/>
          <w:iCs/>
          <w:sz w:val="24"/>
          <w:szCs w:val="24"/>
        </w:rPr>
        <w:t>Masunda v Chairperson of Cresta Lodge Disciplinary and Grievance Committee</w:t>
      </w:r>
      <w:r w:rsidR="00222723" w:rsidRPr="00CD4855">
        <w:rPr>
          <w:rFonts w:ascii="Times New Roman" w:hAnsi="Times New Roman"/>
          <w:sz w:val="24"/>
          <w:szCs w:val="24"/>
        </w:rPr>
        <w:t xml:space="preserve"> HH 115-94 (not reported), </w:t>
      </w:r>
      <w:r w:rsidR="00222723" w:rsidRPr="00CD4855">
        <w:rPr>
          <w:rFonts w:ascii="Times New Roman" w:hAnsi="Times New Roman"/>
          <w:i/>
          <w:iCs/>
          <w:sz w:val="24"/>
          <w:szCs w:val="24"/>
        </w:rPr>
        <w:t>Moyo v Forestry Commission</w:t>
      </w:r>
      <w:r w:rsidR="00222723" w:rsidRPr="00CD4855">
        <w:rPr>
          <w:rFonts w:ascii="Times New Roman" w:hAnsi="Times New Roman"/>
          <w:sz w:val="24"/>
          <w:szCs w:val="24"/>
        </w:rPr>
        <w:t xml:space="preserve"> 1996 (1) ZLR 173 (H) at 191 D – 192 B</w:t>
      </w:r>
      <w:r w:rsidR="00E922F0" w:rsidRPr="00CD4855">
        <w:rPr>
          <w:rFonts w:ascii="Times New Roman" w:hAnsi="Times New Roman"/>
          <w:sz w:val="24"/>
          <w:szCs w:val="24"/>
        </w:rPr>
        <w:t xml:space="preserve">, </w:t>
      </w:r>
      <w:r w:rsidR="00222723" w:rsidRPr="00CD4855">
        <w:rPr>
          <w:rFonts w:ascii="Times New Roman" w:hAnsi="Times New Roman"/>
          <w:i/>
          <w:iCs/>
          <w:sz w:val="24"/>
          <w:szCs w:val="24"/>
        </w:rPr>
        <w:t xml:space="preserve">Djordjevic v Chrmn, Practice Control Cttee, Medical &amp; Dental Practitioners Council of Zimbabwe </w:t>
      </w:r>
      <w:r w:rsidR="00222723" w:rsidRPr="00CD4855">
        <w:rPr>
          <w:rFonts w:ascii="Times New Roman" w:hAnsi="Times New Roman"/>
          <w:sz w:val="24"/>
          <w:szCs w:val="24"/>
        </w:rPr>
        <w:t>HH-110-09</w:t>
      </w:r>
      <w:r w:rsidR="00E922F0" w:rsidRPr="00CD4855">
        <w:rPr>
          <w:rFonts w:ascii="Times New Roman" w:hAnsi="Times New Roman"/>
          <w:sz w:val="24"/>
          <w:szCs w:val="24"/>
        </w:rPr>
        <w:t xml:space="preserve"> &amp; </w:t>
      </w:r>
      <w:r w:rsidR="00222723" w:rsidRPr="00CD4855">
        <w:rPr>
          <w:rFonts w:ascii="Times New Roman" w:hAnsi="Times New Roman"/>
          <w:i/>
          <w:iCs/>
          <w:sz w:val="24"/>
          <w:szCs w:val="24"/>
        </w:rPr>
        <w:t>Moyo v Gwindingwi NO &amp; Another</w:t>
      </w:r>
      <w:r w:rsidR="00222723" w:rsidRPr="00CD4855">
        <w:rPr>
          <w:rFonts w:ascii="Times New Roman" w:hAnsi="Times New Roman"/>
          <w:sz w:val="24"/>
          <w:szCs w:val="24"/>
        </w:rPr>
        <w:t xml:space="preserve"> 2011 (2) ZLR 368 (H).</w:t>
      </w:r>
      <w:r w:rsidRPr="00CD4855">
        <w:rPr>
          <w:rFonts w:ascii="Times New Roman" w:hAnsi="Times New Roman"/>
          <w:sz w:val="24"/>
          <w:szCs w:val="24"/>
        </w:rPr>
        <w:t xml:space="preserve"> </w:t>
      </w:r>
    </w:p>
    <w:p w14:paraId="24FCE517"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 </w:t>
      </w:r>
    </w:p>
    <w:p w14:paraId="14ED5FAD" w14:textId="3871ADC4" w:rsidR="00EC2EFA" w:rsidRPr="00CD4855" w:rsidRDefault="00EC2EFA" w:rsidP="00E92CB7">
      <w:pPr>
        <w:pStyle w:val="Heading3"/>
        <w:rPr>
          <w:rFonts w:ascii="Times New Roman" w:eastAsia="Times New Roman" w:hAnsi="Times New Roman" w:cs="Times New Roman"/>
          <w:color w:val="auto"/>
        </w:rPr>
      </w:pPr>
      <w:bookmarkStart w:id="190" w:name="_Toc86363681"/>
      <w:r w:rsidRPr="00CD4855">
        <w:rPr>
          <w:rFonts w:ascii="Times New Roman" w:eastAsia="Times New Roman" w:hAnsi="Times New Roman" w:cs="Times New Roman"/>
          <w:color w:val="auto"/>
        </w:rPr>
        <w:t>26.</w:t>
      </w:r>
      <w:r w:rsidR="00684E13">
        <w:rPr>
          <w:rFonts w:ascii="Times New Roman" w:eastAsia="Times New Roman" w:hAnsi="Times New Roman" w:cs="Times New Roman"/>
          <w:color w:val="auto"/>
        </w:rPr>
        <w:t>3</w:t>
      </w:r>
      <w:r w:rsidRPr="00CD4855">
        <w:rPr>
          <w:rFonts w:ascii="Times New Roman" w:eastAsia="Times New Roman" w:hAnsi="Times New Roman" w:cs="Times New Roman"/>
          <w:color w:val="auto"/>
        </w:rPr>
        <w:t>.1. Declarator in Labour Matters</w:t>
      </w:r>
      <w:bookmarkEnd w:id="190"/>
      <w:r w:rsidRPr="00CD4855">
        <w:rPr>
          <w:rFonts w:ascii="Times New Roman" w:eastAsia="Times New Roman" w:hAnsi="Times New Roman" w:cs="Times New Roman"/>
          <w:color w:val="auto"/>
        </w:rPr>
        <w:t xml:space="preserve"> </w:t>
      </w:r>
    </w:p>
    <w:p w14:paraId="717C2BCA" w14:textId="77777777" w:rsidR="00EC2EFA" w:rsidRPr="00CD4855" w:rsidRDefault="00EC2EFA" w:rsidP="00E92CB7">
      <w:pPr>
        <w:autoSpaceDE w:val="0"/>
        <w:autoSpaceDN w:val="0"/>
        <w:adjustRightInd w:val="0"/>
        <w:spacing w:after="0"/>
        <w:jc w:val="both"/>
        <w:rPr>
          <w:rFonts w:ascii="Times New Roman" w:hAnsi="Times New Roman"/>
          <w:i/>
          <w:sz w:val="24"/>
          <w:szCs w:val="24"/>
        </w:rPr>
      </w:pPr>
    </w:p>
    <w:p w14:paraId="43A8CA36" w14:textId="4FB594D7" w:rsidR="00EC2EFA" w:rsidRPr="00CD4855" w:rsidRDefault="00EC2EFA" w:rsidP="00E92CB7">
      <w:p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It is now settled that the Labour Act</w:t>
      </w:r>
      <w:r w:rsidR="00550610" w:rsidRPr="00CD4855">
        <w:rPr>
          <w:rFonts w:ascii="Times New Roman" w:hAnsi="Times New Roman"/>
          <w:sz w:val="24"/>
          <w:szCs w:val="24"/>
        </w:rPr>
        <w:t xml:space="preserve"> [Chapter 28:01] </w:t>
      </w:r>
      <w:r w:rsidRPr="00CD4855">
        <w:rPr>
          <w:rFonts w:ascii="Times New Roman" w:hAnsi="Times New Roman"/>
          <w:sz w:val="24"/>
          <w:szCs w:val="24"/>
        </w:rPr>
        <w:t>does not make specific provision for the Labour Court to entertain applications for declaratory orders. The Labour Court has no jurisdiction to issue declaratory orders. The High Court exercises such powers by virtue of its inherent and original jurisdiction.</w:t>
      </w:r>
      <w:r w:rsidR="00550610" w:rsidRPr="00CD4855">
        <w:rPr>
          <w:rFonts w:ascii="Times New Roman" w:hAnsi="Times New Roman"/>
          <w:sz w:val="24"/>
          <w:szCs w:val="24"/>
        </w:rPr>
        <w:t xml:space="preserve"> See </w:t>
      </w:r>
      <w:r w:rsidR="00550610" w:rsidRPr="00CD4855">
        <w:rPr>
          <w:rFonts w:ascii="Times New Roman" w:hAnsi="Times New Roman"/>
          <w:i/>
          <w:iCs/>
          <w:sz w:val="24"/>
          <w:szCs w:val="24"/>
        </w:rPr>
        <w:t>Mukuruva –v- Honourable Maganyani &amp; Anor</w:t>
      </w:r>
      <w:r w:rsidR="00550610" w:rsidRPr="00CD4855">
        <w:rPr>
          <w:rFonts w:ascii="Times New Roman" w:hAnsi="Times New Roman"/>
          <w:sz w:val="24"/>
          <w:szCs w:val="24"/>
        </w:rPr>
        <w:t xml:space="preserve"> HH 87/17 &amp; </w:t>
      </w:r>
      <w:r w:rsidR="00550610" w:rsidRPr="00CD4855">
        <w:rPr>
          <w:rFonts w:ascii="Times New Roman" w:hAnsi="Times New Roman"/>
          <w:i/>
          <w:iCs/>
          <w:sz w:val="24"/>
          <w:szCs w:val="24"/>
        </w:rPr>
        <w:t>Mushoriwa v Zimbank</w:t>
      </w:r>
      <w:r w:rsidR="00550610" w:rsidRPr="00CD4855">
        <w:rPr>
          <w:rFonts w:ascii="Times New Roman" w:hAnsi="Times New Roman"/>
          <w:sz w:val="24"/>
          <w:szCs w:val="24"/>
        </w:rPr>
        <w:t xml:space="preserve"> 2008 (1) ZLR 125 (H).</w:t>
      </w:r>
      <w:r w:rsidRPr="00CD4855">
        <w:rPr>
          <w:rFonts w:ascii="Times New Roman" w:hAnsi="Times New Roman"/>
          <w:sz w:val="24"/>
          <w:szCs w:val="24"/>
        </w:rPr>
        <w:t xml:space="preserve"> The High Court will exercise its power in all civil matters in Zimbabwe unless its power is expressly ousted. </w:t>
      </w:r>
    </w:p>
    <w:p w14:paraId="3D624DC3" w14:textId="77777777" w:rsidR="00EC2EFA" w:rsidRPr="00CD4855" w:rsidRDefault="00EC2EFA" w:rsidP="00E92CB7">
      <w:pPr>
        <w:rPr>
          <w:rFonts w:ascii="Times New Roman" w:hAnsi="Times New Roman"/>
          <w:sz w:val="24"/>
          <w:szCs w:val="24"/>
        </w:rPr>
      </w:pPr>
    </w:p>
    <w:p w14:paraId="7F4E0B00" w14:textId="77777777" w:rsidR="00EC2EFA" w:rsidRPr="00CD4855" w:rsidRDefault="00EC2EFA" w:rsidP="00E92CB7">
      <w:pPr>
        <w:rPr>
          <w:rFonts w:ascii="Times New Roman" w:hAnsi="Times New Roman"/>
          <w:sz w:val="24"/>
          <w:szCs w:val="24"/>
        </w:rPr>
      </w:pPr>
    </w:p>
    <w:p w14:paraId="7009050B" w14:textId="77777777" w:rsidR="00EC2EFA" w:rsidRPr="00CD4855" w:rsidRDefault="00EC2EFA" w:rsidP="00E92CB7">
      <w:pPr>
        <w:rPr>
          <w:rFonts w:ascii="Times New Roman" w:hAnsi="Times New Roman"/>
          <w:sz w:val="24"/>
          <w:szCs w:val="24"/>
        </w:rPr>
      </w:pPr>
    </w:p>
    <w:p w14:paraId="2513758D" w14:textId="23D967C5" w:rsidR="00EC2EFA" w:rsidRPr="00CD4855" w:rsidRDefault="00EC2EFA" w:rsidP="00E92CB7">
      <w:pPr>
        <w:rPr>
          <w:rFonts w:ascii="Times New Roman" w:hAnsi="Times New Roman"/>
          <w:sz w:val="24"/>
          <w:szCs w:val="24"/>
        </w:rPr>
      </w:pPr>
    </w:p>
    <w:p w14:paraId="666EBA38" w14:textId="40EAE563" w:rsidR="00AF5B59" w:rsidRPr="00CD4855" w:rsidRDefault="00AF5B59" w:rsidP="00E92CB7">
      <w:pPr>
        <w:rPr>
          <w:rFonts w:ascii="Times New Roman" w:hAnsi="Times New Roman"/>
          <w:sz w:val="24"/>
          <w:szCs w:val="24"/>
        </w:rPr>
      </w:pPr>
    </w:p>
    <w:p w14:paraId="0E6EE826" w14:textId="4FCCC3D5" w:rsidR="00AF5B59" w:rsidRPr="00CD4855" w:rsidRDefault="00AF5B59" w:rsidP="00E92CB7">
      <w:pPr>
        <w:rPr>
          <w:rFonts w:ascii="Times New Roman" w:hAnsi="Times New Roman"/>
          <w:sz w:val="24"/>
          <w:szCs w:val="24"/>
        </w:rPr>
      </w:pPr>
    </w:p>
    <w:p w14:paraId="7D81ADE6" w14:textId="72F9437E" w:rsidR="00AF5B59" w:rsidRPr="00CD4855" w:rsidRDefault="00AF5B59" w:rsidP="00E92CB7">
      <w:pPr>
        <w:rPr>
          <w:rFonts w:ascii="Times New Roman" w:hAnsi="Times New Roman"/>
          <w:sz w:val="24"/>
          <w:szCs w:val="24"/>
        </w:rPr>
      </w:pPr>
    </w:p>
    <w:p w14:paraId="5F9F2B30" w14:textId="7848B85C" w:rsidR="00AF5B59" w:rsidRPr="00CD4855" w:rsidRDefault="00AF5B59" w:rsidP="00E92CB7">
      <w:pPr>
        <w:rPr>
          <w:rFonts w:ascii="Times New Roman" w:hAnsi="Times New Roman"/>
          <w:sz w:val="24"/>
          <w:szCs w:val="24"/>
        </w:rPr>
      </w:pPr>
    </w:p>
    <w:p w14:paraId="18D59F27" w14:textId="56476D37" w:rsidR="00AF5B59" w:rsidRPr="00CD4855" w:rsidRDefault="00AF5B59" w:rsidP="00E92CB7">
      <w:pPr>
        <w:rPr>
          <w:rFonts w:ascii="Times New Roman" w:hAnsi="Times New Roman"/>
          <w:sz w:val="24"/>
          <w:szCs w:val="24"/>
        </w:rPr>
      </w:pPr>
    </w:p>
    <w:p w14:paraId="0D35ACDA" w14:textId="5F34E0D0" w:rsidR="00AF5B59" w:rsidRPr="00CD4855" w:rsidRDefault="00AF5B59" w:rsidP="001C61B8"/>
    <w:p w14:paraId="0AA17F8E" w14:textId="70A724F4" w:rsidR="00AF5B59" w:rsidRPr="00CD4855" w:rsidRDefault="00AF5B59" w:rsidP="001C61B8"/>
    <w:p w14:paraId="57419196" w14:textId="097B0588" w:rsidR="00AF5B59" w:rsidRPr="00CD4855" w:rsidRDefault="00AF5B59" w:rsidP="001C61B8"/>
    <w:p w14:paraId="4F8FE44F" w14:textId="5E36837D" w:rsidR="00AF5B59" w:rsidRPr="00CD4855" w:rsidRDefault="00AF5B59" w:rsidP="001C61B8"/>
    <w:p w14:paraId="6C5F359D" w14:textId="1B98B4C2" w:rsidR="00AF5B59" w:rsidRPr="00CD4855" w:rsidRDefault="00AF5B59" w:rsidP="001C61B8"/>
    <w:p w14:paraId="5916D5F2" w14:textId="5934E5A5" w:rsidR="001C61B8" w:rsidRDefault="001C61B8" w:rsidP="001C61B8"/>
    <w:p w14:paraId="5D5AC42E" w14:textId="7E24FF5C" w:rsidR="001C61B8" w:rsidRDefault="001C61B8" w:rsidP="001C61B8"/>
    <w:p w14:paraId="6C6566C7" w14:textId="0924D1F6" w:rsidR="001C61B8" w:rsidRDefault="001C61B8" w:rsidP="001C61B8"/>
    <w:p w14:paraId="649792F9" w14:textId="25EE34AC" w:rsidR="001C61B8" w:rsidRDefault="001C61B8" w:rsidP="001C61B8"/>
    <w:p w14:paraId="3E6778A3" w14:textId="228BCA00" w:rsidR="001C61B8" w:rsidRDefault="001C61B8" w:rsidP="001C61B8"/>
    <w:p w14:paraId="67D13219" w14:textId="5F7BC997" w:rsidR="001C61B8" w:rsidRDefault="001C61B8" w:rsidP="001C61B8"/>
    <w:p w14:paraId="2AF17DE6" w14:textId="77777777" w:rsidR="001C61B8" w:rsidRDefault="001C61B8" w:rsidP="001C61B8"/>
    <w:p w14:paraId="63538D4A" w14:textId="4C3EC3D1" w:rsidR="00C24C74" w:rsidRPr="00C24C74" w:rsidRDefault="00684E13" w:rsidP="00C24C74">
      <w:pPr>
        <w:pStyle w:val="Heading2"/>
        <w:rPr>
          <w:rFonts w:ascii="Times New Roman" w:hAnsi="Times New Roman" w:cs="Times New Roman"/>
        </w:rPr>
      </w:pPr>
      <w:r>
        <w:rPr>
          <w:rFonts w:ascii="Times New Roman" w:hAnsi="Times New Roman" w:cs="Times New Roman"/>
        </w:rPr>
        <w:t xml:space="preserve">26.4. </w:t>
      </w:r>
      <w:r w:rsidR="00C24C74" w:rsidRPr="00C24C74">
        <w:rPr>
          <w:rFonts w:ascii="Times New Roman" w:hAnsi="Times New Roman" w:cs="Times New Roman"/>
        </w:rPr>
        <w:t xml:space="preserve">Summary </w:t>
      </w:r>
    </w:p>
    <w:p w14:paraId="176048BF" w14:textId="77777777" w:rsidR="00C24C74" w:rsidRPr="00C24C74" w:rsidRDefault="00C24C74" w:rsidP="00C24C74">
      <w:pPr>
        <w:rPr>
          <w:rFonts w:ascii="Times New Roman" w:hAnsi="Times New Roman"/>
          <w:sz w:val="24"/>
          <w:szCs w:val="24"/>
        </w:rPr>
      </w:pPr>
    </w:p>
    <w:p w14:paraId="172A4F12" w14:textId="6C2E1F50" w:rsidR="00377739" w:rsidRPr="00377739" w:rsidRDefault="00C24C74" w:rsidP="00377739">
      <w:pPr>
        <w:jc w:val="both"/>
        <w:rPr>
          <w:rFonts w:ascii="Times New Roman" w:hAnsi="Times New Roman"/>
          <w:b/>
          <w:bCs/>
          <w:sz w:val="24"/>
          <w:szCs w:val="24"/>
        </w:rPr>
      </w:pPr>
      <w:r w:rsidRPr="00C24C74">
        <w:rPr>
          <w:rFonts w:ascii="Times New Roman" w:hAnsi="Times New Roman"/>
          <w:sz w:val="24"/>
          <w:szCs w:val="24"/>
        </w:rPr>
        <w:t xml:space="preserve">In this unit we dealt </w:t>
      </w:r>
      <w:r w:rsidR="00225B76" w:rsidRPr="00225B76">
        <w:rPr>
          <w:rFonts w:ascii="Times New Roman" w:hAnsi="Times New Roman"/>
          <w:sz w:val="24"/>
          <w:szCs w:val="24"/>
        </w:rPr>
        <w:t>with the remedy of a declaratory order.</w:t>
      </w:r>
      <w:r w:rsidR="00225B76">
        <w:rPr>
          <w:rFonts w:ascii="Times New Roman" w:hAnsi="Times New Roman"/>
          <w:sz w:val="24"/>
          <w:szCs w:val="24"/>
        </w:rPr>
        <w:t xml:space="preserve"> </w:t>
      </w:r>
      <w:r w:rsidR="00225B76" w:rsidRPr="00225B76">
        <w:rPr>
          <w:rFonts w:ascii="Times New Roman" w:hAnsi="Times New Roman"/>
          <w:sz w:val="24"/>
          <w:szCs w:val="24"/>
        </w:rPr>
        <w:t xml:space="preserve">The purpose of a declaration </w:t>
      </w:r>
      <w:r w:rsidR="00225B76">
        <w:rPr>
          <w:rFonts w:ascii="Times New Roman" w:hAnsi="Times New Roman"/>
          <w:sz w:val="24"/>
          <w:szCs w:val="24"/>
        </w:rPr>
        <w:t xml:space="preserve">has been ascertained that it </w:t>
      </w:r>
      <w:r w:rsidR="00225B76" w:rsidRPr="00225B76">
        <w:rPr>
          <w:rFonts w:ascii="Times New Roman" w:hAnsi="Times New Roman"/>
          <w:sz w:val="24"/>
          <w:szCs w:val="24"/>
        </w:rPr>
        <w:t>define rights of the parties for example to declare title to property, the construction of instruments be they wills, leases, policies, among others. Generally, where a declaration is sought the facts will not be contentious. Where rights are spelt out the expectation is that the other party will obey. Only if the other party fails to take action does the other party seek to enforce</w:t>
      </w:r>
      <w:r w:rsidR="00225B76">
        <w:rPr>
          <w:rFonts w:ascii="Times New Roman" w:hAnsi="Times New Roman"/>
          <w:sz w:val="24"/>
          <w:szCs w:val="24"/>
        </w:rPr>
        <w:t>. It was further noted that k</w:t>
      </w:r>
      <w:r w:rsidR="00225B76" w:rsidRPr="00CD4855">
        <w:rPr>
          <w:rFonts w:ascii="Times New Roman" w:hAnsi="Times New Roman"/>
          <w:sz w:val="24"/>
          <w:szCs w:val="24"/>
        </w:rPr>
        <w:t>ey to the exercise of the High Court discretion is that the Court must be satisfied that the person is an interested party in an existing, future or contingent right or obligation. If satisfied on this point then the court must also decide whether the case is a proper one for the exercise of the discretion conferred</w:t>
      </w:r>
      <w:r w:rsidR="00377739">
        <w:rPr>
          <w:rFonts w:ascii="Times New Roman" w:hAnsi="Times New Roman"/>
          <w:sz w:val="24"/>
          <w:szCs w:val="24"/>
        </w:rPr>
        <w:t>. Finally it was established that</w:t>
      </w:r>
      <w:r w:rsidR="00377739" w:rsidRPr="00377739">
        <w:rPr>
          <w:rFonts w:ascii="Times New Roman" w:hAnsi="Times New Roman"/>
          <w:sz w:val="24"/>
          <w:szCs w:val="24"/>
        </w:rPr>
        <w:t xml:space="preserve"> </w:t>
      </w:r>
      <w:r w:rsidR="00377739">
        <w:rPr>
          <w:rFonts w:ascii="Times New Roman" w:hAnsi="Times New Roman"/>
          <w:sz w:val="24"/>
          <w:szCs w:val="24"/>
        </w:rPr>
        <w:t>a</w:t>
      </w:r>
      <w:r w:rsidR="00377739" w:rsidRPr="00CD4855">
        <w:rPr>
          <w:rFonts w:ascii="Times New Roman" w:hAnsi="Times New Roman"/>
          <w:sz w:val="24"/>
          <w:szCs w:val="24"/>
        </w:rPr>
        <w:t xml:space="preserve"> litigant must ensure that before proceeding to make </w:t>
      </w:r>
      <w:r w:rsidR="00377739">
        <w:rPr>
          <w:rFonts w:ascii="Times New Roman" w:hAnsi="Times New Roman"/>
          <w:sz w:val="24"/>
          <w:szCs w:val="24"/>
        </w:rPr>
        <w:t>an application for a declarator</w:t>
      </w:r>
      <w:r w:rsidR="00377739" w:rsidRPr="00CD4855">
        <w:rPr>
          <w:rFonts w:ascii="Times New Roman" w:hAnsi="Times New Roman"/>
          <w:sz w:val="24"/>
          <w:szCs w:val="24"/>
        </w:rPr>
        <w:t>, he should have exhausted the domestic remedies available.</w:t>
      </w:r>
    </w:p>
    <w:p w14:paraId="3215052C" w14:textId="6B7440F3" w:rsidR="00AF5B59" w:rsidRPr="00CD4855" w:rsidRDefault="00AF5B59" w:rsidP="00E92CB7">
      <w:pPr>
        <w:rPr>
          <w:rFonts w:ascii="Times New Roman" w:hAnsi="Times New Roman"/>
          <w:sz w:val="24"/>
          <w:szCs w:val="24"/>
        </w:rPr>
      </w:pPr>
    </w:p>
    <w:p w14:paraId="65EC8D8E" w14:textId="3EFF745A" w:rsidR="00AF5B59" w:rsidRPr="00CD4855" w:rsidRDefault="00AF5B59" w:rsidP="00E92CB7">
      <w:pPr>
        <w:rPr>
          <w:rFonts w:ascii="Times New Roman" w:hAnsi="Times New Roman"/>
          <w:sz w:val="24"/>
          <w:szCs w:val="24"/>
        </w:rPr>
      </w:pPr>
    </w:p>
    <w:p w14:paraId="691F6C85" w14:textId="7593239F" w:rsidR="00AF5B59" w:rsidRPr="00CD4855" w:rsidRDefault="00AF5B59" w:rsidP="00E92CB7">
      <w:pPr>
        <w:rPr>
          <w:rFonts w:ascii="Times New Roman" w:hAnsi="Times New Roman"/>
          <w:sz w:val="24"/>
          <w:szCs w:val="24"/>
        </w:rPr>
      </w:pPr>
    </w:p>
    <w:p w14:paraId="28CA8DE3" w14:textId="7DB21281" w:rsidR="00AF5B59" w:rsidRPr="00CD4855" w:rsidRDefault="00AF5B59" w:rsidP="00E92CB7">
      <w:pPr>
        <w:rPr>
          <w:rFonts w:ascii="Times New Roman" w:hAnsi="Times New Roman"/>
          <w:sz w:val="24"/>
          <w:szCs w:val="24"/>
        </w:rPr>
      </w:pPr>
    </w:p>
    <w:p w14:paraId="337CE549" w14:textId="5974F643" w:rsidR="00AF5B59" w:rsidRPr="00CD4855" w:rsidRDefault="00AF5B59" w:rsidP="00E92CB7">
      <w:pPr>
        <w:rPr>
          <w:rFonts w:ascii="Times New Roman" w:hAnsi="Times New Roman"/>
          <w:sz w:val="24"/>
          <w:szCs w:val="24"/>
        </w:rPr>
      </w:pPr>
    </w:p>
    <w:p w14:paraId="771852E3" w14:textId="77777777" w:rsidR="00AF5B59" w:rsidRPr="00CD4855" w:rsidRDefault="00AF5B59" w:rsidP="00E92CB7">
      <w:pPr>
        <w:rPr>
          <w:rFonts w:ascii="Times New Roman" w:hAnsi="Times New Roman"/>
          <w:sz w:val="24"/>
          <w:szCs w:val="24"/>
        </w:rPr>
      </w:pPr>
    </w:p>
    <w:p w14:paraId="7691741E" w14:textId="0D77A471" w:rsidR="00EC2EFA" w:rsidRDefault="00EC2EFA" w:rsidP="00E92CB7">
      <w:pPr>
        <w:rPr>
          <w:rFonts w:ascii="Times New Roman" w:hAnsi="Times New Roman"/>
          <w:sz w:val="24"/>
          <w:szCs w:val="24"/>
        </w:rPr>
      </w:pPr>
    </w:p>
    <w:p w14:paraId="41EC4C42" w14:textId="21364536" w:rsidR="001C61B8" w:rsidRDefault="001C61B8" w:rsidP="00E92CB7">
      <w:pPr>
        <w:rPr>
          <w:rFonts w:ascii="Times New Roman" w:hAnsi="Times New Roman"/>
          <w:sz w:val="24"/>
          <w:szCs w:val="24"/>
        </w:rPr>
      </w:pPr>
    </w:p>
    <w:p w14:paraId="3A09FC2A" w14:textId="2C1B9F0A" w:rsidR="001C61B8" w:rsidRDefault="001C61B8" w:rsidP="00E92CB7">
      <w:pPr>
        <w:rPr>
          <w:rFonts w:ascii="Times New Roman" w:hAnsi="Times New Roman"/>
          <w:sz w:val="24"/>
          <w:szCs w:val="24"/>
        </w:rPr>
      </w:pPr>
    </w:p>
    <w:p w14:paraId="3AB11CEC" w14:textId="37AF5EDB" w:rsidR="001C61B8" w:rsidRDefault="001C61B8" w:rsidP="00E92CB7">
      <w:pPr>
        <w:rPr>
          <w:rFonts w:ascii="Times New Roman" w:hAnsi="Times New Roman"/>
          <w:sz w:val="24"/>
          <w:szCs w:val="24"/>
        </w:rPr>
      </w:pPr>
    </w:p>
    <w:p w14:paraId="5DD6B838" w14:textId="1166332F" w:rsidR="001C61B8" w:rsidRDefault="001C61B8" w:rsidP="00E92CB7">
      <w:pPr>
        <w:rPr>
          <w:rFonts w:ascii="Times New Roman" w:hAnsi="Times New Roman"/>
          <w:sz w:val="24"/>
          <w:szCs w:val="24"/>
        </w:rPr>
      </w:pPr>
    </w:p>
    <w:p w14:paraId="18C648B3" w14:textId="09DFBE77" w:rsidR="001C61B8" w:rsidRDefault="001C61B8" w:rsidP="00E92CB7">
      <w:pPr>
        <w:rPr>
          <w:rFonts w:ascii="Times New Roman" w:hAnsi="Times New Roman"/>
          <w:sz w:val="24"/>
          <w:szCs w:val="24"/>
        </w:rPr>
      </w:pPr>
    </w:p>
    <w:p w14:paraId="679AA0FD" w14:textId="321EE7DF" w:rsidR="001C61B8" w:rsidRDefault="001C61B8" w:rsidP="00E92CB7">
      <w:pPr>
        <w:rPr>
          <w:rFonts w:ascii="Times New Roman" w:hAnsi="Times New Roman"/>
          <w:sz w:val="24"/>
          <w:szCs w:val="24"/>
        </w:rPr>
      </w:pPr>
    </w:p>
    <w:p w14:paraId="66B2274F" w14:textId="5B9ADE9C" w:rsidR="001C61B8" w:rsidRDefault="001C61B8" w:rsidP="00E92CB7">
      <w:pPr>
        <w:rPr>
          <w:rFonts w:ascii="Times New Roman" w:hAnsi="Times New Roman"/>
          <w:sz w:val="24"/>
          <w:szCs w:val="24"/>
        </w:rPr>
      </w:pPr>
    </w:p>
    <w:p w14:paraId="5F5AE980" w14:textId="3DBCC3BE" w:rsidR="001C61B8" w:rsidRDefault="001C61B8" w:rsidP="00E92CB7">
      <w:pPr>
        <w:rPr>
          <w:rFonts w:ascii="Times New Roman" w:hAnsi="Times New Roman"/>
          <w:sz w:val="24"/>
          <w:szCs w:val="24"/>
        </w:rPr>
      </w:pPr>
    </w:p>
    <w:p w14:paraId="0DAE2D9D" w14:textId="6E188E7D" w:rsidR="001C61B8" w:rsidRDefault="001C61B8" w:rsidP="00E92CB7">
      <w:pPr>
        <w:rPr>
          <w:rFonts w:ascii="Times New Roman" w:hAnsi="Times New Roman"/>
          <w:sz w:val="24"/>
          <w:szCs w:val="24"/>
        </w:rPr>
      </w:pPr>
    </w:p>
    <w:p w14:paraId="3F1F42ED" w14:textId="2D575F22" w:rsidR="001C61B8" w:rsidRDefault="001C61B8" w:rsidP="00E92CB7">
      <w:pPr>
        <w:rPr>
          <w:rFonts w:ascii="Times New Roman" w:hAnsi="Times New Roman"/>
          <w:sz w:val="24"/>
          <w:szCs w:val="24"/>
        </w:rPr>
      </w:pPr>
    </w:p>
    <w:p w14:paraId="0BE95773" w14:textId="77777777" w:rsidR="001C61B8" w:rsidRPr="00CD4855" w:rsidRDefault="001C61B8" w:rsidP="00E92CB7">
      <w:pPr>
        <w:rPr>
          <w:rFonts w:ascii="Times New Roman" w:hAnsi="Times New Roman"/>
          <w:sz w:val="24"/>
          <w:szCs w:val="24"/>
        </w:rPr>
      </w:pPr>
    </w:p>
    <w:p w14:paraId="45209131" w14:textId="3D648DFF" w:rsidR="00EC2EFA" w:rsidRPr="00CD4855" w:rsidRDefault="00220627" w:rsidP="00220627">
      <w:pPr>
        <w:pStyle w:val="Heading2"/>
        <w:rPr>
          <w:rFonts w:ascii="Times New Roman" w:hAnsi="Times New Roman" w:cs="Times New Roman"/>
          <w:szCs w:val="24"/>
        </w:rPr>
      </w:pPr>
      <w:r w:rsidRPr="00CD4855">
        <w:rPr>
          <w:rFonts w:ascii="Times New Roman" w:hAnsi="Times New Roman" w:cs="Times New Roman"/>
          <w:szCs w:val="24"/>
        </w:rPr>
        <w:t xml:space="preserve">References </w:t>
      </w:r>
    </w:p>
    <w:p w14:paraId="55A843DB" w14:textId="77777777" w:rsidR="00220627" w:rsidRPr="00CD4855" w:rsidRDefault="00220627" w:rsidP="00E92CB7">
      <w:pPr>
        <w:rPr>
          <w:rFonts w:ascii="Times New Roman" w:hAnsi="Times New Roman"/>
          <w:sz w:val="24"/>
          <w:szCs w:val="24"/>
        </w:rPr>
      </w:pPr>
    </w:p>
    <w:p w14:paraId="0D6EED08" w14:textId="0CCBFC7F" w:rsidR="00EC2EFA" w:rsidRPr="00CD4855" w:rsidRDefault="00220627" w:rsidP="00E92CB7">
      <w:pPr>
        <w:rPr>
          <w:rFonts w:ascii="Times New Roman" w:hAnsi="Times New Roman"/>
          <w:sz w:val="24"/>
          <w:szCs w:val="24"/>
        </w:rPr>
      </w:pPr>
      <w:r w:rsidRPr="00CD4855">
        <w:rPr>
          <w:rFonts w:ascii="Times New Roman" w:hAnsi="Times New Roman"/>
          <w:sz w:val="24"/>
          <w:szCs w:val="24"/>
        </w:rPr>
        <w:t>Labour Act [Chapter 28:01]</w:t>
      </w:r>
    </w:p>
    <w:p w14:paraId="08A25853" w14:textId="1DE751CA" w:rsidR="00220627" w:rsidRPr="00CD4855" w:rsidRDefault="00220627" w:rsidP="00220627">
      <w:pPr>
        <w:pStyle w:val="heading"/>
        <w:jc w:val="both"/>
        <w:rPr>
          <w:rFonts w:cs="Times New Roman"/>
          <w:color w:val="auto"/>
          <w:sz w:val="24"/>
          <w:szCs w:val="24"/>
        </w:rPr>
      </w:pPr>
      <w:bookmarkStart w:id="191" w:name="_Hlk110437172"/>
      <w:r w:rsidRPr="00CD4855">
        <w:rPr>
          <w:rFonts w:cs="Times New Roman"/>
          <w:color w:val="auto"/>
          <w:sz w:val="24"/>
          <w:szCs w:val="24"/>
        </w:rPr>
        <w:t>High Court of Zimbabwe Act [Chapter 7:06]</w:t>
      </w:r>
      <w:bookmarkEnd w:id="191"/>
    </w:p>
    <w:p w14:paraId="1C509C1A" w14:textId="5F3EED57" w:rsidR="00220627" w:rsidRPr="00CD4855" w:rsidRDefault="00FA0108" w:rsidP="00E92CB7">
      <w:pPr>
        <w:rPr>
          <w:rFonts w:ascii="Times New Roman" w:hAnsi="Times New Roman"/>
          <w:sz w:val="24"/>
          <w:szCs w:val="24"/>
        </w:rPr>
      </w:pPr>
      <w:r w:rsidRPr="00FA0108">
        <w:rPr>
          <w:rFonts w:ascii="Times New Roman" w:eastAsia="Times New Roman" w:hAnsi="Times New Roman"/>
          <w:sz w:val="24"/>
          <w:szCs w:val="24"/>
          <w:lang w:val="en-US"/>
        </w:rPr>
        <w:t xml:space="preserve">Cillers AC &amp; Loots C &amp; Herbstein and Van Winsen (2009) The Civil Practice of the High Court of South Africa 5th edition Cape </w:t>
      </w:r>
      <w:proofErr w:type="gramStart"/>
      <w:r w:rsidRPr="00FA0108">
        <w:rPr>
          <w:rFonts w:ascii="Times New Roman" w:eastAsia="Times New Roman" w:hAnsi="Times New Roman"/>
          <w:sz w:val="24"/>
          <w:szCs w:val="24"/>
          <w:lang w:val="en-US"/>
        </w:rPr>
        <w:t>Town :</w:t>
      </w:r>
      <w:proofErr w:type="gramEnd"/>
      <w:r w:rsidRPr="00FA0108">
        <w:rPr>
          <w:rFonts w:ascii="Times New Roman" w:eastAsia="Times New Roman" w:hAnsi="Times New Roman"/>
          <w:sz w:val="24"/>
          <w:szCs w:val="24"/>
          <w:lang w:val="en-US"/>
        </w:rPr>
        <w:t xml:space="preserve"> Juta.</w:t>
      </w:r>
    </w:p>
    <w:p w14:paraId="7387F26B" w14:textId="77777777" w:rsidR="00EC2EFA" w:rsidRPr="00CD4855" w:rsidRDefault="00EC2EFA" w:rsidP="00E92CB7">
      <w:pPr>
        <w:rPr>
          <w:rFonts w:ascii="Times New Roman" w:hAnsi="Times New Roman"/>
          <w:sz w:val="24"/>
          <w:szCs w:val="24"/>
        </w:rPr>
      </w:pPr>
    </w:p>
    <w:p w14:paraId="416BDAA6" w14:textId="77777777" w:rsidR="00EC2EFA" w:rsidRPr="00CD4855" w:rsidRDefault="00EC2EFA" w:rsidP="00E92CB7">
      <w:pPr>
        <w:rPr>
          <w:rFonts w:ascii="Times New Roman" w:hAnsi="Times New Roman"/>
          <w:sz w:val="24"/>
          <w:szCs w:val="24"/>
        </w:rPr>
      </w:pPr>
    </w:p>
    <w:p w14:paraId="61AFDBCF" w14:textId="77777777" w:rsidR="00EC2EFA" w:rsidRPr="00CD4855" w:rsidRDefault="00EC2EFA" w:rsidP="00E92CB7">
      <w:pPr>
        <w:rPr>
          <w:rFonts w:ascii="Times New Roman" w:hAnsi="Times New Roman"/>
          <w:sz w:val="24"/>
          <w:szCs w:val="24"/>
        </w:rPr>
      </w:pPr>
    </w:p>
    <w:p w14:paraId="3290754F" w14:textId="7B30B38A" w:rsidR="00EC2EFA" w:rsidRPr="00CD4855" w:rsidRDefault="00EC2EFA" w:rsidP="00E92CB7">
      <w:pPr>
        <w:rPr>
          <w:rFonts w:ascii="Times New Roman" w:hAnsi="Times New Roman"/>
          <w:sz w:val="24"/>
          <w:szCs w:val="24"/>
        </w:rPr>
      </w:pPr>
    </w:p>
    <w:p w14:paraId="1664B6B0" w14:textId="30C133AA" w:rsidR="00AF5B59" w:rsidRPr="00CD4855" w:rsidRDefault="00AF5B59" w:rsidP="00E92CB7">
      <w:pPr>
        <w:rPr>
          <w:rFonts w:ascii="Times New Roman" w:hAnsi="Times New Roman"/>
          <w:sz w:val="24"/>
          <w:szCs w:val="24"/>
        </w:rPr>
      </w:pPr>
    </w:p>
    <w:p w14:paraId="7EE7BD4C" w14:textId="1B5603D3" w:rsidR="00AF5B59" w:rsidRPr="00CD4855" w:rsidRDefault="00AF5B59" w:rsidP="00E92CB7">
      <w:pPr>
        <w:rPr>
          <w:rFonts w:ascii="Times New Roman" w:hAnsi="Times New Roman"/>
          <w:sz w:val="24"/>
          <w:szCs w:val="24"/>
        </w:rPr>
      </w:pPr>
    </w:p>
    <w:p w14:paraId="4DDD68D4" w14:textId="420B692D" w:rsidR="00AF5B59" w:rsidRPr="00CD4855" w:rsidRDefault="00AF5B59" w:rsidP="00E92CB7">
      <w:pPr>
        <w:rPr>
          <w:rFonts w:ascii="Times New Roman" w:hAnsi="Times New Roman"/>
          <w:sz w:val="24"/>
          <w:szCs w:val="24"/>
        </w:rPr>
      </w:pPr>
    </w:p>
    <w:p w14:paraId="4ACECD39" w14:textId="7AA3D06E" w:rsidR="00AF5B59" w:rsidRPr="00CD4855" w:rsidRDefault="00AF5B59" w:rsidP="00E92CB7">
      <w:pPr>
        <w:rPr>
          <w:rFonts w:ascii="Times New Roman" w:hAnsi="Times New Roman"/>
          <w:sz w:val="24"/>
          <w:szCs w:val="24"/>
        </w:rPr>
      </w:pPr>
    </w:p>
    <w:p w14:paraId="79800C29" w14:textId="405F7901" w:rsidR="00AF5B59" w:rsidRPr="00CD4855" w:rsidRDefault="00AF5B59" w:rsidP="00E92CB7">
      <w:pPr>
        <w:rPr>
          <w:rFonts w:ascii="Times New Roman" w:hAnsi="Times New Roman"/>
          <w:sz w:val="24"/>
          <w:szCs w:val="24"/>
        </w:rPr>
      </w:pPr>
    </w:p>
    <w:p w14:paraId="29B1FBCC" w14:textId="2C15922F" w:rsidR="00AF5B59" w:rsidRPr="00CD4855" w:rsidRDefault="00AF5B59" w:rsidP="00E92CB7">
      <w:pPr>
        <w:rPr>
          <w:rFonts w:ascii="Times New Roman" w:hAnsi="Times New Roman"/>
          <w:sz w:val="24"/>
          <w:szCs w:val="24"/>
        </w:rPr>
      </w:pPr>
    </w:p>
    <w:p w14:paraId="5295DD14" w14:textId="5A4F3775" w:rsidR="00AF5B59" w:rsidRPr="00CD4855" w:rsidRDefault="00AF5B59" w:rsidP="00E92CB7">
      <w:pPr>
        <w:rPr>
          <w:rFonts w:ascii="Times New Roman" w:hAnsi="Times New Roman"/>
          <w:sz w:val="24"/>
          <w:szCs w:val="24"/>
        </w:rPr>
      </w:pPr>
    </w:p>
    <w:p w14:paraId="2C0F72A0" w14:textId="67AD25E9" w:rsidR="00AF5B59" w:rsidRPr="00CD4855" w:rsidRDefault="00AF5B59" w:rsidP="00E92CB7">
      <w:pPr>
        <w:rPr>
          <w:rFonts w:ascii="Times New Roman" w:hAnsi="Times New Roman"/>
          <w:sz w:val="24"/>
          <w:szCs w:val="24"/>
        </w:rPr>
      </w:pPr>
    </w:p>
    <w:p w14:paraId="789447EA" w14:textId="6B97C7E7" w:rsidR="00AF5B59" w:rsidRPr="00CD4855" w:rsidRDefault="00AF5B59" w:rsidP="00E92CB7">
      <w:pPr>
        <w:rPr>
          <w:rFonts w:ascii="Times New Roman" w:hAnsi="Times New Roman"/>
          <w:sz w:val="24"/>
          <w:szCs w:val="24"/>
        </w:rPr>
      </w:pPr>
    </w:p>
    <w:p w14:paraId="38DCD856" w14:textId="0B6438FB" w:rsidR="00AF5B59" w:rsidRPr="00CD4855" w:rsidRDefault="00AF5B59" w:rsidP="00E92CB7">
      <w:pPr>
        <w:rPr>
          <w:rFonts w:ascii="Times New Roman" w:hAnsi="Times New Roman"/>
          <w:sz w:val="24"/>
          <w:szCs w:val="24"/>
        </w:rPr>
      </w:pPr>
    </w:p>
    <w:p w14:paraId="1EEAB194" w14:textId="2CAB3DAE" w:rsidR="00AF5B59" w:rsidRPr="00CD4855" w:rsidRDefault="00AF5B59" w:rsidP="00E92CB7">
      <w:pPr>
        <w:rPr>
          <w:rFonts w:ascii="Times New Roman" w:hAnsi="Times New Roman"/>
          <w:sz w:val="24"/>
          <w:szCs w:val="24"/>
        </w:rPr>
      </w:pPr>
    </w:p>
    <w:p w14:paraId="4069F78E" w14:textId="3C4AD708" w:rsidR="00AF5B59" w:rsidRPr="00CD4855" w:rsidRDefault="00AF5B59" w:rsidP="00E92CB7">
      <w:pPr>
        <w:rPr>
          <w:rFonts w:ascii="Times New Roman" w:hAnsi="Times New Roman"/>
          <w:sz w:val="24"/>
          <w:szCs w:val="24"/>
        </w:rPr>
      </w:pPr>
    </w:p>
    <w:p w14:paraId="1E281C95" w14:textId="03DD4F55" w:rsidR="00AF5B59" w:rsidRPr="00CD4855" w:rsidRDefault="00AF5B59" w:rsidP="00E92CB7">
      <w:pPr>
        <w:rPr>
          <w:rFonts w:ascii="Times New Roman" w:hAnsi="Times New Roman"/>
          <w:sz w:val="24"/>
          <w:szCs w:val="24"/>
        </w:rPr>
      </w:pPr>
    </w:p>
    <w:p w14:paraId="18A2FE8B" w14:textId="400BDADC" w:rsidR="00AF5B59" w:rsidRPr="00CD4855" w:rsidRDefault="00AF5B59" w:rsidP="00E92CB7">
      <w:pPr>
        <w:rPr>
          <w:rFonts w:ascii="Times New Roman" w:hAnsi="Times New Roman"/>
          <w:sz w:val="24"/>
          <w:szCs w:val="24"/>
        </w:rPr>
      </w:pPr>
    </w:p>
    <w:p w14:paraId="21D804E3" w14:textId="77777777" w:rsidR="00AF5B59" w:rsidRPr="00CD4855" w:rsidRDefault="00AF5B59" w:rsidP="00E92CB7">
      <w:pPr>
        <w:rPr>
          <w:rFonts w:ascii="Times New Roman" w:hAnsi="Times New Roman"/>
          <w:sz w:val="24"/>
          <w:szCs w:val="24"/>
        </w:rPr>
      </w:pPr>
    </w:p>
    <w:p w14:paraId="6AF11AC2" w14:textId="77777777" w:rsidR="00EC2EFA" w:rsidRPr="00CD4855" w:rsidRDefault="00EC2EFA" w:rsidP="00E92CB7">
      <w:pPr>
        <w:rPr>
          <w:rFonts w:ascii="Times New Roman" w:hAnsi="Times New Roman"/>
          <w:sz w:val="24"/>
          <w:szCs w:val="24"/>
        </w:rPr>
      </w:pPr>
    </w:p>
    <w:p w14:paraId="3E9C741F" w14:textId="77777777" w:rsidR="00EC2EFA" w:rsidRPr="00CD4855" w:rsidRDefault="00EC2EFA" w:rsidP="00E92CB7">
      <w:pPr>
        <w:rPr>
          <w:rFonts w:ascii="Times New Roman" w:eastAsiaTheme="majorEastAsia" w:hAnsi="Times New Roman"/>
          <w:b/>
          <w:bCs/>
          <w:kern w:val="32"/>
          <w:sz w:val="24"/>
          <w:szCs w:val="24"/>
          <w:lang w:eastAsia="en-GB"/>
        </w:rPr>
      </w:pPr>
    </w:p>
    <w:p w14:paraId="131F959E" w14:textId="0408E82C" w:rsidR="00EC2EFA" w:rsidRPr="00CD4855" w:rsidRDefault="00EC2EF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UNIT 27</w:t>
      </w:r>
    </w:p>
    <w:p w14:paraId="64BF9974" w14:textId="256EDD32" w:rsidR="0032013B" w:rsidRPr="00CD4855" w:rsidRDefault="0032013B" w:rsidP="0032013B">
      <w:pPr>
        <w:rPr>
          <w:rFonts w:ascii="Times New Roman" w:hAnsi="Times New Roman"/>
          <w:sz w:val="24"/>
          <w:szCs w:val="24"/>
        </w:rPr>
      </w:pPr>
    </w:p>
    <w:p w14:paraId="232B09C4" w14:textId="0868DEF3" w:rsidR="0032013B" w:rsidRPr="00CD4855" w:rsidRDefault="0032013B" w:rsidP="0032013B">
      <w:pPr>
        <w:pStyle w:val="Heading2"/>
        <w:rPr>
          <w:rFonts w:ascii="Times New Roman" w:hAnsi="Times New Roman" w:cs="Times New Roman"/>
          <w:szCs w:val="24"/>
        </w:rPr>
      </w:pPr>
      <w:r w:rsidRPr="00CD4855">
        <w:rPr>
          <w:rFonts w:ascii="Times New Roman" w:hAnsi="Times New Roman" w:cs="Times New Roman"/>
          <w:szCs w:val="24"/>
        </w:rPr>
        <w:t>2</w:t>
      </w:r>
      <w:r w:rsidR="00B11F73" w:rsidRPr="00CD4855">
        <w:rPr>
          <w:rFonts w:ascii="Times New Roman" w:hAnsi="Times New Roman" w:cs="Times New Roman"/>
          <w:szCs w:val="24"/>
        </w:rPr>
        <w:t>7</w:t>
      </w:r>
      <w:r w:rsidRPr="00CD4855">
        <w:rPr>
          <w:rFonts w:ascii="Times New Roman" w:hAnsi="Times New Roman" w:cs="Times New Roman"/>
          <w:szCs w:val="24"/>
        </w:rPr>
        <w:t xml:space="preserve">.1. </w:t>
      </w:r>
      <w:r w:rsidRPr="00CD4855">
        <w:rPr>
          <w:rFonts w:ascii="Times New Roman" w:hAnsi="Times New Roman" w:cs="Times New Roman"/>
          <w:szCs w:val="24"/>
        </w:rPr>
        <w:tab/>
        <w:t xml:space="preserve"> Introduction </w:t>
      </w:r>
    </w:p>
    <w:p w14:paraId="45225B20" w14:textId="77777777" w:rsidR="0032013B" w:rsidRPr="00CD4855" w:rsidRDefault="0032013B" w:rsidP="0032013B">
      <w:pPr>
        <w:rPr>
          <w:rFonts w:ascii="Times New Roman" w:hAnsi="Times New Roman"/>
          <w:sz w:val="24"/>
          <w:szCs w:val="24"/>
        </w:rPr>
      </w:pPr>
    </w:p>
    <w:p w14:paraId="520EB9EF" w14:textId="3CCE6903" w:rsidR="0032013B" w:rsidRPr="00CD4855" w:rsidRDefault="0032013B" w:rsidP="00C6040F">
      <w:pPr>
        <w:jc w:val="both"/>
        <w:rPr>
          <w:rFonts w:ascii="Times New Roman" w:hAnsi="Times New Roman"/>
          <w:sz w:val="24"/>
          <w:szCs w:val="24"/>
        </w:rPr>
      </w:pPr>
      <w:r w:rsidRPr="00CD4855">
        <w:rPr>
          <w:rFonts w:ascii="Times New Roman" w:hAnsi="Times New Roman"/>
          <w:sz w:val="24"/>
          <w:szCs w:val="24"/>
        </w:rPr>
        <w:t>In this Unit we deal with appeals from High Court to the Supreme Court.</w:t>
      </w:r>
    </w:p>
    <w:p w14:paraId="19FFE177" w14:textId="6C4CAEA6" w:rsidR="0032013B" w:rsidRPr="00CD4855" w:rsidRDefault="0032013B" w:rsidP="00C6040F">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2</w:t>
      </w:r>
      <w:r w:rsidR="00B11F73" w:rsidRPr="00CD4855">
        <w:rPr>
          <w:rFonts w:ascii="Times New Roman" w:hAnsi="Times New Roman" w:cs="Times New Roman"/>
          <w:szCs w:val="24"/>
        </w:rPr>
        <w:t>7</w:t>
      </w:r>
      <w:r w:rsidRPr="00CD4855">
        <w:rPr>
          <w:rFonts w:ascii="Times New Roman" w:hAnsi="Times New Roman" w:cs="Times New Roman"/>
          <w:szCs w:val="24"/>
        </w:rPr>
        <w:t xml:space="preserve">.2. </w:t>
      </w:r>
      <w:r w:rsidRPr="00CD4855">
        <w:rPr>
          <w:rFonts w:ascii="Times New Roman" w:hAnsi="Times New Roman" w:cs="Times New Roman"/>
          <w:szCs w:val="24"/>
        </w:rPr>
        <w:tab/>
        <w:t xml:space="preserve"> Objectives </w:t>
      </w:r>
    </w:p>
    <w:p w14:paraId="08794B54" w14:textId="77777777" w:rsidR="0032013B" w:rsidRPr="00CD4855" w:rsidRDefault="0032013B" w:rsidP="00C6040F">
      <w:pPr>
        <w:jc w:val="both"/>
        <w:rPr>
          <w:rFonts w:ascii="Times New Roman" w:hAnsi="Times New Roman"/>
          <w:sz w:val="24"/>
          <w:szCs w:val="24"/>
        </w:rPr>
      </w:pPr>
    </w:p>
    <w:p w14:paraId="304B98BA" w14:textId="77777777" w:rsidR="0032013B" w:rsidRPr="00CD4855" w:rsidRDefault="0032013B" w:rsidP="00C6040F">
      <w:pPr>
        <w:jc w:val="both"/>
        <w:rPr>
          <w:rFonts w:ascii="Times New Roman" w:hAnsi="Times New Roman"/>
          <w:sz w:val="24"/>
          <w:szCs w:val="24"/>
        </w:rPr>
      </w:pPr>
      <w:r w:rsidRPr="00CD4855">
        <w:rPr>
          <w:rFonts w:ascii="Times New Roman" w:hAnsi="Times New Roman"/>
          <w:sz w:val="24"/>
          <w:szCs w:val="24"/>
        </w:rPr>
        <w:t>By the end of this Unit, you should be able to:</w:t>
      </w:r>
    </w:p>
    <w:p w14:paraId="5F2EEEC9" w14:textId="52A333F6" w:rsidR="0032013B" w:rsidRPr="00CD4855" w:rsidRDefault="0032013B">
      <w:pPr>
        <w:pStyle w:val="ListParagraph"/>
        <w:numPr>
          <w:ilvl w:val="0"/>
          <w:numId w:val="179"/>
        </w:numPr>
        <w:jc w:val="both"/>
        <w:rPr>
          <w:rFonts w:ascii="Times New Roman" w:hAnsi="Times New Roman"/>
          <w:sz w:val="24"/>
          <w:szCs w:val="24"/>
        </w:rPr>
      </w:pPr>
      <w:r w:rsidRPr="00CD4855">
        <w:rPr>
          <w:rFonts w:ascii="Times New Roman" w:hAnsi="Times New Roman"/>
          <w:sz w:val="24"/>
          <w:szCs w:val="24"/>
        </w:rPr>
        <w:t>Know the effect of noting an appeal.</w:t>
      </w:r>
    </w:p>
    <w:p w14:paraId="50A12324" w14:textId="5A0D4F97" w:rsidR="0032013B" w:rsidRPr="00CD4855" w:rsidRDefault="0032013B">
      <w:pPr>
        <w:pStyle w:val="ListParagraph"/>
        <w:numPr>
          <w:ilvl w:val="0"/>
          <w:numId w:val="179"/>
        </w:numPr>
        <w:jc w:val="both"/>
        <w:rPr>
          <w:rFonts w:ascii="Times New Roman" w:hAnsi="Times New Roman"/>
          <w:sz w:val="24"/>
          <w:szCs w:val="24"/>
        </w:rPr>
      </w:pPr>
      <w:r w:rsidRPr="00CD4855">
        <w:rPr>
          <w:rFonts w:ascii="Times New Roman" w:eastAsiaTheme="majorEastAsia" w:hAnsi="Times New Roman"/>
          <w:bCs/>
          <w:kern w:val="32"/>
          <w:sz w:val="24"/>
          <w:szCs w:val="24"/>
          <w:lang w:eastAsia="en-GB"/>
        </w:rPr>
        <w:t xml:space="preserve">Appreciate when </w:t>
      </w:r>
      <w:proofErr w:type="gramStart"/>
      <w:r w:rsidRPr="00CD4855">
        <w:rPr>
          <w:rFonts w:ascii="Times New Roman" w:eastAsiaTheme="majorEastAsia" w:hAnsi="Times New Roman"/>
          <w:bCs/>
          <w:kern w:val="32"/>
          <w:sz w:val="24"/>
          <w:szCs w:val="24"/>
          <w:lang w:eastAsia="en-GB"/>
        </w:rPr>
        <w:t>can an appeal in any civil case</w:t>
      </w:r>
      <w:proofErr w:type="gramEnd"/>
      <w:r w:rsidRPr="00CD4855">
        <w:rPr>
          <w:rFonts w:ascii="Times New Roman" w:eastAsiaTheme="majorEastAsia" w:hAnsi="Times New Roman"/>
          <w:bCs/>
          <w:kern w:val="32"/>
          <w:sz w:val="24"/>
          <w:szCs w:val="24"/>
          <w:lang w:eastAsia="en-GB"/>
        </w:rPr>
        <w:t xml:space="preserve"> lie to the Supreme Court. </w:t>
      </w:r>
    </w:p>
    <w:p w14:paraId="50CE038E" w14:textId="2FE089AE" w:rsidR="0032013B" w:rsidRPr="00CD4855" w:rsidRDefault="0032013B">
      <w:pPr>
        <w:pStyle w:val="ListParagraph"/>
        <w:numPr>
          <w:ilvl w:val="0"/>
          <w:numId w:val="179"/>
        </w:numPr>
        <w:jc w:val="both"/>
        <w:rPr>
          <w:rFonts w:ascii="Times New Roman" w:hAnsi="Times New Roman"/>
          <w:sz w:val="24"/>
          <w:szCs w:val="24"/>
        </w:rPr>
      </w:pPr>
      <w:r w:rsidRPr="00CD4855">
        <w:rPr>
          <w:rFonts w:ascii="Times New Roman" w:hAnsi="Times New Roman"/>
          <w:sz w:val="24"/>
          <w:szCs w:val="24"/>
        </w:rPr>
        <w:t>Know how to draft a notice of appeal.</w:t>
      </w:r>
    </w:p>
    <w:p w14:paraId="540E9893" w14:textId="5F6E2EB3" w:rsidR="0032013B" w:rsidRPr="00CD4855" w:rsidRDefault="0032013B">
      <w:pPr>
        <w:pStyle w:val="ListParagraph"/>
        <w:numPr>
          <w:ilvl w:val="0"/>
          <w:numId w:val="179"/>
        </w:numPr>
        <w:jc w:val="both"/>
        <w:rPr>
          <w:rFonts w:ascii="Times New Roman" w:hAnsi="Times New Roman"/>
          <w:sz w:val="24"/>
          <w:szCs w:val="24"/>
        </w:rPr>
      </w:pPr>
      <w:r w:rsidRPr="00CD4855">
        <w:rPr>
          <w:rFonts w:ascii="Times New Roman" w:hAnsi="Times New Roman"/>
          <w:sz w:val="24"/>
          <w:szCs w:val="24"/>
        </w:rPr>
        <w:t xml:space="preserve">Understand the </w:t>
      </w:r>
      <w:r w:rsidRPr="00CD4855">
        <w:rPr>
          <w:rFonts w:ascii="Times New Roman" w:eastAsiaTheme="majorEastAsia" w:hAnsi="Times New Roman"/>
          <w:sz w:val="24"/>
          <w:szCs w:val="24"/>
        </w:rPr>
        <w:t>effect of defective notice of appeal.</w:t>
      </w:r>
    </w:p>
    <w:p w14:paraId="210276B9" w14:textId="4FDDC5E8" w:rsidR="0032013B" w:rsidRPr="00CD4855" w:rsidRDefault="00FA2CD9">
      <w:pPr>
        <w:pStyle w:val="ListParagraph"/>
        <w:numPr>
          <w:ilvl w:val="0"/>
          <w:numId w:val="179"/>
        </w:numPr>
        <w:jc w:val="both"/>
        <w:rPr>
          <w:rFonts w:ascii="Times New Roman" w:hAnsi="Times New Roman"/>
          <w:sz w:val="24"/>
          <w:szCs w:val="24"/>
        </w:rPr>
      </w:pPr>
      <w:r w:rsidRPr="00CD4855">
        <w:rPr>
          <w:rFonts w:ascii="Times New Roman" w:eastAsiaTheme="majorEastAsia" w:hAnsi="Times New Roman"/>
          <w:sz w:val="24"/>
          <w:szCs w:val="24"/>
        </w:rPr>
        <w:t>Outline</w:t>
      </w:r>
      <w:r w:rsidR="0032013B" w:rsidRPr="00CD4855">
        <w:rPr>
          <w:rFonts w:ascii="Times New Roman" w:eastAsiaTheme="majorEastAsia" w:hAnsi="Times New Roman"/>
          <w:sz w:val="24"/>
          <w:szCs w:val="24"/>
        </w:rPr>
        <w:t xml:space="preserve"> the powers of the Supreme Court in Civil matters.</w:t>
      </w:r>
    </w:p>
    <w:p w14:paraId="292889C7" w14:textId="79C6827E" w:rsidR="0032013B" w:rsidRPr="00CD4855" w:rsidRDefault="00B11F73">
      <w:pPr>
        <w:pStyle w:val="ListParagraph"/>
        <w:numPr>
          <w:ilvl w:val="0"/>
          <w:numId w:val="179"/>
        </w:numPr>
        <w:jc w:val="both"/>
        <w:rPr>
          <w:rFonts w:ascii="Times New Roman" w:hAnsi="Times New Roman"/>
          <w:sz w:val="24"/>
          <w:szCs w:val="24"/>
        </w:rPr>
      </w:pPr>
      <w:r w:rsidRPr="00CD4855">
        <w:rPr>
          <w:rFonts w:ascii="Times New Roman" w:eastAsiaTheme="majorEastAsia" w:hAnsi="Times New Roman"/>
          <w:sz w:val="24"/>
          <w:szCs w:val="24"/>
        </w:rPr>
        <w:t>Understand the issue of renunciation of agency by a legal practitioner in Supreme Court.</w:t>
      </w:r>
    </w:p>
    <w:p w14:paraId="3DBB8565" w14:textId="0AC52DE5" w:rsidR="00EC2EFA" w:rsidRPr="00CD4855" w:rsidRDefault="00EC2EFA" w:rsidP="00B11F73">
      <w:pPr>
        <w:pStyle w:val="Heading2"/>
        <w:rPr>
          <w:rFonts w:ascii="Times New Roman" w:hAnsi="Times New Roman" w:cs="Times New Roman"/>
          <w:szCs w:val="24"/>
        </w:rPr>
      </w:pPr>
      <w:bookmarkStart w:id="192" w:name="_Toc86363683"/>
      <w:r w:rsidRPr="00CD4855">
        <w:rPr>
          <w:rFonts w:ascii="Times New Roman" w:hAnsi="Times New Roman" w:cs="Times New Roman"/>
          <w:szCs w:val="24"/>
        </w:rPr>
        <w:t>27.</w:t>
      </w:r>
      <w:r w:rsidR="00B11F73" w:rsidRPr="00CD4855">
        <w:rPr>
          <w:rFonts w:ascii="Times New Roman" w:hAnsi="Times New Roman" w:cs="Times New Roman"/>
          <w:szCs w:val="24"/>
        </w:rPr>
        <w:t>3</w:t>
      </w:r>
      <w:r w:rsidRPr="00CD4855">
        <w:rPr>
          <w:rFonts w:ascii="Times New Roman" w:hAnsi="Times New Roman" w:cs="Times New Roman"/>
          <w:szCs w:val="24"/>
        </w:rPr>
        <w:t>. APPEALS FROM HIGH COURT TO THE SUPREME COURT</w:t>
      </w:r>
      <w:bookmarkEnd w:id="192"/>
    </w:p>
    <w:p w14:paraId="5DF959F8" w14:textId="77777777" w:rsidR="00EC2EFA" w:rsidRPr="00CD4855" w:rsidRDefault="00EC2EFA" w:rsidP="00E92CB7">
      <w:pPr>
        <w:rPr>
          <w:rFonts w:ascii="Times New Roman" w:eastAsiaTheme="majorEastAsia" w:hAnsi="Times New Roman"/>
          <w:b/>
          <w:bCs/>
          <w:kern w:val="32"/>
          <w:sz w:val="24"/>
          <w:szCs w:val="24"/>
          <w:lang w:eastAsia="en-GB"/>
        </w:rPr>
      </w:pPr>
    </w:p>
    <w:p w14:paraId="41FD569C" w14:textId="77777777"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With appeals to the Supreme Court, it is important to note that legal practitioners must not note an appeal for the sake of noting an appeal. A legal practitioner is under an obligation to consider at an early stage and advise the clients about the prospects of success if the matter were to proceed. Ethically a legal practitioner notes an appeal where he or she feels there can be a different decision which can be reached given the same facts to the Supreme </w:t>
      </w:r>
      <w:proofErr w:type="gramStart"/>
      <w:r w:rsidRPr="00CD4855">
        <w:rPr>
          <w:rFonts w:ascii="Times New Roman" w:eastAsiaTheme="majorEastAsia" w:hAnsi="Times New Roman"/>
          <w:bCs/>
          <w:kern w:val="32"/>
          <w:sz w:val="24"/>
          <w:szCs w:val="24"/>
          <w:lang w:eastAsia="en-GB"/>
        </w:rPr>
        <w:t>court</w:t>
      </w:r>
      <w:proofErr w:type="gramEnd"/>
      <w:r w:rsidRPr="00CD4855">
        <w:rPr>
          <w:rFonts w:ascii="Times New Roman" w:eastAsiaTheme="majorEastAsia" w:hAnsi="Times New Roman"/>
          <w:bCs/>
          <w:kern w:val="32"/>
          <w:sz w:val="24"/>
          <w:szCs w:val="24"/>
          <w:lang w:eastAsia="en-GB"/>
        </w:rPr>
        <w:t xml:space="preserve"> judges. Section 21 of the Supreme Court Act gives power to hear appeals from the High Court and section 43 of the High Court Act lists matters that are not appealable and matters which </w:t>
      </w:r>
      <w:proofErr w:type="gramStart"/>
      <w:r w:rsidRPr="00CD4855">
        <w:rPr>
          <w:rFonts w:ascii="Times New Roman" w:eastAsiaTheme="majorEastAsia" w:hAnsi="Times New Roman"/>
          <w:bCs/>
          <w:kern w:val="32"/>
          <w:sz w:val="24"/>
          <w:szCs w:val="24"/>
          <w:lang w:eastAsia="en-GB"/>
        </w:rPr>
        <w:t>requires</w:t>
      </w:r>
      <w:proofErr w:type="gramEnd"/>
      <w:r w:rsidRPr="00CD4855">
        <w:rPr>
          <w:rFonts w:ascii="Times New Roman" w:eastAsiaTheme="majorEastAsia" w:hAnsi="Times New Roman"/>
          <w:bCs/>
          <w:kern w:val="32"/>
          <w:sz w:val="24"/>
          <w:szCs w:val="24"/>
          <w:lang w:eastAsia="en-GB"/>
        </w:rPr>
        <w:t xml:space="preserve"> leave of the High Court before noting an appeal.</w:t>
      </w:r>
    </w:p>
    <w:p w14:paraId="2EF07E82" w14:textId="080312AE" w:rsidR="00EC2EFA" w:rsidRPr="00CD4855" w:rsidRDefault="00EC2EFA" w:rsidP="00E92CB7">
      <w:pPr>
        <w:pStyle w:val="Heading2"/>
        <w:spacing w:line="276" w:lineRule="auto"/>
        <w:rPr>
          <w:rFonts w:ascii="Times New Roman" w:eastAsiaTheme="majorEastAsia" w:hAnsi="Times New Roman" w:cs="Times New Roman"/>
          <w:b w:val="0"/>
          <w:szCs w:val="24"/>
        </w:rPr>
      </w:pPr>
      <w:bookmarkStart w:id="193" w:name="_Toc86363684"/>
      <w:r w:rsidRPr="00CD4855">
        <w:rPr>
          <w:rFonts w:ascii="Times New Roman" w:eastAsiaTheme="majorEastAsia" w:hAnsi="Times New Roman" w:cs="Times New Roman"/>
          <w:b w:val="0"/>
          <w:szCs w:val="24"/>
        </w:rPr>
        <w:t>27.</w:t>
      </w:r>
      <w:r w:rsidR="00B11F73" w:rsidRPr="00CD4855">
        <w:rPr>
          <w:rFonts w:ascii="Times New Roman" w:eastAsiaTheme="majorEastAsia" w:hAnsi="Times New Roman" w:cs="Times New Roman"/>
          <w:b w:val="0"/>
          <w:szCs w:val="24"/>
        </w:rPr>
        <w:t>4</w:t>
      </w:r>
      <w:r w:rsidRPr="00CD4855">
        <w:rPr>
          <w:rFonts w:ascii="Times New Roman" w:eastAsiaTheme="majorEastAsia" w:hAnsi="Times New Roman" w:cs="Times New Roman"/>
          <w:b w:val="0"/>
          <w:szCs w:val="24"/>
        </w:rPr>
        <w:t>. Effect of noting an appeal</w:t>
      </w:r>
      <w:bookmarkEnd w:id="193"/>
    </w:p>
    <w:p w14:paraId="5B3200EA" w14:textId="77777777" w:rsidR="00EC2EFA" w:rsidRPr="00CD4855" w:rsidRDefault="00EC2EFA" w:rsidP="00E92CB7">
      <w:pPr>
        <w:rPr>
          <w:rFonts w:ascii="Times New Roman" w:hAnsi="Times New Roman"/>
          <w:sz w:val="24"/>
          <w:szCs w:val="24"/>
          <w:lang w:val="en-US" w:eastAsia="ja-JP"/>
        </w:rPr>
      </w:pPr>
    </w:p>
    <w:p w14:paraId="2859F9FC" w14:textId="77777777"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The law on the effect of the noting of an appeal against a judgment is well settled.   At common law, the noting of an appeal against a judgment suspends the operation of that judgment.   It is also trite that at common law the court granting the judgment enjoys inherent jurisdiction to order the execution of that judgment despite the noting of an appeal.   </w:t>
      </w:r>
    </w:p>
    <w:p w14:paraId="1ED7FE62" w14:textId="2051DB18"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lastRenderedPageBreak/>
        <w:t xml:space="preserve">In </w:t>
      </w:r>
      <w:r w:rsidRPr="00CD4855">
        <w:rPr>
          <w:rFonts w:ascii="Times New Roman" w:eastAsiaTheme="majorEastAsia" w:hAnsi="Times New Roman"/>
          <w:b/>
          <w:bCs/>
          <w:kern w:val="32"/>
          <w:sz w:val="24"/>
          <w:szCs w:val="24"/>
          <w:lang w:eastAsia="en-GB"/>
        </w:rPr>
        <w:t>South Cape Corporation v Engineering Management Services</w:t>
      </w:r>
      <w:r w:rsidR="0004305F" w:rsidRPr="00CD4855">
        <w:rPr>
          <w:rFonts w:ascii="Times New Roman" w:eastAsiaTheme="majorEastAsia" w:hAnsi="Times New Roman"/>
          <w:b/>
          <w:bCs/>
          <w:kern w:val="32"/>
          <w:sz w:val="24"/>
          <w:szCs w:val="24"/>
          <w:lang w:eastAsia="en-GB"/>
        </w:rPr>
        <w:t xml:space="preserve"> 1977 (3) SA 534 (A)</w:t>
      </w:r>
      <w:r w:rsidR="0004305F" w:rsidRPr="00CD4855">
        <w:rPr>
          <w:rFonts w:ascii="Times New Roman" w:eastAsiaTheme="majorEastAsia" w:hAnsi="Times New Roman"/>
          <w:bCs/>
          <w:kern w:val="32"/>
          <w:sz w:val="24"/>
          <w:szCs w:val="24"/>
          <w:lang w:eastAsia="en-GB"/>
        </w:rPr>
        <w:t xml:space="preserve"> </w:t>
      </w:r>
      <w:r w:rsidRPr="00CD4855">
        <w:rPr>
          <w:rFonts w:ascii="Times New Roman" w:eastAsiaTheme="majorEastAsia" w:hAnsi="Times New Roman"/>
          <w:bCs/>
          <w:kern w:val="32"/>
          <w:sz w:val="24"/>
          <w:szCs w:val="24"/>
          <w:lang w:eastAsia="en-GB"/>
        </w:rPr>
        <w:t>Corbett JA (as he then was) said the following at p 544:</w:t>
      </w:r>
    </w:p>
    <w:p w14:paraId="5F46B42A" w14:textId="77777777" w:rsidR="00EC2EFA" w:rsidRPr="00CD4855" w:rsidRDefault="00EC2EFA" w:rsidP="00E92CB7">
      <w:pPr>
        <w:ind w:left="720"/>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 </w:t>
      </w:r>
      <w:proofErr w:type="gramStart"/>
      <w:r w:rsidRPr="00CD4855">
        <w:rPr>
          <w:rFonts w:ascii="Times New Roman" w:eastAsiaTheme="majorEastAsia" w:hAnsi="Times New Roman"/>
          <w:bCs/>
          <w:kern w:val="32"/>
          <w:sz w:val="24"/>
          <w:szCs w:val="24"/>
          <w:lang w:eastAsia="en-GB"/>
        </w:rPr>
        <w:t>it</w:t>
      </w:r>
      <w:proofErr w:type="gramEnd"/>
      <w:r w:rsidRPr="00CD4855">
        <w:rPr>
          <w:rFonts w:ascii="Times New Roman" w:eastAsiaTheme="majorEastAsia" w:hAnsi="Times New Roman"/>
          <w:bCs/>
          <w:kern w:val="32"/>
          <w:sz w:val="24"/>
          <w:szCs w:val="24"/>
          <w:lang w:eastAsia="en-GB"/>
        </w:rPr>
        <w:t xml:space="preserve"> is today the accepted common law rule of practice in our courts that generally the execution of a judgment is automatically suspended upon the noting of an appeal ... The purpose of the rule is to prevent irreparable damage from being done to the intending appellant.”</w:t>
      </w:r>
    </w:p>
    <w:p w14:paraId="367AA2CC" w14:textId="77777777" w:rsidR="00EC2EFA" w:rsidRPr="00CD4855" w:rsidRDefault="00EC2EFA" w:rsidP="00E92CB7">
      <w:pPr>
        <w:jc w:val="both"/>
        <w:rPr>
          <w:rFonts w:ascii="Times New Roman" w:hAnsi="Times New Roman"/>
          <w:sz w:val="24"/>
          <w:szCs w:val="24"/>
        </w:rPr>
      </w:pPr>
      <w:r w:rsidRPr="00CD4855">
        <w:rPr>
          <w:rFonts w:ascii="Times New Roman" w:eastAsiaTheme="majorEastAsia" w:hAnsi="Times New Roman"/>
          <w:bCs/>
          <w:kern w:val="32"/>
          <w:sz w:val="24"/>
          <w:szCs w:val="24"/>
          <w:lang w:eastAsia="en-GB"/>
        </w:rPr>
        <w:t>The noting of an appeal normally suspends the judgment appealed against</w:t>
      </w:r>
      <w:r w:rsidRPr="00CD4855">
        <w:rPr>
          <w:rFonts w:ascii="Times New Roman" w:hAnsi="Times New Roman"/>
          <w:sz w:val="24"/>
          <w:szCs w:val="24"/>
        </w:rPr>
        <w:t xml:space="preserve"> unless the words of the statute are plain and unambiguous and an intention to alter the common law is evident from the wording of the enactment for example in maintenance matters where section 27 (3) of the Maintenance Act provides that: -</w:t>
      </w:r>
    </w:p>
    <w:p w14:paraId="19C44966" w14:textId="77777777" w:rsidR="00EC2EFA" w:rsidRPr="00CD4855" w:rsidRDefault="00EC2EFA" w:rsidP="00E92CB7">
      <w:pPr>
        <w:autoSpaceDE w:val="0"/>
        <w:autoSpaceDN w:val="0"/>
        <w:adjustRightInd w:val="0"/>
        <w:spacing w:after="0"/>
        <w:ind w:firstLine="720"/>
        <w:jc w:val="both"/>
        <w:rPr>
          <w:rFonts w:ascii="Times New Roman" w:eastAsiaTheme="minorEastAsia" w:hAnsi="Times New Roman"/>
          <w:b/>
          <w:bCs/>
          <w:sz w:val="24"/>
          <w:szCs w:val="24"/>
          <w:lang w:eastAsia="en-GB"/>
        </w:rPr>
      </w:pPr>
      <w:r w:rsidRPr="00CD4855">
        <w:rPr>
          <w:rFonts w:ascii="Times New Roman" w:eastAsiaTheme="minorEastAsia" w:hAnsi="Times New Roman"/>
          <w:b/>
          <w:bCs/>
          <w:sz w:val="24"/>
          <w:szCs w:val="24"/>
          <w:lang w:eastAsia="en-GB"/>
        </w:rPr>
        <w:t>27 Appeals from decisions of maintenance courts</w:t>
      </w:r>
    </w:p>
    <w:p w14:paraId="1A408701" w14:textId="77777777" w:rsidR="00EC2EFA" w:rsidRPr="00CD4855" w:rsidRDefault="00EC2EFA" w:rsidP="00E92CB7">
      <w:pPr>
        <w:autoSpaceDE w:val="0"/>
        <w:autoSpaceDN w:val="0"/>
        <w:adjustRightInd w:val="0"/>
        <w:spacing w:after="0"/>
        <w:jc w:val="both"/>
        <w:rPr>
          <w:rFonts w:ascii="Times New Roman" w:eastAsiaTheme="minorEastAsia" w:hAnsi="Times New Roman"/>
          <w:b/>
          <w:bCs/>
          <w:sz w:val="24"/>
          <w:szCs w:val="24"/>
          <w:lang w:eastAsia="en-GB"/>
        </w:rPr>
      </w:pPr>
    </w:p>
    <w:p w14:paraId="3887E6A3" w14:textId="77777777" w:rsidR="00EC2EFA" w:rsidRPr="00CD4855" w:rsidRDefault="00EC2EFA" w:rsidP="00E92CB7">
      <w:pPr>
        <w:autoSpaceDE w:val="0"/>
        <w:autoSpaceDN w:val="0"/>
        <w:adjustRightInd w:val="0"/>
        <w:spacing w:after="0"/>
        <w:jc w:val="both"/>
        <w:rPr>
          <w:rFonts w:ascii="Times New Roman" w:eastAsiaTheme="minorEastAsia" w:hAnsi="Times New Roman"/>
          <w:b/>
          <w:bCs/>
          <w:sz w:val="24"/>
          <w:szCs w:val="24"/>
          <w:lang w:eastAsia="en-GB"/>
        </w:rPr>
      </w:pPr>
      <w:r w:rsidRPr="00CD4855">
        <w:rPr>
          <w:rFonts w:ascii="Times New Roman" w:eastAsiaTheme="minorEastAsia" w:hAnsi="Times New Roman"/>
          <w:b/>
          <w:bCs/>
          <w:sz w:val="24"/>
          <w:szCs w:val="24"/>
          <w:lang w:eastAsia="en-GB"/>
        </w:rPr>
        <w:tab/>
        <w:t xml:space="preserve">      …………</w:t>
      </w:r>
    </w:p>
    <w:p w14:paraId="50A7DAAC" w14:textId="77777777" w:rsidR="00EC2EFA" w:rsidRPr="00CD4855" w:rsidRDefault="00EC2EFA" w:rsidP="0015225E">
      <w:pPr>
        <w:pStyle w:val="ListParagraph"/>
        <w:numPr>
          <w:ilvl w:val="0"/>
          <w:numId w:val="134"/>
        </w:numPr>
        <w:autoSpaceDE w:val="0"/>
        <w:autoSpaceDN w:val="0"/>
        <w:adjustRightInd w:val="0"/>
        <w:spacing w:after="0"/>
        <w:jc w:val="both"/>
        <w:rPr>
          <w:rFonts w:ascii="Times New Roman" w:hAnsi="Times New Roman"/>
          <w:sz w:val="24"/>
          <w:szCs w:val="24"/>
          <w:lang w:eastAsia="en-GB"/>
        </w:rPr>
      </w:pPr>
      <w:r w:rsidRPr="00CD4855">
        <w:rPr>
          <w:rFonts w:ascii="Times New Roman" w:hAnsi="Times New Roman"/>
          <w:sz w:val="24"/>
          <w:szCs w:val="24"/>
          <w:lang w:eastAsia="en-GB"/>
        </w:rPr>
        <w:t>The noting of an appeal in terms of this section shall not, pending the determination of the appeal, suspend the decision appealed against unless the maintenance court, on application being made to it, directs otherwise, and for such purposes the maintenance court may give such directions as it thinks fit, including, but without derogation from the generality of the foregoing, a direction that, pending the determination of the appeal—</w:t>
      </w:r>
    </w:p>
    <w:p w14:paraId="527CE20F" w14:textId="77777777" w:rsidR="00EC2EFA" w:rsidRPr="00CD4855" w:rsidRDefault="00EC2EFA" w:rsidP="00E92CB7">
      <w:pPr>
        <w:pStyle w:val="ListParagraph"/>
        <w:autoSpaceDE w:val="0"/>
        <w:autoSpaceDN w:val="0"/>
        <w:adjustRightInd w:val="0"/>
        <w:spacing w:after="0"/>
        <w:ind w:left="1080"/>
        <w:jc w:val="both"/>
        <w:rPr>
          <w:rFonts w:ascii="Times New Roman" w:hAnsi="Times New Roman"/>
          <w:sz w:val="24"/>
          <w:szCs w:val="24"/>
          <w:lang w:eastAsia="en-GB"/>
        </w:rPr>
      </w:pPr>
      <w:r w:rsidRPr="00CD4855">
        <w:rPr>
          <w:rFonts w:ascii="Times New Roman" w:hAnsi="Times New Roman"/>
          <w:sz w:val="24"/>
          <w:szCs w:val="24"/>
          <w:lang w:eastAsia="en-GB"/>
        </w:rPr>
        <w:t>……..</w:t>
      </w:r>
    </w:p>
    <w:p w14:paraId="1BF930AB" w14:textId="77777777" w:rsidR="00EC2EFA" w:rsidRPr="00CD4855" w:rsidRDefault="00EC2EFA" w:rsidP="00E92CB7">
      <w:pPr>
        <w:autoSpaceDE w:val="0"/>
        <w:autoSpaceDN w:val="0"/>
        <w:adjustRightInd w:val="0"/>
        <w:spacing w:after="0"/>
        <w:jc w:val="both"/>
        <w:rPr>
          <w:rFonts w:ascii="Times New Roman" w:hAnsi="Times New Roman"/>
          <w:sz w:val="24"/>
          <w:szCs w:val="24"/>
          <w:shd w:val="clear" w:color="auto" w:fill="FFFFFF"/>
        </w:rPr>
      </w:pPr>
    </w:p>
    <w:p w14:paraId="41CCD415" w14:textId="77777777" w:rsidR="00EC2EFA" w:rsidRPr="00CD4855" w:rsidRDefault="00EC2EFA" w:rsidP="00E92CB7">
      <w:pPr>
        <w:autoSpaceDE w:val="0"/>
        <w:autoSpaceDN w:val="0"/>
        <w:adjustRightInd w:val="0"/>
        <w:spacing w:after="0"/>
        <w:jc w:val="both"/>
        <w:rPr>
          <w:rFonts w:ascii="Times New Roman" w:eastAsiaTheme="majorEastAsia" w:hAnsi="Times New Roman"/>
          <w:bCs/>
          <w:kern w:val="32"/>
          <w:sz w:val="24"/>
          <w:szCs w:val="24"/>
          <w:lang w:eastAsia="en-GB"/>
        </w:rPr>
      </w:pPr>
      <w:r w:rsidRPr="00CD4855">
        <w:rPr>
          <w:rFonts w:ascii="Times New Roman" w:hAnsi="Times New Roman"/>
          <w:sz w:val="24"/>
          <w:szCs w:val="24"/>
          <w:shd w:val="clear" w:color="auto" w:fill="FFFFFF"/>
        </w:rPr>
        <w:t>As regards appeals in labour matters to the Labour Court, section 97(3) of the Labour Act specifically provides that an appeal to the Labour Court in terms of section (1) “shall not have the effect of suspending the determination or decision appealed against.”</w:t>
      </w:r>
    </w:p>
    <w:p w14:paraId="69F0F9CD" w14:textId="77777777" w:rsidR="00EC2EFA" w:rsidRPr="00CD4855" w:rsidRDefault="00EC2EFA" w:rsidP="00E92CB7">
      <w:pPr>
        <w:autoSpaceDE w:val="0"/>
        <w:autoSpaceDN w:val="0"/>
        <w:adjustRightInd w:val="0"/>
        <w:spacing w:after="0"/>
        <w:jc w:val="both"/>
        <w:rPr>
          <w:rFonts w:ascii="Times New Roman" w:eastAsiaTheme="majorEastAsia" w:hAnsi="Times New Roman"/>
          <w:bCs/>
          <w:kern w:val="32"/>
          <w:sz w:val="24"/>
          <w:szCs w:val="24"/>
          <w:lang w:eastAsia="en-GB"/>
        </w:rPr>
      </w:pPr>
    </w:p>
    <w:p w14:paraId="5CAC14F2" w14:textId="0C241AF2" w:rsidR="00EC2EFA" w:rsidRPr="00CD4855" w:rsidRDefault="00EC2EFA" w:rsidP="00E92CB7">
      <w:pPr>
        <w:autoSpaceDE w:val="0"/>
        <w:autoSpaceDN w:val="0"/>
        <w:adjustRightInd w:val="0"/>
        <w:spacing w:after="0"/>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Where the order appealed against is one discharging a provisional order under which an interim interdict was granted, the appeal does not revive the discharged provisional order or interim interdict unless a fresh application for an interim interdict is made.</w:t>
      </w:r>
      <w:r w:rsidR="0081021C">
        <w:rPr>
          <w:rFonts w:ascii="Times New Roman" w:eastAsiaTheme="majorEastAsia" w:hAnsi="Times New Roman"/>
          <w:bCs/>
          <w:kern w:val="32"/>
          <w:sz w:val="24"/>
          <w:szCs w:val="24"/>
          <w:lang w:eastAsia="en-GB"/>
        </w:rPr>
        <w:t xml:space="preserve"> </w:t>
      </w:r>
      <w:r w:rsidR="0038388F" w:rsidRPr="00CD4855">
        <w:rPr>
          <w:rFonts w:ascii="Times New Roman" w:eastAsiaTheme="majorEastAsia" w:hAnsi="Times New Roman"/>
          <w:bCs/>
          <w:kern w:val="32"/>
          <w:sz w:val="24"/>
          <w:szCs w:val="24"/>
          <w:lang w:eastAsia="en-GB"/>
        </w:rPr>
        <w:t xml:space="preserve">See </w:t>
      </w:r>
      <w:r w:rsidR="0038388F" w:rsidRPr="00CD4855">
        <w:rPr>
          <w:rFonts w:ascii="Times New Roman" w:hAnsi="Times New Roman"/>
          <w:i/>
          <w:sz w:val="24"/>
          <w:szCs w:val="24"/>
        </w:rPr>
        <w:t>WLSA &amp; Ors v Mandaza</w:t>
      </w:r>
      <w:r w:rsidR="0038388F" w:rsidRPr="00CD4855">
        <w:rPr>
          <w:rFonts w:ascii="Times New Roman" w:hAnsi="Times New Roman"/>
          <w:sz w:val="24"/>
          <w:szCs w:val="24"/>
        </w:rPr>
        <w:t xml:space="preserve"> HH-35-04.</w:t>
      </w:r>
    </w:p>
    <w:p w14:paraId="50AC8232" w14:textId="77777777" w:rsidR="00EC2EFA" w:rsidRPr="00CD4855" w:rsidRDefault="00EC2EFA" w:rsidP="00E92CB7">
      <w:pPr>
        <w:autoSpaceDE w:val="0"/>
        <w:autoSpaceDN w:val="0"/>
        <w:adjustRightInd w:val="0"/>
        <w:spacing w:after="0"/>
        <w:jc w:val="both"/>
        <w:rPr>
          <w:rFonts w:ascii="Times New Roman" w:eastAsiaTheme="minorEastAsia" w:hAnsi="Times New Roman"/>
          <w:sz w:val="24"/>
          <w:szCs w:val="24"/>
          <w:lang w:eastAsia="en-GB"/>
        </w:rPr>
      </w:pPr>
    </w:p>
    <w:p w14:paraId="050BA2CA" w14:textId="62905A5B" w:rsidR="00EC2EFA" w:rsidRPr="00CD4855" w:rsidRDefault="00EC2EFA" w:rsidP="00E92CB7">
      <w:pPr>
        <w:pStyle w:val="Heading2"/>
        <w:spacing w:line="276" w:lineRule="auto"/>
        <w:rPr>
          <w:rFonts w:ascii="Times New Roman" w:eastAsiaTheme="majorEastAsia" w:hAnsi="Times New Roman" w:cs="Times New Roman"/>
          <w:szCs w:val="24"/>
        </w:rPr>
      </w:pPr>
      <w:bookmarkStart w:id="194" w:name="_Toc86363685"/>
      <w:r w:rsidRPr="00CD4855">
        <w:rPr>
          <w:rFonts w:ascii="Times New Roman" w:eastAsiaTheme="majorEastAsia" w:hAnsi="Times New Roman" w:cs="Times New Roman"/>
          <w:szCs w:val="24"/>
        </w:rPr>
        <w:t>27.</w:t>
      </w:r>
      <w:r w:rsidR="00B11F73" w:rsidRPr="00CD4855">
        <w:rPr>
          <w:rFonts w:ascii="Times New Roman" w:eastAsiaTheme="majorEastAsia" w:hAnsi="Times New Roman" w:cs="Times New Roman"/>
          <w:szCs w:val="24"/>
        </w:rPr>
        <w:t>5</w:t>
      </w:r>
      <w:r w:rsidRPr="00CD4855">
        <w:rPr>
          <w:rFonts w:ascii="Times New Roman" w:eastAsiaTheme="majorEastAsia" w:hAnsi="Times New Roman" w:cs="Times New Roman"/>
          <w:szCs w:val="24"/>
        </w:rPr>
        <w:t>. Civil Appeals from High Court</w:t>
      </w:r>
      <w:bookmarkEnd w:id="194"/>
    </w:p>
    <w:p w14:paraId="2A70E511" w14:textId="77777777" w:rsidR="00EC2EFA" w:rsidRPr="00CD4855" w:rsidRDefault="00EC2EFA" w:rsidP="00E92CB7">
      <w:pPr>
        <w:rPr>
          <w:rFonts w:ascii="Times New Roman" w:hAnsi="Times New Roman"/>
          <w:sz w:val="24"/>
          <w:szCs w:val="24"/>
          <w:lang w:val="en-US" w:eastAsia="ja-JP"/>
        </w:rPr>
      </w:pPr>
    </w:p>
    <w:p w14:paraId="4810942B" w14:textId="77777777" w:rsidR="00EC2EFA" w:rsidRPr="00CD4855" w:rsidRDefault="00EC2EFA" w:rsidP="00E92CB7">
      <w:pPr>
        <w:rPr>
          <w:rFonts w:ascii="Times New Roman" w:hAnsi="Times New Roman"/>
          <w:sz w:val="24"/>
          <w:szCs w:val="24"/>
          <w:lang w:val="en-US" w:eastAsia="ja-JP"/>
        </w:rPr>
      </w:pPr>
      <w:r w:rsidRPr="00CD4855">
        <w:rPr>
          <w:rFonts w:ascii="Times New Roman" w:hAnsi="Times New Roman"/>
          <w:sz w:val="24"/>
          <w:szCs w:val="24"/>
          <w:lang w:val="en-US" w:eastAsia="ja-JP"/>
        </w:rPr>
        <w:tab/>
        <w:t>See section 43 of the High Court Act which reads as follows:-</w:t>
      </w:r>
    </w:p>
    <w:p w14:paraId="3F110B0A" w14:textId="77777777" w:rsidR="00EC2EFA" w:rsidRPr="00CD4855" w:rsidRDefault="00EC2EFA" w:rsidP="00E92CB7">
      <w:pPr>
        <w:ind w:left="567"/>
        <w:jc w:val="both"/>
        <w:rPr>
          <w:rFonts w:ascii="Times New Roman" w:eastAsiaTheme="majorEastAsia" w:hAnsi="Times New Roman"/>
          <w:b/>
          <w:bCs/>
          <w:kern w:val="32"/>
          <w:sz w:val="24"/>
          <w:szCs w:val="24"/>
          <w:lang w:eastAsia="en-GB"/>
        </w:rPr>
      </w:pPr>
      <w:r w:rsidRPr="00CD4855">
        <w:rPr>
          <w:rFonts w:ascii="Times New Roman" w:eastAsiaTheme="majorEastAsia" w:hAnsi="Times New Roman"/>
          <w:b/>
          <w:bCs/>
          <w:kern w:val="32"/>
          <w:sz w:val="24"/>
          <w:szCs w:val="24"/>
          <w:lang w:eastAsia="en-GB"/>
        </w:rPr>
        <w:t>“43 Right of appeal from High Court in civil cases</w:t>
      </w:r>
    </w:p>
    <w:p w14:paraId="0BE15B2C" w14:textId="77777777" w:rsidR="00EC2EFA" w:rsidRPr="00CD4855" w:rsidRDefault="00EC2EFA" w:rsidP="0015225E">
      <w:pPr>
        <w:pStyle w:val="ListParagraph"/>
        <w:numPr>
          <w:ilvl w:val="0"/>
          <w:numId w:val="122"/>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Subject to this section, an appeal in any civil case shall lie to the Supreme Court from any judgment of the High Court, whether in the exercise of its original or its appellate jurisdiction.</w:t>
      </w:r>
    </w:p>
    <w:p w14:paraId="5F7366F9" w14:textId="77777777" w:rsidR="00EC2EFA" w:rsidRPr="00CD4855" w:rsidRDefault="00EC2EFA" w:rsidP="0015225E">
      <w:pPr>
        <w:pStyle w:val="ListParagraph"/>
        <w:numPr>
          <w:ilvl w:val="0"/>
          <w:numId w:val="122"/>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 No appeal shall lie—</w:t>
      </w:r>
    </w:p>
    <w:p w14:paraId="69423CF0" w14:textId="77777777" w:rsidR="00EC2EFA" w:rsidRPr="00CD4855" w:rsidRDefault="00EC2EFA" w:rsidP="0015225E">
      <w:pPr>
        <w:pStyle w:val="NoSpacing"/>
        <w:numPr>
          <w:ilvl w:val="0"/>
          <w:numId w:val="123"/>
        </w:numPr>
        <w:spacing w:line="276" w:lineRule="auto"/>
        <w:rPr>
          <w:rFonts w:ascii="Times New Roman" w:eastAsiaTheme="majorEastAsia" w:hAnsi="Times New Roman"/>
          <w:sz w:val="24"/>
          <w:szCs w:val="24"/>
        </w:rPr>
      </w:pPr>
      <w:r w:rsidRPr="00CD4855">
        <w:rPr>
          <w:rFonts w:ascii="Times New Roman" w:eastAsiaTheme="majorEastAsia" w:hAnsi="Times New Roman"/>
          <w:sz w:val="24"/>
          <w:szCs w:val="24"/>
        </w:rPr>
        <w:t>from an order allowing an extension of time for appealing from a judgment;</w:t>
      </w:r>
    </w:p>
    <w:p w14:paraId="2D28C544" w14:textId="77777777" w:rsidR="00EC2EFA" w:rsidRPr="00CD4855" w:rsidRDefault="00EC2EFA" w:rsidP="0015225E">
      <w:pPr>
        <w:pStyle w:val="NoSpacing"/>
        <w:numPr>
          <w:ilvl w:val="0"/>
          <w:numId w:val="123"/>
        </w:numPr>
        <w:spacing w:line="276" w:lineRule="auto"/>
        <w:rPr>
          <w:rFonts w:ascii="Times New Roman" w:eastAsiaTheme="majorEastAsia" w:hAnsi="Times New Roman"/>
          <w:sz w:val="24"/>
          <w:szCs w:val="24"/>
        </w:rPr>
      </w:pPr>
      <w:r w:rsidRPr="00CD4855">
        <w:rPr>
          <w:rFonts w:ascii="Times New Roman" w:eastAsiaTheme="majorEastAsia" w:hAnsi="Times New Roman"/>
          <w:sz w:val="24"/>
          <w:szCs w:val="24"/>
        </w:rPr>
        <w:lastRenderedPageBreak/>
        <w:t>from an order of a judge of the High Court in which he refuses an application for summary judgment and gives unconditional leave to defend an action;</w:t>
      </w:r>
    </w:p>
    <w:p w14:paraId="102481C5" w14:textId="77777777" w:rsidR="00EC2EFA" w:rsidRPr="00CD4855" w:rsidRDefault="00EC2EFA" w:rsidP="0015225E">
      <w:pPr>
        <w:pStyle w:val="NoSpacing"/>
        <w:numPr>
          <w:ilvl w:val="0"/>
          <w:numId w:val="123"/>
        </w:numPr>
        <w:spacing w:line="276" w:lineRule="auto"/>
        <w:rPr>
          <w:rFonts w:ascii="Times New Roman" w:eastAsiaTheme="majorEastAsia" w:hAnsi="Times New Roman"/>
          <w:sz w:val="24"/>
          <w:szCs w:val="24"/>
        </w:rPr>
      </w:pPr>
      <w:r w:rsidRPr="00CD4855">
        <w:rPr>
          <w:rFonts w:ascii="Times New Roman" w:eastAsiaTheme="majorEastAsia" w:hAnsi="Times New Roman"/>
          <w:sz w:val="24"/>
          <w:szCs w:val="24"/>
        </w:rPr>
        <w:t>from—</w:t>
      </w:r>
    </w:p>
    <w:p w14:paraId="639321A7" w14:textId="77777777" w:rsidR="00EC2EFA" w:rsidRPr="00CD4855" w:rsidRDefault="00EC2EFA" w:rsidP="0015225E">
      <w:pPr>
        <w:pStyle w:val="NoSpacing"/>
        <w:numPr>
          <w:ilvl w:val="0"/>
          <w:numId w:val="124"/>
        </w:numPr>
        <w:spacing w:line="276" w:lineRule="auto"/>
        <w:ind w:left="993" w:hanging="284"/>
        <w:rPr>
          <w:rFonts w:ascii="Times New Roman" w:eastAsiaTheme="majorEastAsia" w:hAnsi="Times New Roman"/>
          <w:sz w:val="24"/>
          <w:szCs w:val="24"/>
        </w:rPr>
      </w:pPr>
      <w:r w:rsidRPr="00CD4855">
        <w:rPr>
          <w:rFonts w:ascii="Times New Roman" w:eastAsiaTheme="majorEastAsia" w:hAnsi="Times New Roman"/>
          <w:sz w:val="24"/>
          <w:szCs w:val="24"/>
        </w:rPr>
        <w:t>an order of the High Court or any judge thereof made with the consent of the    parties; or</w:t>
      </w:r>
    </w:p>
    <w:p w14:paraId="1E7F01A0" w14:textId="77777777" w:rsidR="00EC2EFA" w:rsidRPr="00CD4855" w:rsidRDefault="00EC2EFA" w:rsidP="0015225E">
      <w:pPr>
        <w:pStyle w:val="NoSpacing"/>
        <w:numPr>
          <w:ilvl w:val="0"/>
          <w:numId w:val="124"/>
        </w:numPr>
        <w:spacing w:line="276" w:lineRule="auto"/>
        <w:ind w:left="993" w:hanging="284"/>
        <w:rPr>
          <w:rFonts w:ascii="Times New Roman" w:eastAsiaTheme="majorEastAsia" w:hAnsi="Times New Roman"/>
          <w:sz w:val="24"/>
          <w:szCs w:val="24"/>
        </w:rPr>
      </w:pPr>
      <w:r w:rsidRPr="00CD4855">
        <w:rPr>
          <w:rFonts w:ascii="Times New Roman" w:eastAsiaTheme="majorEastAsia" w:hAnsi="Times New Roman"/>
          <w:sz w:val="24"/>
          <w:szCs w:val="24"/>
        </w:rPr>
        <w:t>an order as to costs only which by law is left to the discretion of the court, without the leave of the High Court or of the judge who made the order or, if that has been refused, without the leave of a judge of the Supreme Court;</w:t>
      </w:r>
    </w:p>
    <w:p w14:paraId="096E1791" w14:textId="77777777" w:rsidR="00EC2EFA" w:rsidRPr="00CD4855" w:rsidRDefault="00EC2EFA" w:rsidP="0015225E">
      <w:pPr>
        <w:pStyle w:val="NoSpacing"/>
        <w:numPr>
          <w:ilvl w:val="0"/>
          <w:numId w:val="123"/>
        </w:numPr>
        <w:spacing w:line="276" w:lineRule="auto"/>
        <w:rPr>
          <w:rFonts w:ascii="Times New Roman" w:eastAsiaTheme="majorEastAsia" w:hAnsi="Times New Roman"/>
          <w:sz w:val="24"/>
          <w:szCs w:val="24"/>
        </w:rPr>
      </w:pPr>
      <w:r w:rsidRPr="00CD4855">
        <w:rPr>
          <w:rFonts w:ascii="Times New Roman" w:eastAsiaTheme="majorEastAsia" w:hAnsi="Times New Roman"/>
          <w:sz w:val="24"/>
          <w:szCs w:val="24"/>
        </w:rPr>
        <w:t>from an interlocutory order or interlocutory judgment made or given by a judge of the High Court, without the leave of that judge or, if that has been refused, without the leave of a judge of the Supreme Court, except in the following cases—</w:t>
      </w:r>
    </w:p>
    <w:p w14:paraId="5F8AD13E" w14:textId="77777777" w:rsidR="00EC2EFA" w:rsidRPr="00CD4855" w:rsidRDefault="00EC2EFA" w:rsidP="0015225E">
      <w:pPr>
        <w:pStyle w:val="NoSpacing"/>
        <w:numPr>
          <w:ilvl w:val="0"/>
          <w:numId w:val="125"/>
        </w:numPr>
        <w:spacing w:line="276" w:lineRule="auto"/>
        <w:ind w:left="993" w:hanging="284"/>
        <w:rPr>
          <w:rFonts w:ascii="Times New Roman" w:eastAsiaTheme="majorEastAsia" w:hAnsi="Times New Roman"/>
          <w:sz w:val="24"/>
          <w:szCs w:val="24"/>
        </w:rPr>
      </w:pPr>
      <w:r w:rsidRPr="00CD4855">
        <w:rPr>
          <w:rFonts w:ascii="Times New Roman" w:eastAsiaTheme="majorEastAsia" w:hAnsi="Times New Roman"/>
          <w:sz w:val="24"/>
          <w:szCs w:val="24"/>
        </w:rPr>
        <w:t>where the liberty of the subject or the custody of minors is concerned;</w:t>
      </w:r>
    </w:p>
    <w:p w14:paraId="6B8A20DF" w14:textId="77777777" w:rsidR="00EC2EFA" w:rsidRPr="00CD4855" w:rsidRDefault="00EC2EFA" w:rsidP="0015225E">
      <w:pPr>
        <w:pStyle w:val="NoSpacing"/>
        <w:numPr>
          <w:ilvl w:val="0"/>
          <w:numId w:val="125"/>
        </w:numPr>
        <w:spacing w:line="276" w:lineRule="auto"/>
        <w:ind w:left="993" w:hanging="284"/>
        <w:rPr>
          <w:rFonts w:ascii="Times New Roman" w:eastAsiaTheme="majorEastAsia" w:hAnsi="Times New Roman"/>
          <w:sz w:val="24"/>
          <w:szCs w:val="24"/>
        </w:rPr>
      </w:pPr>
      <w:r w:rsidRPr="00CD4855">
        <w:rPr>
          <w:rFonts w:ascii="Times New Roman" w:eastAsiaTheme="majorEastAsia" w:hAnsi="Times New Roman"/>
          <w:sz w:val="24"/>
          <w:szCs w:val="24"/>
        </w:rPr>
        <w:t>where an interdict is granted or refused;</w:t>
      </w:r>
    </w:p>
    <w:p w14:paraId="2D1BF3B0" w14:textId="77777777" w:rsidR="00EC2EFA" w:rsidRPr="00CD4855" w:rsidRDefault="00EC2EFA" w:rsidP="0015225E">
      <w:pPr>
        <w:pStyle w:val="NoSpacing"/>
        <w:numPr>
          <w:ilvl w:val="0"/>
          <w:numId w:val="125"/>
        </w:numPr>
        <w:spacing w:line="276" w:lineRule="auto"/>
        <w:ind w:left="1134" w:hanging="425"/>
        <w:rPr>
          <w:rFonts w:ascii="Times New Roman" w:eastAsiaTheme="majorEastAsia" w:hAnsi="Times New Roman"/>
          <w:sz w:val="24"/>
          <w:szCs w:val="24"/>
        </w:rPr>
      </w:pPr>
      <w:proofErr w:type="gramStart"/>
      <w:r w:rsidRPr="00CD4855">
        <w:rPr>
          <w:rFonts w:ascii="Times New Roman" w:eastAsiaTheme="majorEastAsia" w:hAnsi="Times New Roman"/>
          <w:bCs/>
          <w:kern w:val="32"/>
          <w:sz w:val="24"/>
          <w:szCs w:val="24"/>
        </w:rPr>
        <w:t>in</w:t>
      </w:r>
      <w:proofErr w:type="gramEnd"/>
      <w:r w:rsidRPr="00CD4855">
        <w:rPr>
          <w:rFonts w:ascii="Times New Roman" w:eastAsiaTheme="majorEastAsia" w:hAnsi="Times New Roman"/>
          <w:bCs/>
          <w:kern w:val="32"/>
          <w:sz w:val="24"/>
          <w:szCs w:val="24"/>
        </w:rPr>
        <w:t xml:space="preserve"> the case of an order on a special case stated under any law relating to arbitration.</w:t>
      </w:r>
    </w:p>
    <w:p w14:paraId="24607756" w14:textId="77777777" w:rsidR="00EC2EFA" w:rsidRPr="00CD4855" w:rsidRDefault="00EC2EFA" w:rsidP="0015225E">
      <w:pPr>
        <w:pStyle w:val="NoSpacing"/>
        <w:numPr>
          <w:ilvl w:val="0"/>
          <w:numId w:val="122"/>
        </w:numPr>
        <w:spacing w:line="276" w:lineRule="auto"/>
        <w:rPr>
          <w:rFonts w:ascii="Times New Roman" w:eastAsiaTheme="majorEastAsia" w:hAnsi="Times New Roman"/>
          <w:sz w:val="24"/>
          <w:szCs w:val="24"/>
        </w:rPr>
      </w:pPr>
      <w:r w:rsidRPr="00CD4855">
        <w:rPr>
          <w:rFonts w:ascii="Times New Roman" w:hAnsi="Times New Roman"/>
          <w:sz w:val="24"/>
          <w:szCs w:val="24"/>
        </w:rPr>
        <w:t>An order refusing unconditional leave to defend an action shall not be deemed to be an interlocutory order within the meaning of subsection (2).</w:t>
      </w:r>
      <w:r w:rsidRPr="00CD4855">
        <w:rPr>
          <w:rFonts w:ascii="Times New Roman" w:eastAsiaTheme="majorEastAsia" w:hAnsi="Times New Roman"/>
          <w:bCs/>
          <w:kern w:val="32"/>
          <w:sz w:val="24"/>
          <w:szCs w:val="24"/>
        </w:rPr>
        <w:t>”</w:t>
      </w:r>
    </w:p>
    <w:p w14:paraId="23CEF443" w14:textId="77777777" w:rsidR="00EC2EFA" w:rsidRPr="00CD4855" w:rsidRDefault="00EC2EFA" w:rsidP="00E92CB7">
      <w:pPr>
        <w:pStyle w:val="NoSpacing"/>
        <w:spacing w:line="276" w:lineRule="auto"/>
        <w:ind w:left="720"/>
        <w:rPr>
          <w:rFonts w:ascii="Times New Roman" w:eastAsiaTheme="majorEastAsia" w:hAnsi="Times New Roman"/>
          <w:sz w:val="24"/>
          <w:szCs w:val="24"/>
        </w:rPr>
      </w:pPr>
    </w:p>
    <w:p w14:paraId="557D75E5" w14:textId="57E8BE2D"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Implicit in the proper interpretation of the above provision is the principle that a litigant cannot appeal against an interlocutory order of the High Court without first seeking and obtaining leave of the judge.</w:t>
      </w:r>
      <w:r w:rsidR="0038388F" w:rsidRPr="00CD4855">
        <w:rPr>
          <w:rFonts w:ascii="Times New Roman" w:eastAsiaTheme="majorEastAsia" w:hAnsi="Times New Roman"/>
          <w:bCs/>
          <w:kern w:val="32"/>
          <w:sz w:val="24"/>
          <w:szCs w:val="24"/>
          <w:lang w:eastAsia="en-GB"/>
        </w:rPr>
        <w:t xml:space="preserve"> See </w:t>
      </w:r>
      <w:r w:rsidR="0038388F" w:rsidRPr="00CD4855">
        <w:rPr>
          <w:rFonts w:ascii="Times New Roman" w:hAnsi="Times New Roman"/>
          <w:i/>
          <w:sz w:val="24"/>
          <w:szCs w:val="24"/>
        </w:rPr>
        <w:t xml:space="preserve">Jameson Rushwaya &amp; </w:t>
      </w:r>
      <w:r w:rsidR="0081021C">
        <w:rPr>
          <w:rFonts w:ascii="Times New Roman" w:hAnsi="Times New Roman"/>
          <w:i/>
          <w:sz w:val="24"/>
          <w:szCs w:val="24"/>
        </w:rPr>
        <w:t>O</w:t>
      </w:r>
      <w:r w:rsidR="0038388F" w:rsidRPr="00CD4855">
        <w:rPr>
          <w:rFonts w:ascii="Times New Roman" w:hAnsi="Times New Roman"/>
          <w:i/>
          <w:sz w:val="24"/>
          <w:szCs w:val="24"/>
        </w:rPr>
        <w:t>rs –v- Swimming pool and Ors</w:t>
      </w:r>
      <w:r w:rsidR="0038388F" w:rsidRPr="00CD4855">
        <w:rPr>
          <w:rFonts w:ascii="Times New Roman" w:hAnsi="Times New Roman"/>
          <w:sz w:val="24"/>
          <w:szCs w:val="24"/>
        </w:rPr>
        <w:t xml:space="preserve"> SC 19/12.</w:t>
      </w:r>
      <w:r w:rsidRPr="00CD4855">
        <w:rPr>
          <w:rFonts w:ascii="Times New Roman" w:eastAsiaTheme="majorEastAsia" w:hAnsi="Times New Roman"/>
          <w:bCs/>
          <w:kern w:val="32"/>
          <w:sz w:val="24"/>
          <w:szCs w:val="24"/>
          <w:lang w:eastAsia="en-GB"/>
        </w:rPr>
        <w:t xml:space="preserve">  A determination of whether or not a matter is urgent is interlocutory. An appeal against such a determination requires the leave of the court. If such leave is granted, the superior court can only interfere with such a ruling on the basis of a misdirection or gross unreasonableness.</w:t>
      </w:r>
      <w:r w:rsidR="0038388F" w:rsidRPr="00CD4855">
        <w:rPr>
          <w:rFonts w:ascii="Times New Roman" w:eastAsiaTheme="majorEastAsia" w:hAnsi="Times New Roman"/>
          <w:bCs/>
          <w:kern w:val="32"/>
          <w:sz w:val="24"/>
          <w:szCs w:val="24"/>
          <w:lang w:eastAsia="en-GB"/>
        </w:rPr>
        <w:t xml:space="preserve"> See </w:t>
      </w:r>
      <w:r w:rsidR="0038388F" w:rsidRPr="00CD4855">
        <w:rPr>
          <w:rFonts w:ascii="Times New Roman" w:hAnsi="Times New Roman"/>
          <w:i/>
          <w:sz w:val="24"/>
          <w:szCs w:val="24"/>
        </w:rPr>
        <w:t>ZOU –v- Gideon Magaramombe and Ors</w:t>
      </w:r>
      <w:r w:rsidR="0038388F" w:rsidRPr="00CD4855">
        <w:rPr>
          <w:rFonts w:ascii="Times New Roman" w:hAnsi="Times New Roman"/>
          <w:sz w:val="24"/>
          <w:szCs w:val="24"/>
        </w:rPr>
        <w:t xml:space="preserve"> SC 20/12 &amp; </w:t>
      </w:r>
      <w:r w:rsidR="0038388F" w:rsidRPr="00CD4855">
        <w:rPr>
          <w:rFonts w:ascii="Times New Roman" w:hAnsi="Times New Roman"/>
          <w:i/>
          <w:sz w:val="24"/>
          <w:szCs w:val="24"/>
        </w:rPr>
        <w:t>Total Marketing Zimbabwe (Pvt) Ltd v Pollylamp Investments (Pvt) Ltd</w:t>
      </w:r>
      <w:r w:rsidR="0038388F" w:rsidRPr="00CD4855">
        <w:rPr>
          <w:rFonts w:ascii="Times New Roman" w:hAnsi="Times New Roman"/>
          <w:sz w:val="24"/>
          <w:szCs w:val="24"/>
        </w:rPr>
        <w:t xml:space="preserve"> 2007 (2) ZLR 60 (S).</w:t>
      </w:r>
      <w:r w:rsidR="0038388F" w:rsidRPr="00CD4855">
        <w:rPr>
          <w:rStyle w:val="FootnoteReference"/>
          <w:rFonts w:ascii="Times New Roman" w:eastAsiaTheme="majorEastAsia" w:hAnsi="Times New Roman"/>
          <w:bCs/>
          <w:color w:val="auto"/>
          <w:kern w:val="32"/>
          <w:sz w:val="24"/>
          <w:szCs w:val="24"/>
          <w:lang w:eastAsia="en-GB"/>
        </w:rPr>
        <w:t xml:space="preserve"> </w:t>
      </w:r>
      <w:r w:rsidR="0038388F" w:rsidRPr="00CD4855">
        <w:rPr>
          <w:rFonts w:ascii="Times New Roman" w:eastAsiaTheme="majorEastAsia" w:hAnsi="Times New Roman"/>
          <w:bCs/>
          <w:kern w:val="32"/>
          <w:sz w:val="24"/>
          <w:szCs w:val="24"/>
          <w:lang w:eastAsia="en-GB"/>
        </w:rPr>
        <w:t xml:space="preserve"> </w:t>
      </w:r>
      <w:r w:rsidRPr="00CD4855">
        <w:rPr>
          <w:rFonts w:ascii="Times New Roman" w:eastAsiaTheme="majorEastAsia" w:hAnsi="Times New Roman"/>
          <w:bCs/>
          <w:kern w:val="32"/>
          <w:sz w:val="24"/>
          <w:szCs w:val="24"/>
          <w:lang w:eastAsia="en-GB"/>
        </w:rPr>
        <w:t xml:space="preserve">The test to be applied in determining whether an order is interlocutory or not was enunciated in the </w:t>
      </w:r>
      <w:r w:rsidRPr="00CD4855">
        <w:rPr>
          <w:rFonts w:ascii="Times New Roman" w:eastAsiaTheme="majorEastAsia" w:hAnsi="Times New Roman"/>
          <w:i/>
          <w:iCs/>
          <w:kern w:val="32"/>
          <w:sz w:val="24"/>
          <w:szCs w:val="24"/>
          <w:lang w:eastAsia="en-GB"/>
        </w:rPr>
        <w:t>South Cape Corporation v Engineering Management Services</w:t>
      </w:r>
      <w:r w:rsidRPr="00CD4855">
        <w:rPr>
          <w:rFonts w:ascii="Times New Roman" w:eastAsiaTheme="majorEastAsia" w:hAnsi="Times New Roman"/>
          <w:bCs/>
          <w:kern w:val="32"/>
          <w:sz w:val="24"/>
          <w:szCs w:val="24"/>
          <w:lang w:eastAsia="en-GB"/>
        </w:rPr>
        <w:t xml:space="preserve"> case (</w:t>
      </w:r>
      <w:r w:rsidRPr="00CD4855">
        <w:rPr>
          <w:rFonts w:ascii="Times New Roman" w:eastAsiaTheme="majorEastAsia" w:hAnsi="Times New Roman"/>
          <w:bCs/>
          <w:i/>
          <w:kern w:val="32"/>
          <w:sz w:val="24"/>
          <w:szCs w:val="24"/>
          <w:lang w:eastAsia="en-GB"/>
        </w:rPr>
        <w:t>supra</w:t>
      </w:r>
      <w:r w:rsidRPr="00CD4855">
        <w:rPr>
          <w:rFonts w:ascii="Times New Roman" w:eastAsiaTheme="majorEastAsia" w:hAnsi="Times New Roman"/>
          <w:bCs/>
          <w:kern w:val="32"/>
          <w:sz w:val="24"/>
          <w:szCs w:val="24"/>
          <w:lang w:eastAsia="en-GB"/>
        </w:rPr>
        <w:t>).</w:t>
      </w:r>
    </w:p>
    <w:p w14:paraId="4920BDF0" w14:textId="77777777"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The following judgments or orders are not appealable in terms of Section 43 of the High Court Act: -</w:t>
      </w:r>
    </w:p>
    <w:p w14:paraId="082381AC" w14:textId="77777777" w:rsidR="00EC2EFA" w:rsidRPr="00CD4855" w:rsidRDefault="00EC2EFA" w:rsidP="0015225E">
      <w:pPr>
        <w:pStyle w:val="ListParagraph"/>
        <w:numPr>
          <w:ilvl w:val="0"/>
          <w:numId w:val="119"/>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An order allowing extension of time to appeal for appealing from a judgment.</w:t>
      </w:r>
    </w:p>
    <w:p w14:paraId="55326306" w14:textId="77777777" w:rsidR="00EC2EFA" w:rsidRPr="00CD4855" w:rsidRDefault="00EC2EFA" w:rsidP="0015225E">
      <w:pPr>
        <w:pStyle w:val="ListParagraph"/>
        <w:numPr>
          <w:ilvl w:val="0"/>
          <w:numId w:val="119"/>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An order of a judge of the High Court in which he refuses an application for summary judgment and gives unconditional leave to defend an action.</w:t>
      </w:r>
    </w:p>
    <w:p w14:paraId="090DB839" w14:textId="77777777" w:rsidR="00EC2EFA" w:rsidRPr="00CD4855" w:rsidRDefault="00EC2EFA" w:rsidP="0015225E">
      <w:pPr>
        <w:pStyle w:val="ListParagraph"/>
        <w:numPr>
          <w:ilvl w:val="0"/>
          <w:numId w:val="119"/>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An order of the High Court or any judge thereof made with the consent of the parties. </w:t>
      </w:r>
    </w:p>
    <w:p w14:paraId="6E610A6B" w14:textId="77777777"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The following judgments or </w:t>
      </w:r>
      <w:proofErr w:type="gramStart"/>
      <w:r w:rsidRPr="00CD4855">
        <w:rPr>
          <w:rFonts w:ascii="Times New Roman" w:eastAsiaTheme="majorEastAsia" w:hAnsi="Times New Roman"/>
          <w:bCs/>
          <w:kern w:val="32"/>
          <w:sz w:val="24"/>
          <w:szCs w:val="24"/>
          <w:lang w:eastAsia="en-GB"/>
        </w:rPr>
        <w:t>orders requires</w:t>
      </w:r>
      <w:proofErr w:type="gramEnd"/>
      <w:r w:rsidRPr="00CD4855">
        <w:rPr>
          <w:rFonts w:ascii="Times New Roman" w:eastAsiaTheme="majorEastAsia" w:hAnsi="Times New Roman"/>
          <w:bCs/>
          <w:kern w:val="32"/>
          <w:sz w:val="24"/>
          <w:szCs w:val="24"/>
          <w:lang w:eastAsia="en-GB"/>
        </w:rPr>
        <w:t xml:space="preserve"> leave of the High Court or of the judge who made the order: -</w:t>
      </w:r>
    </w:p>
    <w:p w14:paraId="1BD98F0E" w14:textId="77777777" w:rsidR="00EC2EFA" w:rsidRPr="00CD4855" w:rsidRDefault="00EC2EFA" w:rsidP="0015225E">
      <w:pPr>
        <w:pStyle w:val="ListParagraph"/>
        <w:numPr>
          <w:ilvl w:val="0"/>
          <w:numId w:val="120"/>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An order as to costs only which by law is left to the discretion of the court.</w:t>
      </w:r>
    </w:p>
    <w:p w14:paraId="0451BA05" w14:textId="77777777" w:rsidR="00EC2EFA" w:rsidRPr="00CD4855" w:rsidRDefault="00EC2EFA" w:rsidP="0015225E">
      <w:pPr>
        <w:pStyle w:val="ListParagraph"/>
        <w:numPr>
          <w:ilvl w:val="0"/>
          <w:numId w:val="120"/>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An interlocutory order or interlocutory judgment made or given by a judge of the High Court.</w:t>
      </w:r>
    </w:p>
    <w:p w14:paraId="715BDE2C" w14:textId="1F9DC0BF" w:rsidR="0038388F" w:rsidRPr="00CD4855" w:rsidRDefault="00EC2EFA" w:rsidP="0038388F">
      <w:pPr>
        <w:pStyle w:val="FootnoteText"/>
        <w:rPr>
          <w:rFonts w:ascii="Times New Roman" w:hAnsi="Times New Roman" w:cs="Times New Roman"/>
          <w:sz w:val="24"/>
          <w:szCs w:val="24"/>
          <w:lang w:val="en-GB"/>
        </w:rPr>
      </w:pPr>
      <w:r w:rsidRPr="00CD4855">
        <w:rPr>
          <w:rFonts w:ascii="Times New Roman" w:eastAsiaTheme="majorEastAsia" w:hAnsi="Times New Roman" w:cs="Times New Roman"/>
          <w:bCs/>
          <w:kern w:val="32"/>
          <w:sz w:val="24"/>
          <w:szCs w:val="24"/>
          <w:lang w:val="en-GB" w:eastAsia="en-GB"/>
        </w:rPr>
        <w:lastRenderedPageBreak/>
        <w:t>If leave is refused it is then necessary to apply to the Supreme Court for leave to note an appeal and this application for leave to note an appeal must be made within 10 days of the refusal by the High Court in terms of Rule 38 (2) of Supreme Court Rules. If leave is declined by the Supreme Court, then any purported appeal is regarded or deemed as a nullity.</w:t>
      </w:r>
      <w:r w:rsidR="0038388F" w:rsidRPr="00CD4855">
        <w:rPr>
          <w:rFonts w:ascii="Times New Roman" w:eastAsiaTheme="majorEastAsia" w:hAnsi="Times New Roman" w:cs="Times New Roman"/>
          <w:bCs/>
          <w:kern w:val="32"/>
          <w:sz w:val="24"/>
          <w:szCs w:val="24"/>
          <w:lang w:eastAsia="en-GB"/>
        </w:rPr>
        <w:t xml:space="preserve"> See </w:t>
      </w:r>
      <w:r w:rsidR="0038388F" w:rsidRPr="00CD4855">
        <w:rPr>
          <w:rFonts w:ascii="Times New Roman" w:hAnsi="Times New Roman" w:cs="Times New Roman"/>
          <w:i/>
          <w:sz w:val="24"/>
          <w:szCs w:val="24"/>
        </w:rPr>
        <w:t>Delta Beverages (Private) Limited –v- Zimra</w:t>
      </w:r>
      <w:r w:rsidR="0038388F" w:rsidRPr="00CD4855">
        <w:rPr>
          <w:rFonts w:ascii="Times New Roman" w:hAnsi="Times New Roman" w:cs="Times New Roman"/>
          <w:sz w:val="24"/>
          <w:szCs w:val="24"/>
        </w:rPr>
        <w:t xml:space="preserve"> SC 9/19, </w:t>
      </w:r>
      <w:r w:rsidR="0038388F" w:rsidRPr="00CD4855">
        <w:rPr>
          <w:rFonts w:ascii="Times New Roman" w:hAnsi="Times New Roman" w:cs="Times New Roman"/>
          <w:i/>
          <w:sz w:val="24"/>
          <w:szCs w:val="24"/>
        </w:rPr>
        <w:t>Matanhire v BP Shell Marketing</w:t>
      </w:r>
      <w:r w:rsidR="0038388F" w:rsidRPr="00CD4855">
        <w:rPr>
          <w:rFonts w:ascii="Times New Roman" w:hAnsi="Times New Roman" w:cs="Times New Roman"/>
          <w:sz w:val="24"/>
          <w:szCs w:val="24"/>
        </w:rPr>
        <w:t xml:space="preserve"> SC 113-04, </w:t>
      </w:r>
      <w:r w:rsidR="0038388F" w:rsidRPr="00CD4855">
        <w:rPr>
          <w:rFonts w:ascii="Times New Roman" w:hAnsi="Times New Roman" w:cs="Times New Roman"/>
          <w:i/>
          <w:sz w:val="24"/>
          <w:szCs w:val="24"/>
        </w:rPr>
        <w:t xml:space="preserve">Dabengwa &amp; Anor v ZEC &amp; Ors </w:t>
      </w:r>
      <w:r w:rsidR="0038388F" w:rsidRPr="00CD4855">
        <w:rPr>
          <w:rFonts w:ascii="Times New Roman" w:hAnsi="Times New Roman" w:cs="Times New Roman"/>
          <w:sz w:val="24"/>
          <w:szCs w:val="24"/>
        </w:rPr>
        <w:t xml:space="preserve">SC 32-16) &amp; </w:t>
      </w:r>
      <w:r w:rsidR="0038388F" w:rsidRPr="00CD4855">
        <w:rPr>
          <w:rFonts w:ascii="Times New Roman" w:hAnsi="Times New Roman" w:cs="Times New Roman"/>
          <w:i/>
          <w:sz w:val="24"/>
          <w:szCs w:val="24"/>
        </w:rPr>
        <w:t>Delta Beverages (Private) Limited –v- Zimra</w:t>
      </w:r>
      <w:r w:rsidR="0038388F" w:rsidRPr="00CD4855">
        <w:rPr>
          <w:rFonts w:ascii="Times New Roman" w:hAnsi="Times New Roman" w:cs="Times New Roman"/>
          <w:sz w:val="24"/>
          <w:szCs w:val="24"/>
        </w:rPr>
        <w:t xml:space="preserve"> SC 9/19.</w:t>
      </w:r>
    </w:p>
    <w:p w14:paraId="4E5A128E" w14:textId="40241A84"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Rule 38(2) is mandatory and must be complied </w:t>
      </w:r>
      <w:proofErr w:type="gramStart"/>
      <w:r w:rsidRPr="00CD4855">
        <w:rPr>
          <w:rFonts w:ascii="Times New Roman" w:eastAsiaTheme="majorEastAsia" w:hAnsi="Times New Roman"/>
          <w:bCs/>
          <w:kern w:val="32"/>
          <w:sz w:val="24"/>
          <w:szCs w:val="24"/>
          <w:lang w:eastAsia="en-GB"/>
        </w:rPr>
        <w:t>with,</w:t>
      </w:r>
      <w:proofErr w:type="gramEnd"/>
      <w:r w:rsidRPr="00CD4855">
        <w:rPr>
          <w:rFonts w:ascii="Times New Roman" w:eastAsiaTheme="majorEastAsia" w:hAnsi="Times New Roman"/>
          <w:bCs/>
          <w:kern w:val="32"/>
          <w:sz w:val="24"/>
          <w:szCs w:val="24"/>
          <w:lang w:eastAsia="en-GB"/>
        </w:rPr>
        <w:t xml:space="preserve"> failure to file an application for leave to appeal within the stipulated time frame is fatal. The need to comply with the rules of Supreme Court cannot be over emphasised especially where the rule is peremptory. In </w:t>
      </w:r>
      <w:r w:rsidRPr="00CD4855">
        <w:rPr>
          <w:rFonts w:ascii="Times New Roman" w:eastAsiaTheme="majorEastAsia" w:hAnsi="Times New Roman"/>
          <w:i/>
          <w:iCs/>
          <w:kern w:val="32"/>
          <w:sz w:val="24"/>
          <w:szCs w:val="24"/>
          <w:lang w:eastAsia="en-GB"/>
        </w:rPr>
        <w:t>Chikura &amp; Anor v Al Sham’s Global BVI Limited</w:t>
      </w:r>
      <w:r w:rsidR="0038388F" w:rsidRPr="00CD4855">
        <w:rPr>
          <w:rFonts w:ascii="Times New Roman" w:hAnsi="Times New Roman"/>
          <w:sz w:val="24"/>
          <w:szCs w:val="24"/>
        </w:rPr>
        <w:t xml:space="preserve"> SC 17/</w:t>
      </w:r>
      <w:proofErr w:type="gramStart"/>
      <w:r w:rsidR="0038388F" w:rsidRPr="00CD4855">
        <w:rPr>
          <w:rFonts w:ascii="Times New Roman" w:hAnsi="Times New Roman"/>
          <w:sz w:val="24"/>
          <w:szCs w:val="24"/>
        </w:rPr>
        <w:t>2017</w:t>
      </w:r>
      <w:r w:rsidRPr="00CD4855">
        <w:rPr>
          <w:rFonts w:ascii="Times New Roman" w:eastAsiaTheme="majorEastAsia" w:hAnsi="Times New Roman"/>
          <w:bCs/>
          <w:kern w:val="32"/>
          <w:sz w:val="24"/>
          <w:szCs w:val="24"/>
          <w:lang w:eastAsia="en-GB"/>
        </w:rPr>
        <w:t xml:space="preserve">  ZIYAMBI</w:t>
      </w:r>
      <w:proofErr w:type="gramEnd"/>
      <w:r w:rsidRPr="00CD4855">
        <w:rPr>
          <w:rFonts w:ascii="Times New Roman" w:eastAsiaTheme="majorEastAsia" w:hAnsi="Times New Roman"/>
          <w:bCs/>
          <w:kern w:val="32"/>
          <w:sz w:val="24"/>
          <w:szCs w:val="24"/>
          <w:lang w:eastAsia="en-GB"/>
        </w:rPr>
        <w:t xml:space="preserve"> JA had occasion to remark that:</w:t>
      </w:r>
    </w:p>
    <w:p w14:paraId="7086A906" w14:textId="77777777" w:rsidR="00EC2EFA" w:rsidRPr="00CD4855" w:rsidRDefault="00EC2EFA" w:rsidP="00E92CB7">
      <w:pPr>
        <w:ind w:left="720"/>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“The Rules are made for the proper running of the Court. Failure to comply with its mandatory provisions will render an appeal a nullity. See </w:t>
      </w:r>
      <w:r w:rsidRPr="00CD4855">
        <w:rPr>
          <w:rFonts w:ascii="Times New Roman" w:eastAsiaTheme="majorEastAsia" w:hAnsi="Times New Roman"/>
          <w:bCs/>
          <w:i/>
          <w:iCs/>
          <w:kern w:val="32"/>
          <w:sz w:val="24"/>
          <w:szCs w:val="24"/>
          <w:lang w:eastAsia="en-GB"/>
        </w:rPr>
        <w:t>Matanhire v BP &amp; Shell Marketing Services</w:t>
      </w:r>
      <w:r w:rsidRPr="00CD4855">
        <w:rPr>
          <w:rFonts w:ascii="Times New Roman" w:eastAsiaTheme="majorEastAsia" w:hAnsi="Times New Roman"/>
          <w:bCs/>
          <w:kern w:val="32"/>
          <w:sz w:val="24"/>
          <w:szCs w:val="24"/>
          <w:lang w:eastAsia="en-GB"/>
        </w:rPr>
        <w:t xml:space="preserve"> (Pvt) Ltd 2004 (2) ZLR 147 (S).”</w:t>
      </w:r>
    </w:p>
    <w:p w14:paraId="790F4A68" w14:textId="77777777" w:rsidR="00EC2EFA" w:rsidRPr="00CD4855" w:rsidRDefault="00EC2EFA" w:rsidP="00E92CB7">
      <w:pPr>
        <w:jc w:val="both"/>
        <w:rPr>
          <w:rFonts w:ascii="Times New Roman" w:eastAsiaTheme="majorEastAsia" w:hAnsi="Times New Roman"/>
          <w:b/>
          <w:bCs/>
          <w:kern w:val="32"/>
          <w:sz w:val="24"/>
          <w:szCs w:val="24"/>
          <w:lang w:eastAsia="en-GB"/>
        </w:rPr>
      </w:pPr>
      <w:r w:rsidRPr="00CD4855">
        <w:rPr>
          <w:rFonts w:ascii="Times New Roman" w:eastAsiaTheme="majorEastAsia" w:hAnsi="Times New Roman"/>
          <w:b/>
          <w:bCs/>
          <w:kern w:val="32"/>
          <w:sz w:val="24"/>
          <w:szCs w:val="24"/>
          <w:lang w:eastAsia="en-GB"/>
        </w:rPr>
        <w:t xml:space="preserve">What factors does the court take into when faced with an application for leave to </w:t>
      </w:r>
      <w:proofErr w:type="gramStart"/>
      <w:r w:rsidRPr="00CD4855">
        <w:rPr>
          <w:rFonts w:ascii="Times New Roman" w:eastAsiaTheme="majorEastAsia" w:hAnsi="Times New Roman"/>
          <w:b/>
          <w:bCs/>
          <w:kern w:val="32"/>
          <w:sz w:val="24"/>
          <w:szCs w:val="24"/>
          <w:lang w:eastAsia="en-GB"/>
        </w:rPr>
        <w:t>appeal</w:t>
      </w:r>
      <w:proofErr w:type="gramEnd"/>
    </w:p>
    <w:p w14:paraId="5AA6621A" w14:textId="29F3FE22"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In </w:t>
      </w:r>
      <w:r w:rsidRPr="004617EE">
        <w:rPr>
          <w:rFonts w:ascii="Times New Roman" w:eastAsiaTheme="majorEastAsia" w:hAnsi="Times New Roman"/>
          <w:i/>
          <w:iCs/>
          <w:kern w:val="32"/>
          <w:sz w:val="24"/>
          <w:szCs w:val="24"/>
          <w:lang w:eastAsia="en-GB"/>
        </w:rPr>
        <w:t>S</w:t>
      </w:r>
      <w:r w:rsidRPr="00CD4855">
        <w:rPr>
          <w:rFonts w:ascii="Times New Roman" w:eastAsiaTheme="majorEastAsia" w:hAnsi="Times New Roman"/>
          <w:i/>
          <w:iCs/>
          <w:kern w:val="32"/>
          <w:sz w:val="24"/>
          <w:szCs w:val="24"/>
          <w:lang w:eastAsia="en-GB"/>
        </w:rPr>
        <w:t>-v-Mutasa</w:t>
      </w:r>
      <w:r w:rsidR="0038388F" w:rsidRPr="00CD4855">
        <w:rPr>
          <w:rFonts w:ascii="Times New Roman" w:eastAsiaTheme="majorEastAsia" w:hAnsi="Times New Roman"/>
          <w:kern w:val="32"/>
          <w:sz w:val="24"/>
          <w:szCs w:val="24"/>
          <w:lang w:eastAsia="en-GB"/>
        </w:rPr>
        <w:t xml:space="preserve"> 1988 (2) ZLR 4 (S)</w:t>
      </w:r>
      <w:r w:rsidRPr="00CD4855">
        <w:rPr>
          <w:rFonts w:ascii="Times New Roman" w:eastAsiaTheme="majorEastAsia" w:hAnsi="Times New Roman"/>
          <w:bCs/>
          <w:kern w:val="32"/>
          <w:sz w:val="24"/>
          <w:szCs w:val="24"/>
          <w:lang w:eastAsia="en-GB"/>
        </w:rPr>
        <w:t xml:space="preserve"> it was stated that the test to be applied when considering an application for leave to appeal is not whether the applicant has an arguable case, but whether he has a reasonable prospect of success on appeal or if there is some other compelling reason why the appeal should be heard, including conflicting judgments on the matter under consideration.</w:t>
      </w:r>
      <w:r w:rsidR="0038388F" w:rsidRPr="00CD4855">
        <w:rPr>
          <w:rFonts w:ascii="Times New Roman" w:eastAsiaTheme="majorEastAsia" w:hAnsi="Times New Roman"/>
          <w:bCs/>
          <w:kern w:val="32"/>
          <w:sz w:val="24"/>
          <w:szCs w:val="24"/>
          <w:lang w:eastAsia="en-GB"/>
        </w:rPr>
        <w:t xml:space="preserve"> See </w:t>
      </w:r>
      <w:r w:rsidR="0038388F" w:rsidRPr="00CD4855">
        <w:rPr>
          <w:rFonts w:ascii="Times New Roman" w:hAnsi="Times New Roman"/>
          <w:i/>
          <w:sz w:val="24"/>
          <w:szCs w:val="24"/>
        </w:rPr>
        <w:t>Soni v S</w:t>
      </w:r>
      <w:r w:rsidR="0038388F" w:rsidRPr="00CD4855">
        <w:rPr>
          <w:rFonts w:ascii="Times New Roman" w:hAnsi="Times New Roman"/>
          <w:sz w:val="24"/>
          <w:szCs w:val="24"/>
        </w:rPr>
        <w:t xml:space="preserve"> (CC29/2014P) [2019] ZAKZPHC 42.</w:t>
      </w:r>
      <w:r w:rsidRPr="00CD4855">
        <w:rPr>
          <w:rFonts w:ascii="Times New Roman" w:eastAsiaTheme="majorEastAsia" w:hAnsi="Times New Roman"/>
          <w:bCs/>
          <w:kern w:val="32"/>
          <w:sz w:val="24"/>
          <w:szCs w:val="24"/>
          <w:lang w:eastAsia="en-GB"/>
        </w:rPr>
        <w:t xml:space="preserve"> </w:t>
      </w:r>
    </w:p>
    <w:p w14:paraId="3C0E760F" w14:textId="7DF93F7B" w:rsidR="00EC2EFA" w:rsidRPr="00CD4855" w:rsidRDefault="00EC2EFA" w:rsidP="00E92CB7">
      <w:pPr>
        <w:pStyle w:val="Heading2"/>
        <w:spacing w:line="276" w:lineRule="auto"/>
        <w:rPr>
          <w:rFonts w:ascii="Times New Roman" w:eastAsiaTheme="majorEastAsia" w:hAnsi="Times New Roman" w:cs="Times New Roman"/>
          <w:szCs w:val="24"/>
        </w:rPr>
      </w:pPr>
      <w:bookmarkStart w:id="195" w:name="_Toc86363686"/>
      <w:r w:rsidRPr="00CD4855">
        <w:rPr>
          <w:rFonts w:ascii="Times New Roman" w:eastAsiaTheme="majorEastAsia" w:hAnsi="Times New Roman" w:cs="Times New Roman"/>
          <w:szCs w:val="24"/>
        </w:rPr>
        <w:t>27.</w:t>
      </w:r>
      <w:r w:rsidR="00B11F73" w:rsidRPr="00CD4855">
        <w:rPr>
          <w:rFonts w:ascii="Times New Roman" w:eastAsiaTheme="majorEastAsia" w:hAnsi="Times New Roman" w:cs="Times New Roman"/>
          <w:szCs w:val="24"/>
        </w:rPr>
        <w:t>6</w:t>
      </w:r>
      <w:r w:rsidRPr="00CD4855">
        <w:rPr>
          <w:rFonts w:ascii="Times New Roman" w:eastAsiaTheme="majorEastAsia" w:hAnsi="Times New Roman" w:cs="Times New Roman"/>
          <w:szCs w:val="24"/>
        </w:rPr>
        <w:t>. Examples of interlocutory orders or judgments where leave to appeal is required: -</w:t>
      </w:r>
      <w:bookmarkEnd w:id="195"/>
    </w:p>
    <w:p w14:paraId="11D3E589" w14:textId="77777777" w:rsidR="00EC2EFA" w:rsidRPr="00CD4855" w:rsidRDefault="00EC2EFA" w:rsidP="00E92CB7">
      <w:pPr>
        <w:rPr>
          <w:rFonts w:ascii="Times New Roman" w:hAnsi="Times New Roman"/>
          <w:sz w:val="24"/>
          <w:szCs w:val="24"/>
          <w:lang w:val="en-US" w:eastAsia="ja-JP"/>
        </w:rPr>
      </w:pPr>
    </w:p>
    <w:p w14:paraId="09196235" w14:textId="654B321D" w:rsidR="00EC2EFA" w:rsidRPr="00CD4855" w:rsidRDefault="00EC2EFA" w:rsidP="0015225E">
      <w:pPr>
        <w:pStyle w:val="ListParagraph"/>
        <w:numPr>
          <w:ilvl w:val="4"/>
          <w:numId w:val="64"/>
        </w:numPr>
        <w:ind w:left="567" w:hanging="425"/>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An order which grants rescission of default judgment.</w:t>
      </w:r>
      <w:r w:rsidR="0038388F" w:rsidRPr="00CD4855">
        <w:rPr>
          <w:rFonts w:ascii="Times New Roman" w:eastAsiaTheme="majorEastAsia" w:hAnsi="Times New Roman"/>
          <w:bCs/>
          <w:kern w:val="32"/>
          <w:sz w:val="24"/>
          <w:szCs w:val="24"/>
          <w:lang w:eastAsia="en-GB"/>
        </w:rPr>
        <w:t xml:space="preserve"> </w:t>
      </w:r>
      <w:r w:rsidR="0038388F" w:rsidRPr="00CD4855">
        <w:rPr>
          <w:rFonts w:ascii="Times New Roman" w:hAnsi="Times New Roman"/>
          <w:sz w:val="24"/>
          <w:szCs w:val="24"/>
        </w:rPr>
        <w:t xml:space="preserve">See </w:t>
      </w:r>
      <w:r w:rsidR="0038388F" w:rsidRPr="00CD4855">
        <w:rPr>
          <w:rFonts w:ascii="Times New Roman" w:hAnsi="Times New Roman"/>
          <w:i/>
          <w:sz w:val="24"/>
          <w:szCs w:val="24"/>
        </w:rPr>
        <w:t xml:space="preserve">Fox &amp; Carney v Sibindi </w:t>
      </w:r>
      <w:r w:rsidR="0038388F" w:rsidRPr="00CD4855">
        <w:rPr>
          <w:rFonts w:ascii="Times New Roman" w:hAnsi="Times New Roman"/>
          <w:sz w:val="24"/>
          <w:szCs w:val="24"/>
        </w:rPr>
        <w:t>1989 (2) ZLR 173 (SC).</w:t>
      </w:r>
    </w:p>
    <w:p w14:paraId="2DD94FE4" w14:textId="4776D238" w:rsidR="00EC2EFA" w:rsidRPr="00CD4855" w:rsidRDefault="00EC2EFA" w:rsidP="0015225E">
      <w:pPr>
        <w:pStyle w:val="ListParagraph"/>
        <w:numPr>
          <w:ilvl w:val="4"/>
          <w:numId w:val="64"/>
        </w:numPr>
        <w:ind w:left="567" w:hanging="425"/>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The granting of a provisional order in spoliatory relief - leave to appeal is required since it’s not necessarily a final order.</w:t>
      </w:r>
      <w:r w:rsidR="0038388F" w:rsidRPr="00CD4855">
        <w:rPr>
          <w:rFonts w:ascii="Times New Roman" w:hAnsi="Times New Roman"/>
          <w:sz w:val="24"/>
          <w:szCs w:val="24"/>
        </w:rPr>
        <w:t xml:space="preserve"> </w:t>
      </w:r>
      <w:r w:rsidR="0038388F" w:rsidRPr="00CD4855">
        <w:rPr>
          <w:rFonts w:ascii="Times New Roman" w:eastAsiaTheme="majorEastAsia" w:hAnsi="Times New Roman"/>
          <w:bCs/>
          <w:kern w:val="32"/>
          <w:sz w:val="24"/>
          <w:szCs w:val="24"/>
          <w:lang w:eastAsia="en-GB"/>
        </w:rPr>
        <w:t xml:space="preserve">See </w:t>
      </w:r>
      <w:r w:rsidR="0038388F" w:rsidRPr="00CD4855">
        <w:rPr>
          <w:rFonts w:ascii="Times New Roman" w:eastAsiaTheme="majorEastAsia" w:hAnsi="Times New Roman"/>
          <w:bCs/>
          <w:i/>
          <w:iCs/>
          <w:kern w:val="32"/>
          <w:sz w:val="24"/>
          <w:szCs w:val="24"/>
          <w:lang w:eastAsia="en-GB"/>
        </w:rPr>
        <w:t>Nyikadzino v Asher &amp; Ors</w:t>
      </w:r>
      <w:r w:rsidR="0038388F" w:rsidRPr="00CD4855">
        <w:rPr>
          <w:rFonts w:ascii="Times New Roman" w:eastAsiaTheme="majorEastAsia" w:hAnsi="Times New Roman"/>
          <w:bCs/>
          <w:kern w:val="32"/>
          <w:sz w:val="24"/>
          <w:szCs w:val="24"/>
          <w:lang w:eastAsia="en-GB"/>
        </w:rPr>
        <w:t xml:space="preserve"> HH-36-09.</w:t>
      </w:r>
    </w:p>
    <w:p w14:paraId="1117E59D" w14:textId="0E2D0BEE" w:rsidR="004617EE" w:rsidRDefault="00EC2EFA" w:rsidP="004617EE">
      <w:pPr>
        <w:pStyle w:val="FootnoteText"/>
        <w:rPr>
          <w:rFonts w:ascii="Times New Roman" w:hAnsi="Times New Roman" w:cs="Times New Roman"/>
          <w:sz w:val="24"/>
          <w:szCs w:val="24"/>
        </w:rPr>
      </w:pPr>
      <w:r w:rsidRPr="00CD4855">
        <w:rPr>
          <w:rFonts w:ascii="Times New Roman" w:eastAsiaTheme="majorEastAsia" w:hAnsi="Times New Roman" w:cs="Times New Roman"/>
          <w:bCs/>
          <w:kern w:val="32"/>
          <w:sz w:val="24"/>
          <w:szCs w:val="24"/>
          <w:lang w:val="en-GB" w:eastAsia="en-GB"/>
        </w:rPr>
        <w:t>However, it does not follow that in every provisional order granted leave to appeal is required. Where an order has hallmarks of a final order – leave to appeal is not required.</w:t>
      </w:r>
      <w:r w:rsidR="0038388F" w:rsidRPr="00CD4855">
        <w:rPr>
          <w:rFonts w:ascii="Times New Roman" w:hAnsi="Times New Roman" w:cs="Times New Roman"/>
          <w:sz w:val="24"/>
          <w:szCs w:val="24"/>
        </w:rPr>
        <w:t xml:space="preserve"> See </w:t>
      </w:r>
      <w:r w:rsidR="0038388F" w:rsidRPr="00CD4855">
        <w:rPr>
          <w:rFonts w:ascii="Times New Roman" w:hAnsi="Times New Roman" w:cs="Times New Roman"/>
          <w:i/>
          <w:sz w:val="24"/>
          <w:szCs w:val="24"/>
        </w:rPr>
        <w:t>Chikafu v Dodhill (Pvt) Ltd &amp; Ors</w:t>
      </w:r>
      <w:r w:rsidR="0038388F" w:rsidRPr="00CD4855">
        <w:rPr>
          <w:rFonts w:ascii="Times New Roman" w:hAnsi="Times New Roman" w:cs="Times New Roman"/>
          <w:sz w:val="24"/>
          <w:szCs w:val="24"/>
        </w:rPr>
        <w:t xml:space="preserve"> S-28-09 wherein Chidyausku CJ </w:t>
      </w:r>
      <w:r w:rsidR="004617EE">
        <w:rPr>
          <w:rFonts w:ascii="Times New Roman" w:hAnsi="Times New Roman" w:cs="Times New Roman"/>
          <w:sz w:val="24"/>
          <w:szCs w:val="24"/>
        </w:rPr>
        <w:t xml:space="preserve">(as he then was) </w:t>
      </w:r>
      <w:r w:rsidR="0038388F" w:rsidRPr="00CD4855">
        <w:rPr>
          <w:rFonts w:ascii="Times New Roman" w:hAnsi="Times New Roman" w:cs="Times New Roman"/>
          <w:sz w:val="24"/>
          <w:szCs w:val="24"/>
        </w:rPr>
        <w:t>remarked that</w:t>
      </w:r>
    </w:p>
    <w:p w14:paraId="04DA9FFE" w14:textId="5CD080CA" w:rsidR="00EC2EFA" w:rsidRPr="004617EE" w:rsidRDefault="0038388F" w:rsidP="004617EE">
      <w:pPr>
        <w:pStyle w:val="FootnoteText"/>
        <w:ind w:left="720" w:firstLine="60"/>
        <w:rPr>
          <w:rFonts w:ascii="Times New Roman" w:hAnsi="Times New Roman" w:cs="Times New Roman"/>
          <w:sz w:val="24"/>
          <w:szCs w:val="24"/>
          <w:lang w:val="en-GB"/>
        </w:rPr>
      </w:pPr>
      <w:r w:rsidRPr="004617EE">
        <w:rPr>
          <w:rFonts w:ascii="Times New Roman" w:hAnsi="Times New Roman" w:cs="Times New Roman"/>
          <w:sz w:val="24"/>
          <w:szCs w:val="24"/>
        </w:rPr>
        <w:t>“Although the judge labelled his order as a provisional order, the judgment had all the hallmarks of a final judgment. There was nothing interlocutory about the judgment apart from the label. In the event, the applicant appeal as of right and did not need the leave of the judge”.</w:t>
      </w:r>
    </w:p>
    <w:p w14:paraId="523895A9" w14:textId="77777777" w:rsidR="00EC2EFA" w:rsidRPr="00CD4855" w:rsidRDefault="00EC2EFA" w:rsidP="00E92CB7">
      <w:pPr>
        <w:jc w:val="both"/>
        <w:rPr>
          <w:rFonts w:ascii="Times New Roman" w:eastAsiaTheme="majorEastAsia" w:hAnsi="Times New Roman"/>
          <w:b/>
          <w:bCs/>
          <w:kern w:val="32"/>
          <w:sz w:val="24"/>
          <w:szCs w:val="24"/>
          <w:lang w:eastAsia="en-GB"/>
        </w:rPr>
      </w:pPr>
      <w:r w:rsidRPr="00CD4855">
        <w:rPr>
          <w:rFonts w:ascii="Times New Roman" w:eastAsiaTheme="majorEastAsia" w:hAnsi="Times New Roman"/>
          <w:b/>
          <w:bCs/>
          <w:kern w:val="32"/>
          <w:sz w:val="24"/>
          <w:szCs w:val="24"/>
          <w:lang w:eastAsia="en-GB"/>
        </w:rPr>
        <w:t>Consideration to determine whether an order is final and definitive or interlocutory</w:t>
      </w:r>
    </w:p>
    <w:p w14:paraId="5FD24BAF" w14:textId="5BF40AB7"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lastRenderedPageBreak/>
        <w:t>To determine whether the order is interlocutory or final, this is examined from nature of the order and its effect on the issues or cause of action between the parties, not at its form. An order is final and definitive because it has the effect of a final determination on the issues between the parties in respect to which relief is sought from the court.</w:t>
      </w:r>
      <w:r w:rsidR="0038388F" w:rsidRPr="00CD4855">
        <w:rPr>
          <w:rFonts w:ascii="Times New Roman" w:eastAsiaTheme="majorEastAsia" w:hAnsi="Times New Roman"/>
          <w:bCs/>
          <w:kern w:val="32"/>
          <w:sz w:val="24"/>
          <w:szCs w:val="24"/>
          <w:lang w:eastAsia="en-GB"/>
        </w:rPr>
        <w:t xml:space="preserve"> See </w:t>
      </w:r>
      <w:r w:rsidR="0038388F" w:rsidRPr="00CD4855">
        <w:rPr>
          <w:rFonts w:ascii="Times New Roman" w:hAnsi="Times New Roman"/>
          <w:i/>
          <w:sz w:val="24"/>
          <w:szCs w:val="24"/>
        </w:rPr>
        <w:t>Blue Ranges Estates (Pvt) Ltd v Muduviri &amp; Anor</w:t>
      </w:r>
      <w:r w:rsidR="0038388F" w:rsidRPr="00CD4855">
        <w:rPr>
          <w:rFonts w:ascii="Times New Roman" w:hAnsi="Times New Roman"/>
          <w:sz w:val="24"/>
          <w:szCs w:val="24"/>
        </w:rPr>
        <w:t xml:space="preserve"> S-29-09.</w:t>
      </w:r>
      <w:r w:rsidRPr="00CD4855">
        <w:rPr>
          <w:rFonts w:ascii="Times New Roman" w:eastAsiaTheme="majorEastAsia" w:hAnsi="Times New Roman"/>
          <w:bCs/>
          <w:kern w:val="32"/>
          <w:sz w:val="24"/>
          <w:szCs w:val="24"/>
          <w:lang w:eastAsia="en-GB"/>
        </w:rPr>
        <w:t xml:space="preserve"> It is also important to note that an application for leave to appeal is not an appeal and such an application should be by way of a chamber application</w:t>
      </w:r>
      <w:r w:rsidR="0064422D" w:rsidRPr="00CD4855">
        <w:rPr>
          <w:rFonts w:ascii="Times New Roman" w:hAnsi="Times New Roman"/>
          <w:sz w:val="24"/>
          <w:szCs w:val="24"/>
        </w:rPr>
        <w:t xml:space="preserve"> </w:t>
      </w:r>
      <w:r w:rsidR="0064422D" w:rsidRPr="00CD4855">
        <w:rPr>
          <w:rFonts w:ascii="Times New Roman" w:eastAsiaTheme="majorEastAsia" w:hAnsi="Times New Roman"/>
          <w:bCs/>
          <w:kern w:val="32"/>
          <w:sz w:val="24"/>
          <w:szCs w:val="24"/>
          <w:lang w:eastAsia="en-GB"/>
        </w:rPr>
        <w:t>as provided in terms of Rule 39 (4</w:t>
      </w:r>
      <w:proofErr w:type="gramStart"/>
      <w:r w:rsidR="0064422D" w:rsidRPr="00CD4855">
        <w:rPr>
          <w:rFonts w:ascii="Times New Roman" w:eastAsiaTheme="majorEastAsia" w:hAnsi="Times New Roman"/>
          <w:bCs/>
          <w:kern w:val="32"/>
          <w:sz w:val="24"/>
          <w:szCs w:val="24"/>
          <w:lang w:eastAsia="en-GB"/>
        </w:rPr>
        <w:t>)as</w:t>
      </w:r>
      <w:proofErr w:type="gramEnd"/>
      <w:r w:rsidR="0064422D" w:rsidRPr="00CD4855">
        <w:rPr>
          <w:rFonts w:ascii="Times New Roman" w:eastAsiaTheme="majorEastAsia" w:hAnsi="Times New Roman"/>
          <w:bCs/>
          <w:kern w:val="32"/>
          <w:sz w:val="24"/>
          <w:szCs w:val="24"/>
          <w:lang w:eastAsia="en-GB"/>
        </w:rPr>
        <w:t xml:space="preserve"> read together with rule 43 subrule (2)  Supreme Court Rules , 2018.</w:t>
      </w:r>
      <w:r w:rsidRPr="00CD4855">
        <w:rPr>
          <w:rFonts w:ascii="Times New Roman" w:eastAsiaTheme="majorEastAsia" w:hAnsi="Times New Roman"/>
          <w:bCs/>
          <w:kern w:val="32"/>
          <w:sz w:val="24"/>
          <w:szCs w:val="24"/>
          <w:lang w:eastAsia="en-GB"/>
        </w:rPr>
        <w:t>.</w:t>
      </w:r>
      <w:r w:rsidR="0038388F" w:rsidRPr="00CD4855">
        <w:rPr>
          <w:rFonts w:ascii="Times New Roman" w:hAnsi="Times New Roman"/>
          <w:sz w:val="24"/>
          <w:szCs w:val="24"/>
        </w:rPr>
        <w:t xml:space="preserve"> </w:t>
      </w:r>
      <w:r w:rsidR="0038388F" w:rsidRPr="00CD4855">
        <w:rPr>
          <w:rFonts w:ascii="Times New Roman" w:eastAsiaTheme="majorEastAsia" w:hAnsi="Times New Roman"/>
          <w:bCs/>
          <w:kern w:val="32"/>
          <w:sz w:val="24"/>
          <w:szCs w:val="24"/>
          <w:lang w:eastAsia="en-GB"/>
        </w:rPr>
        <w:t xml:space="preserve">See </w:t>
      </w:r>
      <w:r w:rsidR="0038388F" w:rsidRPr="00CD4855">
        <w:rPr>
          <w:rFonts w:ascii="Times New Roman" w:eastAsiaTheme="majorEastAsia" w:hAnsi="Times New Roman"/>
          <w:bCs/>
          <w:i/>
          <w:iCs/>
          <w:kern w:val="32"/>
          <w:sz w:val="24"/>
          <w:szCs w:val="24"/>
          <w:lang w:eastAsia="en-GB"/>
        </w:rPr>
        <w:t>Makarudze &amp; Anor v Bungu &amp; Ors</w:t>
      </w:r>
      <w:r w:rsidR="0038388F" w:rsidRPr="00CD4855">
        <w:rPr>
          <w:rFonts w:ascii="Times New Roman" w:eastAsiaTheme="majorEastAsia" w:hAnsi="Times New Roman"/>
          <w:bCs/>
          <w:kern w:val="32"/>
          <w:sz w:val="24"/>
          <w:szCs w:val="24"/>
          <w:lang w:eastAsia="en-GB"/>
        </w:rPr>
        <w:t xml:space="preserve"> 2015 (1) ZLR 15 (H), </w:t>
      </w:r>
      <w:r w:rsidR="0038388F" w:rsidRPr="00CD4855">
        <w:rPr>
          <w:rFonts w:ascii="Times New Roman" w:eastAsiaTheme="majorEastAsia" w:hAnsi="Times New Roman"/>
          <w:bCs/>
          <w:i/>
          <w:iCs/>
          <w:kern w:val="32"/>
          <w:sz w:val="24"/>
          <w:szCs w:val="24"/>
          <w:lang w:eastAsia="en-GB"/>
        </w:rPr>
        <w:t>Zvanyanya &amp; 9 Others v ZISMIWU</w:t>
      </w:r>
      <w:r w:rsidR="0038388F" w:rsidRPr="00CD4855">
        <w:rPr>
          <w:rFonts w:ascii="Times New Roman" w:eastAsiaTheme="majorEastAsia" w:hAnsi="Times New Roman"/>
          <w:bCs/>
          <w:kern w:val="32"/>
          <w:sz w:val="24"/>
          <w:szCs w:val="24"/>
          <w:lang w:eastAsia="en-GB"/>
        </w:rPr>
        <w:t xml:space="preserve"> HMA 38/19.</w:t>
      </w:r>
    </w:p>
    <w:p w14:paraId="21AE69DE" w14:textId="77777777"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An application for leave to appeal shall set out the date on which the High Court refused leave to appeal and shall have attached to it: -</w:t>
      </w:r>
    </w:p>
    <w:p w14:paraId="3B2035B4" w14:textId="77777777" w:rsidR="00EC2EFA" w:rsidRPr="00CD4855" w:rsidRDefault="00EC2EFA" w:rsidP="0015225E">
      <w:pPr>
        <w:pStyle w:val="ListParagraph"/>
        <w:numPr>
          <w:ilvl w:val="0"/>
          <w:numId w:val="121"/>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A notice of appeal containing the matters required in Rule 37 of the Supreme Court rules.</w:t>
      </w:r>
    </w:p>
    <w:p w14:paraId="5DB8FBE0" w14:textId="77777777" w:rsidR="00EC2EFA" w:rsidRPr="00CD4855" w:rsidRDefault="00EC2EFA" w:rsidP="0015225E">
      <w:pPr>
        <w:pStyle w:val="ListParagraph"/>
        <w:numPr>
          <w:ilvl w:val="0"/>
          <w:numId w:val="121"/>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A copy of the proceedings before the High Court when leave to appeal was refused, together with the judgment, if any.</w:t>
      </w:r>
    </w:p>
    <w:p w14:paraId="1CA3B724" w14:textId="77777777" w:rsidR="00EC2EFA" w:rsidRPr="00CD4855" w:rsidRDefault="00EC2EFA" w:rsidP="0015225E">
      <w:pPr>
        <w:pStyle w:val="ListParagraph"/>
        <w:numPr>
          <w:ilvl w:val="0"/>
          <w:numId w:val="121"/>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An affidavit setting out any facts which are relied upon as affecting the granting of leave to appeal.</w:t>
      </w:r>
    </w:p>
    <w:p w14:paraId="4FB58FBB" w14:textId="0E4E35C4" w:rsidR="00EC2EFA" w:rsidRPr="00CD4855" w:rsidRDefault="00EC2EFA" w:rsidP="00E92CB7">
      <w:pPr>
        <w:pStyle w:val="Heading2"/>
        <w:spacing w:line="276" w:lineRule="auto"/>
        <w:rPr>
          <w:rFonts w:ascii="Times New Roman" w:eastAsiaTheme="majorEastAsia" w:hAnsi="Times New Roman" w:cs="Times New Roman"/>
          <w:szCs w:val="24"/>
        </w:rPr>
      </w:pPr>
      <w:bookmarkStart w:id="196" w:name="_Toc86363687"/>
      <w:r w:rsidRPr="00CD4855">
        <w:rPr>
          <w:rFonts w:ascii="Times New Roman" w:eastAsiaTheme="majorEastAsia" w:hAnsi="Times New Roman" w:cs="Times New Roman"/>
          <w:szCs w:val="24"/>
        </w:rPr>
        <w:t>27.</w:t>
      </w:r>
      <w:r w:rsidR="00B11F73" w:rsidRPr="00CD4855">
        <w:rPr>
          <w:rFonts w:ascii="Times New Roman" w:eastAsiaTheme="majorEastAsia" w:hAnsi="Times New Roman" w:cs="Times New Roman"/>
          <w:szCs w:val="24"/>
        </w:rPr>
        <w:t>7</w:t>
      </w:r>
      <w:r w:rsidRPr="00CD4855">
        <w:rPr>
          <w:rFonts w:ascii="Times New Roman" w:eastAsiaTheme="majorEastAsia" w:hAnsi="Times New Roman" w:cs="Times New Roman"/>
          <w:szCs w:val="24"/>
        </w:rPr>
        <w:t>. Drafting Notice of Appeal at Supreme Court Level</w:t>
      </w:r>
      <w:bookmarkEnd w:id="196"/>
    </w:p>
    <w:p w14:paraId="0357E6DC" w14:textId="77777777" w:rsidR="00EC2EFA" w:rsidRPr="00CD4855" w:rsidRDefault="00EC2EFA" w:rsidP="00E92CB7">
      <w:pPr>
        <w:rPr>
          <w:rFonts w:ascii="Times New Roman" w:hAnsi="Times New Roman"/>
          <w:sz w:val="24"/>
          <w:szCs w:val="24"/>
          <w:lang w:val="en-US" w:eastAsia="ja-JP"/>
        </w:rPr>
      </w:pPr>
    </w:p>
    <w:p w14:paraId="5E4024F1" w14:textId="77777777"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In drafting a notice of appeal, guidance must be sought from Practice Direction 3 of 2013 which sets out the necessary requirements. It provides as follows in relevant part:</w:t>
      </w:r>
    </w:p>
    <w:p w14:paraId="5DD61308" w14:textId="77777777" w:rsidR="00EC2EFA" w:rsidRPr="00CD4855" w:rsidRDefault="00EC2EFA" w:rsidP="00E92CB7">
      <w:pPr>
        <w:jc w:val="both"/>
        <w:rPr>
          <w:rFonts w:ascii="Times New Roman" w:eastAsiaTheme="majorEastAsia" w:hAnsi="Times New Roman"/>
          <w:b/>
          <w:bCs/>
          <w:kern w:val="32"/>
          <w:sz w:val="24"/>
          <w:szCs w:val="24"/>
          <w:lang w:eastAsia="en-GB"/>
        </w:rPr>
      </w:pPr>
      <w:r w:rsidRPr="00CD4855">
        <w:rPr>
          <w:rFonts w:ascii="Times New Roman" w:eastAsiaTheme="majorEastAsia" w:hAnsi="Times New Roman"/>
          <w:b/>
          <w:bCs/>
          <w:kern w:val="32"/>
          <w:sz w:val="24"/>
          <w:szCs w:val="24"/>
          <w:lang w:eastAsia="en-GB"/>
        </w:rPr>
        <w:t>SUPREME COURT OF ZIMBABWE</w:t>
      </w:r>
    </w:p>
    <w:p w14:paraId="78A4FFCE" w14:textId="77777777" w:rsidR="00EC2EFA" w:rsidRPr="00CD4855" w:rsidRDefault="00EC2EFA" w:rsidP="00E92CB7">
      <w:pPr>
        <w:jc w:val="both"/>
        <w:rPr>
          <w:rFonts w:ascii="Times New Roman" w:eastAsiaTheme="majorEastAsia" w:hAnsi="Times New Roman"/>
          <w:bCs/>
          <w:kern w:val="32"/>
          <w:sz w:val="24"/>
          <w:szCs w:val="24"/>
          <w:lang w:eastAsia="en-GB"/>
        </w:rPr>
      </w:pPr>
      <w:proofErr w:type="gramStart"/>
      <w:r w:rsidRPr="00CD4855">
        <w:rPr>
          <w:rFonts w:ascii="Times New Roman" w:eastAsiaTheme="majorEastAsia" w:hAnsi="Times New Roman"/>
          <w:bCs/>
          <w:kern w:val="32"/>
          <w:sz w:val="24"/>
          <w:szCs w:val="24"/>
          <w:lang w:eastAsia="en-GB"/>
        </w:rPr>
        <w:t>PRACTICE NOTE NO.</w:t>
      </w:r>
      <w:proofErr w:type="gramEnd"/>
      <w:r w:rsidRPr="00CD4855">
        <w:rPr>
          <w:rFonts w:ascii="Times New Roman" w:eastAsiaTheme="majorEastAsia" w:hAnsi="Times New Roman"/>
          <w:bCs/>
          <w:kern w:val="32"/>
          <w:sz w:val="24"/>
          <w:szCs w:val="24"/>
          <w:lang w:eastAsia="en-GB"/>
        </w:rPr>
        <w:t xml:space="preserve"> 1 OF 2013</w:t>
      </w:r>
    </w:p>
    <w:p w14:paraId="6CF6833C" w14:textId="77777777"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THE CHIEF JUSTICE, THE HONOURABLE MR JUSTICE G. G. CHIDYAUSIKU, HAS ISSUED THE FOLLOWING PRACTICE NOTE:</w:t>
      </w:r>
    </w:p>
    <w:p w14:paraId="4815894F" w14:textId="77777777"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With effect from the date of issue, the Registrar of the Supreme Court shall not accept for filing all notices of appeal in civil cases from the High Court which do not comply with the provisions of Rules 29, 34 and 46 of the Supreme Court Rules, 1964 and in particular, in the following respects:</w:t>
      </w:r>
    </w:p>
    <w:p w14:paraId="7D4186EB" w14:textId="77777777" w:rsidR="00EC2EFA" w:rsidRPr="00CD4855" w:rsidRDefault="00EC2EFA" w:rsidP="0015225E">
      <w:pPr>
        <w:pStyle w:val="ListParagraph"/>
        <w:numPr>
          <w:ilvl w:val="0"/>
          <w:numId w:val="126"/>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The appellant must file six copies of the notice of appeal.</w:t>
      </w:r>
    </w:p>
    <w:p w14:paraId="55E1E2CD" w14:textId="77777777" w:rsidR="00EC2EFA" w:rsidRPr="00CD4855" w:rsidRDefault="00EC2EFA" w:rsidP="0015225E">
      <w:pPr>
        <w:pStyle w:val="ListParagraph"/>
        <w:numPr>
          <w:ilvl w:val="0"/>
          <w:numId w:val="126"/>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The notice of appeal must be signed by the Appellant or his Legal Practitioner.</w:t>
      </w:r>
    </w:p>
    <w:p w14:paraId="55C6AF02" w14:textId="77777777" w:rsidR="00EC2EFA" w:rsidRPr="00CD4855" w:rsidRDefault="00EC2EFA" w:rsidP="0015225E">
      <w:pPr>
        <w:pStyle w:val="ListParagraph"/>
        <w:numPr>
          <w:ilvl w:val="0"/>
          <w:numId w:val="126"/>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The name of the court a quo should be stated.</w:t>
      </w:r>
    </w:p>
    <w:p w14:paraId="4234C614" w14:textId="77777777" w:rsidR="00EC2EFA" w:rsidRPr="00CD4855" w:rsidRDefault="00EC2EFA" w:rsidP="0015225E">
      <w:pPr>
        <w:pStyle w:val="ListParagraph"/>
        <w:numPr>
          <w:ilvl w:val="0"/>
          <w:numId w:val="126"/>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The date of the judgment appealed against must be stated.</w:t>
      </w:r>
    </w:p>
    <w:p w14:paraId="7D9FCBBF" w14:textId="77777777" w:rsidR="00EC2EFA" w:rsidRPr="00CD4855" w:rsidRDefault="00EC2EFA" w:rsidP="0015225E">
      <w:pPr>
        <w:pStyle w:val="ListParagraph"/>
        <w:numPr>
          <w:ilvl w:val="0"/>
          <w:numId w:val="126"/>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If leave to appeal is required the order granting leave to appeal must be attached on the notice of appeal.</w:t>
      </w:r>
    </w:p>
    <w:p w14:paraId="76586076" w14:textId="77777777" w:rsidR="00EC2EFA" w:rsidRPr="00CD4855" w:rsidRDefault="00EC2EFA" w:rsidP="0015225E">
      <w:pPr>
        <w:pStyle w:val="ListParagraph"/>
        <w:numPr>
          <w:ilvl w:val="0"/>
          <w:numId w:val="126"/>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The appeal must be noted within fifteen (15) days of the judgment appealed against and if leave to appeal is required, within ten (10) days of the granting of leave to </w:t>
      </w:r>
      <w:r w:rsidRPr="00CD4855">
        <w:rPr>
          <w:rFonts w:ascii="Times New Roman" w:eastAsiaTheme="majorEastAsia" w:hAnsi="Times New Roman"/>
          <w:bCs/>
          <w:kern w:val="32"/>
          <w:sz w:val="24"/>
          <w:szCs w:val="24"/>
          <w:lang w:eastAsia="en-GB"/>
        </w:rPr>
        <w:lastRenderedPageBreak/>
        <w:t>appeal. If leave to appeal is required but has been denied, the notice of appeal against refusal of leave must be filed within ten (10) days of that denial of leave.</w:t>
      </w:r>
    </w:p>
    <w:p w14:paraId="3779754C" w14:textId="77777777" w:rsidR="00EC2EFA" w:rsidRPr="00CD4855" w:rsidRDefault="00EC2EFA" w:rsidP="0015225E">
      <w:pPr>
        <w:pStyle w:val="ListParagraph"/>
        <w:numPr>
          <w:ilvl w:val="0"/>
          <w:numId w:val="126"/>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The notice of appeal should indicate whether the appeal is against the whole judgment or part of the judgment.</w:t>
      </w:r>
    </w:p>
    <w:p w14:paraId="4995A3C6" w14:textId="77777777" w:rsidR="00EC2EFA" w:rsidRPr="00CD4855" w:rsidRDefault="00EC2EFA" w:rsidP="0015225E">
      <w:pPr>
        <w:pStyle w:val="ListParagraph"/>
        <w:numPr>
          <w:ilvl w:val="0"/>
          <w:numId w:val="126"/>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The grounds of appeal must be clearly stated.</w:t>
      </w:r>
    </w:p>
    <w:p w14:paraId="0CB8C17E" w14:textId="77777777" w:rsidR="00EC2EFA" w:rsidRPr="00CD4855" w:rsidRDefault="00EC2EFA" w:rsidP="0015225E">
      <w:pPr>
        <w:pStyle w:val="ListParagraph"/>
        <w:numPr>
          <w:ilvl w:val="0"/>
          <w:numId w:val="126"/>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The relief sought on appeal must be stated.</w:t>
      </w:r>
    </w:p>
    <w:p w14:paraId="26E3BB18" w14:textId="77777777" w:rsidR="00EC2EFA" w:rsidRPr="00CD4855" w:rsidRDefault="00EC2EFA" w:rsidP="0015225E">
      <w:pPr>
        <w:pStyle w:val="ListParagraph"/>
        <w:numPr>
          <w:ilvl w:val="0"/>
          <w:numId w:val="126"/>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The address for service for the Appellant must be stated. </w:t>
      </w:r>
    </w:p>
    <w:p w14:paraId="098D43AA" w14:textId="77777777" w:rsidR="00EC2EFA" w:rsidRPr="00CD4855" w:rsidRDefault="00EC2EFA" w:rsidP="0015225E">
      <w:pPr>
        <w:pStyle w:val="ListParagraph"/>
        <w:numPr>
          <w:ilvl w:val="0"/>
          <w:numId w:val="126"/>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The notice of appeal must contain an undertaking to pay costs of the    record where estimated costs have not been paid.</w:t>
      </w:r>
    </w:p>
    <w:p w14:paraId="0B69903A" w14:textId="77777777" w:rsidR="00EC2EFA" w:rsidRPr="00CD4855" w:rsidRDefault="00EC2EFA" w:rsidP="0015225E">
      <w:pPr>
        <w:pStyle w:val="ListParagraph"/>
        <w:numPr>
          <w:ilvl w:val="0"/>
          <w:numId w:val="126"/>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The notice of appeal must offer security of the respondent’s costs of appeal.</w:t>
      </w:r>
    </w:p>
    <w:p w14:paraId="6BCEAEC6" w14:textId="77777777" w:rsidR="00EC2EFA" w:rsidRPr="00CD4855" w:rsidRDefault="00EC2EFA" w:rsidP="0015225E">
      <w:pPr>
        <w:pStyle w:val="ListParagraph"/>
        <w:numPr>
          <w:ilvl w:val="0"/>
          <w:numId w:val="126"/>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The notice of appeal must be addressed to the registrar of the High Court.</w:t>
      </w:r>
    </w:p>
    <w:p w14:paraId="7313DA7D" w14:textId="77777777" w:rsidR="00EC2EFA" w:rsidRPr="00CD4855" w:rsidRDefault="00EC2EFA" w:rsidP="0015225E">
      <w:pPr>
        <w:pStyle w:val="ListParagraph"/>
        <w:numPr>
          <w:ilvl w:val="0"/>
          <w:numId w:val="126"/>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The notice of appeal must be addressed to the respondent(s).</w:t>
      </w:r>
    </w:p>
    <w:p w14:paraId="5BB1D14A" w14:textId="77777777"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Issued on 5 February 2013</w:t>
      </w:r>
    </w:p>
    <w:p w14:paraId="4FB6E2AB" w14:textId="28F178A8"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A practice direction is made to complement the Rules of Court. </w:t>
      </w:r>
      <w:proofErr w:type="gramStart"/>
      <w:r w:rsidRPr="00CD4855">
        <w:rPr>
          <w:rFonts w:ascii="Times New Roman" w:eastAsiaTheme="majorEastAsia" w:hAnsi="Times New Roman"/>
          <w:bCs/>
          <w:kern w:val="32"/>
          <w:sz w:val="24"/>
          <w:szCs w:val="24"/>
          <w:lang w:eastAsia="en-GB"/>
        </w:rPr>
        <w:t>as</w:t>
      </w:r>
      <w:proofErr w:type="gramEnd"/>
      <w:r w:rsidRPr="00CD4855">
        <w:rPr>
          <w:rFonts w:ascii="Times New Roman" w:eastAsiaTheme="majorEastAsia" w:hAnsi="Times New Roman"/>
          <w:bCs/>
          <w:kern w:val="32"/>
          <w:sz w:val="24"/>
          <w:szCs w:val="24"/>
          <w:lang w:eastAsia="en-GB"/>
        </w:rPr>
        <w:t xml:space="preserve"> such, it is akin to the Rules themselves, as long as it is in conformity with the Rules, which by their nature are made in the form of a statutory instrument.</w:t>
      </w:r>
      <w:r w:rsidR="0064422D" w:rsidRPr="00CD4855">
        <w:rPr>
          <w:rFonts w:ascii="Times New Roman" w:hAnsi="Times New Roman"/>
          <w:sz w:val="24"/>
          <w:szCs w:val="24"/>
        </w:rPr>
        <w:t xml:space="preserve"> See </w:t>
      </w:r>
      <w:r w:rsidR="0064422D" w:rsidRPr="00CD4855">
        <w:rPr>
          <w:rFonts w:ascii="Times New Roman" w:eastAsiaTheme="majorEastAsia" w:hAnsi="Times New Roman"/>
          <w:bCs/>
          <w:i/>
          <w:iCs/>
          <w:kern w:val="32"/>
          <w:sz w:val="24"/>
          <w:szCs w:val="24"/>
          <w:lang w:eastAsia="en-GB"/>
        </w:rPr>
        <w:t>Cuthbert Dube –v- PSMAS &amp; Anor</w:t>
      </w:r>
      <w:r w:rsidR="0064422D" w:rsidRPr="00CD4855">
        <w:rPr>
          <w:rFonts w:ascii="Times New Roman" w:eastAsiaTheme="majorEastAsia" w:hAnsi="Times New Roman"/>
          <w:bCs/>
          <w:kern w:val="32"/>
          <w:sz w:val="24"/>
          <w:szCs w:val="24"/>
          <w:lang w:eastAsia="en-GB"/>
        </w:rPr>
        <w:t xml:space="preserve"> SC 73/19.</w:t>
      </w:r>
      <w:r w:rsidRPr="00CD4855">
        <w:rPr>
          <w:rFonts w:ascii="Times New Roman" w:eastAsiaTheme="majorEastAsia" w:hAnsi="Times New Roman"/>
          <w:bCs/>
          <w:kern w:val="32"/>
          <w:sz w:val="24"/>
          <w:szCs w:val="24"/>
          <w:lang w:eastAsia="en-GB"/>
        </w:rPr>
        <w:t xml:space="preserve"> Any notice of Appeal which flies in the face of the above highlighted practice direction is defective and null and void such that the court must struck off the matter from the roll of Appeals.</w:t>
      </w:r>
      <w:r w:rsidR="0064422D" w:rsidRPr="00CD4855">
        <w:rPr>
          <w:rFonts w:ascii="Times New Roman" w:hAnsi="Times New Roman"/>
          <w:sz w:val="24"/>
          <w:szCs w:val="24"/>
        </w:rPr>
        <w:t xml:space="preserve"> </w:t>
      </w:r>
      <w:r w:rsidR="0064422D" w:rsidRPr="00CD4855">
        <w:rPr>
          <w:rFonts w:ascii="Times New Roman" w:eastAsiaTheme="majorEastAsia" w:hAnsi="Times New Roman"/>
          <w:bCs/>
          <w:kern w:val="32"/>
          <w:sz w:val="24"/>
          <w:szCs w:val="24"/>
          <w:lang w:eastAsia="en-GB"/>
        </w:rPr>
        <w:t xml:space="preserve">See </w:t>
      </w:r>
      <w:r w:rsidR="0064422D" w:rsidRPr="00CD4855">
        <w:rPr>
          <w:rFonts w:ascii="Times New Roman" w:eastAsiaTheme="majorEastAsia" w:hAnsi="Times New Roman"/>
          <w:bCs/>
          <w:i/>
          <w:iCs/>
          <w:kern w:val="32"/>
          <w:sz w:val="24"/>
          <w:szCs w:val="24"/>
          <w:lang w:eastAsia="en-GB"/>
        </w:rPr>
        <w:t>Jensen v Acavalos</w:t>
      </w:r>
      <w:r w:rsidR="0064422D" w:rsidRPr="00CD4855">
        <w:rPr>
          <w:rFonts w:ascii="Times New Roman" w:eastAsiaTheme="majorEastAsia" w:hAnsi="Times New Roman"/>
          <w:bCs/>
          <w:kern w:val="32"/>
          <w:sz w:val="24"/>
          <w:szCs w:val="24"/>
          <w:lang w:eastAsia="en-GB"/>
        </w:rPr>
        <w:t xml:space="preserve"> 1993 (1) ZLR 216 (SC), </w:t>
      </w:r>
      <w:r w:rsidR="0064422D" w:rsidRPr="00CD4855">
        <w:rPr>
          <w:rFonts w:ascii="Times New Roman" w:eastAsiaTheme="majorEastAsia" w:hAnsi="Times New Roman"/>
          <w:bCs/>
          <w:i/>
          <w:iCs/>
          <w:kern w:val="32"/>
          <w:sz w:val="24"/>
          <w:szCs w:val="24"/>
          <w:lang w:eastAsia="en-GB"/>
        </w:rPr>
        <w:t>Bindura Municipality v Pairson Chikeya Mugogo</w:t>
      </w:r>
      <w:r w:rsidR="0064422D" w:rsidRPr="00CD4855">
        <w:rPr>
          <w:rFonts w:ascii="Times New Roman" w:eastAsiaTheme="majorEastAsia" w:hAnsi="Times New Roman"/>
          <w:bCs/>
          <w:kern w:val="32"/>
          <w:sz w:val="24"/>
          <w:szCs w:val="24"/>
          <w:lang w:eastAsia="en-GB"/>
        </w:rPr>
        <w:t xml:space="preserve"> SC 32/15, </w:t>
      </w:r>
      <w:r w:rsidR="0064422D" w:rsidRPr="00CD4855">
        <w:rPr>
          <w:rFonts w:ascii="Times New Roman" w:eastAsiaTheme="majorEastAsia" w:hAnsi="Times New Roman"/>
          <w:bCs/>
          <w:i/>
          <w:iCs/>
          <w:kern w:val="32"/>
          <w:sz w:val="24"/>
          <w:szCs w:val="24"/>
          <w:lang w:eastAsia="en-GB"/>
        </w:rPr>
        <w:t>Zimbabwe Platinum Mine (Pvt) Ltd –v- Marko Phuti</w:t>
      </w:r>
      <w:r w:rsidR="0064422D" w:rsidRPr="00CD4855">
        <w:rPr>
          <w:rFonts w:ascii="Times New Roman" w:eastAsiaTheme="majorEastAsia" w:hAnsi="Times New Roman"/>
          <w:bCs/>
          <w:kern w:val="32"/>
          <w:sz w:val="24"/>
          <w:szCs w:val="24"/>
          <w:lang w:eastAsia="en-GB"/>
        </w:rPr>
        <w:t xml:space="preserve"> SC 21/16.</w:t>
      </w:r>
      <w:r w:rsidRPr="00CD4855">
        <w:rPr>
          <w:rFonts w:ascii="Times New Roman" w:eastAsiaTheme="majorEastAsia" w:hAnsi="Times New Roman"/>
          <w:bCs/>
          <w:kern w:val="32"/>
          <w:sz w:val="24"/>
          <w:szCs w:val="24"/>
          <w:lang w:eastAsia="en-GB"/>
        </w:rPr>
        <w:t xml:space="preserve"> </w:t>
      </w:r>
    </w:p>
    <w:p w14:paraId="36228B58" w14:textId="77777777" w:rsidR="00EC2EFA" w:rsidRPr="00CD4855" w:rsidRDefault="00EC2EFA" w:rsidP="00E92CB7">
      <w:pPr>
        <w:jc w:val="both"/>
        <w:rPr>
          <w:rFonts w:ascii="Times New Roman" w:eastAsiaTheme="majorEastAsia" w:hAnsi="Times New Roman"/>
          <w:bCs/>
          <w:kern w:val="32"/>
          <w:sz w:val="24"/>
          <w:szCs w:val="24"/>
          <w:u w:val="single"/>
          <w:lang w:eastAsia="en-GB"/>
        </w:rPr>
      </w:pPr>
      <w:r w:rsidRPr="00CD4855">
        <w:rPr>
          <w:rFonts w:ascii="Times New Roman" w:eastAsiaTheme="majorEastAsia" w:hAnsi="Times New Roman"/>
          <w:bCs/>
          <w:kern w:val="32"/>
          <w:sz w:val="24"/>
          <w:szCs w:val="24"/>
          <w:u w:val="single"/>
          <w:lang w:eastAsia="en-GB"/>
        </w:rPr>
        <w:t xml:space="preserve">Grounds must be clear and concise </w:t>
      </w:r>
    </w:p>
    <w:p w14:paraId="4B965519" w14:textId="4E58ECEE" w:rsidR="00EC2EFA" w:rsidRPr="00CD4855" w:rsidRDefault="0064422D" w:rsidP="0064422D">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G</w:t>
      </w:r>
      <w:r w:rsidR="00EC2EFA" w:rsidRPr="00CD4855">
        <w:rPr>
          <w:rFonts w:ascii="Times New Roman" w:eastAsiaTheme="majorEastAsia" w:hAnsi="Times New Roman"/>
          <w:bCs/>
          <w:kern w:val="32"/>
          <w:sz w:val="24"/>
          <w:szCs w:val="24"/>
          <w:lang w:eastAsia="en-GB"/>
        </w:rPr>
        <w:t>rounds of appeal must be clearly and succinctly set out in clear and unambiguous terms so as to enable the court and the respondent to be fully informed of the case which the applicant seeks to make out and which the respondent is to meet in opposing</w:t>
      </w:r>
      <w:r w:rsidRPr="00CD4855">
        <w:rPr>
          <w:rFonts w:ascii="Times New Roman" w:eastAsiaTheme="majorEastAsia" w:hAnsi="Times New Roman"/>
          <w:bCs/>
          <w:kern w:val="32"/>
          <w:sz w:val="24"/>
          <w:szCs w:val="24"/>
          <w:lang w:eastAsia="en-GB"/>
        </w:rPr>
        <w:t xml:space="preserve"> (</w:t>
      </w:r>
      <w:r w:rsidRPr="0081021C">
        <w:rPr>
          <w:rFonts w:ascii="Times New Roman" w:eastAsiaTheme="majorEastAsia" w:hAnsi="Times New Roman"/>
          <w:kern w:val="32"/>
          <w:sz w:val="24"/>
          <w:szCs w:val="24"/>
          <w:lang w:eastAsia="en-GB"/>
        </w:rPr>
        <w:t>Herbstein and Van Winsen</w:t>
      </w:r>
      <w:r w:rsidR="0081021C" w:rsidRPr="0081021C">
        <w:rPr>
          <w:rFonts w:ascii="Times New Roman" w:eastAsiaTheme="majorEastAsia" w:hAnsi="Times New Roman"/>
          <w:kern w:val="32"/>
          <w:sz w:val="24"/>
          <w:szCs w:val="24"/>
          <w:lang w:eastAsia="en-GB"/>
        </w:rPr>
        <w:t>,</w:t>
      </w:r>
      <w:r w:rsidRPr="0081021C">
        <w:rPr>
          <w:rFonts w:ascii="Times New Roman" w:eastAsiaTheme="majorEastAsia" w:hAnsi="Times New Roman"/>
          <w:kern w:val="32"/>
          <w:sz w:val="24"/>
          <w:szCs w:val="24"/>
          <w:lang w:eastAsia="en-GB"/>
        </w:rPr>
        <w:t xml:space="preserve"> </w:t>
      </w:r>
      <w:r w:rsidR="0081021C" w:rsidRPr="0081021C">
        <w:rPr>
          <w:rFonts w:ascii="Times New Roman" w:eastAsiaTheme="majorEastAsia" w:hAnsi="Times New Roman"/>
          <w:kern w:val="32"/>
          <w:sz w:val="24"/>
          <w:szCs w:val="24"/>
          <w:lang w:eastAsia="en-GB"/>
        </w:rPr>
        <w:t>2009,</w:t>
      </w:r>
      <w:r w:rsidRPr="0081021C">
        <w:rPr>
          <w:rFonts w:ascii="Times New Roman" w:eastAsiaTheme="majorEastAsia" w:hAnsi="Times New Roman"/>
          <w:kern w:val="32"/>
          <w:sz w:val="24"/>
          <w:szCs w:val="24"/>
          <w:lang w:eastAsia="en-GB"/>
        </w:rPr>
        <w:t xml:space="preserve"> p 1158</w:t>
      </w:r>
      <w:r w:rsidRPr="00CD4855">
        <w:rPr>
          <w:rFonts w:ascii="Times New Roman" w:eastAsiaTheme="majorEastAsia" w:hAnsi="Times New Roman"/>
          <w:b/>
          <w:bCs/>
          <w:kern w:val="32"/>
          <w:sz w:val="24"/>
          <w:szCs w:val="24"/>
          <w:lang w:eastAsia="en-GB"/>
        </w:rPr>
        <w:t>)</w:t>
      </w:r>
      <w:r w:rsidRPr="00CD4855">
        <w:rPr>
          <w:rFonts w:ascii="Times New Roman" w:eastAsiaTheme="majorEastAsia" w:hAnsi="Times New Roman"/>
          <w:bCs/>
          <w:kern w:val="32"/>
          <w:sz w:val="24"/>
          <w:szCs w:val="24"/>
          <w:lang w:eastAsia="en-GB"/>
        </w:rPr>
        <w:t xml:space="preserve">. </w:t>
      </w:r>
      <w:r w:rsidR="00EC2EFA" w:rsidRPr="00CD4855">
        <w:rPr>
          <w:rFonts w:ascii="Times New Roman" w:eastAsiaTheme="majorEastAsia" w:hAnsi="Times New Roman"/>
          <w:bCs/>
          <w:kern w:val="32"/>
          <w:sz w:val="24"/>
          <w:szCs w:val="24"/>
          <w:lang w:eastAsia="en-GB"/>
        </w:rPr>
        <w:t>It is necessary to re-state the need for grounds of appeal to be clear and concise.  In the absence of such clarity, grounds of appeal that are vague and lack conciseness stand to be struck out.</w:t>
      </w:r>
      <w:r w:rsidRPr="00CD4855">
        <w:rPr>
          <w:rFonts w:ascii="Times New Roman" w:eastAsiaTheme="majorEastAsia" w:hAnsi="Times New Roman"/>
          <w:b/>
          <w:bCs/>
          <w:kern w:val="32"/>
          <w:sz w:val="24"/>
          <w:szCs w:val="24"/>
          <w:lang w:eastAsia="en-GB"/>
        </w:rPr>
        <w:t xml:space="preserve"> </w:t>
      </w:r>
      <w:r w:rsidRPr="00CD4855">
        <w:rPr>
          <w:rFonts w:ascii="Times New Roman" w:eastAsiaTheme="majorEastAsia" w:hAnsi="Times New Roman"/>
          <w:kern w:val="32"/>
          <w:sz w:val="24"/>
          <w:szCs w:val="24"/>
          <w:lang w:eastAsia="en-GB"/>
        </w:rPr>
        <w:t xml:space="preserve">See </w:t>
      </w:r>
      <w:r w:rsidRPr="00CD4855">
        <w:rPr>
          <w:rFonts w:ascii="Times New Roman" w:eastAsiaTheme="majorEastAsia" w:hAnsi="Times New Roman"/>
          <w:i/>
          <w:iCs/>
          <w:kern w:val="32"/>
          <w:sz w:val="24"/>
          <w:szCs w:val="24"/>
          <w:lang w:eastAsia="en-GB"/>
        </w:rPr>
        <w:t>Tracey Leigh Mackintosh –v- William Mackintosh</w:t>
      </w:r>
      <w:r w:rsidRPr="00CD4855">
        <w:rPr>
          <w:rFonts w:ascii="Times New Roman" w:hAnsi="Times New Roman"/>
          <w:sz w:val="24"/>
          <w:szCs w:val="24"/>
        </w:rPr>
        <w:t xml:space="preserve"> </w:t>
      </w:r>
      <w:r w:rsidRPr="00CD4855">
        <w:rPr>
          <w:rFonts w:ascii="Times New Roman" w:eastAsiaTheme="majorEastAsia" w:hAnsi="Times New Roman"/>
          <w:kern w:val="32"/>
          <w:sz w:val="24"/>
          <w:szCs w:val="24"/>
          <w:lang w:eastAsia="en-GB"/>
        </w:rPr>
        <w:t>SC 37/18</w:t>
      </w:r>
      <w:r w:rsidR="0081021C">
        <w:rPr>
          <w:rFonts w:ascii="Times New Roman" w:eastAsiaTheme="majorEastAsia" w:hAnsi="Times New Roman"/>
          <w:kern w:val="32"/>
          <w:sz w:val="24"/>
          <w:szCs w:val="24"/>
          <w:lang w:eastAsia="en-GB"/>
        </w:rPr>
        <w:t>.</w:t>
      </w:r>
    </w:p>
    <w:p w14:paraId="29E70982" w14:textId="50A1F695" w:rsidR="00EC2EFA" w:rsidRPr="00CD4855" w:rsidRDefault="00EC2EFA" w:rsidP="0064422D">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A clear and concise ground of appeal in an otherwise valid notice of appeal cannot be disregarded because there are other defective grounds of appeal in the same notice of appeal. It should be considered while the defective grounds of appeal should be struck out.</w:t>
      </w:r>
      <w:r w:rsidR="0064422D" w:rsidRPr="00CD4855">
        <w:rPr>
          <w:rFonts w:ascii="Times New Roman" w:eastAsiaTheme="majorEastAsia" w:hAnsi="Times New Roman"/>
          <w:bCs/>
          <w:kern w:val="32"/>
          <w:sz w:val="24"/>
          <w:szCs w:val="24"/>
          <w:lang w:eastAsia="en-GB"/>
        </w:rPr>
        <w:t xml:space="preserve"> See</w:t>
      </w:r>
      <w:r w:rsidR="0064422D" w:rsidRPr="00CD4855">
        <w:rPr>
          <w:rFonts w:ascii="Times New Roman" w:eastAsiaTheme="majorEastAsia" w:hAnsi="Times New Roman"/>
          <w:i/>
          <w:iCs/>
          <w:kern w:val="32"/>
          <w:sz w:val="24"/>
          <w:szCs w:val="24"/>
          <w:lang w:eastAsia="en-GB"/>
        </w:rPr>
        <w:t xml:space="preserve"> Christopher Sambaza –v- Al Shams Global</w:t>
      </w:r>
      <w:r w:rsidR="0064422D" w:rsidRPr="00CD4855">
        <w:rPr>
          <w:rFonts w:ascii="Times New Roman" w:hAnsi="Times New Roman"/>
          <w:sz w:val="24"/>
          <w:szCs w:val="24"/>
        </w:rPr>
        <w:t xml:space="preserve"> </w:t>
      </w:r>
      <w:r w:rsidR="0064422D" w:rsidRPr="00CD4855">
        <w:rPr>
          <w:rFonts w:ascii="Times New Roman" w:eastAsiaTheme="majorEastAsia" w:hAnsi="Times New Roman"/>
          <w:kern w:val="32"/>
          <w:sz w:val="24"/>
          <w:szCs w:val="24"/>
          <w:lang w:eastAsia="en-GB"/>
        </w:rPr>
        <w:t>SC 03/18.</w:t>
      </w:r>
    </w:p>
    <w:p w14:paraId="1F648C6E" w14:textId="3BA12C03" w:rsidR="00EC2EFA" w:rsidRPr="00CD4855" w:rsidRDefault="00EC2EFA" w:rsidP="00E92CB7">
      <w:pPr>
        <w:pStyle w:val="Heading3"/>
        <w:rPr>
          <w:rFonts w:ascii="Times New Roman" w:hAnsi="Times New Roman" w:cs="Times New Roman"/>
          <w:color w:val="auto"/>
        </w:rPr>
      </w:pPr>
      <w:bookmarkStart w:id="197" w:name="_Toc86363688"/>
      <w:r w:rsidRPr="00CD4855">
        <w:rPr>
          <w:rFonts w:ascii="Times New Roman" w:hAnsi="Times New Roman" w:cs="Times New Roman"/>
          <w:color w:val="auto"/>
        </w:rPr>
        <w:t>27.</w:t>
      </w:r>
      <w:r w:rsidR="00B11F73" w:rsidRPr="00CD4855">
        <w:rPr>
          <w:rFonts w:ascii="Times New Roman" w:hAnsi="Times New Roman" w:cs="Times New Roman"/>
          <w:color w:val="auto"/>
        </w:rPr>
        <w:t>7</w:t>
      </w:r>
      <w:r w:rsidRPr="00CD4855">
        <w:rPr>
          <w:rFonts w:ascii="Times New Roman" w:hAnsi="Times New Roman" w:cs="Times New Roman"/>
          <w:color w:val="auto"/>
        </w:rPr>
        <w:t>.1. New relief being sought on Appeal invalid</w:t>
      </w:r>
      <w:bookmarkEnd w:id="197"/>
    </w:p>
    <w:p w14:paraId="6F6C2762" w14:textId="77777777" w:rsidR="00EC2EFA" w:rsidRPr="00CD4855" w:rsidRDefault="00EC2EFA" w:rsidP="00E92CB7">
      <w:pPr>
        <w:rPr>
          <w:rFonts w:ascii="Times New Roman" w:hAnsi="Times New Roman"/>
          <w:sz w:val="24"/>
          <w:szCs w:val="24"/>
          <w:lang w:val="en-US" w:eastAsia="ja-JP"/>
        </w:rPr>
      </w:pPr>
    </w:p>
    <w:p w14:paraId="232FC91F" w14:textId="62C93837"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The relief must be clearly stated and pronounced in the notice of appeal and the relief must arise from the relief sought in the lower court.</w:t>
      </w:r>
      <w:r w:rsidR="0064422D" w:rsidRPr="00CD4855">
        <w:rPr>
          <w:rFonts w:ascii="Times New Roman" w:hAnsi="Times New Roman"/>
          <w:sz w:val="24"/>
          <w:szCs w:val="24"/>
        </w:rPr>
        <w:t xml:space="preserve"> </w:t>
      </w:r>
      <w:r w:rsidR="0064422D" w:rsidRPr="00CD4855">
        <w:rPr>
          <w:rFonts w:ascii="Times New Roman" w:eastAsiaTheme="majorEastAsia" w:hAnsi="Times New Roman"/>
          <w:bCs/>
          <w:kern w:val="32"/>
          <w:sz w:val="24"/>
          <w:szCs w:val="24"/>
          <w:lang w:eastAsia="en-GB"/>
        </w:rPr>
        <w:t xml:space="preserve">See </w:t>
      </w:r>
      <w:r w:rsidR="0064422D" w:rsidRPr="00CD4855">
        <w:rPr>
          <w:rFonts w:ascii="Times New Roman" w:eastAsiaTheme="majorEastAsia" w:hAnsi="Times New Roman"/>
          <w:bCs/>
          <w:i/>
          <w:iCs/>
          <w:kern w:val="32"/>
          <w:sz w:val="24"/>
          <w:szCs w:val="24"/>
          <w:lang w:eastAsia="en-GB"/>
        </w:rPr>
        <w:t>Mudyavanhu –v- Saruchera</w:t>
      </w:r>
      <w:r w:rsidR="0064422D" w:rsidRPr="00CD4855">
        <w:rPr>
          <w:rFonts w:ascii="Times New Roman" w:eastAsiaTheme="majorEastAsia" w:hAnsi="Times New Roman"/>
          <w:bCs/>
          <w:kern w:val="32"/>
          <w:sz w:val="24"/>
          <w:szCs w:val="24"/>
          <w:lang w:eastAsia="en-GB"/>
        </w:rPr>
        <w:t xml:space="preserve"> SC 75/17, See </w:t>
      </w:r>
      <w:r w:rsidR="0064422D" w:rsidRPr="00CD4855">
        <w:rPr>
          <w:rFonts w:ascii="Times New Roman" w:eastAsiaTheme="majorEastAsia" w:hAnsi="Times New Roman"/>
          <w:bCs/>
          <w:i/>
          <w:iCs/>
          <w:kern w:val="32"/>
          <w:sz w:val="24"/>
          <w:szCs w:val="24"/>
          <w:lang w:eastAsia="en-GB"/>
        </w:rPr>
        <w:t xml:space="preserve">Jameson Rushwaya &amp; Ors –v- Swimming </w:t>
      </w:r>
      <w:r w:rsidR="00105265" w:rsidRPr="00CD4855">
        <w:rPr>
          <w:rFonts w:ascii="Times New Roman" w:eastAsiaTheme="majorEastAsia" w:hAnsi="Times New Roman"/>
          <w:bCs/>
          <w:i/>
          <w:iCs/>
          <w:kern w:val="32"/>
          <w:sz w:val="24"/>
          <w:szCs w:val="24"/>
          <w:lang w:eastAsia="en-GB"/>
        </w:rPr>
        <w:t>P</w:t>
      </w:r>
      <w:r w:rsidR="0064422D" w:rsidRPr="00CD4855">
        <w:rPr>
          <w:rFonts w:ascii="Times New Roman" w:eastAsiaTheme="majorEastAsia" w:hAnsi="Times New Roman"/>
          <w:bCs/>
          <w:i/>
          <w:iCs/>
          <w:kern w:val="32"/>
          <w:sz w:val="24"/>
          <w:szCs w:val="24"/>
          <w:lang w:eastAsia="en-GB"/>
        </w:rPr>
        <w:t>ool and Ors</w:t>
      </w:r>
      <w:r w:rsidR="0064422D" w:rsidRPr="00CD4855">
        <w:rPr>
          <w:rFonts w:ascii="Times New Roman" w:eastAsiaTheme="majorEastAsia" w:hAnsi="Times New Roman"/>
          <w:bCs/>
          <w:kern w:val="32"/>
          <w:sz w:val="24"/>
          <w:szCs w:val="24"/>
          <w:lang w:eastAsia="en-GB"/>
        </w:rPr>
        <w:t xml:space="preserve"> SC 19/12.</w:t>
      </w:r>
      <w:r w:rsidR="00105265" w:rsidRPr="00CD4855">
        <w:rPr>
          <w:rFonts w:ascii="Times New Roman" w:eastAsiaTheme="majorEastAsia" w:hAnsi="Times New Roman"/>
          <w:bCs/>
          <w:kern w:val="32"/>
          <w:sz w:val="24"/>
          <w:szCs w:val="24"/>
          <w:lang w:eastAsia="en-GB"/>
        </w:rPr>
        <w:t xml:space="preserve"> </w:t>
      </w:r>
      <w:r w:rsidRPr="00CD4855">
        <w:rPr>
          <w:rFonts w:ascii="Times New Roman" w:eastAsiaTheme="majorEastAsia" w:hAnsi="Times New Roman"/>
          <w:bCs/>
          <w:kern w:val="32"/>
          <w:sz w:val="24"/>
          <w:szCs w:val="24"/>
          <w:lang w:eastAsia="en-GB"/>
        </w:rPr>
        <w:t xml:space="preserve">An appeal court by nature is one that considers and assesses the correctness or otherwise of the decision of a lower court </w:t>
      </w:r>
      <w:r w:rsidRPr="00CD4855">
        <w:rPr>
          <w:rFonts w:ascii="Times New Roman" w:eastAsiaTheme="majorEastAsia" w:hAnsi="Times New Roman"/>
          <w:bCs/>
          <w:kern w:val="32"/>
          <w:sz w:val="24"/>
          <w:szCs w:val="24"/>
          <w:lang w:eastAsia="en-GB"/>
        </w:rPr>
        <w:lastRenderedPageBreak/>
        <w:t xml:space="preserve">on any particular issue. Where no such issue is considered by an inferior court, it follows generally, that there is nothing for the appeal court to determine.  </w:t>
      </w:r>
    </w:p>
    <w:p w14:paraId="7B43811A" w14:textId="49DF6CD4"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In </w:t>
      </w:r>
      <w:r w:rsidRPr="00CD4855">
        <w:rPr>
          <w:rFonts w:ascii="Times New Roman" w:eastAsiaTheme="majorEastAsia" w:hAnsi="Times New Roman"/>
          <w:i/>
          <w:iCs/>
          <w:kern w:val="32"/>
          <w:sz w:val="24"/>
          <w:szCs w:val="24"/>
          <w:lang w:eastAsia="en-GB"/>
        </w:rPr>
        <w:t>Dynamos Football Club (Pvt) Ltd &amp; Anor v ZIFA &amp; Ors</w:t>
      </w:r>
      <w:r w:rsidR="00105265" w:rsidRPr="00CD4855">
        <w:rPr>
          <w:rFonts w:ascii="Times New Roman" w:eastAsiaTheme="majorEastAsia" w:hAnsi="Times New Roman"/>
          <w:b/>
          <w:bCs/>
          <w:kern w:val="32"/>
          <w:sz w:val="24"/>
          <w:szCs w:val="24"/>
          <w:lang w:eastAsia="en-GB"/>
        </w:rPr>
        <w:t xml:space="preserve"> </w:t>
      </w:r>
      <w:r w:rsidR="00105265" w:rsidRPr="00CD4855">
        <w:rPr>
          <w:rFonts w:ascii="Times New Roman" w:hAnsi="Times New Roman"/>
          <w:sz w:val="24"/>
          <w:szCs w:val="24"/>
        </w:rPr>
        <w:t>2006 (1) ZLR 346 (S) 355</w:t>
      </w:r>
      <w:r w:rsidR="00105265" w:rsidRPr="00CD4855">
        <w:rPr>
          <w:rFonts w:ascii="Times New Roman" w:eastAsiaTheme="majorEastAsia" w:hAnsi="Times New Roman"/>
          <w:bCs/>
          <w:kern w:val="32"/>
          <w:sz w:val="24"/>
          <w:szCs w:val="24"/>
          <w:lang w:eastAsia="en-GB"/>
        </w:rPr>
        <w:t xml:space="preserve"> </w:t>
      </w:r>
      <w:r w:rsidRPr="00CD4855">
        <w:rPr>
          <w:rFonts w:ascii="Times New Roman" w:eastAsiaTheme="majorEastAsia" w:hAnsi="Times New Roman"/>
          <w:bCs/>
          <w:kern w:val="32"/>
          <w:sz w:val="24"/>
          <w:szCs w:val="24"/>
          <w:lang w:eastAsia="en-GB"/>
        </w:rPr>
        <w:t xml:space="preserve">Malaba JA (as he then was) held that, generally a party cannot seek on appeal, a relief that they did not seek in the lower court. See also </w:t>
      </w:r>
      <w:r w:rsidRPr="00CD4855">
        <w:rPr>
          <w:rFonts w:ascii="Times New Roman" w:eastAsiaTheme="majorEastAsia" w:hAnsi="Times New Roman"/>
          <w:i/>
          <w:iCs/>
          <w:kern w:val="32"/>
          <w:sz w:val="24"/>
          <w:szCs w:val="24"/>
          <w:lang w:eastAsia="en-GB"/>
        </w:rPr>
        <w:t>Goto v Goto</w:t>
      </w:r>
      <w:r w:rsidR="00105265" w:rsidRPr="00CD4855">
        <w:rPr>
          <w:rFonts w:ascii="Times New Roman" w:eastAsiaTheme="majorEastAsia" w:hAnsi="Times New Roman"/>
          <w:i/>
          <w:iCs/>
          <w:kern w:val="32"/>
          <w:sz w:val="24"/>
          <w:szCs w:val="24"/>
          <w:lang w:eastAsia="en-GB"/>
        </w:rPr>
        <w:t xml:space="preserve"> </w:t>
      </w:r>
      <w:r w:rsidR="00105265" w:rsidRPr="00CD4855">
        <w:rPr>
          <w:rFonts w:ascii="Times New Roman" w:hAnsi="Times New Roman"/>
          <w:sz w:val="24"/>
          <w:szCs w:val="24"/>
        </w:rPr>
        <w:t>2001 (2) ZLR 519 (S</w:t>
      </w:r>
      <w:proofErr w:type="gramStart"/>
      <w:r w:rsidR="00105265" w:rsidRPr="00CD4855">
        <w:rPr>
          <w:rFonts w:ascii="Times New Roman" w:eastAsiaTheme="majorEastAsia" w:hAnsi="Times New Roman"/>
          <w:bCs/>
          <w:kern w:val="32"/>
          <w:sz w:val="24"/>
          <w:szCs w:val="24"/>
          <w:lang w:eastAsia="en-GB"/>
        </w:rPr>
        <w:t>)</w:t>
      </w:r>
      <w:r w:rsidRPr="00CD4855">
        <w:rPr>
          <w:rFonts w:ascii="Times New Roman" w:eastAsiaTheme="majorEastAsia" w:hAnsi="Times New Roman"/>
          <w:bCs/>
          <w:kern w:val="32"/>
          <w:sz w:val="24"/>
          <w:szCs w:val="24"/>
          <w:lang w:eastAsia="en-GB"/>
        </w:rPr>
        <w:t xml:space="preserve">  where</w:t>
      </w:r>
      <w:proofErr w:type="gramEnd"/>
      <w:r w:rsidRPr="00CD4855">
        <w:rPr>
          <w:rFonts w:ascii="Times New Roman" w:eastAsiaTheme="majorEastAsia" w:hAnsi="Times New Roman"/>
          <w:bCs/>
          <w:kern w:val="32"/>
          <w:sz w:val="24"/>
          <w:szCs w:val="24"/>
          <w:lang w:eastAsia="en-GB"/>
        </w:rPr>
        <w:t xml:space="preserve"> the court held that it was not open to the appellant in the absence of an amendment to her declaration, to claim on appeal something which she did not claim in the court a quo.</w:t>
      </w:r>
    </w:p>
    <w:p w14:paraId="67BCB04A" w14:textId="65F2617B"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In </w:t>
      </w:r>
      <w:r w:rsidRPr="00CD4855">
        <w:rPr>
          <w:rFonts w:ascii="Times New Roman" w:eastAsiaTheme="majorEastAsia" w:hAnsi="Times New Roman"/>
          <w:i/>
          <w:iCs/>
          <w:kern w:val="32"/>
          <w:sz w:val="24"/>
          <w:szCs w:val="24"/>
          <w:lang w:eastAsia="en-GB"/>
        </w:rPr>
        <w:t>Magodora &amp; ors –v- Care International Zimbabwe</w:t>
      </w:r>
      <w:r w:rsidR="00105265" w:rsidRPr="00CD4855">
        <w:rPr>
          <w:rFonts w:ascii="Times New Roman" w:eastAsiaTheme="majorEastAsia" w:hAnsi="Times New Roman"/>
          <w:b/>
          <w:bCs/>
          <w:kern w:val="32"/>
          <w:sz w:val="24"/>
          <w:szCs w:val="24"/>
          <w:lang w:eastAsia="en-GB"/>
        </w:rPr>
        <w:t xml:space="preserve"> </w:t>
      </w:r>
      <w:r w:rsidR="00105265" w:rsidRPr="00CD4855">
        <w:rPr>
          <w:rFonts w:ascii="Times New Roman" w:eastAsiaTheme="majorEastAsia" w:hAnsi="Times New Roman"/>
          <w:kern w:val="32"/>
          <w:sz w:val="24"/>
          <w:szCs w:val="24"/>
          <w:lang w:eastAsia="en-GB"/>
        </w:rPr>
        <w:t>SC 24/14</w:t>
      </w:r>
      <w:r w:rsidRPr="00CD4855">
        <w:rPr>
          <w:rFonts w:ascii="Times New Roman" w:eastAsiaTheme="majorEastAsia" w:hAnsi="Times New Roman"/>
          <w:bCs/>
          <w:kern w:val="32"/>
          <w:sz w:val="24"/>
          <w:szCs w:val="24"/>
          <w:lang w:eastAsia="en-GB"/>
        </w:rPr>
        <w:t xml:space="preserve"> the Appellants prayed for a new relief all together on appeal to the Supreme Court. In dealing with the issue the Supreme Court held as follows:-</w:t>
      </w:r>
    </w:p>
    <w:p w14:paraId="4CC3EBD0" w14:textId="77777777" w:rsidR="00EC2EFA" w:rsidRPr="00CD4855" w:rsidRDefault="00EC2EFA" w:rsidP="00E92CB7">
      <w:pPr>
        <w:ind w:left="720"/>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“It is abundantly clear, therefore, that the appellant’s case did not involve any claim for permanent employment status or re-employment.  In essence, the relief that they pray for on appeal to this Court is completely different from what they sought hitherto.  In this respect, the appellants are effectively inviting this Court to sit as a court of first instance and to adjudicate a matter that was not ventilated before or determined by the Labour Court.”</w:t>
      </w:r>
    </w:p>
    <w:p w14:paraId="133A57BE" w14:textId="1705A7E1"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Korsah JA as he then was in </w:t>
      </w:r>
      <w:r w:rsidRPr="00CD4855">
        <w:rPr>
          <w:rFonts w:ascii="Times New Roman" w:eastAsiaTheme="majorEastAsia" w:hAnsi="Times New Roman"/>
          <w:i/>
          <w:iCs/>
          <w:kern w:val="32"/>
          <w:sz w:val="24"/>
          <w:szCs w:val="24"/>
          <w:lang w:eastAsia="en-GB"/>
        </w:rPr>
        <w:t>ANZ Grindlay Bank (Zimbabwe) (Pvt) Ltd v Hungwe</w:t>
      </w:r>
      <w:r w:rsidR="00105265" w:rsidRPr="00CD4855">
        <w:rPr>
          <w:rFonts w:ascii="Times New Roman" w:eastAsiaTheme="majorEastAsia" w:hAnsi="Times New Roman"/>
          <w:i/>
          <w:iCs/>
          <w:kern w:val="32"/>
          <w:sz w:val="24"/>
          <w:szCs w:val="24"/>
          <w:lang w:eastAsia="en-GB"/>
        </w:rPr>
        <w:t xml:space="preserve"> </w:t>
      </w:r>
      <w:r w:rsidR="00105265" w:rsidRPr="00CD4855">
        <w:rPr>
          <w:rFonts w:ascii="Times New Roman" w:hAnsi="Times New Roman"/>
          <w:sz w:val="24"/>
          <w:szCs w:val="24"/>
        </w:rPr>
        <w:t>1994 (2) ZLR 1 (S) at 5A-B</w:t>
      </w:r>
      <w:r w:rsidR="00105265" w:rsidRPr="00CD4855">
        <w:rPr>
          <w:rStyle w:val="FootnoteReference"/>
          <w:rFonts w:ascii="Times New Roman" w:eastAsiaTheme="majorEastAsia" w:hAnsi="Times New Roman"/>
          <w:b/>
          <w:bCs/>
          <w:color w:val="auto"/>
          <w:kern w:val="32"/>
          <w:sz w:val="24"/>
          <w:szCs w:val="24"/>
          <w:lang w:eastAsia="en-GB"/>
        </w:rPr>
        <w:t xml:space="preserve"> </w:t>
      </w:r>
      <w:r w:rsidRPr="00CD4855">
        <w:rPr>
          <w:rFonts w:ascii="Times New Roman" w:eastAsiaTheme="majorEastAsia" w:hAnsi="Times New Roman"/>
          <w:bCs/>
          <w:kern w:val="32"/>
          <w:sz w:val="24"/>
          <w:szCs w:val="24"/>
          <w:lang w:eastAsia="en-GB"/>
        </w:rPr>
        <w:t xml:space="preserve"> held that, it would be highly irregular and unfair for an appellate court to assume the jurisdiction of a court of first instance and to pronounce on issues which are properly cognisable in a court of first instance but have not been canvassed before that court.</w:t>
      </w:r>
      <w:r w:rsidR="00105265" w:rsidRPr="00CD4855">
        <w:rPr>
          <w:rFonts w:ascii="Times New Roman" w:hAnsi="Times New Roman"/>
          <w:sz w:val="24"/>
          <w:szCs w:val="24"/>
        </w:rPr>
        <w:t xml:space="preserve"> The same position was adopted by Cheda JA in </w:t>
      </w:r>
      <w:r w:rsidR="00105265" w:rsidRPr="00CD4855">
        <w:rPr>
          <w:rFonts w:ascii="Times New Roman" w:hAnsi="Times New Roman"/>
          <w:i/>
          <w:sz w:val="24"/>
          <w:szCs w:val="24"/>
        </w:rPr>
        <w:t>Total Marketing Zimbabwe (Pvt) Ltd v Pollylamp Investments (Pvt) Ltd</w:t>
      </w:r>
      <w:r w:rsidR="00105265" w:rsidRPr="00CD4855">
        <w:rPr>
          <w:rFonts w:ascii="Times New Roman" w:hAnsi="Times New Roman"/>
          <w:sz w:val="24"/>
          <w:szCs w:val="24"/>
        </w:rPr>
        <w:t xml:space="preserve"> 2007 (2) ZLR 60 (S) at 62G.</w:t>
      </w:r>
      <w:r w:rsidRPr="00CD4855">
        <w:rPr>
          <w:rFonts w:ascii="Times New Roman" w:eastAsiaTheme="majorEastAsia" w:hAnsi="Times New Roman"/>
          <w:bCs/>
          <w:kern w:val="32"/>
          <w:sz w:val="24"/>
          <w:szCs w:val="24"/>
          <w:lang w:eastAsia="en-GB"/>
        </w:rPr>
        <w:t xml:space="preserve"> In other words, the Court has no powers to exceed its jurisdiction and powers on appeal as prescribed by section 21 and 22 of the Supreme Court Act</w:t>
      </w:r>
      <w:r w:rsidR="00105265" w:rsidRPr="00CD4855">
        <w:rPr>
          <w:rFonts w:ascii="Times New Roman" w:eastAsiaTheme="majorEastAsia" w:hAnsi="Times New Roman"/>
          <w:bCs/>
          <w:kern w:val="32"/>
          <w:sz w:val="24"/>
          <w:szCs w:val="24"/>
          <w:lang w:eastAsia="en-GB"/>
        </w:rPr>
        <w:t xml:space="preserve"> [Cap 7:13].</w:t>
      </w:r>
      <w:r w:rsidRPr="00CD4855">
        <w:rPr>
          <w:rFonts w:ascii="Times New Roman" w:eastAsiaTheme="majorEastAsia" w:hAnsi="Times New Roman"/>
          <w:bCs/>
          <w:kern w:val="32"/>
          <w:sz w:val="24"/>
          <w:szCs w:val="24"/>
          <w:lang w:eastAsia="en-GB"/>
        </w:rPr>
        <w:t xml:space="preserve"> </w:t>
      </w:r>
    </w:p>
    <w:p w14:paraId="6A0A1402" w14:textId="77777777" w:rsidR="00105265"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Whereas a litigant cannot raise new grounds on appeal, however, it is now trite that a point of law can be raised at any stage even on appeal.</w:t>
      </w:r>
      <w:r w:rsidR="00105265" w:rsidRPr="00CD4855">
        <w:rPr>
          <w:rFonts w:ascii="Times New Roman" w:hAnsi="Times New Roman"/>
          <w:sz w:val="24"/>
          <w:szCs w:val="24"/>
        </w:rPr>
        <w:t xml:space="preserve"> </w:t>
      </w:r>
      <w:r w:rsidR="00105265" w:rsidRPr="00CD4855">
        <w:rPr>
          <w:rFonts w:ascii="Times New Roman" w:eastAsiaTheme="majorEastAsia" w:hAnsi="Times New Roman"/>
          <w:bCs/>
          <w:kern w:val="32"/>
          <w:sz w:val="24"/>
          <w:szCs w:val="24"/>
          <w:lang w:eastAsia="en-GB"/>
        </w:rPr>
        <w:t xml:space="preserve">See </w:t>
      </w:r>
      <w:r w:rsidR="00105265" w:rsidRPr="00CD4855">
        <w:rPr>
          <w:rFonts w:ascii="Times New Roman" w:eastAsiaTheme="majorEastAsia" w:hAnsi="Times New Roman"/>
          <w:bCs/>
          <w:i/>
          <w:iCs/>
          <w:kern w:val="32"/>
          <w:sz w:val="24"/>
          <w:szCs w:val="24"/>
          <w:lang w:eastAsia="en-GB"/>
        </w:rPr>
        <w:t>Ahmid v Manufacturing Industries (Pvt) Ltd</w:t>
      </w:r>
      <w:r w:rsidR="00105265" w:rsidRPr="00CD4855">
        <w:rPr>
          <w:rFonts w:ascii="Times New Roman" w:eastAsiaTheme="majorEastAsia" w:hAnsi="Times New Roman"/>
          <w:bCs/>
          <w:kern w:val="32"/>
          <w:sz w:val="24"/>
          <w:szCs w:val="24"/>
          <w:lang w:eastAsia="en-GB"/>
        </w:rPr>
        <w:t xml:space="preserve"> SC 254/96, </w:t>
      </w:r>
      <w:r w:rsidR="00105265" w:rsidRPr="00CD4855">
        <w:rPr>
          <w:rFonts w:ascii="Times New Roman" w:eastAsiaTheme="majorEastAsia" w:hAnsi="Times New Roman"/>
          <w:bCs/>
          <w:i/>
          <w:iCs/>
          <w:kern w:val="32"/>
          <w:sz w:val="24"/>
          <w:szCs w:val="24"/>
          <w:lang w:eastAsia="en-GB"/>
        </w:rPr>
        <w:t>Muchakata v Nertherburn Mine</w:t>
      </w:r>
      <w:r w:rsidR="00105265" w:rsidRPr="00CD4855">
        <w:rPr>
          <w:rFonts w:ascii="Times New Roman" w:eastAsiaTheme="majorEastAsia" w:hAnsi="Times New Roman"/>
          <w:bCs/>
          <w:kern w:val="32"/>
          <w:sz w:val="24"/>
          <w:szCs w:val="24"/>
          <w:lang w:eastAsia="en-GB"/>
        </w:rPr>
        <w:t xml:space="preserve"> 1996 (1) ZLR 153 (S) at 157, </w:t>
      </w:r>
      <w:r w:rsidR="00105265" w:rsidRPr="00CD4855">
        <w:rPr>
          <w:rFonts w:ascii="Times New Roman" w:eastAsiaTheme="majorEastAsia" w:hAnsi="Times New Roman"/>
          <w:bCs/>
          <w:i/>
          <w:iCs/>
          <w:kern w:val="32"/>
          <w:sz w:val="24"/>
          <w:szCs w:val="24"/>
          <w:lang w:eastAsia="en-GB"/>
        </w:rPr>
        <w:t xml:space="preserve">Nissan Zimbabwe (Pvt) Ltd v Hopitt </w:t>
      </w:r>
      <w:r w:rsidR="00105265" w:rsidRPr="00CD4855">
        <w:rPr>
          <w:rFonts w:ascii="Times New Roman" w:eastAsiaTheme="majorEastAsia" w:hAnsi="Times New Roman"/>
          <w:bCs/>
          <w:kern w:val="32"/>
          <w:sz w:val="24"/>
          <w:szCs w:val="24"/>
          <w:lang w:eastAsia="en-GB"/>
        </w:rPr>
        <w:t xml:space="preserve">(Pvt) Ltd 1997 (1) ZLR 569 (S), </w:t>
      </w:r>
      <w:r w:rsidR="00105265" w:rsidRPr="00CD4855">
        <w:rPr>
          <w:rFonts w:ascii="Times New Roman" w:eastAsiaTheme="majorEastAsia" w:hAnsi="Times New Roman"/>
          <w:bCs/>
          <w:i/>
          <w:iCs/>
          <w:kern w:val="32"/>
          <w:sz w:val="24"/>
          <w:szCs w:val="24"/>
          <w:lang w:eastAsia="en-GB"/>
        </w:rPr>
        <w:t>Zesa v Bopoto</w:t>
      </w:r>
      <w:r w:rsidR="00105265" w:rsidRPr="00CD4855">
        <w:rPr>
          <w:rFonts w:ascii="Times New Roman" w:eastAsiaTheme="majorEastAsia" w:hAnsi="Times New Roman"/>
          <w:bCs/>
          <w:kern w:val="32"/>
          <w:sz w:val="24"/>
          <w:szCs w:val="24"/>
          <w:lang w:eastAsia="en-GB"/>
        </w:rPr>
        <w:t xml:space="preserve"> 1997 (1) ZLR 126 (S), </w:t>
      </w:r>
      <w:r w:rsidR="00105265" w:rsidRPr="00CD4855">
        <w:rPr>
          <w:rFonts w:ascii="Times New Roman" w:eastAsiaTheme="majorEastAsia" w:hAnsi="Times New Roman"/>
          <w:bCs/>
          <w:i/>
          <w:iCs/>
          <w:kern w:val="32"/>
          <w:sz w:val="24"/>
          <w:szCs w:val="24"/>
          <w:lang w:eastAsia="en-GB"/>
        </w:rPr>
        <w:t>Leonard Cheshire homes Zimbabwe Central Trust v Chite &amp; ors</w:t>
      </w:r>
      <w:r w:rsidR="00105265" w:rsidRPr="00CD4855">
        <w:rPr>
          <w:rFonts w:ascii="Times New Roman" w:eastAsiaTheme="majorEastAsia" w:hAnsi="Times New Roman"/>
          <w:bCs/>
          <w:kern w:val="32"/>
          <w:sz w:val="24"/>
          <w:szCs w:val="24"/>
          <w:lang w:eastAsia="en-GB"/>
        </w:rPr>
        <w:t xml:space="preserve"> 2010 (1) ZLR 631, </w:t>
      </w:r>
      <w:r w:rsidR="00105265" w:rsidRPr="00CD4855">
        <w:rPr>
          <w:rFonts w:ascii="Times New Roman" w:eastAsiaTheme="majorEastAsia" w:hAnsi="Times New Roman"/>
          <w:bCs/>
          <w:i/>
          <w:iCs/>
          <w:kern w:val="32"/>
          <w:sz w:val="24"/>
          <w:szCs w:val="24"/>
          <w:lang w:eastAsia="en-GB"/>
        </w:rPr>
        <w:t>Muskwe v Nyajina &amp; Others</w:t>
      </w:r>
      <w:r w:rsidR="00105265" w:rsidRPr="00CD4855">
        <w:rPr>
          <w:rFonts w:ascii="Times New Roman" w:eastAsiaTheme="majorEastAsia" w:hAnsi="Times New Roman"/>
          <w:bCs/>
          <w:kern w:val="32"/>
          <w:sz w:val="24"/>
          <w:szCs w:val="24"/>
          <w:lang w:eastAsia="en-GB"/>
        </w:rPr>
        <w:t xml:space="preserve">-SC-17-12, </w:t>
      </w:r>
      <w:r w:rsidR="00105265" w:rsidRPr="00CD4855">
        <w:rPr>
          <w:rFonts w:ascii="Times New Roman" w:eastAsiaTheme="majorEastAsia" w:hAnsi="Times New Roman"/>
          <w:bCs/>
          <w:i/>
          <w:iCs/>
          <w:kern w:val="32"/>
          <w:sz w:val="24"/>
          <w:szCs w:val="24"/>
          <w:lang w:eastAsia="en-GB"/>
        </w:rPr>
        <w:t>Zimasco (pvt) ltd –v- Maynard Farai Marikano</w:t>
      </w:r>
      <w:r w:rsidR="00105265" w:rsidRPr="00CD4855">
        <w:rPr>
          <w:rFonts w:ascii="Times New Roman" w:eastAsiaTheme="majorEastAsia" w:hAnsi="Times New Roman"/>
          <w:bCs/>
          <w:kern w:val="32"/>
          <w:sz w:val="24"/>
          <w:szCs w:val="24"/>
          <w:lang w:eastAsia="en-GB"/>
        </w:rPr>
        <w:t xml:space="preserve"> SC 6/14.</w:t>
      </w:r>
    </w:p>
    <w:p w14:paraId="4044CAF2" w14:textId="7DC0D721"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 A point of law may be raised for the first time on appeal where the point;</w:t>
      </w:r>
    </w:p>
    <w:p w14:paraId="2A2A8539" w14:textId="77777777" w:rsidR="00EC2EFA" w:rsidRPr="00CD4855" w:rsidRDefault="00EC2EFA" w:rsidP="0015225E">
      <w:pPr>
        <w:pStyle w:val="ListParagraph"/>
        <w:numPr>
          <w:ilvl w:val="0"/>
          <w:numId w:val="135"/>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is covered by the pleadings,</w:t>
      </w:r>
    </w:p>
    <w:p w14:paraId="3C45B758" w14:textId="77777777" w:rsidR="00EC2EFA" w:rsidRPr="00CD4855" w:rsidRDefault="00EC2EFA" w:rsidP="0015225E">
      <w:pPr>
        <w:pStyle w:val="ListParagraph"/>
        <w:numPr>
          <w:ilvl w:val="0"/>
          <w:numId w:val="135"/>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there would be no unfairness to the other party; </w:t>
      </w:r>
    </w:p>
    <w:p w14:paraId="59978A6D" w14:textId="77777777" w:rsidR="00EC2EFA" w:rsidRPr="00CD4855" w:rsidRDefault="00EC2EFA" w:rsidP="0015225E">
      <w:pPr>
        <w:pStyle w:val="ListParagraph"/>
        <w:numPr>
          <w:ilvl w:val="0"/>
          <w:numId w:val="135"/>
        </w:numPr>
        <w:ind w:left="284" w:firstLine="0"/>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the facts are common cause and</w:t>
      </w:r>
    </w:p>
    <w:p w14:paraId="25A6612C" w14:textId="52E5808C" w:rsidR="00EC2EFA" w:rsidRPr="00CD4855" w:rsidRDefault="00EC2EFA" w:rsidP="0015225E">
      <w:pPr>
        <w:pStyle w:val="ListParagraph"/>
        <w:numPr>
          <w:ilvl w:val="0"/>
          <w:numId w:val="135"/>
        </w:numPr>
        <w:ind w:left="284" w:firstLine="0"/>
        <w:jc w:val="both"/>
        <w:rPr>
          <w:rFonts w:ascii="Times New Roman" w:eastAsiaTheme="majorEastAsia" w:hAnsi="Times New Roman"/>
          <w:bCs/>
          <w:kern w:val="32"/>
          <w:sz w:val="24"/>
          <w:szCs w:val="24"/>
          <w:lang w:eastAsia="en-GB"/>
        </w:rPr>
      </w:pPr>
      <w:proofErr w:type="gramStart"/>
      <w:r w:rsidRPr="00CD4855">
        <w:rPr>
          <w:rFonts w:ascii="Times New Roman" w:eastAsiaTheme="majorEastAsia" w:hAnsi="Times New Roman"/>
          <w:bCs/>
          <w:kern w:val="32"/>
          <w:sz w:val="24"/>
          <w:szCs w:val="24"/>
          <w:lang w:eastAsia="en-GB"/>
        </w:rPr>
        <w:t>no</w:t>
      </w:r>
      <w:proofErr w:type="gramEnd"/>
      <w:r w:rsidRPr="00CD4855">
        <w:rPr>
          <w:rFonts w:ascii="Times New Roman" w:eastAsiaTheme="majorEastAsia" w:hAnsi="Times New Roman"/>
          <w:bCs/>
          <w:kern w:val="32"/>
          <w:sz w:val="24"/>
          <w:szCs w:val="24"/>
          <w:lang w:eastAsia="en-GB"/>
        </w:rPr>
        <w:t xml:space="preserve"> further evidence would be required to support the point. </w:t>
      </w:r>
      <w:r w:rsidR="00105265" w:rsidRPr="00CD4855">
        <w:rPr>
          <w:rFonts w:ascii="Times New Roman" w:eastAsiaTheme="majorEastAsia" w:hAnsi="Times New Roman"/>
          <w:bCs/>
          <w:kern w:val="32"/>
          <w:sz w:val="24"/>
          <w:szCs w:val="24"/>
          <w:lang w:eastAsia="en-GB"/>
        </w:rPr>
        <w:t xml:space="preserve">See </w:t>
      </w:r>
      <w:r w:rsidR="00105265" w:rsidRPr="00CD4855">
        <w:rPr>
          <w:rFonts w:ascii="Times New Roman" w:eastAsiaTheme="majorEastAsia" w:hAnsi="Times New Roman"/>
          <w:bCs/>
          <w:i/>
          <w:iCs/>
          <w:kern w:val="32"/>
          <w:sz w:val="24"/>
          <w:szCs w:val="24"/>
          <w:lang w:eastAsia="en-GB"/>
        </w:rPr>
        <w:t>Delta v Murandu</w:t>
      </w:r>
      <w:r w:rsidR="00105265" w:rsidRPr="00CD4855">
        <w:rPr>
          <w:rFonts w:ascii="Times New Roman" w:eastAsiaTheme="majorEastAsia" w:hAnsi="Times New Roman"/>
          <w:bCs/>
          <w:kern w:val="32"/>
          <w:sz w:val="24"/>
          <w:szCs w:val="24"/>
          <w:lang w:eastAsia="en-GB"/>
        </w:rPr>
        <w:t xml:space="preserve"> SC 38/15, </w:t>
      </w:r>
      <w:r w:rsidR="00105265" w:rsidRPr="00CD4855">
        <w:rPr>
          <w:rFonts w:ascii="Times New Roman" w:eastAsiaTheme="majorEastAsia" w:hAnsi="Times New Roman"/>
          <w:bCs/>
          <w:i/>
          <w:iCs/>
          <w:kern w:val="32"/>
          <w:sz w:val="24"/>
          <w:szCs w:val="24"/>
          <w:lang w:eastAsia="en-GB"/>
        </w:rPr>
        <w:t>Austerlands (Pvt) Ltd v Trade and Investment Bank Ltd &amp; Ors</w:t>
      </w:r>
      <w:r w:rsidR="00105265" w:rsidRPr="00CD4855">
        <w:rPr>
          <w:rFonts w:ascii="Times New Roman" w:eastAsiaTheme="majorEastAsia" w:hAnsi="Times New Roman"/>
          <w:bCs/>
          <w:kern w:val="32"/>
          <w:sz w:val="24"/>
          <w:szCs w:val="24"/>
          <w:lang w:eastAsia="en-GB"/>
        </w:rPr>
        <w:t xml:space="preserve"> 2006 (1) ZLR 372(H).</w:t>
      </w:r>
    </w:p>
    <w:p w14:paraId="7AEAAC33" w14:textId="77777777" w:rsidR="00EC2EFA" w:rsidRPr="00CD4855" w:rsidRDefault="00EC2EFA" w:rsidP="00E92CB7">
      <w:pPr>
        <w:pStyle w:val="ListParagraph"/>
        <w:ind w:left="284"/>
        <w:jc w:val="both"/>
        <w:rPr>
          <w:rFonts w:ascii="Times New Roman" w:eastAsiaTheme="majorEastAsia" w:hAnsi="Times New Roman"/>
          <w:bCs/>
          <w:kern w:val="32"/>
          <w:sz w:val="24"/>
          <w:szCs w:val="24"/>
          <w:lang w:eastAsia="en-GB"/>
        </w:rPr>
      </w:pPr>
    </w:p>
    <w:p w14:paraId="17DD0ADA" w14:textId="0BE17DCD" w:rsidR="00EC2EFA" w:rsidRPr="00CD4855" w:rsidRDefault="00EC2EFA" w:rsidP="00E92CB7">
      <w:pPr>
        <w:pStyle w:val="Heading2"/>
        <w:spacing w:line="276" w:lineRule="auto"/>
        <w:rPr>
          <w:rFonts w:ascii="Times New Roman" w:eastAsiaTheme="majorEastAsia" w:hAnsi="Times New Roman" w:cs="Times New Roman"/>
          <w:szCs w:val="24"/>
        </w:rPr>
      </w:pPr>
      <w:bookmarkStart w:id="198" w:name="_Toc86363689"/>
      <w:r w:rsidRPr="00CD4855">
        <w:rPr>
          <w:rFonts w:ascii="Times New Roman" w:eastAsiaTheme="majorEastAsia" w:hAnsi="Times New Roman" w:cs="Times New Roman"/>
          <w:szCs w:val="24"/>
        </w:rPr>
        <w:lastRenderedPageBreak/>
        <w:t>27.</w:t>
      </w:r>
      <w:r w:rsidR="00B11F73" w:rsidRPr="00CD4855">
        <w:rPr>
          <w:rFonts w:ascii="Times New Roman" w:eastAsiaTheme="majorEastAsia" w:hAnsi="Times New Roman" w:cs="Times New Roman"/>
          <w:szCs w:val="24"/>
        </w:rPr>
        <w:t>8</w:t>
      </w:r>
      <w:r w:rsidRPr="00CD4855">
        <w:rPr>
          <w:rFonts w:ascii="Times New Roman" w:eastAsiaTheme="majorEastAsia" w:hAnsi="Times New Roman" w:cs="Times New Roman"/>
          <w:szCs w:val="24"/>
        </w:rPr>
        <w:t>. Procedure of appeal against the decision of the High Court.</w:t>
      </w:r>
      <w:bookmarkEnd w:id="198"/>
    </w:p>
    <w:p w14:paraId="15F61D72" w14:textId="77777777" w:rsidR="00EC2EFA" w:rsidRPr="00CD4855" w:rsidRDefault="00EC2EFA" w:rsidP="00E92CB7">
      <w:pPr>
        <w:jc w:val="both"/>
        <w:rPr>
          <w:rFonts w:ascii="Times New Roman" w:eastAsiaTheme="majorEastAsia" w:hAnsi="Times New Roman"/>
          <w:bCs/>
          <w:kern w:val="32"/>
          <w:sz w:val="24"/>
          <w:szCs w:val="24"/>
          <w:lang w:eastAsia="en-GB"/>
        </w:rPr>
      </w:pPr>
    </w:p>
    <w:p w14:paraId="1DD4667F" w14:textId="77777777"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There is need to ensure compliance with the General provision of Appeals under Rule 16 of the Supreme Court Rules, which provides as follows:</w:t>
      </w:r>
    </w:p>
    <w:p w14:paraId="786CE5EF" w14:textId="77777777" w:rsidR="00EC2EFA" w:rsidRPr="00CD4855" w:rsidRDefault="00EC2EFA" w:rsidP="0015225E">
      <w:pPr>
        <w:pStyle w:val="ListParagraph"/>
        <w:numPr>
          <w:ilvl w:val="0"/>
          <w:numId w:val="127"/>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All written proceedings shall be: -</w:t>
      </w:r>
    </w:p>
    <w:p w14:paraId="04BDECD3" w14:textId="77777777" w:rsidR="00EC2EFA" w:rsidRPr="00CD4855" w:rsidRDefault="00EC2EFA" w:rsidP="0015225E">
      <w:pPr>
        <w:pStyle w:val="ListParagraph"/>
        <w:numPr>
          <w:ilvl w:val="0"/>
          <w:numId w:val="128"/>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On A4 size paper of good quality, unless the nature of the document renders this impracticable. </w:t>
      </w:r>
    </w:p>
    <w:p w14:paraId="05331CD1" w14:textId="77777777" w:rsidR="00EC2EFA" w:rsidRPr="00CD4855" w:rsidRDefault="00EC2EFA" w:rsidP="0015225E">
      <w:pPr>
        <w:pStyle w:val="ListParagraph"/>
        <w:numPr>
          <w:ilvl w:val="0"/>
          <w:numId w:val="128"/>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Clear and easily legible; and </w:t>
      </w:r>
    </w:p>
    <w:p w14:paraId="14E54051" w14:textId="1786EF6D" w:rsidR="00EC2EFA" w:rsidRPr="00CD4855" w:rsidRDefault="00EC2EFA" w:rsidP="0015225E">
      <w:pPr>
        <w:pStyle w:val="ListParagraph"/>
        <w:numPr>
          <w:ilvl w:val="0"/>
          <w:numId w:val="128"/>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Printed, </w:t>
      </w:r>
      <w:r w:rsidR="00BE482A" w:rsidRPr="00CD4855">
        <w:rPr>
          <w:rFonts w:ascii="Times New Roman" w:eastAsiaTheme="majorEastAsia" w:hAnsi="Times New Roman"/>
          <w:bCs/>
          <w:kern w:val="32"/>
          <w:sz w:val="24"/>
          <w:szCs w:val="24"/>
          <w:lang w:eastAsia="en-GB"/>
        </w:rPr>
        <w:t>cyclostyled</w:t>
      </w:r>
      <w:r w:rsidRPr="00CD4855">
        <w:rPr>
          <w:rFonts w:ascii="Times New Roman" w:eastAsiaTheme="majorEastAsia" w:hAnsi="Times New Roman"/>
          <w:bCs/>
          <w:kern w:val="32"/>
          <w:sz w:val="24"/>
          <w:szCs w:val="24"/>
          <w:lang w:eastAsia="en-GB"/>
        </w:rPr>
        <w:t>, typewritten or reproduced in Photostat or in any combination of these media.</w:t>
      </w:r>
    </w:p>
    <w:p w14:paraId="39E1145B" w14:textId="77777777" w:rsidR="00EC2EFA" w:rsidRPr="00CD4855" w:rsidRDefault="00EC2EFA" w:rsidP="0015225E">
      <w:pPr>
        <w:pStyle w:val="ListParagraph"/>
        <w:numPr>
          <w:ilvl w:val="0"/>
          <w:numId w:val="127"/>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The typewriting or printing shall be double- spaced, in a minimum font size of 12 and only one side of the paper shall be used, a margin of not less than fifty millimetres being left on the left-hand side of each sheet.</w:t>
      </w:r>
    </w:p>
    <w:p w14:paraId="0AD6B1FE" w14:textId="77777777" w:rsidR="00EC2EFA" w:rsidRPr="00CD4855" w:rsidRDefault="00EC2EFA" w:rsidP="0015225E">
      <w:pPr>
        <w:pStyle w:val="ListParagraph"/>
        <w:numPr>
          <w:ilvl w:val="0"/>
          <w:numId w:val="127"/>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Notwithstanding the provisions of subrules (1) and (2) any particulars on, or attached to, an application for leave to appeal made in terms of rule 20, lodged or made by a person who is in custody, may be set out in legible handwriting.</w:t>
      </w:r>
    </w:p>
    <w:p w14:paraId="697702F6" w14:textId="77777777" w:rsidR="00EC2EFA" w:rsidRPr="00CD4855" w:rsidRDefault="00EC2EFA" w:rsidP="0015225E">
      <w:pPr>
        <w:pStyle w:val="ListParagraph"/>
        <w:numPr>
          <w:ilvl w:val="0"/>
          <w:numId w:val="127"/>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Every Registrar shall refuse to accept any document that does not comply with the requirement of subrules (1), (2) and (3)</w:t>
      </w:r>
    </w:p>
    <w:p w14:paraId="15B97F39" w14:textId="77777777"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In terms of Rule 38 of the Supreme Court rules, an appellant should institute an appeal in compliance with Rule 37 and shall do so by:-</w:t>
      </w:r>
    </w:p>
    <w:p w14:paraId="085257BF" w14:textId="77777777"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Rule 38 (1)</w:t>
      </w:r>
    </w:p>
    <w:p w14:paraId="59FCEA0A" w14:textId="77777777" w:rsidR="00EC2EFA" w:rsidRPr="00CD4855" w:rsidRDefault="00EC2EFA" w:rsidP="0015225E">
      <w:pPr>
        <w:pStyle w:val="ListParagraph"/>
        <w:numPr>
          <w:ilvl w:val="0"/>
          <w:numId w:val="129"/>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 </w:t>
      </w:r>
      <w:proofErr w:type="gramStart"/>
      <w:r w:rsidRPr="00CD4855">
        <w:rPr>
          <w:rFonts w:ascii="Times New Roman" w:eastAsiaTheme="majorEastAsia" w:hAnsi="Times New Roman"/>
          <w:bCs/>
          <w:kern w:val="32"/>
          <w:sz w:val="24"/>
          <w:szCs w:val="24"/>
          <w:lang w:eastAsia="en-GB"/>
        </w:rPr>
        <w:t>by</w:t>
      </w:r>
      <w:proofErr w:type="gramEnd"/>
      <w:r w:rsidRPr="00CD4855">
        <w:rPr>
          <w:rFonts w:ascii="Times New Roman" w:eastAsiaTheme="majorEastAsia" w:hAnsi="Times New Roman"/>
          <w:bCs/>
          <w:kern w:val="32"/>
          <w:sz w:val="24"/>
          <w:szCs w:val="24"/>
          <w:lang w:eastAsia="en-GB"/>
        </w:rPr>
        <w:t xml:space="preserve"> filing and serving a notice of appeal in compliance with subrule (2) of rule 37 within 15 days of the date of the judgment appealed against.</w:t>
      </w:r>
    </w:p>
    <w:p w14:paraId="56AB6F8D" w14:textId="77777777" w:rsidR="00EC2EFA" w:rsidRPr="00CD4855" w:rsidRDefault="00EC2EFA" w:rsidP="00E92CB7">
      <w:pPr>
        <w:pStyle w:val="ListParagraph"/>
        <w:jc w:val="both"/>
        <w:rPr>
          <w:rFonts w:ascii="Times New Roman" w:eastAsiaTheme="majorEastAsia" w:hAnsi="Times New Roman"/>
          <w:bCs/>
          <w:kern w:val="32"/>
          <w:sz w:val="24"/>
          <w:szCs w:val="24"/>
          <w:lang w:eastAsia="en-GB"/>
        </w:rPr>
      </w:pPr>
    </w:p>
    <w:p w14:paraId="09E35FF9" w14:textId="77777777" w:rsidR="00EC2EFA" w:rsidRPr="00CD4855" w:rsidRDefault="00EC2EFA" w:rsidP="0015225E">
      <w:pPr>
        <w:pStyle w:val="ListParagraph"/>
        <w:numPr>
          <w:ilvl w:val="0"/>
          <w:numId w:val="129"/>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If leave to appeal is necessary and has been granted by filing and serving a notice of appeal within 10 days of the granting of leave to appeal or within 15 days of the date of the judgment appealed against, whichever is </w:t>
      </w:r>
      <w:proofErr w:type="gramStart"/>
      <w:r w:rsidRPr="00CD4855">
        <w:rPr>
          <w:rFonts w:ascii="Times New Roman" w:eastAsiaTheme="majorEastAsia" w:hAnsi="Times New Roman"/>
          <w:bCs/>
          <w:kern w:val="32"/>
          <w:sz w:val="24"/>
          <w:szCs w:val="24"/>
          <w:lang w:eastAsia="en-GB"/>
        </w:rPr>
        <w:t>later.</w:t>
      </w:r>
      <w:proofErr w:type="gramEnd"/>
      <w:r w:rsidRPr="00CD4855">
        <w:rPr>
          <w:rFonts w:ascii="Times New Roman" w:eastAsiaTheme="majorEastAsia" w:hAnsi="Times New Roman"/>
          <w:bCs/>
          <w:kern w:val="32"/>
          <w:sz w:val="24"/>
          <w:szCs w:val="24"/>
          <w:lang w:eastAsia="en-GB"/>
        </w:rPr>
        <w:t xml:space="preserve"> </w:t>
      </w:r>
    </w:p>
    <w:p w14:paraId="72E58E93" w14:textId="77777777" w:rsidR="00EC2EFA" w:rsidRPr="00CD4855" w:rsidRDefault="00EC2EFA" w:rsidP="0015225E">
      <w:pPr>
        <w:pStyle w:val="ListParagraph"/>
        <w:numPr>
          <w:ilvl w:val="1"/>
          <w:numId w:val="64"/>
        </w:numPr>
        <w:ind w:left="709" w:hanging="567"/>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If leave to appeal is necessary and has been refused by the High Court, the appellant shall apply for leave to appeal within 10 days of the refusal.</w:t>
      </w:r>
    </w:p>
    <w:p w14:paraId="6B9B834D" w14:textId="0412079A" w:rsidR="00EC2EFA" w:rsidRPr="00CD4855" w:rsidRDefault="00EC2EFA" w:rsidP="00AF5B59">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The appeal should be noted within 15 days of the date of judgment and not 15 days of the date that reasons for judgment are availed.</w:t>
      </w:r>
      <w:r w:rsidR="00105265" w:rsidRPr="00CD4855">
        <w:rPr>
          <w:rFonts w:ascii="Times New Roman" w:hAnsi="Times New Roman"/>
          <w:sz w:val="24"/>
          <w:szCs w:val="24"/>
        </w:rPr>
        <w:t xml:space="preserve"> </w:t>
      </w:r>
      <w:r w:rsidR="00105265" w:rsidRPr="00CD4855">
        <w:rPr>
          <w:rFonts w:ascii="Times New Roman" w:eastAsiaTheme="majorEastAsia" w:hAnsi="Times New Roman"/>
          <w:bCs/>
          <w:kern w:val="32"/>
          <w:sz w:val="24"/>
          <w:szCs w:val="24"/>
          <w:lang w:eastAsia="en-GB"/>
        </w:rPr>
        <w:t xml:space="preserve">See </w:t>
      </w:r>
      <w:r w:rsidR="00105265" w:rsidRPr="00CD4855">
        <w:rPr>
          <w:rFonts w:ascii="Times New Roman" w:eastAsiaTheme="majorEastAsia" w:hAnsi="Times New Roman"/>
          <w:bCs/>
          <w:i/>
          <w:iCs/>
          <w:kern w:val="32"/>
          <w:sz w:val="24"/>
          <w:szCs w:val="24"/>
          <w:lang w:eastAsia="en-GB"/>
        </w:rPr>
        <w:t>Chidyausiku v Nyakabambo</w:t>
      </w:r>
      <w:r w:rsidR="00105265" w:rsidRPr="00CD4855">
        <w:rPr>
          <w:rFonts w:ascii="Times New Roman" w:eastAsiaTheme="majorEastAsia" w:hAnsi="Times New Roman"/>
          <w:bCs/>
          <w:kern w:val="32"/>
          <w:sz w:val="24"/>
          <w:szCs w:val="24"/>
          <w:lang w:eastAsia="en-GB"/>
        </w:rPr>
        <w:t xml:space="preserve"> 1987(2) ZLR 119(S).</w:t>
      </w:r>
      <w:r w:rsidRPr="00CD4855">
        <w:rPr>
          <w:rFonts w:ascii="Times New Roman" w:eastAsiaTheme="majorEastAsia" w:hAnsi="Times New Roman"/>
          <w:bCs/>
          <w:kern w:val="32"/>
          <w:sz w:val="24"/>
          <w:szCs w:val="24"/>
          <w:lang w:eastAsia="en-GB"/>
        </w:rPr>
        <w:t xml:space="preserve">  The rationale being that an appeal lies against </w:t>
      </w:r>
      <w:proofErr w:type="gramStart"/>
      <w:r w:rsidRPr="00CD4855">
        <w:rPr>
          <w:rFonts w:ascii="Times New Roman" w:eastAsiaTheme="majorEastAsia" w:hAnsi="Times New Roman"/>
          <w:bCs/>
          <w:kern w:val="32"/>
          <w:sz w:val="24"/>
          <w:szCs w:val="24"/>
          <w:lang w:eastAsia="en-GB"/>
        </w:rPr>
        <w:t>an</w:t>
      </w:r>
      <w:proofErr w:type="gramEnd"/>
      <w:r w:rsidRPr="00CD4855">
        <w:rPr>
          <w:rFonts w:ascii="Times New Roman" w:eastAsiaTheme="majorEastAsia" w:hAnsi="Times New Roman"/>
          <w:bCs/>
          <w:kern w:val="32"/>
          <w:sz w:val="24"/>
          <w:szCs w:val="24"/>
          <w:lang w:eastAsia="en-GB"/>
        </w:rPr>
        <w:t xml:space="preserve"> the substantive order of a lower court not its reasons.</w:t>
      </w:r>
      <w:r w:rsidR="008866A4" w:rsidRPr="00CD4855">
        <w:rPr>
          <w:rFonts w:ascii="Times New Roman" w:eastAsiaTheme="majorEastAsia" w:hAnsi="Times New Roman"/>
          <w:bCs/>
          <w:kern w:val="32"/>
          <w:sz w:val="24"/>
          <w:szCs w:val="24"/>
          <w:lang w:eastAsia="en-GB"/>
        </w:rPr>
        <w:t xml:space="preserve"> </w:t>
      </w:r>
      <w:r w:rsidR="008866A4" w:rsidRPr="00CD4855">
        <w:rPr>
          <w:rFonts w:ascii="Times New Roman" w:hAnsi="Times New Roman"/>
          <w:sz w:val="24"/>
          <w:szCs w:val="24"/>
        </w:rPr>
        <w:t xml:space="preserve">See: </w:t>
      </w:r>
      <w:r w:rsidR="008866A4" w:rsidRPr="00CD4855">
        <w:rPr>
          <w:rFonts w:ascii="Times New Roman" w:hAnsi="Times New Roman"/>
          <w:i/>
          <w:sz w:val="24"/>
          <w:szCs w:val="24"/>
        </w:rPr>
        <w:t>Muchapondwa vs Madake and Others</w:t>
      </w:r>
      <w:r w:rsidR="008866A4" w:rsidRPr="00CD4855">
        <w:rPr>
          <w:rFonts w:ascii="Times New Roman" w:hAnsi="Times New Roman"/>
          <w:sz w:val="24"/>
          <w:szCs w:val="24"/>
        </w:rPr>
        <w:t xml:space="preserve"> 2006 (1) ZLR, 196H, </w:t>
      </w:r>
      <w:r w:rsidR="008866A4" w:rsidRPr="00CD4855">
        <w:rPr>
          <w:rFonts w:ascii="Times New Roman" w:hAnsi="Times New Roman"/>
          <w:i/>
          <w:sz w:val="24"/>
          <w:szCs w:val="24"/>
        </w:rPr>
        <w:t>Administrator, Cape and Another vs Ntshwaqela and Others</w:t>
      </w:r>
      <w:r w:rsidR="008866A4" w:rsidRPr="00CD4855">
        <w:rPr>
          <w:rFonts w:ascii="Times New Roman" w:hAnsi="Times New Roman"/>
          <w:sz w:val="24"/>
          <w:szCs w:val="24"/>
        </w:rPr>
        <w:t xml:space="preserve"> 1990 (1) SA 705A at 714J-715D,</w:t>
      </w:r>
      <w:r w:rsidR="0031600E" w:rsidRPr="00CD4855">
        <w:rPr>
          <w:rFonts w:ascii="Times New Roman" w:hAnsi="Times New Roman"/>
          <w:sz w:val="24"/>
          <w:szCs w:val="24"/>
        </w:rPr>
        <w:t xml:space="preserve"> </w:t>
      </w:r>
      <w:r w:rsidR="008866A4" w:rsidRPr="00CD4855">
        <w:rPr>
          <w:rFonts w:ascii="Times New Roman" w:hAnsi="Times New Roman"/>
          <w:i/>
          <w:sz w:val="24"/>
          <w:szCs w:val="24"/>
        </w:rPr>
        <w:t xml:space="preserve">Chidyausiku vs Nyakabambo </w:t>
      </w:r>
      <w:r w:rsidR="008866A4" w:rsidRPr="00CD4855">
        <w:rPr>
          <w:rFonts w:ascii="Times New Roman" w:hAnsi="Times New Roman"/>
          <w:sz w:val="24"/>
          <w:szCs w:val="24"/>
        </w:rPr>
        <w:t xml:space="preserve">1987(1) ZLR  119 S at 124C, </w:t>
      </w:r>
      <w:r w:rsidR="008866A4" w:rsidRPr="00CD4855">
        <w:rPr>
          <w:rFonts w:ascii="Times New Roman" w:hAnsi="Times New Roman"/>
          <w:i/>
          <w:sz w:val="24"/>
          <w:szCs w:val="24"/>
        </w:rPr>
        <w:t>Blue ribbons food limited –v- Dube</w:t>
      </w:r>
      <w:r w:rsidR="008866A4" w:rsidRPr="00CD4855">
        <w:rPr>
          <w:rFonts w:ascii="Times New Roman" w:hAnsi="Times New Roman"/>
          <w:sz w:val="24"/>
          <w:szCs w:val="24"/>
        </w:rPr>
        <w:t xml:space="preserve">  1993 (2) SC ZLR 146,  </w:t>
      </w:r>
      <w:r w:rsidR="008866A4" w:rsidRPr="00CD4855">
        <w:rPr>
          <w:rFonts w:ascii="Times New Roman" w:hAnsi="Times New Roman"/>
          <w:i/>
          <w:sz w:val="24"/>
          <w:szCs w:val="24"/>
        </w:rPr>
        <w:t>JSC –v- Zibani &amp; 7 Ors</w:t>
      </w:r>
      <w:r w:rsidR="008866A4" w:rsidRPr="00CD4855">
        <w:rPr>
          <w:rFonts w:ascii="Times New Roman" w:hAnsi="Times New Roman"/>
          <w:sz w:val="24"/>
          <w:szCs w:val="24"/>
        </w:rPr>
        <w:t xml:space="preserve"> SC 68/17</w:t>
      </w:r>
      <w:r w:rsidR="008866A4" w:rsidRPr="00CD4855">
        <w:rPr>
          <w:rFonts w:ascii="Times New Roman" w:eastAsiaTheme="majorEastAsia" w:hAnsi="Times New Roman"/>
          <w:bCs/>
          <w:kern w:val="32"/>
          <w:sz w:val="24"/>
          <w:szCs w:val="24"/>
          <w:lang w:eastAsia="en-GB"/>
        </w:rPr>
        <w:t>.</w:t>
      </w:r>
      <w:r w:rsidRPr="00CD4855">
        <w:rPr>
          <w:rFonts w:ascii="Times New Roman" w:hAnsi="Times New Roman"/>
          <w:sz w:val="24"/>
          <w:szCs w:val="24"/>
        </w:rPr>
        <w:t xml:space="preserve"> </w:t>
      </w:r>
      <w:r w:rsidRPr="00CD4855">
        <w:rPr>
          <w:rFonts w:ascii="Times New Roman" w:eastAsiaTheme="majorEastAsia" w:hAnsi="Times New Roman"/>
          <w:bCs/>
          <w:kern w:val="32"/>
          <w:sz w:val="24"/>
          <w:szCs w:val="24"/>
          <w:lang w:eastAsia="en-GB"/>
        </w:rPr>
        <w:t xml:space="preserve">Where an appeal or </w:t>
      </w:r>
      <w:proofErr w:type="gramStart"/>
      <w:r w:rsidRPr="00CD4855">
        <w:rPr>
          <w:rFonts w:ascii="Times New Roman" w:eastAsiaTheme="majorEastAsia" w:hAnsi="Times New Roman"/>
          <w:bCs/>
          <w:kern w:val="32"/>
          <w:sz w:val="24"/>
          <w:szCs w:val="24"/>
          <w:lang w:eastAsia="en-GB"/>
        </w:rPr>
        <w:t>cross appeal</w:t>
      </w:r>
      <w:proofErr w:type="gramEnd"/>
      <w:r w:rsidRPr="00CD4855">
        <w:rPr>
          <w:rFonts w:ascii="Times New Roman" w:eastAsiaTheme="majorEastAsia" w:hAnsi="Times New Roman"/>
          <w:bCs/>
          <w:kern w:val="32"/>
          <w:sz w:val="24"/>
          <w:szCs w:val="24"/>
          <w:lang w:eastAsia="en-GB"/>
        </w:rPr>
        <w:t xml:space="preserve"> is noted against the reasons of the judgement and not the substantive order or judgment then it is fatally and incurably defective.</w:t>
      </w:r>
    </w:p>
    <w:p w14:paraId="48092260" w14:textId="36991994"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lastRenderedPageBreak/>
        <w:t>To preserve the appeal, the respondent is required, under subrule (5) of Rule 55</w:t>
      </w:r>
      <w:r w:rsidR="008866A4" w:rsidRPr="00CD4855">
        <w:rPr>
          <w:rFonts w:ascii="Times New Roman" w:eastAsiaTheme="majorEastAsia" w:hAnsi="Times New Roman"/>
          <w:bCs/>
          <w:kern w:val="32"/>
          <w:sz w:val="24"/>
          <w:szCs w:val="24"/>
          <w:lang w:eastAsia="en-GB"/>
        </w:rPr>
        <w:t xml:space="preserve"> of the</w:t>
      </w:r>
      <w:r w:rsidR="008866A4" w:rsidRPr="00CD4855">
        <w:rPr>
          <w:rFonts w:ascii="Times New Roman" w:hAnsi="Times New Roman"/>
          <w:sz w:val="24"/>
          <w:szCs w:val="24"/>
        </w:rPr>
        <w:t xml:space="preserve"> </w:t>
      </w:r>
      <w:r w:rsidR="008866A4" w:rsidRPr="00CD4855">
        <w:rPr>
          <w:rFonts w:ascii="Times New Roman" w:eastAsiaTheme="majorEastAsia" w:hAnsi="Times New Roman"/>
          <w:bCs/>
          <w:kern w:val="32"/>
          <w:sz w:val="24"/>
          <w:szCs w:val="24"/>
          <w:lang w:eastAsia="en-GB"/>
        </w:rPr>
        <w:t xml:space="preserve">Supreme Court rules S.I 84 of </w:t>
      </w:r>
      <w:proofErr w:type="gramStart"/>
      <w:r w:rsidR="008866A4" w:rsidRPr="00CD4855">
        <w:rPr>
          <w:rFonts w:ascii="Times New Roman" w:eastAsiaTheme="majorEastAsia" w:hAnsi="Times New Roman"/>
          <w:bCs/>
          <w:kern w:val="32"/>
          <w:sz w:val="24"/>
          <w:szCs w:val="24"/>
          <w:lang w:eastAsia="en-GB"/>
        </w:rPr>
        <w:t>2018</w:t>
      </w:r>
      <w:r w:rsidRPr="00CD4855">
        <w:rPr>
          <w:rFonts w:ascii="Times New Roman" w:eastAsiaTheme="majorEastAsia" w:hAnsi="Times New Roman"/>
          <w:bCs/>
          <w:kern w:val="32"/>
          <w:sz w:val="24"/>
          <w:szCs w:val="24"/>
          <w:lang w:eastAsia="en-GB"/>
        </w:rPr>
        <w:t xml:space="preserve">  in</w:t>
      </w:r>
      <w:proofErr w:type="gramEnd"/>
      <w:r w:rsidRPr="00CD4855">
        <w:rPr>
          <w:rFonts w:ascii="Times New Roman" w:eastAsiaTheme="majorEastAsia" w:hAnsi="Times New Roman"/>
          <w:bCs/>
          <w:kern w:val="32"/>
          <w:sz w:val="24"/>
          <w:szCs w:val="24"/>
          <w:lang w:eastAsia="en-GB"/>
        </w:rPr>
        <w:t xml:space="preserve"> the absence of a waiver of the right to security, to enter into good and sufficient security for the respondents’ costs of appeal, failing agreement, to have the amount or nature of the security to be provided, determined by the Registrar.  It is obliged under subrule (5) to furnish such security for the costs of appeal, within a period of one month from the date of the filing of the notice of appeal. If an appellant who is required to furnish security for the respondent’s costs of appeal fails to furnish such security within one month, the appeal shall be regarded as abandoned and shall be deemed to have been dismissed. </w:t>
      </w:r>
    </w:p>
    <w:p w14:paraId="21788B07" w14:textId="12641019"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If the judgment appealed against is carried into execution by direction of the court appealed from, security for costs of appeal shall be as determined by that court and shall not be required in terms of Rule 55 (1) of the Supreme Court Rules. A judge may, on application at the cost of the appellant and for good cause shown, exempt the appellant wholly or in part from the giving of security.</w:t>
      </w:r>
      <w:r w:rsidR="008866A4" w:rsidRPr="00CD4855">
        <w:rPr>
          <w:rFonts w:ascii="Times New Roman" w:hAnsi="Times New Roman"/>
          <w:sz w:val="24"/>
          <w:szCs w:val="24"/>
        </w:rPr>
        <w:t xml:space="preserve"> See Rule 55 subrule (3) of the Supreme Court rules S.I 84 of 2018.</w:t>
      </w:r>
    </w:p>
    <w:p w14:paraId="287A5054" w14:textId="5580D5FE"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 xml:space="preserve">Lastly on the aspect of security for costs it is imperative to note that no </w:t>
      </w:r>
      <w:proofErr w:type="gramStart"/>
      <w:r w:rsidRPr="00CD4855">
        <w:rPr>
          <w:rFonts w:ascii="Times New Roman" w:hAnsi="Times New Roman"/>
          <w:sz w:val="24"/>
          <w:szCs w:val="24"/>
        </w:rPr>
        <w:t>security for costs of appeal need</w:t>
      </w:r>
      <w:proofErr w:type="gramEnd"/>
      <w:r w:rsidRPr="00CD4855">
        <w:rPr>
          <w:rFonts w:ascii="Times New Roman" w:hAnsi="Times New Roman"/>
          <w:sz w:val="24"/>
          <w:szCs w:val="24"/>
        </w:rPr>
        <w:t xml:space="preserve"> to be furnished by the Government of Zimbabwe or by a municipal or city council or by a town management board.</w:t>
      </w:r>
      <w:r w:rsidR="008866A4" w:rsidRPr="00CD4855">
        <w:rPr>
          <w:rFonts w:ascii="Times New Roman" w:hAnsi="Times New Roman"/>
          <w:sz w:val="24"/>
          <w:szCs w:val="24"/>
        </w:rPr>
        <w:t xml:space="preserve"> See Rule 55 subrule (4) of the Supreme Court rules S.I 84 of 2018.</w:t>
      </w:r>
    </w:p>
    <w:p w14:paraId="7768769C" w14:textId="77777777"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A party in its notice of appeal must: - </w:t>
      </w:r>
    </w:p>
    <w:p w14:paraId="7D9B458A" w14:textId="4A9E4B69" w:rsidR="00EC2EFA" w:rsidRPr="00CD4855" w:rsidRDefault="00EC2EFA" w:rsidP="0015225E">
      <w:pPr>
        <w:pStyle w:val="ListParagraph"/>
        <w:numPr>
          <w:ilvl w:val="0"/>
          <w:numId w:val="130"/>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Pay the estimated costs of preparation of the record or undertake to pay the costs in terms of Rule 46 Supreme Court Rules.</w:t>
      </w:r>
    </w:p>
    <w:p w14:paraId="48C7BD89" w14:textId="77777777" w:rsidR="00EC2EFA" w:rsidRPr="00CD4855" w:rsidRDefault="00EC2EFA" w:rsidP="00E92CB7">
      <w:pPr>
        <w:pStyle w:val="ListParagraph"/>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  </w:t>
      </w:r>
    </w:p>
    <w:p w14:paraId="31BF1B18" w14:textId="1857DAB1" w:rsidR="00EC2EFA" w:rsidRPr="00CD4855" w:rsidRDefault="00EC2EFA" w:rsidP="0015225E">
      <w:pPr>
        <w:pStyle w:val="ListParagraph"/>
        <w:numPr>
          <w:ilvl w:val="0"/>
          <w:numId w:val="130"/>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Pay sheriff’s costs of service of all notices of set down within 5 days of noting Appeal in terms of practice direction 1 of 2014 and Supreme Court Rule 12 and in terms of paragraph 3.3. </w:t>
      </w:r>
      <w:proofErr w:type="gramStart"/>
      <w:r w:rsidRPr="00CD4855">
        <w:rPr>
          <w:rFonts w:ascii="Times New Roman" w:eastAsiaTheme="majorEastAsia" w:hAnsi="Times New Roman"/>
          <w:bCs/>
          <w:kern w:val="32"/>
          <w:sz w:val="24"/>
          <w:szCs w:val="24"/>
          <w:lang w:eastAsia="en-GB"/>
        </w:rPr>
        <w:t>of</w:t>
      </w:r>
      <w:proofErr w:type="gramEnd"/>
      <w:r w:rsidRPr="00CD4855">
        <w:rPr>
          <w:rFonts w:ascii="Times New Roman" w:eastAsiaTheme="majorEastAsia" w:hAnsi="Times New Roman"/>
          <w:bCs/>
          <w:kern w:val="32"/>
          <w:sz w:val="24"/>
          <w:szCs w:val="24"/>
          <w:lang w:eastAsia="en-GB"/>
        </w:rPr>
        <w:t xml:space="preserve"> Practice Direction 1 of 2014 a copy of the receipt of such deposit should be furnished to the Registrar by the party within five (5) days of filing the appeal.</w:t>
      </w:r>
      <w:r w:rsidR="008866A4" w:rsidRPr="00CD4855">
        <w:rPr>
          <w:rFonts w:ascii="Times New Roman" w:hAnsi="Times New Roman"/>
          <w:sz w:val="24"/>
          <w:szCs w:val="24"/>
        </w:rPr>
        <w:t xml:space="preserve"> </w:t>
      </w:r>
      <w:r w:rsidR="008866A4" w:rsidRPr="00CD4855">
        <w:rPr>
          <w:rFonts w:ascii="Times New Roman" w:eastAsiaTheme="majorEastAsia" w:hAnsi="Times New Roman"/>
          <w:bCs/>
          <w:kern w:val="32"/>
          <w:sz w:val="24"/>
          <w:szCs w:val="24"/>
          <w:lang w:eastAsia="en-GB"/>
        </w:rPr>
        <w:t xml:space="preserve">In terms of paragraph 5 of Practice Direction 1 of 2014, </w:t>
      </w:r>
      <w:proofErr w:type="gramStart"/>
      <w:r w:rsidR="008866A4" w:rsidRPr="00CD4855">
        <w:rPr>
          <w:rFonts w:ascii="Times New Roman" w:eastAsiaTheme="majorEastAsia" w:hAnsi="Times New Roman"/>
          <w:bCs/>
          <w:kern w:val="32"/>
          <w:sz w:val="24"/>
          <w:szCs w:val="24"/>
          <w:lang w:eastAsia="en-GB"/>
        </w:rPr>
        <w:t>If</w:t>
      </w:r>
      <w:proofErr w:type="gramEnd"/>
      <w:r w:rsidR="008866A4" w:rsidRPr="00CD4855">
        <w:rPr>
          <w:rFonts w:ascii="Times New Roman" w:eastAsiaTheme="majorEastAsia" w:hAnsi="Times New Roman"/>
          <w:bCs/>
          <w:kern w:val="32"/>
          <w:sz w:val="24"/>
          <w:szCs w:val="24"/>
          <w:lang w:eastAsia="en-GB"/>
        </w:rPr>
        <w:t xml:space="preserve"> a litigant fails to comply with the provisions of paragraph 3.3, the appeal, shall be deemed to have been abandoned and shall be dismissed.</w:t>
      </w:r>
    </w:p>
    <w:p w14:paraId="0B7F37E5" w14:textId="77777777" w:rsidR="00EC2EFA" w:rsidRPr="00CD4855" w:rsidRDefault="00EC2EFA" w:rsidP="00E92CB7">
      <w:pPr>
        <w:pStyle w:val="ListParagraph"/>
        <w:rPr>
          <w:rFonts w:ascii="Times New Roman" w:eastAsiaTheme="majorEastAsia" w:hAnsi="Times New Roman"/>
          <w:bCs/>
          <w:kern w:val="32"/>
          <w:sz w:val="24"/>
          <w:szCs w:val="24"/>
          <w:lang w:eastAsia="en-GB"/>
        </w:rPr>
      </w:pPr>
    </w:p>
    <w:p w14:paraId="2A900D4E" w14:textId="553905D7" w:rsidR="00EC2EFA" w:rsidRPr="00CD4855" w:rsidRDefault="00EC2EFA" w:rsidP="0015225E">
      <w:pPr>
        <w:pStyle w:val="ListParagraph"/>
        <w:numPr>
          <w:ilvl w:val="0"/>
          <w:numId w:val="130"/>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Undertake to pay Respondent’s security of cost of the Appeal SC Rule 55.</w:t>
      </w:r>
      <w:r w:rsidR="00CE1EFA" w:rsidRPr="00CD4855">
        <w:rPr>
          <w:rFonts w:ascii="Times New Roman" w:hAnsi="Times New Roman"/>
          <w:sz w:val="24"/>
          <w:szCs w:val="24"/>
        </w:rPr>
        <w:t xml:space="preserve"> </w:t>
      </w:r>
      <w:r w:rsidR="00CE1EFA" w:rsidRPr="00CD4855">
        <w:rPr>
          <w:rFonts w:ascii="Times New Roman" w:eastAsiaTheme="majorEastAsia" w:hAnsi="Times New Roman"/>
          <w:bCs/>
          <w:kern w:val="32"/>
          <w:sz w:val="24"/>
          <w:szCs w:val="24"/>
          <w:lang w:eastAsia="en-GB"/>
        </w:rPr>
        <w:t>In terms of rule 55 subrule (6) of the Supreme Court rules if an appellant who is required to furnish security for the Respondent’s costs of appeal fails to furnish such security within one month of date of filing of the notice or his or her appeal or where applicable, within the period specified by the Registrar in terms of the proviso to subrule (2) of rule 55 the appeal shall be regarded as abandoned and shall be deemed to have been dismissed.</w:t>
      </w:r>
    </w:p>
    <w:p w14:paraId="735B3D41" w14:textId="77777777"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When time elapses within which a litigant has to note an appeal, he must file a chamber application for condonation for the late noting of an appeal and for an extension of time in </w:t>
      </w:r>
      <w:r w:rsidRPr="00CD4855">
        <w:rPr>
          <w:rFonts w:ascii="Times New Roman" w:eastAsiaTheme="majorEastAsia" w:hAnsi="Times New Roman"/>
          <w:bCs/>
          <w:kern w:val="32"/>
          <w:sz w:val="24"/>
          <w:szCs w:val="24"/>
          <w:lang w:eastAsia="en-GB"/>
        </w:rPr>
        <w:lastRenderedPageBreak/>
        <w:t>which to appeal in terms of Rule 39 subrule (4) of the Supreme Court Rules as read together with Rule 43.</w:t>
      </w:r>
    </w:p>
    <w:p w14:paraId="40ECD6EB" w14:textId="03B62B5B" w:rsidR="00EC2EFA" w:rsidRPr="00CD4855" w:rsidRDefault="00EC2EFA" w:rsidP="0031600E">
      <w:pPr>
        <w:pStyle w:val="Heading2"/>
        <w:spacing w:line="276" w:lineRule="auto"/>
        <w:rPr>
          <w:rFonts w:ascii="Times New Roman" w:eastAsiaTheme="majorEastAsia" w:hAnsi="Times New Roman" w:cs="Times New Roman"/>
          <w:b w:val="0"/>
          <w:szCs w:val="24"/>
        </w:rPr>
      </w:pPr>
      <w:bookmarkStart w:id="199" w:name="_Toc86363690"/>
      <w:r w:rsidRPr="00CD4855">
        <w:rPr>
          <w:rFonts w:ascii="Times New Roman" w:eastAsiaTheme="majorEastAsia" w:hAnsi="Times New Roman" w:cs="Times New Roman"/>
          <w:b w:val="0"/>
          <w:szCs w:val="24"/>
        </w:rPr>
        <w:t>27.</w:t>
      </w:r>
      <w:r w:rsidR="00B11F73" w:rsidRPr="00CD4855">
        <w:rPr>
          <w:rFonts w:ascii="Times New Roman" w:eastAsiaTheme="majorEastAsia" w:hAnsi="Times New Roman" w:cs="Times New Roman"/>
          <w:b w:val="0"/>
          <w:szCs w:val="24"/>
        </w:rPr>
        <w:t>9</w:t>
      </w:r>
      <w:r w:rsidRPr="00CD4855">
        <w:rPr>
          <w:rFonts w:ascii="Times New Roman" w:eastAsiaTheme="majorEastAsia" w:hAnsi="Times New Roman" w:cs="Times New Roman"/>
          <w:b w:val="0"/>
          <w:szCs w:val="24"/>
        </w:rPr>
        <w:t>. Effect of defective notice of appeal</w:t>
      </w:r>
      <w:bookmarkEnd w:id="199"/>
    </w:p>
    <w:p w14:paraId="7EA9ECFD" w14:textId="77777777" w:rsidR="0031600E" w:rsidRPr="00CD4855" w:rsidRDefault="0031600E" w:rsidP="0031600E">
      <w:pPr>
        <w:rPr>
          <w:rFonts w:ascii="Times New Roman" w:hAnsi="Times New Roman"/>
          <w:sz w:val="24"/>
          <w:szCs w:val="24"/>
          <w:lang w:val="en-US" w:eastAsia="ja-JP"/>
        </w:rPr>
      </w:pPr>
    </w:p>
    <w:p w14:paraId="58FDD354" w14:textId="101BBDCE"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Failure to comply with all the requirements of the rules renders the notice of appeal fatally defective and a nullity. It therefore cannot be amended. What needs to be done is to draw up a new notice of appeal complying with the requirements of rule 7 and make an application for an extension of time within which to deliver and file the notice of appeal and for condonation for non-compliance with the rules.</w:t>
      </w:r>
      <w:r w:rsidR="00CE1EFA" w:rsidRPr="00CD4855">
        <w:rPr>
          <w:rFonts w:ascii="Times New Roman" w:hAnsi="Times New Roman"/>
          <w:iCs/>
          <w:sz w:val="24"/>
          <w:szCs w:val="24"/>
        </w:rPr>
        <w:t xml:space="preserve"> See</w:t>
      </w:r>
      <w:r w:rsidR="00CE1EFA" w:rsidRPr="00CD4855">
        <w:rPr>
          <w:rFonts w:ascii="Times New Roman" w:hAnsi="Times New Roman"/>
          <w:i/>
          <w:sz w:val="24"/>
          <w:szCs w:val="24"/>
        </w:rPr>
        <w:t xml:space="preserve"> Matanhire v BP Shell Marketing Services (Pvt) Ltd</w:t>
      </w:r>
      <w:r w:rsidR="00CE1EFA" w:rsidRPr="00CD4855">
        <w:rPr>
          <w:rFonts w:ascii="Times New Roman" w:hAnsi="Times New Roman"/>
          <w:sz w:val="24"/>
          <w:szCs w:val="24"/>
        </w:rPr>
        <w:t xml:space="preserve"> S-113-04.</w:t>
      </w:r>
      <w:r w:rsidRPr="00CD4855">
        <w:rPr>
          <w:rFonts w:ascii="Times New Roman" w:eastAsiaTheme="majorEastAsia" w:hAnsi="Times New Roman"/>
          <w:bCs/>
          <w:kern w:val="32"/>
          <w:sz w:val="24"/>
          <w:szCs w:val="24"/>
          <w:lang w:eastAsia="en-GB"/>
        </w:rPr>
        <w:t xml:space="preserve"> </w:t>
      </w:r>
      <w:proofErr w:type="gramStart"/>
      <w:r w:rsidRPr="00CD4855">
        <w:rPr>
          <w:rFonts w:ascii="Times New Roman" w:eastAsiaTheme="majorEastAsia" w:hAnsi="Times New Roman"/>
          <w:bCs/>
          <w:kern w:val="32"/>
          <w:sz w:val="24"/>
          <w:szCs w:val="24"/>
          <w:lang w:eastAsia="en-GB"/>
        </w:rPr>
        <w:t xml:space="preserve">In </w:t>
      </w:r>
      <w:r w:rsidRPr="00CD4855">
        <w:rPr>
          <w:rFonts w:ascii="Times New Roman" w:eastAsiaTheme="majorEastAsia" w:hAnsi="Times New Roman"/>
          <w:i/>
          <w:iCs/>
          <w:kern w:val="32"/>
          <w:sz w:val="24"/>
          <w:szCs w:val="24"/>
          <w:lang w:eastAsia="en-GB"/>
        </w:rPr>
        <w:t>Jensen v Acavalos</w:t>
      </w:r>
      <w:r w:rsidR="00CE1EFA" w:rsidRPr="00CD4855">
        <w:rPr>
          <w:rFonts w:ascii="Times New Roman" w:eastAsiaTheme="majorEastAsia" w:hAnsi="Times New Roman"/>
          <w:kern w:val="32"/>
          <w:sz w:val="24"/>
          <w:szCs w:val="24"/>
          <w:lang w:eastAsia="en-GB"/>
        </w:rPr>
        <w:t xml:space="preserve"> 1993 (1) ZLR 216 (S).</w:t>
      </w:r>
      <w:proofErr w:type="gramEnd"/>
      <w:r w:rsidRPr="00CD4855">
        <w:rPr>
          <w:rFonts w:ascii="Times New Roman" w:eastAsiaTheme="majorEastAsia" w:hAnsi="Times New Roman"/>
          <w:b/>
          <w:bCs/>
          <w:kern w:val="32"/>
          <w:sz w:val="24"/>
          <w:szCs w:val="24"/>
          <w:lang w:eastAsia="en-GB"/>
        </w:rPr>
        <w:t xml:space="preserve">  </w:t>
      </w:r>
      <w:r w:rsidRPr="00CD4855">
        <w:rPr>
          <w:rFonts w:ascii="Times New Roman" w:eastAsiaTheme="majorEastAsia" w:hAnsi="Times New Roman"/>
          <w:kern w:val="32"/>
          <w:sz w:val="24"/>
          <w:szCs w:val="24"/>
          <w:lang w:eastAsia="en-GB"/>
        </w:rPr>
        <w:t>KORSAH</w:t>
      </w:r>
      <w:r w:rsidRPr="00CD4855">
        <w:rPr>
          <w:rFonts w:ascii="Times New Roman" w:eastAsiaTheme="majorEastAsia" w:hAnsi="Times New Roman"/>
          <w:bCs/>
          <w:kern w:val="32"/>
          <w:sz w:val="24"/>
          <w:szCs w:val="24"/>
          <w:lang w:eastAsia="en-GB"/>
        </w:rPr>
        <w:t xml:space="preserve"> JA at 220B said that the reason why a fatally defective notice of appeal could not be amended was that: “… it is not only bad but incurable bad”. Citing </w:t>
      </w:r>
      <w:r w:rsidRPr="00CD4855">
        <w:rPr>
          <w:rFonts w:ascii="Times New Roman" w:eastAsiaTheme="majorEastAsia" w:hAnsi="Times New Roman"/>
          <w:i/>
          <w:iCs/>
          <w:kern w:val="32"/>
          <w:sz w:val="24"/>
          <w:szCs w:val="24"/>
          <w:lang w:eastAsia="en-GB"/>
        </w:rPr>
        <w:t>Hattingh v Pienaar</w:t>
      </w:r>
      <w:r w:rsidR="00CE1EFA" w:rsidRPr="00CD4855">
        <w:rPr>
          <w:rFonts w:ascii="Times New Roman" w:eastAsiaTheme="majorEastAsia" w:hAnsi="Times New Roman"/>
          <w:i/>
          <w:iCs/>
          <w:kern w:val="32"/>
          <w:sz w:val="24"/>
          <w:szCs w:val="24"/>
          <w:lang w:eastAsia="en-GB"/>
        </w:rPr>
        <w:t xml:space="preserve"> </w:t>
      </w:r>
      <w:r w:rsidR="00CE1EFA" w:rsidRPr="00CD4855">
        <w:rPr>
          <w:rFonts w:ascii="Times New Roman" w:eastAsiaTheme="majorEastAsia" w:hAnsi="Times New Roman"/>
          <w:kern w:val="32"/>
          <w:sz w:val="24"/>
          <w:szCs w:val="24"/>
          <w:lang w:eastAsia="en-GB"/>
        </w:rPr>
        <w:t xml:space="preserve">1977 (2) SA 182 (O) at </w:t>
      </w:r>
      <w:proofErr w:type="gramStart"/>
      <w:r w:rsidR="00CE1EFA" w:rsidRPr="00CD4855">
        <w:rPr>
          <w:rFonts w:ascii="Times New Roman" w:eastAsiaTheme="majorEastAsia" w:hAnsi="Times New Roman"/>
          <w:kern w:val="32"/>
          <w:sz w:val="24"/>
          <w:szCs w:val="24"/>
          <w:lang w:eastAsia="en-GB"/>
        </w:rPr>
        <w:t>183</w:t>
      </w:r>
      <w:r w:rsidRPr="00CD4855">
        <w:rPr>
          <w:rFonts w:ascii="Times New Roman" w:eastAsiaTheme="majorEastAsia" w:hAnsi="Times New Roman"/>
          <w:bCs/>
          <w:kern w:val="32"/>
          <w:sz w:val="24"/>
          <w:szCs w:val="24"/>
          <w:lang w:eastAsia="en-GB"/>
        </w:rPr>
        <w:t xml:space="preserve">  for</w:t>
      </w:r>
      <w:proofErr w:type="gramEnd"/>
      <w:r w:rsidRPr="00CD4855">
        <w:rPr>
          <w:rFonts w:ascii="Times New Roman" w:eastAsiaTheme="majorEastAsia" w:hAnsi="Times New Roman"/>
          <w:bCs/>
          <w:kern w:val="32"/>
          <w:sz w:val="24"/>
          <w:szCs w:val="24"/>
          <w:lang w:eastAsia="en-GB"/>
        </w:rPr>
        <w:t xml:space="preserve"> authority, the learned judge of appeal said that what should actually be applied for is an extension of time within which to comply with the relevant rule and condonation of non-compliance.</w:t>
      </w:r>
    </w:p>
    <w:p w14:paraId="1CA1352E" w14:textId="13FA427F"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In </w:t>
      </w:r>
      <w:r w:rsidRPr="00CD4855">
        <w:rPr>
          <w:rFonts w:ascii="Times New Roman" w:eastAsiaTheme="majorEastAsia" w:hAnsi="Times New Roman"/>
          <w:i/>
          <w:iCs/>
          <w:kern w:val="32"/>
          <w:sz w:val="24"/>
          <w:szCs w:val="24"/>
          <w:lang w:eastAsia="en-GB"/>
        </w:rPr>
        <w:t>BEC –v- BIG</w:t>
      </w:r>
      <w:r w:rsidR="00CE1EFA" w:rsidRPr="00CD4855">
        <w:rPr>
          <w:rFonts w:ascii="Times New Roman" w:hAnsi="Times New Roman"/>
          <w:sz w:val="24"/>
          <w:szCs w:val="24"/>
        </w:rPr>
        <w:t xml:space="preserve"> </w:t>
      </w:r>
      <w:r w:rsidR="00CE1EFA" w:rsidRPr="00CD4855">
        <w:rPr>
          <w:rFonts w:ascii="Times New Roman" w:eastAsiaTheme="majorEastAsia" w:hAnsi="Times New Roman"/>
          <w:kern w:val="32"/>
          <w:sz w:val="24"/>
          <w:szCs w:val="24"/>
          <w:lang w:eastAsia="en-GB"/>
        </w:rPr>
        <w:t>SC 78/02</w:t>
      </w:r>
      <w:r w:rsidRPr="00CD4855">
        <w:rPr>
          <w:rFonts w:ascii="Times New Roman" w:eastAsiaTheme="majorEastAsia" w:hAnsi="Times New Roman"/>
          <w:bCs/>
          <w:kern w:val="32"/>
          <w:sz w:val="24"/>
          <w:szCs w:val="24"/>
          <w:lang w:eastAsia="en-GB"/>
        </w:rPr>
        <w:t xml:space="preserve"> it was held that, a notice of appeal which did not state the date on which the judgment appealed against was given was held to be fatally defective and the procedure stated in Jensen’s case supra was approved as the appropriate remedy in having a proper notice of appeal placed before the Court.</w:t>
      </w:r>
      <w:r w:rsidR="00CE1EFA" w:rsidRPr="00CD4855">
        <w:rPr>
          <w:rFonts w:ascii="Times New Roman" w:hAnsi="Times New Roman"/>
          <w:sz w:val="24"/>
          <w:szCs w:val="24"/>
        </w:rPr>
        <w:t xml:space="preserve"> See </w:t>
      </w:r>
      <w:r w:rsidR="00CE1EFA" w:rsidRPr="00CD4855">
        <w:rPr>
          <w:rFonts w:ascii="Times New Roman" w:hAnsi="Times New Roman"/>
          <w:i/>
          <w:sz w:val="24"/>
          <w:szCs w:val="24"/>
        </w:rPr>
        <w:t>Talbert v Yeoman Products (Pvt) Ltd</w:t>
      </w:r>
      <w:r w:rsidR="00CE1EFA" w:rsidRPr="00CD4855">
        <w:rPr>
          <w:rFonts w:ascii="Times New Roman" w:hAnsi="Times New Roman"/>
          <w:sz w:val="24"/>
          <w:szCs w:val="24"/>
        </w:rPr>
        <w:t xml:space="preserve"> SC 111-99.</w:t>
      </w:r>
      <w:r w:rsidR="00CE1EFA" w:rsidRPr="00CD4855">
        <w:rPr>
          <w:rFonts w:ascii="Times New Roman" w:eastAsiaTheme="majorEastAsia" w:hAnsi="Times New Roman"/>
          <w:bCs/>
          <w:kern w:val="32"/>
          <w:sz w:val="24"/>
          <w:szCs w:val="24"/>
          <w:lang w:eastAsia="en-GB"/>
        </w:rPr>
        <w:t xml:space="preserve"> </w:t>
      </w:r>
      <w:r w:rsidRPr="00CD4855">
        <w:rPr>
          <w:rFonts w:ascii="Times New Roman" w:eastAsiaTheme="majorEastAsia" w:hAnsi="Times New Roman"/>
          <w:bCs/>
          <w:kern w:val="32"/>
          <w:sz w:val="24"/>
          <w:szCs w:val="24"/>
          <w:lang w:eastAsia="en-GB"/>
        </w:rPr>
        <w:t xml:space="preserve">The purpose of requiring the date when the decision appealed against to be stated in a notice of appeal is to enable the respondent and the Court to determine </w:t>
      </w:r>
      <w:r w:rsidRPr="00CD4855">
        <w:rPr>
          <w:rFonts w:ascii="Times New Roman" w:eastAsiaTheme="majorEastAsia" w:hAnsi="Times New Roman"/>
          <w:bCs/>
          <w:i/>
          <w:iCs/>
          <w:kern w:val="32"/>
          <w:sz w:val="24"/>
          <w:szCs w:val="24"/>
          <w:lang w:eastAsia="en-GB"/>
        </w:rPr>
        <w:t>ex facie</w:t>
      </w:r>
      <w:r w:rsidRPr="00CD4855">
        <w:rPr>
          <w:rFonts w:ascii="Times New Roman" w:eastAsiaTheme="majorEastAsia" w:hAnsi="Times New Roman"/>
          <w:bCs/>
          <w:kern w:val="32"/>
          <w:sz w:val="24"/>
          <w:szCs w:val="24"/>
          <w:lang w:eastAsia="en-GB"/>
        </w:rPr>
        <w:t xml:space="preserve"> the notice of appeal whether the provisions of Rule 38 of the Rules, prescribing the time limit in which the appeal should be instituted and the notice of appeal delivered and filed, were complied with. Unless the court is prepared to grant an application for an extension of time within which to comply with the relevant rule and to allow a proper notice of appeal to be filed, the appeal must be struck off the roll with costs.</w:t>
      </w:r>
      <w:r w:rsidR="00CE1EFA" w:rsidRPr="00CD4855">
        <w:rPr>
          <w:rFonts w:ascii="Times New Roman" w:eastAsiaTheme="majorEastAsia" w:hAnsi="Times New Roman"/>
          <w:bCs/>
          <w:kern w:val="32"/>
          <w:sz w:val="24"/>
          <w:szCs w:val="24"/>
          <w:lang w:eastAsia="en-GB"/>
        </w:rPr>
        <w:t xml:space="preserve"> </w:t>
      </w:r>
      <w:proofErr w:type="gramStart"/>
      <w:r w:rsidR="00CE1EFA" w:rsidRPr="00CD4855">
        <w:rPr>
          <w:rFonts w:ascii="Times New Roman" w:eastAsiaTheme="majorEastAsia" w:hAnsi="Times New Roman"/>
          <w:bCs/>
          <w:i/>
          <w:iCs/>
          <w:kern w:val="32"/>
          <w:sz w:val="24"/>
          <w:szCs w:val="24"/>
          <w:lang w:eastAsia="en-GB"/>
        </w:rPr>
        <w:t>Hubert Davies Employees Trust (Pvt) Ltd &amp; Ors v Croco Hldgs (Pvt) Ltd</w:t>
      </w:r>
      <w:r w:rsidR="00CE1EFA" w:rsidRPr="00CD4855">
        <w:rPr>
          <w:rFonts w:ascii="Times New Roman" w:eastAsiaTheme="majorEastAsia" w:hAnsi="Times New Roman"/>
          <w:bCs/>
          <w:kern w:val="32"/>
          <w:sz w:val="24"/>
          <w:szCs w:val="24"/>
          <w:lang w:eastAsia="en-GB"/>
        </w:rPr>
        <w:t xml:space="preserve"> S-35-09.</w:t>
      </w:r>
      <w:proofErr w:type="gramEnd"/>
      <w:r w:rsidR="00CE1EFA" w:rsidRPr="00CD4855">
        <w:rPr>
          <w:rFonts w:ascii="Times New Roman" w:eastAsiaTheme="majorEastAsia" w:hAnsi="Times New Roman"/>
          <w:bCs/>
          <w:kern w:val="32"/>
          <w:sz w:val="24"/>
          <w:szCs w:val="24"/>
          <w:lang w:eastAsia="en-GB"/>
        </w:rPr>
        <w:t xml:space="preserve"> </w:t>
      </w:r>
      <w:r w:rsidRPr="00CD4855">
        <w:rPr>
          <w:rFonts w:ascii="Times New Roman" w:eastAsiaTheme="majorEastAsia" w:hAnsi="Times New Roman"/>
          <w:bCs/>
          <w:kern w:val="32"/>
          <w:sz w:val="24"/>
          <w:szCs w:val="24"/>
          <w:lang w:eastAsia="en-GB"/>
        </w:rPr>
        <w:t>Once the notice of appeal has been made then the next thing is the preparation of the record.</w:t>
      </w:r>
    </w:p>
    <w:p w14:paraId="6F81DC42" w14:textId="6E0C4F0E" w:rsidR="00EC2EFA" w:rsidRPr="00CD4855" w:rsidRDefault="00EC2EFA" w:rsidP="00E92CB7">
      <w:pPr>
        <w:pStyle w:val="Heading2"/>
        <w:spacing w:line="276" w:lineRule="auto"/>
        <w:rPr>
          <w:rFonts w:ascii="Times New Roman" w:eastAsiaTheme="majorEastAsia" w:hAnsi="Times New Roman" w:cs="Times New Roman"/>
          <w:szCs w:val="24"/>
        </w:rPr>
      </w:pPr>
      <w:bookmarkStart w:id="200" w:name="_Toc86363691"/>
      <w:r w:rsidRPr="00CD4855">
        <w:rPr>
          <w:rFonts w:ascii="Times New Roman" w:eastAsiaTheme="majorEastAsia" w:hAnsi="Times New Roman" w:cs="Times New Roman"/>
          <w:szCs w:val="24"/>
        </w:rPr>
        <w:t>27.</w:t>
      </w:r>
      <w:r w:rsidR="00B11F73" w:rsidRPr="00CD4855">
        <w:rPr>
          <w:rFonts w:ascii="Times New Roman" w:eastAsiaTheme="majorEastAsia" w:hAnsi="Times New Roman" w:cs="Times New Roman"/>
          <w:szCs w:val="24"/>
        </w:rPr>
        <w:t>10</w:t>
      </w:r>
      <w:r w:rsidRPr="00CD4855">
        <w:rPr>
          <w:rFonts w:ascii="Times New Roman" w:eastAsiaTheme="majorEastAsia" w:hAnsi="Times New Roman" w:cs="Times New Roman"/>
          <w:szCs w:val="24"/>
        </w:rPr>
        <w:t>. Preparation of the record</w:t>
      </w:r>
      <w:bookmarkEnd w:id="200"/>
    </w:p>
    <w:p w14:paraId="63EBB2CE" w14:textId="77777777" w:rsidR="00EC2EFA" w:rsidRPr="00CD4855" w:rsidRDefault="00EC2EFA" w:rsidP="00E92CB7">
      <w:pPr>
        <w:rPr>
          <w:rFonts w:ascii="Times New Roman" w:hAnsi="Times New Roman"/>
          <w:sz w:val="24"/>
          <w:szCs w:val="24"/>
          <w:lang w:val="en-US" w:eastAsia="ja-JP"/>
        </w:rPr>
      </w:pPr>
    </w:p>
    <w:p w14:paraId="64377927" w14:textId="77777777" w:rsidR="00EC2EFA" w:rsidRPr="00CD4855" w:rsidRDefault="00EC2EFA" w:rsidP="00BE482A">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We already know that the appeal is based on the record of proceedings at the time of the noting of an appeal against the judgment of the High Court. The appellant must deposit with the Registrar of the High Court the cost of preparation of the record and in some cases the Registrar may accept a written undertaking to pay immediately after the costs have been determined. After payment of the preparation of the record, the Registrar prepares the record and delivers it to the Supreme Court Registrar Rule 46 (4). It is the duty of the appellant to ensure that the record is properly prepared. Preparation of the record refers to where the relevant materials must be </w:t>
      </w:r>
      <w:proofErr w:type="gramStart"/>
      <w:r w:rsidRPr="00CD4855">
        <w:rPr>
          <w:rFonts w:ascii="Times New Roman" w:eastAsiaTheme="majorEastAsia" w:hAnsi="Times New Roman"/>
          <w:bCs/>
          <w:kern w:val="32"/>
          <w:sz w:val="24"/>
          <w:szCs w:val="24"/>
          <w:lang w:eastAsia="en-GB"/>
        </w:rPr>
        <w:t>included,</w:t>
      </w:r>
      <w:proofErr w:type="gramEnd"/>
      <w:r w:rsidRPr="00CD4855">
        <w:rPr>
          <w:rFonts w:ascii="Times New Roman" w:eastAsiaTheme="majorEastAsia" w:hAnsi="Times New Roman"/>
          <w:bCs/>
          <w:kern w:val="32"/>
          <w:sz w:val="24"/>
          <w:szCs w:val="24"/>
          <w:lang w:eastAsia="en-GB"/>
        </w:rPr>
        <w:t xml:space="preserve"> including the evidence of the witness must be properly captured.</w:t>
      </w:r>
    </w:p>
    <w:p w14:paraId="3F2FB1B9" w14:textId="1594AB50" w:rsidR="00EC2EFA" w:rsidRPr="00CD4855" w:rsidRDefault="00EC2EFA" w:rsidP="00D2560E">
      <w:pPr>
        <w:pStyle w:val="Heading2"/>
        <w:rPr>
          <w:rFonts w:ascii="Times New Roman" w:eastAsiaTheme="majorEastAsia" w:hAnsi="Times New Roman" w:cs="Times New Roman"/>
          <w:szCs w:val="24"/>
        </w:rPr>
      </w:pPr>
      <w:bookmarkStart w:id="201" w:name="_Toc86363692"/>
      <w:r w:rsidRPr="00CD4855">
        <w:rPr>
          <w:rFonts w:ascii="Times New Roman" w:eastAsiaTheme="majorEastAsia" w:hAnsi="Times New Roman" w:cs="Times New Roman"/>
          <w:szCs w:val="24"/>
        </w:rPr>
        <w:lastRenderedPageBreak/>
        <w:t>27.</w:t>
      </w:r>
      <w:r w:rsidR="00D2560E" w:rsidRPr="00CD4855">
        <w:rPr>
          <w:rFonts w:ascii="Times New Roman" w:eastAsiaTheme="majorEastAsia" w:hAnsi="Times New Roman" w:cs="Times New Roman"/>
          <w:szCs w:val="24"/>
        </w:rPr>
        <w:t>11</w:t>
      </w:r>
      <w:r w:rsidRPr="00CD4855">
        <w:rPr>
          <w:rFonts w:ascii="Times New Roman" w:eastAsiaTheme="majorEastAsia" w:hAnsi="Times New Roman" w:cs="Times New Roman"/>
          <w:szCs w:val="24"/>
        </w:rPr>
        <w:t>. Filing Heads of Argument</w:t>
      </w:r>
      <w:bookmarkEnd w:id="201"/>
    </w:p>
    <w:p w14:paraId="037CE951" w14:textId="77777777" w:rsidR="00D2560E" w:rsidRPr="00CD4855" w:rsidRDefault="00D2560E" w:rsidP="00D2560E">
      <w:pPr>
        <w:rPr>
          <w:rFonts w:ascii="Times New Roman" w:hAnsi="Times New Roman"/>
          <w:sz w:val="24"/>
          <w:szCs w:val="24"/>
          <w:lang w:val="en-US" w:eastAsia="ja-JP"/>
        </w:rPr>
      </w:pPr>
    </w:p>
    <w:p w14:paraId="23C1D6E8" w14:textId="159D0E78" w:rsidR="00EC2EFA" w:rsidRPr="00CD4855" w:rsidRDefault="00EC2EFA" w:rsidP="00BE482A">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In terms of Rule 52 of the Supreme Court Rules, once an appeal has been noted in the Supreme Court and the record has been transferred to it from the High Court, upon receipt of that record the Registrar sends a written notification to the legal practitioner as soon as he or she has received the record in terms of Rule 46 and shall call upon the legal practitioner to file heads of argument within 15 days after the date of such notification.</w:t>
      </w:r>
      <w:r w:rsidR="0073082D" w:rsidRPr="00CD4855">
        <w:rPr>
          <w:rFonts w:ascii="Times New Roman" w:hAnsi="Times New Roman"/>
          <w:sz w:val="24"/>
          <w:szCs w:val="24"/>
        </w:rPr>
        <w:t xml:space="preserve"> See </w:t>
      </w:r>
      <w:r w:rsidR="0073082D" w:rsidRPr="00CD4855">
        <w:rPr>
          <w:rFonts w:ascii="Times New Roman" w:eastAsiaTheme="majorEastAsia" w:hAnsi="Times New Roman"/>
          <w:bCs/>
          <w:kern w:val="32"/>
          <w:sz w:val="24"/>
          <w:szCs w:val="24"/>
          <w:lang w:eastAsia="en-GB"/>
        </w:rPr>
        <w:t>Rule 52 (1).</w:t>
      </w:r>
      <w:r w:rsidRPr="00CD4855">
        <w:rPr>
          <w:rFonts w:ascii="Times New Roman" w:eastAsiaTheme="majorEastAsia" w:hAnsi="Times New Roman"/>
          <w:bCs/>
          <w:kern w:val="32"/>
          <w:sz w:val="24"/>
          <w:szCs w:val="24"/>
          <w:lang w:eastAsia="en-GB"/>
        </w:rPr>
        <w:t xml:space="preserve">  In terms of subrule (2) Rule 52 of the Supreme Court Rules, the legal practitioner of the appellant should within 15 days after being called upon to file heads of argument in terms of subrule (1) of Rule 52, or within such longer period as a judge may for good cause allow the appellant’s legal practitioner shall file with the Registrar his heads and serve the other party. In terms of subrule (3), where the respondent is to be represented by a legal practitioner at the hearing of the appeal, that legal practitioner shall file his heads of argument within 10 days after receiving the Appellants heads. If the Registrar does not receive the Appellants heads of argument </w:t>
      </w:r>
      <w:proofErr w:type="gramStart"/>
      <w:r w:rsidRPr="00CD4855">
        <w:rPr>
          <w:rFonts w:ascii="Times New Roman" w:eastAsiaTheme="majorEastAsia" w:hAnsi="Times New Roman"/>
          <w:bCs/>
          <w:kern w:val="32"/>
          <w:sz w:val="24"/>
          <w:szCs w:val="24"/>
          <w:lang w:eastAsia="en-GB"/>
        </w:rPr>
        <w:t>who</w:t>
      </w:r>
      <w:proofErr w:type="gramEnd"/>
      <w:r w:rsidRPr="00CD4855">
        <w:rPr>
          <w:rFonts w:ascii="Times New Roman" w:eastAsiaTheme="majorEastAsia" w:hAnsi="Times New Roman"/>
          <w:bCs/>
          <w:kern w:val="32"/>
          <w:sz w:val="24"/>
          <w:szCs w:val="24"/>
          <w:lang w:eastAsia="en-GB"/>
        </w:rPr>
        <w:t xml:space="preserve"> is legally represented, the appeal shall be regarded as abandoned and shall be deemed to have been dismissed.</w:t>
      </w:r>
      <w:r w:rsidR="0073082D" w:rsidRPr="00CD4855">
        <w:rPr>
          <w:rFonts w:ascii="Times New Roman" w:hAnsi="Times New Roman"/>
          <w:sz w:val="24"/>
          <w:szCs w:val="24"/>
        </w:rPr>
        <w:t xml:space="preserve"> See </w:t>
      </w:r>
      <w:r w:rsidR="0073082D" w:rsidRPr="00CD4855">
        <w:rPr>
          <w:rFonts w:ascii="Times New Roman" w:eastAsiaTheme="majorEastAsia" w:hAnsi="Times New Roman"/>
          <w:bCs/>
          <w:kern w:val="32"/>
          <w:sz w:val="24"/>
          <w:szCs w:val="24"/>
          <w:lang w:eastAsia="en-GB"/>
        </w:rPr>
        <w:t>Rule 53 of the Supreme Court rules.</w:t>
      </w:r>
      <w:r w:rsidRPr="00CD4855">
        <w:rPr>
          <w:rFonts w:ascii="Times New Roman" w:eastAsiaTheme="majorEastAsia" w:hAnsi="Times New Roman"/>
          <w:bCs/>
          <w:kern w:val="32"/>
          <w:sz w:val="24"/>
          <w:szCs w:val="24"/>
          <w:lang w:eastAsia="en-GB"/>
        </w:rPr>
        <w:t xml:space="preserve"> Where a respondent who is legally represented fails to file his or her heads of argument in terms of subrule (3) of Rule 52, he or she shall be automatically barred.</w:t>
      </w:r>
      <w:r w:rsidR="0073082D" w:rsidRPr="00CD4855">
        <w:rPr>
          <w:rFonts w:ascii="Times New Roman" w:hAnsi="Times New Roman"/>
          <w:sz w:val="24"/>
          <w:szCs w:val="24"/>
        </w:rPr>
        <w:t xml:space="preserve"> See rule 52 subrule (5) of the Supreme Court rules</w:t>
      </w:r>
      <w:r w:rsidR="0073082D" w:rsidRPr="00CD4855">
        <w:rPr>
          <w:rFonts w:ascii="Times New Roman" w:eastAsiaTheme="majorEastAsia" w:hAnsi="Times New Roman"/>
          <w:bCs/>
          <w:kern w:val="32"/>
          <w:sz w:val="24"/>
          <w:szCs w:val="24"/>
          <w:lang w:eastAsia="en-GB"/>
        </w:rPr>
        <w:t>.</w:t>
      </w:r>
      <w:r w:rsidRPr="00CD4855">
        <w:rPr>
          <w:rFonts w:ascii="Times New Roman" w:eastAsiaTheme="majorEastAsia" w:hAnsi="Times New Roman"/>
          <w:bCs/>
          <w:kern w:val="32"/>
          <w:sz w:val="24"/>
          <w:szCs w:val="24"/>
          <w:lang w:eastAsia="en-GB"/>
        </w:rPr>
        <w:t xml:space="preserve"> In Supreme Court, the time within which heads of argument to be filed does not exclude time when court is on vacation which is a fundamental difference with the High Court.</w:t>
      </w:r>
      <w:r w:rsidR="0073082D" w:rsidRPr="00CD4855">
        <w:rPr>
          <w:rFonts w:ascii="Times New Roman" w:hAnsi="Times New Roman"/>
          <w:sz w:val="24"/>
          <w:szCs w:val="24"/>
        </w:rPr>
        <w:t xml:space="preserve"> See </w:t>
      </w:r>
      <w:r w:rsidR="0073082D" w:rsidRPr="00CD4855">
        <w:rPr>
          <w:rFonts w:ascii="Times New Roman" w:hAnsi="Times New Roman"/>
          <w:i/>
          <w:sz w:val="24"/>
          <w:szCs w:val="24"/>
        </w:rPr>
        <w:t>Prize Mahachi v Barclays Bank of Zimbabwe</w:t>
      </w:r>
      <w:r w:rsidR="0073082D" w:rsidRPr="00CD4855">
        <w:rPr>
          <w:rFonts w:ascii="Times New Roman" w:hAnsi="Times New Roman"/>
          <w:sz w:val="24"/>
          <w:szCs w:val="24"/>
        </w:rPr>
        <w:t xml:space="preserve"> SC 6-06, </w:t>
      </w:r>
      <w:r w:rsidR="0073082D" w:rsidRPr="00CD4855">
        <w:rPr>
          <w:rFonts w:ascii="Times New Roman" w:hAnsi="Times New Roman"/>
          <w:i/>
          <w:sz w:val="24"/>
          <w:szCs w:val="24"/>
        </w:rPr>
        <w:t>Lee Group of Companies v Elder</w:t>
      </w:r>
      <w:r w:rsidR="0073082D" w:rsidRPr="00CD4855">
        <w:rPr>
          <w:rFonts w:ascii="Times New Roman" w:hAnsi="Times New Roman"/>
          <w:sz w:val="24"/>
          <w:szCs w:val="24"/>
        </w:rPr>
        <w:t xml:space="preserve"> S-88-04.</w:t>
      </w:r>
      <w:r w:rsidRPr="00CD4855">
        <w:rPr>
          <w:rFonts w:ascii="Times New Roman" w:eastAsiaTheme="majorEastAsia" w:hAnsi="Times New Roman"/>
          <w:bCs/>
          <w:kern w:val="32"/>
          <w:sz w:val="24"/>
          <w:szCs w:val="24"/>
          <w:lang w:eastAsia="en-GB"/>
        </w:rPr>
        <w:t xml:space="preserve"> </w:t>
      </w:r>
    </w:p>
    <w:p w14:paraId="5E5E4DCF" w14:textId="70A0AC9C" w:rsidR="00EC2EFA" w:rsidRPr="00CD4855" w:rsidRDefault="00EC2EFA" w:rsidP="00E92CB7">
      <w:pPr>
        <w:pStyle w:val="Heading2"/>
        <w:spacing w:line="276" w:lineRule="auto"/>
        <w:rPr>
          <w:rFonts w:ascii="Times New Roman" w:eastAsiaTheme="majorEastAsia" w:hAnsi="Times New Roman" w:cs="Times New Roman"/>
          <w:b w:val="0"/>
          <w:szCs w:val="24"/>
        </w:rPr>
      </w:pPr>
      <w:bookmarkStart w:id="202" w:name="_Toc86363693"/>
      <w:r w:rsidRPr="00CD4855">
        <w:rPr>
          <w:rFonts w:ascii="Times New Roman" w:eastAsiaTheme="majorEastAsia" w:hAnsi="Times New Roman" w:cs="Times New Roman"/>
          <w:b w:val="0"/>
          <w:szCs w:val="24"/>
        </w:rPr>
        <w:t>27.1</w:t>
      </w:r>
      <w:r w:rsidR="00D2560E" w:rsidRPr="00CD4855">
        <w:rPr>
          <w:rFonts w:ascii="Times New Roman" w:eastAsiaTheme="majorEastAsia" w:hAnsi="Times New Roman" w:cs="Times New Roman"/>
          <w:b w:val="0"/>
          <w:szCs w:val="24"/>
        </w:rPr>
        <w:t>2</w:t>
      </w:r>
      <w:r w:rsidRPr="00CD4855">
        <w:rPr>
          <w:rFonts w:ascii="Times New Roman" w:eastAsiaTheme="majorEastAsia" w:hAnsi="Times New Roman" w:cs="Times New Roman"/>
          <w:b w:val="0"/>
          <w:szCs w:val="24"/>
        </w:rPr>
        <w:t xml:space="preserve"> Powers of the Supreme Court in Civil matters</w:t>
      </w:r>
      <w:bookmarkEnd w:id="202"/>
      <w:r w:rsidRPr="00CD4855">
        <w:rPr>
          <w:rFonts w:ascii="Times New Roman" w:eastAsiaTheme="majorEastAsia" w:hAnsi="Times New Roman" w:cs="Times New Roman"/>
          <w:b w:val="0"/>
          <w:szCs w:val="24"/>
        </w:rPr>
        <w:t xml:space="preserve"> </w:t>
      </w:r>
    </w:p>
    <w:p w14:paraId="62DBDBA2" w14:textId="77777777" w:rsidR="00EC2EFA" w:rsidRPr="00CD4855" w:rsidRDefault="00EC2EFA" w:rsidP="00E92CB7">
      <w:pPr>
        <w:rPr>
          <w:rFonts w:ascii="Times New Roman" w:hAnsi="Times New Roman"/>
          <w:sz w:val="24"/>
          <w:szCs w:val="24"/>
          <w:lang w:val="en-US" w:eastAsia="ja-JP"/>
        </w:rPr>
      </w:pPr>
    </w:p>
    <w:p w14:paraId="2785C319" w14:textId="77777777"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Section 22 of the Supreme Court Act provides for the powers that the Supreme Court can exercise when seized with a civil matter. It provides as follows:-</w:t>
      </w:r>
    </w:p>
    <w:p w14:paraId="519A697A" w14:textId="77777777"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22 Powers of Supreme Court in appeals in civil cases</w:t>
      </w:r>
    </w:p>
    <w:p w14:paraId="2BCD4D88" w14:textId="77777777" w:rsidR="00EC2EFA" w:rsidRPr="00CD4855" w:rsidRDefault="00EC2EFA" w:rsidP="0015225E">
      <w:pPr>
        <w:pStyle w:val="ListParagraph"/>
        <w:numPr>
          <w:ilvl w:val="0"/>
          <w:numId w:val="131"/>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Subject to any other enactment, on the hearing of a civil appeal the Supreme Court—</w:t>
      </w:r>
    </w:p>
    <w:p w14:paraId="7E241692" w14:textId="77777777" w:rsidR="00EC2EFA" w:rsidRPr="00CD4855" w:rsidRDefault="00EC2EFA" w:rsidP="0015225E">
      <w:pPr>
        <w:pStyle w:val="ListParagraph"/>
        <w:numPr>
          <w:ilvl w:val="0"/>
          <w:numId w:val="132"/>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shall have power to confirm, vary, amend or set aside the judgment appealed against or give such judgment as the case may require;</w:t>
      </w:r>
    </w:p>
    <w:p w14:paraId="4982D9C5" w14:textId="77777777" w:rsidR="00EC2EFA" w:rsidRPr="00CD4855" w:rsidRDefault="00EC2EFA" w:rsidP="0015225E">
      <w:pPr>
        <w:pStyle w:val="ListParagraph"/>
        <w:numPr>
          <w:ilvl w:val="0"/>
          <w:numId w:val="132"/>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may, if it thinks it necessary or expedient in the interests of justice—</w:t>
      </w:r>
    </w:p>
    <w:p w14:paraId="3BE948C9" w14:textId="77777777" w:rsidR="00EC2EFA" w:rsidRPr="00CD4855" w:rsidRDefault="00EC2EFA" w:rsidP="0015225E">
      <w:pPr>
        <w:pStyle w:val="ListParagraph"/>
        <w:numPr>
          <w:ilvl w:val="0"/>
          <w:numId w:val="133"/>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order the production of any document, exhibit or other thing connected with the proceedings, the production of which appears to it necessary for the determination of the case;</w:t>
      </w:r>
    </w:p>
    <w:p w14:paraId="7F9A2846" w14:textId="77777777" w:rsidR="00EC2EFA" w:rsidRPr="00CD4855" w:rsidRDefault="00EC2EFA" w:rsidP="0015225E">
      <w:pPr>
        <w:pStyle w:val="ListParagraph"/>
        <w:numPr>
          <w:ilvl w:val="0"/>
          <w:numId w:val="133"/>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order any witness who would have been a compellable witness at the trial or proceedings to attend and be examined before the Supreme Court, whether he was or was not called at the trial or proceedings, or order the examination of any such witness to be conducted in the manner provided by rules of court before any judge of the Supreme Court or before any officer of the Supreme Court or justice of the peace or other person appointed by the Supreme Court for the purpose, and allow the admission of any deposition so taken as evidence before the Supreme Court;</w:t>
      </w:r>
    </w:p>
    <w:p w14:paraId="5807FCCA" w14:textId="77777777" w:rsidR="00EC2EFA" w:rsidRPr="00CD4855" w:rsidRDefault="00EC2EFA" w:rsidP="0015225E">
      <w:pPr>
        <w:pStyle w:val="ListParagraph"/>
        <w:numPr>
          <w:ilvl w:val="0"/>
          <w:numId w:val="133"/>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lastRenderedPageBreak/>
        <w:t>receive the evidence, if tendered, of any witness, including any party, who is a competent but not compellable witness and, if the appellant makes application for the purpose, of the husband or wife of that party in cases where the evidence of the husband or wife could not have been given at the trial or proceedings except on such application;</w:t>
      </w:r>
    </w:p>
    <w:p w14:paraId="4579B8DC" w14:textId="77777777" w:rsidR="00EC2EFA" w:rsidRPr="00CD4855" w:rsidRDefault="00EC2EFA" w:rsidP="0015225E">
      <w:pPr>
        <w:pStyle w:val="ListParagraph"/>
        <w:numPr>
          <w:ilvl w:val="0"/>
          <w:numId w:val="133"/>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having set aside the judgment appealed against, remit the case to the court or tribunal of first instance for further hearing, with such instructions as regards the taking of further evidence or otherwise as appear to it necessary;</w:t>
      </w:r>
    </w:p>
    <w:p w14:paraId="69B5A3D7" w14:textId="77777777" w:rsidR="00EC2EFA" w:rsidRPr="00CD4855" w:rsidRDefault="00EC2EFA" w:rsidP="0015225E">
      <w:pPr>
        <w:pStyle w:val="ListParagraph"/>
        <w:numPr>
          <w:ilvl w:val="0"/>
          <w:numId w:val="133"/>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where any question arising at the appeal involves prolonged examination of documents or accounts or any scientific or local investigation which cannot, in the opinion of the Supreme Court, be conveniently conducted before that court, order the reference of the question in the manner provided by rules of court for inquiry and report to a special commissioner appointed by the Supreme Court, and act upon the report of any such commissioner so far as the Supreme Court thinks fit to adopt it;</w:t>
      </w:r>
    </w:p>
    <w:p w14:paraId="785B59BA" w14:textId="77777777" w:rsidR="00EC2EFA" w:rsidRPr="00CD4855" w:rsidRDefault="00EC2EFA" w:rsidP="0015225E">
      <w:pPr>
        <w:pStyle w:val="ListParagraph"/>
        <w:numPr>
          <w:ilvl w:val="0"/>
          <w:numId w:val="133"/>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appoint any person with special expert knowledge to act as an assessor in an advisory capacity in any case where it appears to the Supreme Court that such knowledge is required for the proper determination of the case;</w:t>
      </w:r>
    </w:p>
    <w:p w14:paraId="638E209D" w14:textId="77777777" w:rsidR="00EC2EFA" w:rsidRPr="00CD4855" w:rsidRDefault="00EC2EFA" w:rsidP="0015225E">
      <w:pPr>
        <w:pStyle w:val="ListParagraph"/>
        <w:numPr>
          <w:ilvl w:val="0"/>
          <w:numId w:val="133"/>
        </w:numPr>
        <w:ind w:left="709" w:hanging="425"/>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issue any warrant necessary for enforcing any order or sentence of the Supreme Court</w:t>
      </w:r>
    </w:p>
    <w:p w14:paraId="5E86248A" w14:textId="77777777" w:rsidR="00EC2EFA" w:rsidRPr="00CD4855" w:rsidRDefault="00EC2EFA" w:rsidP="0015225E">
      <w:pPr>
        <w:pStyle w:val="ListParagraph"/>
        <w:numPr>
          <w:ilvl w:val="0"/>
          <w:numId w:val="133"/>
        </w:numPr>
        <w:ind w:left="426" w:hanging="283"/>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 make such order as to costs as the Supreme Court thinks fit;</w:t>
      </w:r>
    </w:p>
    <w:p w14:paraId="5B34A57D" w14:textId="77777777" w:rsidR="00EC2EFA" w:rsidRPr="00CD4855" w:rsidRDefault="00EC2EFA" w:rsidP="0015225E">
      <w:pPr>
        <w:pStyle w:val="ListParagraph"/>
        <w:numPr>
          <w:ilvl w:val="0"/>
          <w:numId w:val="133"/>
        </w:numPr>
        <w:ind w:left="426" w:hanging="283"/>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take any other course which may lead to the just, speedy and inexpensive settlement of the case;</w:t>
      </w:r>
    </w:p>
    <w:p w14:paraId="0DBD80B5" w14:textId="77777777" w:rsidR="00EC2EFA" w:rsidRPr="00CD4855" w:rsidRDefault="00EC2EFA" w:rsidP="0015225E">
      <w:pPr>
        <w:pStyle w:val="ListParagraph"/>
        <w:numPr>
          <w:ilvl w:val="0"/>
          <w:numId w:val="132"/>
        </w:numPr>
        <w:jc w:val="both"/>
        <w:rPr>
          <w:rFonts w:ascii="Times New Roman" w:eastAsiaTheme="majorEastAsia" w:hAnsi="Times New Roman"/>
          <w:bCs/>
          <w:kern w:val="32"/>
          <w:sz w:val="24"/>
          <w:szCs w:val="24"/>
          <w:lang w:eastAsia="en-GB"/>
        </w:rPr>
      </w:pPr>
      <w:proofErr w:type="gramStart"/>
      <w:r w:rsidRPr="00CD4855">
        <w:rPr>
          <w:rFonts w:ascii="Times New Roman" w:eastAsiaTheme="majorEastAsia" w:hAnsi="Times New Roman"/>
          <w:bCs/>
          <w:kern w:val="32"/>
          <w:sz w:val="24"/>
          <w:szCs w:val="24"/>
          <w:lang w:eastAsia="en-GB"/>
        </w:rPr>
        <w:t>may</w:t>
      </w:r>
      <w:proofErr w:type="gramEnd"/>
      <w:r w:rsidRPr="00CD4855">
        <w:rPr>
          <w:rFonts w:ascii="Times New Roman" w:eastAsiaTheme="majorEastAsia" w:hAnsi="Times New Roman"/>
          <w:bCs/>
          <w:kern w:val="32"/>
          <w:sz w:val="24"/>
          <w:szCs w:val="24"/>
          <w:lang w:eastAsia="en-GB"/>
        </w:rPr>
        <w:t>, if it appears to the Supreme Court that a new trial or fresh proceedings should be held, set aside the judgment appealed against and order that a new trial or fresh proceedings be held.</w:t>
      </w:r>
    </w:p>
    <w:p w14:paraId="39FF607E" w14:textId="77777777" w:rsidR="00EC2EFA" w:rsidRPr="00CD4855" w:rsidRDefault="00EC2EFA" w:rsidP="0015225E">
      <w:pPr>
        <w:pStyle w:val="ListParagraph"/>
        <w:numPr>
          <w:ilvl w:val="0"/>
          <w:numId w:val="131"/>
        </w:num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When the Supreme Court receives further evidence or gives instructions for the taking of further evidence, it shall make such order as will secure an opportunity to the parties to the proceedings to examine every witness whose evidence is taken.</w:t>
      </w:r>
    </w:p>
    <w:p w14:paraId="15259938" w14:textId="3F1BAB4C" w:rsidR="00EC2EFA" w:rsidRPr="00CD4855" w:rsidRDefault="00EC2EFA" w:rsidP="00E92CB7">
      <w:pPr>
        <w:pStyle w:val="Heading2"/>
        <w:spacing w:line="276" w:lineRule="auto"/>
        <w:rPr>
          <w:rFonts w:ascii="Times New Roman" w:eastAsiaTheme="majorEastAsia" w:hAnsi="Times New Roman" w:cs="Times New Roman"/>
          <w:szCs w:val="24"/>
        </w:rPr>
      </w:pPr>
      <w:bookmarkStart w:id="203" w:name="_Toc86363694"/>
      <w:r w:rsidRPr="00CD4855">
        <w:rPr>
          <w:rFonts w:ascii="Times New Roman" w:eastAsiaTheme="majorEastAsia" w:hAnsi="Times New Roman" w:cs="Times New Roman"/>
          <w:szCs w:val="24"/>
        </w:rPr>
        <w:t>27.1</w:t>
      </w:r>
      <w:r w:rsidR="00D2560E" w:rsidRPr="00CD4855">
        <w:rPr>
          <w:rFonts w:ascii="Times New Roman" w:eastAsiaTheme="majorEastAsia" w:hAnsi="Times New Roman" w:cs="Times New Roman"/>
          <w:szCs w:val="24"/>
        </w:rPr>
        <w:t>3</w:t>
      </w:r>
      <w:r w:rsidRPr="00CD4855">
        <w:rPr>
          <w:rFonts w:ascii="Times New Roman" w:eastAsiaTheme="majorEastAsia" w:hAnsi="Times New Roman" w:cs="Times New Roman"/>
          <w:szCs w:val="24"/>
        </w:rPr>
        <w:t>. Renunciation of agency by a legal practitioner</w:t>
      </w:r>
      <w:bookmarkEnd w:id="203"/>
    </w:p>
    <w:p w14:paraId="5E73ABD8" w14:textId="77777777" w:rsidR="00EC2EFA" w:rsidRPr="00CD4855" w:rsidRDefault="00EC2EFA" w:rsidP="00E92CB7">
      <w:pPr>
        <w:rPr>
          <w:rFonts w:ascii="Times New Roman" w:hAnsi="Times New Roman"/>
          <w:sz w:val="24"/>
          <w:szCs w:val="24"/>
          <w:lang w:val="en-US" w:eastAsia="ja-JP"/>
        </w:rPr>
      </w:pPr>
    </w:p>
    <w:p w14:paraId="169467A5" w14:textId="3FF9DB58" w:rsidR="00EC2EFA" w:rsidRPr="00CD4855" w:rsidRDefault="00EC2EFA" w:rsidP="00E92CB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 xml:space="preserve">In </w:t>
      </w:r>
      <w:r w:rsidRPr="00CD4855">
        <w:rPr>
          <w:rFonts w:ascii="Times New Roman" w:eastAsiaTheme="majorEastAsia" w:hAnsi="Times New Roman"/>
          <w:i/>
          <w:iCs/>
          <w:kern w:val="32"/>
          <w:sz w:val="24"/>
          <w:szCs w:val="24"/>
          <w:lang w:eastAsia="en-GB"/>
        </w:rPr>
        <w:t>S –v- Martin</w:t>
      </w:r>
      <w:r w:rsidR="0073082D" w:rsidRPr="00CD4855">
        <w:rPr>
          <w:rFonts w:ascii="Times New Roman" w:eastAsiaTheme="majorEastAsia" w:hAnsi="Times New Roman"/>
          <w:kern w:val="32"/>
          <w:sz w:val="24"/>
          <w:szCs w:val="24"/>
          <w:lang w:eastAsia="en-GB"/>
        </w:rPr>
        <w:t xml:space="preserve"> 1988 (2) ZLR 1 (S)</w:t>
      </w:r>
      <w:r w:rsidRPr="00CD4855">
        <w:rPr>
          <w:rFonts w:ascii="Times New Roman" w:eastAsiaTheme="majorEastAsia" w:hAnsi="Times New Roman"/>
          <w:bCs/>
          <w:kern w:val="32"/>
          <w:sz w:val="24"/>
          <w:szCs w:val="24"/>
          <w:lang w:eastAsia="en-GB"/>
        </w:rPr>
        <w:t xml:space="preserve"> the Supreme Court said that any renunciation must be notified to the Registrar. The decision not to continue to act for a client should be made well before the appeal is due to be heard so that the client can be given the chance, if necessary, to make other arrangements. The appellant should be advised of this requirement at the time of renunciation of agency. Failure to so advise him is a breach of duty to the client on the part of lawyer.</w:t>
      </w:r>
      <w:r w:rsidR="0073082D" w:rsidRPr="00CD4855">
        <w:rPr>
          <w:rFonts w:ascii="Times New Roman" w:hAnsi="Times New Roman"/>
          <w:sz w:val="24"/>
          <w:szCs w:val="24"/>
        </w:rPr>
        <w:t xml:space="preserve"> </w:t>
      </w:r>
      <w:r w:rsidR="0073082D" w:rsidRPr="00CD4855">
        <w:rPr>
          <w:rFonts w:ascii="Times New Roman" w:eastAsiaTheme="majorEastAsia" w:hAnsi="Times New Roman"/>
          <w:bCs/>
          <w:kern w:val="32"/>
          <w:sz w:val="24"/>
          <w:szCs w:val="24"/>
          <w:lang w:eastAsia="en-GB"/>
        </w:rPr>
        <w:t xml:space="preserve">See </w:t>
      </w:r>
      <w:r w:rsidR="0073082D" w:rsidRPr="00CD4855">
        <w:rPr>
          <w:rFonts w:ascii="Times New Roman" w:eastAsiaTheme="majorEastAsia" w:hAnsi="Times New Roman"/>
          <w:bCs/>
          <w:i/>
          <w:iCs/>
          <w:kern w:val="32"/>
          <w:sz w:val="24"/>
          <w:szCs w:val="24"/>
          <w:lang w:eastAsia="en-GB"/>
        </w:rPr>
        <w:t>S-v- Marenga</w:t>
      </w:r>
      <w:r w:rsidR="0073082D" w:rsidRPr="00CD4855">
        <w:rPr>
          <w:rFonts w:ascii="Times New Roman" w:eastAsiaTheme="majorEastAsia" w:hAnsi="Times New Roman"/>
          <w:bCs/>
          <w:kern w:val="32"/>
          <w:sz w:val="24"/>
          <w:szCs w:val="24"/>
          <w:lang w:eastAsia="en-GB"/>
        </w:rPr>
        <w:t xml:space="preserve"> S-32-88.</w:t>
      </w:r>
      <w:r w:rsidRPr="00CD4855">
        <w:rPr>
          <w:rFonts w:ascii="Times New Roman" w:eastAsiaTheme="majorEastAsia" w:hAnsi="Times New Roman"/>
          <w:bCs/>
          <w:kern w:val="32"/>
          <w:sz w:val="24"/>
          <w:szCs w:val="24"/>
          <w:lang w:eastAsia="en-GB"/>
        </w:rPr>
        <w:t xml:space="preserve">  </w:t>
      </w:r>
    </w:p>
    <w:p w14:paraId="6F60865F" w14:textId="650FEEAF" w:rsidR="00BE482A" w:rsidRPr="00CD4855" w:rsidRDefault="00BE482A" w:rsidP="00E92CB7">
      <w:pPr>
        <w:jc w:val="both"/>
        <w:rPr>
          <w:rFonts w:ascii="Times New Roman" w:eastAsiaTheme="majorEastAsia" w:hAnsi="Times New Roman"/>
          <w:bCs/>
          <w:kern w:val="32"/>
          <w:sz w:val="24"/>
          <w:szCs w:val="24"/>
          <w:lang w:eastAsia="en-GB"/>
        </w:rPr>
      </w:pPr>
    </w:p>
    <w:p w14:paraId="2F44994D" w14:textId="11CC7DD1" w:rsidR="00BE482A" w:rsidRDefault="00BE482A" w:rsidP="00E92CB7">
      <w:pPr>
        <w:jc w:val="both"/>
        <w:rPr>
          <w:rFonts w:ascii="Times New Roman" w:eastAsiaTheme="majorEastAsia" w:hAnsi="Times New Roman"/>
          <w:bCs/>
          <w:kern w:val="32"/>
          <w:sz w:val="24"/>
          <w:szCs w:val="24"/>
          <w:lang w:eastAsia="en-GB"/>
        </w:rPr>
      </w:pPr>
    </w:p>
    <w:p w14:paraId="6D0386C0" w14:textId="3B556D0F" w:rsidR="001C61B8" w:rsidRDefault="001C61B8" w:rsidP="00E92CB7">
      <w:pPr>
        <w:jc w:val="both"/>
        <w:rPr>
          <w:rFonts w:ascii="Times New Roman" w:eastAsiaTheme="majorEastAsia" w:hAnsi="Times New Roman"/>
          <w:bCs/>
          <w:kern w:val="32"/>
          <w:sz w:val="24"/>
          <w:szCs w:val="24"/>
          <w:lang w:eastAsia="en-GB"/>
        </w:rPr>
      </w:pPr>
    </w:p>
    <w:p w14:paraId="5745B549" w14:textId="28488D62" w:rsidR="001C61B8" w:rsidRDefault="001C61B8" w:rsidP="00E92CB7">
      <w:pPr>
        <w:jc w:val="both"/>
        <w:rPr>
          <w:rFonts w:ascii="Times New Roman" w:eastAsiaTheme="majorEastAsia" w:hAnsi="Times New Roman"/>
          <w:bCs/>
          <w:kern w:val="32"/>
          <w:sz w:val="24"/>
          <w:szCs w:val="24"/>
          <w:lang w:eastAsia="en-GB"/>
        </w:rPr>
      </w:pPr>
    </w:p>
    <w:p w14:paraId="0264B69B" w14:textId="6CBE0F27" w:rsidR="001C61B8" w:rsidRDefault="001C61B8" w:rsidP="00E92CB7">
      <w:pPr>
        <w:jc w:val="both"/>
        <w:rPr>
          <w:rFonts w:ascii="Times New Roman" w:eastAsiaTheme="majorEastAsia" w:hAnsi="Times New Roman"/>
          <w:bCs/>
          <w:kern w:val="32"/>
          <w:sz w:val="24"/>
          <w:szCs w:val="24"/>
          <w:lang w:eastAsia="en-GB"/>
        </w:rPr>
      </w:pPr>
    </w:p>
    <w:p w14:paraId="525849E0" w14:textId="2016E6C6" w:rsidR="001C61B8" w:rsidRDefault="001C61B8" w:rsidP="00E92CB7">
      <w:pPr>
        <w:jc w:val="both"/>
        <w:rPr>
          <w:rFonts w:ascii="Times New Roman" w:eastAsiaTheme="majorEastAsia" w:hAnsi="Times New Roman"/>
          <w:bCs/>
          <w:kern w:val="32"/>
          <w:sz w:val="24"/>
          <w:szCs w:val="24"/>
          <w:lang w:eastAsia="en-GB"/>
        </w:rPr>
      </w:pPr>
    </w:p>
    <w:p w14:paraId="29A00FF3" w14:textId="7C90A4D5" w:rsidR="001C61B8" w:rsidRDefault="001C61B8" w:rsidP="00E92CB7">
      <w:pPr>
        <w:jc w:val="both"/>
        <w:rPr>
          <w:rFonts w:ascii="Times New Roman" w:eastAsiaTheme="majorEastAsia" w:hAnsi="Times New Roman"/>
          <w:bCs/>
          <w:kern w:val="32"/>
          <w:sz w:val="24"/>
          <w:szCs w:val="24"/>
          <w:lang w:eastAsia="en-GB"/>
        </w:rPr>
      </w:pPr>
    </w:p>
    <w:p w14:paraId="54106B20" w14:textId="14EA8C42" w:rsidR="001C61B8" w:rsidRDefault="001C61B8" w:rsidP="00E92CB7">
      <w:pPr>
        <w:jc w:val="both"/>
        <w:rPr>
          <w:rFonts w:ascii="Times New Roman" w:eastAsiaTheme="majorEastAsia" w:hAnsi="Times New Roman"/>
          <w:bCs/>
          <w:kern w:val="32"/>
          <w:sz w:val="24"/>
          <w:szCs w:val="24"/>
          <w:lang w:eastAsia="en-GB"/>
        </w:rPr>
      </w:pPr>
    </w:p>
    <w:p w14:paraId="05138D75" w14:textId="5A266DEF" w:rsidR="001C61B8" w:rsidRDefault="001C61B8" w:rsidP="00E92CB7">
      <w:pPr>
        <w:jc w:val="both"/>
        <w:rPr>
          <w:rFonts w:ascii="Times New Roman" w:eastAsiaTheme="majorEastAsia" w:hAnsi="Times New Roman"/>
          <w:bCs/>
          <w:kern w:val="32"/>
          <w:sz w:val="24"/>
          <w:szCs w:val="24"/>
          <w:lang w:eastAsia="en-GB"/>
        </w:rPr>
      </w:pPr>
    </w:p>
    <w:p w14:paraId="0F545F04" w14:textId="32CDD33A" w:rsidR="001C61B8" w:rsidRDefault="001C61B8" w:rsidP="00E92CB7">
      <w:pPr>
        <w:jc w:val="both"/>
        <w:rPr>
          <w:rFonts w:ascii="Times New Roman" w:eastAsiaTheme="majorEastAsia" w:hAnsi="Times New Roman"/>
          <w:bCs/>
          <w:kern w:val="32"/>
          <w:sz w:val="24"/>
          <w:szCs w:val="24"/>
          <w:lang w:eastAsia="en-GB"/>
        </w:rPr>
      </w:pPr>
    </w:p>
    <w:p w14:paraId="1D2D2972" w14:textId="689BB7EE" w:rsidR="001C61B8" w:rsidRDefault="001C61B8" w:rsidP="00E92CB7">
      <w:pPr>
        <w:jc w:val="both"/>
        <w:rPr>
          <w:rFonts w:ascii="Times New Roman" w:eastAsiaTheme="majorEastAsia" w:hAnsi="Times New Roman"/>
          <w:bCs/>
          <w:kern w:val="32"/>
          <w:sz w:val="24"/>
          <w:szCs w:val="24"/>
          <w:lang w:eastAsia="en-GB"/>
        </w:rPr>
      </w:pPr>
    </w:p>
    <w:p w14:paraId="38EC042C" w14:textId="5168D63D" w:rsidR="001C61B8" w:rsidRDefault="001C61B8" w:rsidP="00E92CB7">
      <w:pPr>
        <w:jc w:val="both"/>
        <w:rPr>
          <w:rFonts w:ascii="Times New Roman" w:eastAsiaTheme="majorEastAsia" w:hAnsi="Times New Roman"/>
          <w:bCs/>
          <w:kern w:val="32"/>
          <w:sz w:val="24"/>
          <w:szCs w:val="24"/>
          <w:lang w:eastAsia="en-GB"/>
        </w:rPr>
      </w:pPr>
    </w:p>
    <w:p w14:paraId="3DEFBC39" w14:textId="3114BD49" w:rsidR="001C61B8" w:rsidRDefault="001C61B8" w:rsidP="00E92CB7">
      <w:pPr>
        <w:jc w:val="both"/>
        <w:rPr>
          <w:rFonts w:ascii="Times New Roman" w:eastAsiaTheme="majorEastAsia" w:hAnsi="Times New Roman"/>
          <w:bCs/>
          <w:kern w:val="32"/>
          <w:sz w:val="24"/>
          <w:szCs w:val="24"/>
          <w:lang w:eastAsia="en-GB"/>
        </w:rPr>
      </w:pPr>
    </w:p>
    <w:p w14:paraId="03AE668D" w14:textId="54A0D835" w:rsidR="001C61B8" w:rsidRDefault="001C61B8" w:rsidP="00E92CB7">
      <w:pPr>
        <w:jc w:val="both"/>
        <w:rPr>
          <w:rFonts w:ascii="Times New Roman" w:eastAsiaTheme="majorEastAsia" w:hAnsi="Times New Roman"/>
          <w:bCs/>
          <w:kern w:val="32"/>
          <w:sz w:val="24"/>
          <w:szCs w:val="24"/>
          <w:lang w:eastAsia="en-GB"/>
        </w:rPr>
      </w:pPr>
    </w:p>
    <w:p w14:paraId="399350CE" w14:textId="77777777" w:rsidR="001C61B8" w:rsidRPr="00CD4855" w:rsidRDefault="001C61B8" w:rsidP="00E92CB7">
      <w:pPr>
        <w:jc w:val="both"/>
        <w:rPr>
          <w:rFonts w:ascii="Times New Roman" w:eastAsiaTheme="majorEastAsia" w:hAnsi="Times New Roman"/>
          <w:bCs/>
          <w:kern w:val="32"/>
          <w:sz w:val="24"/>
          <w:szCs w:val="24"/>
          <w:lang w:eastAsia="en-GB"/>
        </w:rPr>
      </w:pPr>
    </w:p>
    <w:p w14:paraId="0940F5D8" w14:textId="60E6A08A" w:rsidR="003B49AC" w:rsidRPr="00C24C74" w:rsidRDefault="00684E13" w:rsidP="00C24C74">
      <w:pPr>
        <w:pStyle w:val="Heading2"/>
        <w:jc w:val="both"/>
        <w:rPr>
          <w:rFonts w:ascii="Times New Roman" w:eastAsiaTheme="majorEastAsia" w:hAnsi="Times New Roman" w:cs="Times New Roman"/>
          <w:szCs w:val="24"/>
        </w:rPr>
      </w:pPr>
      <w:r>
        <w:rPr>
          <w:rFonts w:ascii="Times New Roman" w:eastAsiaTheme="majorEastAsia" w:hAnsi="Times New Roman" w:cs="Times New Roman"/>
          <w:szCs w:val="24"/>
        </w:rPr>
        <w:t xml:space="preserve">27.14. </w:t>
      </w:r>
      <w:r w:rsidR="003B49AC" w:rsidRPr="00C24C74">
        <w:rPr>
          <w:rFonts w:ascii="Times New Roman" w:eastAsiaTheme="majorEastAsia" w:hAnsi="Times New Roman" w:cs="Times New Roman"/>
          <w:szCs w:val="24"/>
        </w:rPr>
        <w:t xml:space="preserve">Summary </w:t>
      </w:r>
    </w:p>
    <w:p w14:paraId="1C240409" w14:textId="77777777" w:rsidR="003B49AC" w:rsidRPr="00C24C74" w:rsidRDefault="003B49AC" w:rsidP="00C24C74">
      <w:pPr>
        <w:jc w:val="both"/>
        <w:rPr>
          <w:rFonts w:ascii="Times New Roman" w:eastAsiaTheme="majorEastAsia" w:hAnsi="Times New Roman"/>
          <w:bCs/>
          <w:kern w:val="32"/>
          <w:sz w:val="24"/>
          <w:szCs w:val="24"/>
          <w:lang w:eastAsia="en-GB"/>
        </w:rPr>
      </w:pPr>
    </w:p>
    <w:p w14:paraId="2CBB9953" w14:textId="2051BE5F" w:rsidR="003B49AC" w:rsidRPr="00C24C74" w:rsidRDefault="003B49AC" w:rsidP="00C24C74">
      <w:pPr>
        <w:jc w:val="both"/>
        <w:rPr>
          <w:rFonts w:ascii="Times New Roman" w:eastAsiaTheme="majorEastAsia" w:hAnsi="Times New Roman"/>
          <w:bCs/>
          <w:kern w:val="32"/>
          <w:sz w:val="24"/>
          <w:szCs w:val="24"/>
          <w:lang w:eastAsia="en-GB"/>
        </w:rPr>
      </w:pPr>
      <w:r w:rsidRPr="00C24C74">
        <w:rPr>
          <w:rFonts w:ascii="Times New Roman" w:eastAsiaTheme="majorEastAsia" w:hAnsi="Times New Roman"/>
          <w:bCs/>
          <w:kern w:val="32"/>
          <w:sz w:val="24"/>
          <w:szCs w:val="24"/>
          <w:lang w:eastAsia="en-GB"/>
        </w:rPr>
        <w:t xml:space="preserve">In this unit we dealt with appeals from High Court to Supreme Court. We noted that the noting of an appeal normally suspends the judgment appealed against unless the words of the statute are plain and unambiguous and an intention to alter the common law is evident from the wording of the enactment. </w:t>
      </w:r>
      <w:r w:rsidR="004617EE" w:rsidRPr="00C24C74">
        <w:rPr>
          <w:rFonts w:ascii="Times New Roman" w:eastAsiaTheme="majorEastAsia" w:hAnsi="Times New Roman"/>
          <w:bCs/>
          <w:kern w:val="32"/>
          <w:sz w:val="24"/>
          <w:szCs w:val="24"/>
          <w:lang w:eastAsia="en-GB"/>
        </w:rPr>
        <w:t xml:space="preserve">It was further noted that in drafting grounds of appeal, the grounds must be clearly and succinctly set out in clear and unambiguous terms so as to enable the court and the respondent to be fully informed of the case which the applicant seeks to make out and which the respondent is to meet in opposing. </w:t>
      </w:r>
      <w:r w:rsidR="00577F7A" w:rsidRPr="00C24C74">
        <w:rPr>
          <w:rFonts w:ascii="Times New Roman" w:eastAsiaTheme="majorEastAsia" w:hAnsi="Times New Roman"/>
          <w:bCs/>
          <w:kern w:val="32"/>
          <w:sz w:val="24"/>
          <w:szCs w:val="24"/>
          <w:lang w:eastAsia="en-GB"/>
        </w:rPr>
        <w:t xml:space="preserve">Moreso failure to comply with all the requirements of the rules of drafting a notice of appeal renders the notice of appeal fatally defective and a nullity. </w:t>
      </w:r>
      <w:r w:rsidR="00C24C74" w:rsidRPr="00C24C74">
        <w:rPr>
          <w:rFonts w:ascii="Times New Roman" w:eastAsiaTheme="majorEastAsia" w:hAnsi="Times New Roman"/>
          <w:bCs/>
          <w:kern w:val="32"/>
          <w:sz w:val="24"/>
          <w:szCs w:val="24"/>
          <w:lang w:eastAsia="en-GB"/>
        </w:rPr>
        <w:t>Finally it was noted that with regards to renunciation of agency by a legal practitioner the decision not to continue to act for a client should be made well before the appeal is due to be heard so that the client can be given the chance, if necessary, to make other arrangements.</w:t>
      </w:r>
    </w:p>
    <w:p w14:paraId="767D63EB" w14:textId="436F25BB" w:rsidR="00BE482A" w:rsidRPr="00CD4855" w:rsidRDefault="00BE482A" w:rsidP="00E92CB7">
      <w:pPr>
        <w:jc w:val="both"/>
        <w:rPr>
          <w:rFonts w:ascii="Times New Roman" w:eastAsiaTheme="majorEastAsia" w:hAnsi="Times New Roman"/>
          <w:bCs/>
          <w:kern w:val="32"/>
          <w:sz w:val="24"/>
          <w:szCs w:val="24"/>
          <w:lang w:eastAsia="en-GB"/>
        </w:rPr>
      </w:pPr>
    </w:p>
    <w:p w14:paraId="1A075E6A" w14:textId="27BDB611" w:rsidR="00BE482A" w:rsidRPr="00CD4855" w:rsidRDefault="00BE482A" w:rsidP="00E92CB7">
      <w:pPr>
        <w:jc w:val="both"/>
        <w:rPr>
          <w:rFonts w:ascii="Times New Roman" w:eastAsiaTheme="majorEastAsia" w:hAnsi="Times New Roman"/>
          <w:bCs/>
          <w:kern w:val="32"/>
          <w:sz w:val="24"/>
          <w:szCs w:val="24"/>
          <w:lang w:eastAsia="en-GB"/>
        </w:rPr>
      </w:pPr>
    </w:p>
    <w:p w14:paraId="33FE6E70" w14:textId="42DF845F" w:rsidR="00BE482A" w:rsidRPr="00CD4855" w:rsidRDefault="00BE482A" w:rsidP="00E92CB7">
      <w:pPr>
        <w:jc w:val="both"/>
        <w:rPr>
          <w:rFonts w:ascii="Times New Roman" w:eastAsiaTheme="majorEastAsia" w:hAnsi="Times New Roman"/>
          <w:bCs/>
          <w:kern w:val="32"/>
          <w:sz w:val="24"/>
          <w:szCs w:val="24"/>
          <w:lang w:eastAsia="en-GB"/>
        </w:rPr>
      </w:pPr>
    </w:p>
    <w:p w14:paraId="5CACF55E" w14:textId="34074165" w:rsidR="00BE482A" w:rsidRPr="00CD4855" w:rsidRDefault="00BE482A" w:rsidP="00E92CB7">
      <w:pPr>
        <w:jc w:val="both"/>
        <w:rPr>
          <w:rFonts w:ascii="Times New Roman" w:eastAsiaTheme="majorEastAsia" w:hAnsi="Times New Roman"/>
          <w:bCs/>
          <w:kern w:val="32"/>
          <w:sz w:val="24"/>
          <w:szCs w:val="24"/>
          <w:lang w:eastAsia="en-GB"/>
        </w:rPr>
      </w:pPr>
    </w:p>
    <w:p w14:paraId="15649D0E" w14:textId="4FE9E200" w:rsidR="0031600E" w:rsidRPr="00CD4855" w:rsidRDefault="0031600E" w:rsidP="00E92CB7">
      <w:pPr>
        <w:jc w:val="both"/>
        <w:rPr>
          <w:rFonts w:ascii="Times New Roman" w:eastAsiaTheme="majorEastAsia" w:hAnsi="Times New Roman"/>
          <w:bCs/>
          <w:kern w:val="32"/>
          <w:sz w:val="24"/>
          <w:szCs w:val="24"/>
          <w:lang w:eastAsia="en-GB"/>
        </w:rPr>
      </w:pPr>
    </w:p>
    <w:p w14:paraId="5A8FF184" w14:textId="5F3134C9" w:rsidR="0031600E" w:rsidRPr="00CD4855" w:rsidRDefault="0031600E" w:rsidP="00E92CB7">
      <w:pPr>
        <w:jc w:val="both"/>
        <w:rPr>
          <w:rFonts w:ascii="Times New Roman" w:eastAsiaTheme="majorEastAsia" w:hAnsi="Times New Roman"/>
          <w:bCs/>
          <w:kern w:val="32"/>
          <w:sz w:val="24"/>
          <w:szCs w:val="24"/>
          <w:lang w:eastAsia="en-GB"/>
        </w:rPr>
      </w:pPr>
    </w:p>
    <w:p w14:paraId="7DC2E912" w14:textId="39744084" w:rsidR="0031600E" w:rsidRPr="00CD4855" w:rsidRDefault="0031600E" w:rsidP="00E92CB7">
      <w:pPr>
        <w:jc w:val="both"/>
        <w:rPr>
          <w:rFonts w:ascii="Times New Roman" w:eastAsiaTheme="majorEastAsia" w:hAnsi="Times New Roman"/>
          <w:bCs/>
          <w:kern w:val="32"/>
          <w:sz w:val="24"/>
          <w:szCs w:val="24"/>
          <w:lang w:eastAsia="en-GB"/>
        </w:rPr>
      </w:pPr>
    </w:p>
    <w:p w14:paraId="3BDBCDDD" w14:textId="7A755CD1" w:rsidR="0031600E" w:rsidRPr="00CD4855" w:rsidRDefault="0031600E" w:rsidP="00E92CB7">
      <w:pPr>
        <w:jc w:val="both"/>
        <w:rPr>
          <w:rFonts w:ascii="Times New Roman" w:eastAsiaTheme="majorEastAsia" w:hAnsi="Times New Roman"/>
          <w:bCs/>
          <w:kern w:val="32"/>
          <w:sz w:val="24"/>
          <w:szCs w:val="24"/>
          <w:lang w:eastAsia="en-GB"/>
        </w:rPr>
      </w:pPr>
    </w:p>
    <w:p w14:paraId="0376AD59" w14:textId="7AE4E6B3" w:rsidR="0031600E" w:rsidRPr="00CD4855" w:rsidRDefault="0031600E" w:rsidP="00E92CB7">
      <w:pPr>
        <w:jc w:val="both"/>
        <w:rPr>
          <w:rFonts w:ascii="Times New Roman" w:eastAsiaTheme="majorEastAsia" w:hAnsi="Times New Roman"/>
          <w:bCs/>
          <w:kern w:val="32"/>
          <w:sz w:val="24"/>
          <w:szCs w:val="24"/>
          <w:lang w:eastAsia="en-GB"/>
        </w:rPr>
      </w:pPr>
    </w:p>
    <w:p w14:paraId="3A736A26" w14:textId="78BBF6DD" w:rsidR="0031600E" w:rsidRPr="00CD4855" w:rsidRDefault="0031600E" w:rsidP="00E92CB7">
      <w:pPr>
        <w:jc w:val="both"/>
        <w:rPr>
          <w:rFonts w:ascii="Times New Roman" w:eastAsiaTheme="majorEastAsia" w:hAnsi="Times New Roman"/>
          <w:bCs/>
          <w:kern w:val="32"/>
          <w:sz w:val="24"/>
          <w:szCs w:val="24"/>
          <w:lang w:eastAsia="en-GB"/>
        </w:rPr>
      </w:pPr>
    </w:p>
    <w:p w14:paraId="5DFA6BED" w14:textId="6B0B55D0" w:rsidR="0031600E" w:rsidRPr="00CD4855" w:rsidRDefault="0031600E" w:rsidP="00E92CB7">
      <w:pPr>
        <w:jc w:val="both"/>
        <w:rPr>
          <w:rFonts w:ascii="Times New Roman" w:eastAsiaTheme="majorEastAsia" w:hAnsi="Times New Roman"/>
          <w:bCs/>
          <w:kern w:val="32"/>
          <w:sz w:val="24"/>
          <w:szCs w:val="24"/>
          <w:lang w:eastAsia="en-GB"/>
        </w:rPr>
      </w:pPr>
    </w:p>
    <w:p w14:paraId="2CE7E9ED" w14:textId="5805E929" w:rsidR="0031600E" w:rsidRPr="00CD4855" w:rsidRDefault="0031600E" w:rsidP="00E92CB7">
      <w:pPr>
        <w:jc w:val="both"/>
        <w:rPr>
          <w:rFonts w:ascii="Times New Roman" w:eastAsiaTheme="majorEastAsia" w:hAnsi="Times New Roman"/>
          <w:bCs/>
          <w:kern w:val="32"/>
          <w:sz w:val="24"/>
          <w:szCs w:val="24"/>
          <w:lang w:eastAsia="en-GB"/>
        </w:rPr>
      </w:pPr>
    </w:p>
    <w:p w14:paraId="75CEAF58" w14:textId="1529C0ED" w:rsidR="0031600E" w:rsidRPr="00CD4855" w:rsidRDefault="0031600E" w:rsidP="00E92CB7">
      <w:pPr>
        <w:jc w:val="both"/>
        <w:rPr>
          <w:rFonts w:ascii="Times New Roman" w:eastAsiaTheme="majorEastAsia" w:hAnsi="Times New Roman"/>
          <w:bCs/>
          <w:kern w:val="32"/>
          <w:sz w:val="24"/>
          <w:szCs w:val="24"/>
          <w:lang w:eastAsia="en-GB"/>
        </w:rPr>
      </w:pPr>
    </w:p>
    <w:p w14:paraId="7DDB049C" w14:textId="564CBD92" w:rsidR="0031600E" w:rsidRPr="00CD4855" w:rsidRDefault="0031600E" w:rsidP="00E92CB7">
      <w:pPr>
        <w:jc w:val="both"/>
        <w:rPr>
          <w:rFonts w:ascii="Times New Roman" w:eastAsiaTheme="majorEastAsia" w:hAnsi="Times New Roman"/>
          <w:bCs/>
          <w:kern w:val="32"/>
          <w:sz w:val="24"/>
          <w:szCs w:val="24"/>
          <w:lang w:eastAsia="en-GB"/>
        </w:rPr>
      </w:pPr>
    </w:p>
    <w:p w14:paraId="59116F44" w14:textId="0CE66CC2" w:rsidR="0031600E" w:rsidRPr="00CD4855" w:rsidRDefault="0031600E" w:rsidP="00E92CB7">
      <w:pPr>
        <w:jc w:val="both"/>
        <w:rPr>
          <w:rFonts w:ascii="Times New Roman" w:eastAsiaTheme="majorEastAsia" w:hAnsi="Times New Roman"/>
          <w:bCs/>
          <w:kern w:val="32"/>
          <w:sz w:val="24"/>
          <w:szCs w:val="24"/>
          <w:lang w:eastAsia="en-GB"/>
        </w:rPr>
      </w:pPr>
    </w:p>
    <w:p w14:paraId="7EE6F4E9" w14:textId="7D4E95D0" w:rsidR="0031600E" w:rsidRPr="00CD4855" w:rsidRDefault="0031600E" w:rsidP="00E92CB7">
      <w:pPr>
        <w:jc w:val="both"/>
        <w:rPr>
          <w:rFonts w:ascii="Times New Roman" w:eastAsiaTheme="majorEastAsia" w:hAnsi="Times New Roman"/>
          <w:bCs/>
          <w:kern w:val="32"/>
          <w:sz w:val="24"/>
          <w:szCs w:val="24"/>
          <w:lang w:eastAsia="en-GB"/>
        </w:rPr>
      </w:pPr>
    </w:p>
    <w:p w14:paraId="0857B5C5" w14:textId="77777777" w:rsidR="0031600E" w:rsidRPr="00CD4855" w:rsidRDefault="0031600E" w:rsidP="00E92CB7">
      <w:pPr>
        <w:jc w:val="both"/>
        <w:rPr>
          <w:rFonts w:ascii="Times New Roman" w:eastAsiaTheme="majorEastAsia" w:hAnsi="Times New Roman"/>
          <w:bCs/>
          <w:kern w:val="32"/>
          <w:sz w:val="24"/>
          <w:szCs w:val="24"/>
          <w:lang w:eastAsia="en-GB"/>
        </w:rPr>
      </w:pPr>
    </w:p>
    <w:p w14:paraId="4CDB8D2D" w14:textId="6914F705" w:rsidR="00220627" w:rsidRPr="00CD4855" w:rsidRDefault="00220627" w:rsidP="00220627">
      <w:pPr>
        <w:pStyle w:val="Heading2"/>
        <w:rPr>
          <w:rFonts w:ascii="Times New Roman" w:eastAsiaTheme="majorEastAsia" w:hAnsi="Times New Roman" w:cs="Times New Roman"/>
          <w:szCs w:val="24"/>
        </w:rPr>
      </w:pPr>
      <w:r w:rsidRPr="00CD4855">
        <w:rPr>
          <w:rFonts w:ascii="Times New Roman" w:eastAsiaTheme="majorEastAsia" w:hAnsi="Times New Roman" w:cs="Times New Roman"/>
          <w:szCs w:val="24"/>
        </w:rPr>
        <w:t xml:space="preserve">References </w:t>
      </w:r>
    </w:p>
    <w:p w14:paraId="6455727A" w14:textId="224AA3F6" w:rsidR="00220627" w:rsidRPr="00CD4855" w:rsidRDefault="00220627" w:rsidP="00E92CB7">
      <w:pPr>
        <w:jc w:val="both"/>
        <w:rPr>
          <w:rFonts w:ascii="Times New Roman" w:eastAsiaTheme="majorEastAsia" w:hAnsi="Times New Roman"/>
          <w:bCs/>
          <w:kern w:val="32"/>
          <w:sz w:val="24"/>
          <w:szCs w:val="24"/>
          <w:lang w:eastAsia="en-GB"/>
        </w:rPr>
      </w:pPr>
    </w:p>
    <w:p w14:paraId="2480E73D" w14:textId="600828B3" w:rsidR="00BE482A" w:rsidRPr="00CD4855" w:rsidRDefault="00BE482A" w:rsidP="00BE482A">
      <w:pPr>
        <w:pStyle w:val="heading"/>
        <w:jc w:val="both"/>
        <w:rPr>
          <w:rFonts w:cs="Times New Roman"/>
          <w:color w:val="auto"/>
          <w:sz w:val="24"/>
          <w:szCs w:val="24"/>
        </w:rPr>
      </w:pPr>
      <w:r w:rsidRPr="00CD4855">
        <w:rPr>
          <w:rFonts w:cs="Times New Roman"/>
          <w:color w:val="auto"/>
          <w:sz w:val="24"/>
          <w:szCs w:val="24"/>
        </w:rPr>
        <w:t>Cillers AC &amp; Loots C &amp; Herbstein and Van Winsen</w:t>
      </w:r>
      <w:r w:rsidR="00FA0108">
        <w:rPr>
          <w:rFonts w:cs="Times New Roman"/>
          <w:color w:val="auto"/>
          <w:sz w:val="24"/>
          <w:szCs w:val="24"/>
        </w:rPr>
        <w:t xml:space="preserve"> (2009)</w:t>
      </w:r>
      <w:r w:rsidRPr="00CD4855">
        <w:rPr>
          <w:rFonts w:cs="Times New Roman"/>
          <w:color w:val="auto"/>
          <w:sz w:val="24"/>
          <w:szCs w:val="24"/>
        </w:rPr>
        <w:t xml:space="preserve"> The Civil Practice of the High Court of South Africa 5</w:t>
      </w:r>
      <w:r w:rsidRPr="00CD4855">
        <w:rPr>
          <w:rFonts w:cs="Times New Roman"/>
          <w:color w:val="auto"/>
          <w:sz w:val="24"/>
          <w:szCs w:val="24"/>
          <w:vertAlign w:val="superscript"/>
        </w:rPr>
        <w:t>th</w:t>
      </w:r>
      <w:r w:rsidRPr="00CD4855">
        <w:rPr>
          <w:rFonts w:cs="Times New Roman"/>
          <w:color w:val="auto"/>
          <w:sz w:val="24"/>
          <w:szCs w:val="24"/>
        </w:rPr>
        <w:t xml:space="preserve"> edition Cape </w:t>
      </w:r>
      <w:proofErr w:type="gramStart"/>
      <w:r w:rsidRPr="00CD4855">
        <w:rPr>
          <w:rFonts w:cs="Times New Roman"/>
          <w:color w:val="auto"/>
          <w:sz w:val="24"/>
          <w:szCs w:val="24"/>
        </w:rPr>
        <w:t>Town :</w:t>
      </w:r>
      <w:proofErr w:type="gramEnd"/>
      <w:r w:rsidRPr="00CD4855">
        <w:rPr>
          <w:rFonts w:cs="Times New Roman"/>
          <w:color w:val="auto"/>
          <w:sz w:val="24"/>
          <w:szCs w:val="24"/>
        </w:rPr>
        <w:t xml:space="preserve"> Juta</w:t>
      </w:r>
      <w:r w:rsidR="00FA0108">
        <w:rPr>
          <w:rFonts w:cs="Times New Roman"/>
          <w:color w:val="auto"/>
          <w:sz w:val="24"/>
          <w:szCs w:val="24"/>
        </w:rPr>
        <w:t>.</w:t>
      </w:r>
      <w:r w:rsidRPr="00CD4855">
        <w:rPr>
          <w:rFonts w:cs="Times New Roman"/>
          <w:color w:val="auto"/>
          <w:sz w:val="24"/>
          <w:szCs w:val="24"/>
        </w:rPr>
        <w:t xml:space="preserve"> </w:t>
      </w:r>
    </w:p>
    <w:p w14:paraId="5622246A" w14:textId="10F09CFF" w:rsidR="00220627" w:rsidRPr="00CD4855" w:rsidRDefault="00220627" w:rsidP="00220627">
      <w:pPr>
        <w:jc w:val="both"/>
        <w:rPr>
          <w:rFonts w:ascii="Times New Roman" w:eastAsiaTheme="majorEastAsia" w:hAnsi="Times New Roman"/>
          <w:bCs/>
          <w:kern w:val="32"/>
          <w:sz w:val="24"/>
          <w:szCs w:val="24"/>
          <w:lang w:eastAsia="en-GB"/>
        </w:rPr>
      </w:pPr>
      <w:r w:rsidRPr="00CD4855">
        <w:rPr>
          <w:rFonts w:ascii="Times New Roman" w:eastAsiaTheme="majorEastAsia" w:hAnsi="Times New Roman"/>
          <w:bCs/>
          <w:kern w:val="32"/>
          <w:sz w:val="24"/>
          <w:szCs w:val="24"/>
          <w:lang w:eastAsia="en-GB"/>
        </w:rPr>
        <w:t>Supreme Court Practice Note No. 1 of 2013</w:t>
      </w:r>
    </w:p>
    <w:p w14:paraId="05C3563E" w14:textId="77777777" w:rsidR="00BE482A" w:rsidRPr="00CD4855" w:rsidRDefault="00BE482A" w:rsidP="00BE482A">
      <w:pPr>
        <w:pStyle w:val="heading"/>
        <w:jc w:val="both"/>
        <w:rPr>
          <w:rFonts w:cs="Times New Roman"/>
          <w:color w:val="auto"/>
          <w:sz w:val="24"/>
          <w:szCs w:val="24"/>
        </w:rPr>
      </w:pPr>
      <w:r w:rsidRPr="00CD4855">
        <w:rPr>
          <w:rFonts w:cs="Times New Roman"/>
          <w:color w:val="auto"/>
          <w:sz w:val="24"/>
          <w:szCs w:val="24"/>
        </w:rPr>
        <w:t>High Court of Zimbabwe Act [Chapter 7:06]</w:t>
      </w:r>
    </w:p>
    <w:p w14:paraId="31D0290B" w14:textId="3FB3C189" w:rsidR="00BE482A" w:rsidRPr="00CD4855" w:rsidRDefault="00BE482A" w:rsidP="00BE482A">
      <w:pPr>
        <w:pStyle w:val="heading"/>
        <w:jc w:val="both"/>
        <w:rPr>
          <w:rFonts w:cs="Times New Roman"/>
          <w:color w:val="auto"/>
          <w:sz w:val="24"/>
          <w:szCs w:val="24"/>
        </w:rPr>
      </w:pPr>
      <w:r w:rsidRPr="00CD4855">
        <w:rPr>
          <w:rFonts w:cs="Times New Roman"/>
          <w:color w:val="auto"/>
          <w:sz w:val="24"/>
          <w:szCs w:val="24"/>
        </w:rPr>
        <w:t>Labour Act [Chapter 28:01]</w:t>
      </w:r>
    </w:p>
    <w:p w14:paraId="19C35E65" w14:textId="206FD932" w:rsidR="00BE482A" w:rsidRPr="00CD4855" w:rsidRDefault="00BE482A" w:rsidP="00BE482A">
      <w:pPr>
        <w:pStyle w:val="heading"/>
        <w:jc w:val="both"/>
        <w:rPr>
          <w:rFonts w:cs="Times New Roman"/>
          <w:color w:val="auto"/>
          <w:sz w:val="24"/>
          <w:szCs w:val="24"/>
        </w:rPr>
      </w:pPr>
      <w:r w:rsidRPr="00CD4855">
        <w:rPr>
          <w:rFonts w:cs="Times New Roman"/>
          <w:color w:val="auto"/>
          <w:sz w:val="24"/>
          <w:szCs w:val="24"/>
        </w:rPr>
        <w:t>Maintenance Act [Chapter 5:09]</w:t>
      </w:r>
    </w:p>
    <w:p w14:paraId="645A0124" w14:textId="5D55FA7A" w:rsidR="00BE482A" w:rsidRPr="00CD4855" w:rsidRDefault="00BE482A" w:rsidP="00BE482A">
      <w:pPr>
        <w:pStyle w:val="heading"/>
        <w:jc w:val="both"/>
        <w:rPr>
          <w:rFonts w:cs="Times New Roman"/>
          <w:color w:val="auto"/>
          <w:sz w:val="24"/>
          <w:szCs w:val="24"/>
        </w:rPr>
      </w:pPr>
      <w:r w:rsidRPr="00CD4855">
        <w:rPr>
          <w:rFonts w:cs="Times New Roman"/>
          <w:color w:val="auto"/>
          <w:sz w:val="24"/>
          <w:szCs w:val="24"/>
        </w:rPr>
        <w:t>Supreme Court Act [Cap 7:13]</w:t>
      </w:r>
    </w:p>
    <w:p w14:paraId="589987AE" w14:textId="77777777" w:rsidR="00BE482A" w:rsidRPr="00CD4855" w:rsidRDefault="00BE482A" w:rsidP="00BE482A">
      <w:pPr>
        <w:pStyle w:val="heading"/>
        <w:jc w:val="both"/>
        <w:rPr>
          <w:rFonts w:cs="Times New Roman"/>
          <w:color w:val="auto"/>
          <w:sz w:val="24"/>
          <w:szCs w:val="24"/>
        </w:rPr>
      </w:pPr>
      <w:r w:rsidRPr="00CD4855">
        <w:rPr>
          <w:rFonts w:cs="Times New Roman"/>
          <w:color w:val="auto"/>
          <w:sz w:val="24"/>
          <w:szCs w:val="24"/>
        </w:rPr>
        <w:t>Supreme Court rules S.I 84 of 2018</w:t>
      </w:r>
    </w:p>
    <w:p w14:paraId="46771175" w14:textId="609F4150" w:rsidR="00BE482A" w:rsidRPr="00CD4855" w:rsidRDefault="00BE482A" w:rsidP="00BE482A">
      <w:pPr>
        <w:pStyle w:val="heading"/>
        <w:jc w:val="both"/>
        <w:rPr>
          <w:rFonts w:cs="Times New Roman"/>
          <w:color w:val="auto"/>
          <w:sz w:val="24"/>
          <w:szCs w:val="24"/>
        </w:rPr>
      </w:pPr>
    </w:p>
    <w:p w14:paraId="7DEC1120" w14:textId="77777777" w:rsidR="00BE482A" w:rsidRPr="00CD4855" w:rsidRDefault="00BE482A" w:rsidP="00BE482A">
      <w:pPr>
        <w:pStyle w:val="heading"/>
        <w:jc w:val="both"/>
        <w:rPr>
          <w:rFonts w:cs="Times New Roman"/>
          <w:color w:val="auto"/>
          <w:sz w:val="24"/>
          <w:szCs w:val="24"/>
        </w:rPr>
      </w:pPr>
    </w:p>
    <w:p w14:paraId="1167CCA2" w14:textId="77777777" w:rsidR="00220627" w:rsidRPr="00CD4855" w:rsidRDefault="00220627" w:rsidP="00E92CB7">
      <w:pPr>
        <w:jc w:val="both"/>
        <w:rPr>
          <w:rFonts w:ascii="Times New Roman" w:eastAsiaTheme="majorEastAsia" w:hAnsi="Times New Roman"/>
          <w:bCs/>
          <w:kern w:val="32"/>
          <w:sz w:val="24"/>
          <w:szCs w:val="24"/>
          <w:lang w:eastAsia="en-GB"/>
        </w:rPr>
      </w:pPr>
    </w:p>
    <w:p w14:paraId="5658E72D" w14:textId="77777777" w:rsidR="00EC2EFA" w:rsidRPr="00CD4855" w:rsidRDefault="00EC2EFA" w:rsidP="00E92CB7">
      <w:pPr>
        <w:rPr>
          <w:rFonts w:ascii="Times New Roman" w:eastAsiaTheme="majorEastAsia" w:hAnsi="Times New Roman"/>
          <w:b/>
          <w:bCs/>
          <w:kern w:val="32"/>
          <w:sz w:val="24"/>
          <w:szCs w:val="24"/>
          <w:lang w:eastAsia="en-GB"/>
        </w:rPr>
      </w:pPr>
    </w:p>
    <w:p w14:paraId="2BA99911" w14:textId="27E4F28D" w:rsidR="00EC2EFA" w:rsidRPr="00CD4855" w:rsidRDefault="00EC2EFA" w:rsidP="00E92CB7">
      <w:pPr>
        <w:rPr>
          <w:rFonts w:ascii="Times New Roman" w:hAnsi="Times New Roman"/>
          <w:sz w:val="24"/>
          <w:szCs w:val="24"/>
        </w:rPr>
      </w:pPr>
    </w:p>
    <w:p w14:paraId="1539D69A" w14:textId="66EAA171" w:rsidR="0031600E" w:rsidRPr="00CD4855" w:rsidRDefault="0031600E" w:rsidP="00E92CB7">
      <w:pPr>
        <w:rPr>
          <w:rFonts w:ascii="Times New Roman" w:hAnsi="Times New Roman"/>
          <w:sz w:val="24"/>
          <w:szCs w:val="24"/>
        </w:rPr>
      </w:pPr>
    </w:p>
    <w:p w14:paraId="5240618A" w14:textId="0AEABDC8" w:rsidR="0031600E" w:rsidRPr="00CD4855" w:rsidRDefault="0031600E" w:rsidP="00E92CB7">
      <w:pPr>
        <w:rPr>
          <w:rFonts w:ascii="Times New Roman" w:hAnsi="Times New Roman"/>
          <w:sz w:val="24"/>
          <w:szCs w:val="24"/>
        </w:rPr>
      </w:pPr>
    </w:p>
    <w:p w14:paraId="6A7F628B" w14:textId="33F453E0" w:rsidR="0031600E" w:rsidRPr="00CD4855" w:rsidRDefault="0031600E" w:rsidP="00E92CB7">
      <w:pPr>
        <w:rPr>
          <w:rFonts w:ascii="Times New Roman" w:hAnsi="Times New Roman"/>
          <w:sz w:val="24"/>
          <w:szCs w:val="24"/>
        </w:rPr>
      </w:pPr>
    </w:p>
    <w:p w14:paraId="3F428900" w14:textId="768E898E" w:rsidR="0031600E" w:rsidRPr="00CD4855" w:rsidRDefault="0031600E" w:rsidP="00E92CB7">
      <w:pPr>
        <w:rPr>
          <w:rFonts w:ascii="Times New Roman" w:hAnsi="Times New Roman"/>
          <w:sz w:val="24"/>
          <w:szCs w:val="24"/>
        </w:rPr>
      </w:pPr>
    </w:p>
    <w:p w14:paraId="55401481" w14:textId="165F85E3" w:rsidR="0031600E" w:rsidRPr="00CD4855" w:rsidRDefault="0031600E" w:rsidP="00E92CB7">
      <w:pPr>
        <w:rPr>
          <w:rFonts w:ascii="Times New Roman" w:hAnsi="Times New Roman"/>
          <w:sz w:val="24"/>
          <w:szCs w:val="24"/>
        </w:rPr>
      </w:pPr>
    </w:p>
    <w:p w14:paraId="69A013F4" w14:textId="3D2A6436" w:rsidR="0031600E" w:rsidRPr="00CD4855" w:rsidRDefault="0031600E" w:rsidP="00E92CB7">
      <w:pPr>
        <w:rPr>
          <w:rFonts w:ascii="Times New Roman" w:hAnsi="Times New Roman"/>
          <w:sz w:val="24"/>
          <w:szCs w:val="24"/>
        </w:rPr>
      </w:pPr>
    </w:p>
    <w:p w14:paraId="1E534D07" w14:textId="7CBEBE1C" w:rsidR="0031600E" w:rsidRPr="00CD4855" w:rsidRDefault="0031600E" w:rsidP="00E92CB7">
      <w:pPr>
        <w:rPr>
          <w:rFonts w:ascii="Times New Roman" w:hAnsi="Times New Roman"/>
          <w:sz w:val="24"/>
          <w:szCs w:val="24"/>
        </w:rPr>
      </w:pPr>
    </w:p>
    <w:p w14:paraId="3C903DB2" w14:textId="049BA385" w:rsidR="0031600E" w:rsidRPr="00CD4855" w:rsidRDefault="0031600E" w:rsidP="00E92CB7">
      <w:pPr>
        <w:rPr>
          <w:rFonts w:ascii="Times New Roman" w:hAnsi="Times New Roman"/>
          <w:sz w:val="24"/>
          <w:szCs w:val="24"/>
        </w:rPr>
      </w:pPr>
    </w:p>
    <w:p w14:paraId="61DCCE3A" w14:textId="6EE067A6" w:rsidR="0031600E" w:rsidRPr="00CD4855" w:rsidRDefault="0031600E" w:rsidP="00E92CB7">
      <w:pPr>
        <w:rPr>
          <w:rFonts w:ascii="Times New Roman" w:hAnsi="Times New Roman"/>
          <w:sz w:val="24"/>
          <w:szCs w:val="24"/>
        </w:rPr>
      </w:pPr>
    </w:p>
    <w:p w14:paraId="31F550AE" w14:textId="2B24E2FA" w:rsidR="0031600E" w:rsidRPr="00CD4855" w:rsidRDefault="0031600E" w:rsidP="00E92CB7">
      <w:pPr>
        <w:rPr>
          <w:rFonts w:ascii="Times New Roman" w:hAnsi="Times New Roman"/>
          <w:sz w:val="24"/>
          <w:szCs w:val="24"/>
        </w:rPr>
      </w:pPr>
    </w:p>
    <w:p w14:paraId="6040E13B" w14:textId="340D7FF5" w:rsidR="0031600E" w:rsidRPr="00CD4855" w:rsidRDefault="0031600E" w:rsidP="00E92CB7">
      <w:pPr>
        <w:rPr>
          <w:rFonts w:ascii="Times New Roman" w:hAnsi="Times New Roman"/>
          <w:sz w:val="24"/>
          <w:szCs w:val="24"/>
        </w:rPr>
      </w:pPr>
    </w:p>
    <w:p w14:paraId="04F2A696" w14:textId="77777777" w:rsidR="0031600E" w:rsidRPr="00CD4855" w:rsidRDefault="0031600E" w:rsidP="00E92CB7">
      <w:pPr>
        <w:rPr>
          <w:rFonts w:ascii="Times New Roman" w:hAnsi="Times New Roman"/>
          <w:sz w:val="24"/>
          <w:szCs w:val="24"/>
        </w:rPr>
      </w:pPr>
    </w:p>
    <w:p w14:paraId="2461F459" w14:textId="77777777" w:rsidR="00EC2EFA" w:rsidRPr="00CD4855" w:rsidRDefault="00EC2EFA" w:rsidP="00E92CB7">
      <w:pPr>
        <w:rPr>
          <w:rFonts w:ascii="Times New Roman" w:hAnsi="Times New Roman"/>
          <w:sz w:val="24"/>
          <w:szCs w:val="24"/>
        </w:rPr>
      </w:pPr>
    </w:p>
    <w:p w14:paraId="5CE7C5A2" w14:textId="779F3C36" w:rsidR="00EC2EFA" w:rsidRPr="00CD4855" w:rsidRDefault="00EC2EF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UNIT 28</w:t>
      </w:r>
    </w:p>
    <w:p w14:paraId="32D5E65E" w14:textId="2A378DF8" w:rsidR="00B11F73" w:rsidRPr="00CD4855" w:rsidRDefault="00B11F73" w:rsidP="00B11F73">
      <w:pPr>
        <w:pStyle w:val="Heading2"/>
        <w:rPr>
          <w:rFonts w:ascii="Times New Roman" w:hAnsi="Times New Roman" w:cs="Times New Roman"/>
          <w:szCs w:val="24"/>
        </w:rPr>
      </w:pPr>
      <w:r w:rsidRPr="00CD4855">
        <w:rPr>
          <w:rFonts w:ascii="Times New Roman" w:hAnsi="Times New Roman" w:cs="Times New Roman"/>
          <w:szCs w:val="24"/>
        </w:rPr>
        <w:t xml:space="preserve">28.1. </w:t>
      </w:r>
      <w:r w:rsidRPr="00CD4855">
        <w:rPr>
          <w:rFonts w:ascii="Times New Roman" w:hAnsi="Times New Roman" w:cs="Times New Roman"/>
          <w:szCs w:val="24"/>
        </w:rPr>
        <w:tab/>
        <w:t xml:space="preserve"> Introduction</w:t>
      </w:r>
    </w:p>
    <w:p w14:paraId="304E1B84" w14:textId="77777777" w:rsidR="00B11F73" w:rsidRPr="00CD4855" w:rsidRDefault="00B11F73" w:rsidP="00B11F73">
      <w:pPr>
        <w:rPr>
          <w:rFonts w:ascii="Times New Roman" w:hAnsi="Times New Roman"/>
          <w:sz w:val="24"/>
          <w:szCs w:val="24"/>
          <w:lang w:val="en-US" w:eastAsia="ja-JP"/>
        </w:rPr>
      </w:pPr>
    </w:p>
    <w:p w14:paraId="212BAFC6" w14:textId="31D29B5E" w:rsidR="00B11F73" w:rsidRPr="00CD4855" w:rsidRDefault="00B11F73" w:rsidP="00C6040F">
      <w:pPr>
        <w:jc w:val="both"/>
        <w:rPr>
          <w:rFonts w:ascii="Times New Roman" w:hAnsi="Times New Roman"/>
          <w:sz w:val="24"/>
          <w:szCs w:val="24"/>
        </w:rPr>
      </w:pPr>
      <w:r w:rsidRPr="00CD4855">
        <w:rPr>
          <w:rFonts w:ascii="Times New Roman" w:hAnsi="Times New Roman"/>
          <w:sz w:val="24"/>
          <w:szCs w:val="24"/>
        </w:rPr>
        <w:t>In this Unit we deal with miscellaneous applications.</w:t>
      </w:r>
    </w:p>
    <w:p w14:paraId="240303B7" w14:textId="08E35C4B" w:rsidR="00B11F73" w:rsidRPr="00CD4855" w:rsidRDefault="00B11F73" w:rsidP="00C6040F">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 xml:space="preserve">28.2. </w:t>
      </w:r>
      <w:r w:rsidRPr="00CD4855">
        <w:rPr>
          <w:rFonts w:ascii="Times New Roman" w:hAnsi="Times New Roman" w:cs="Times New Roman"/>
          <w:szCs w:val="24"/>
        </w:rPr>
        <w:tab/>
        <w:t xml:space="preserve"> Objectives </w:t>
      </w:r>
    </w:p>
    <w:p w14:paraId="22B25395" w14:textId="77777777" w:rsidR="00B11F73" w:rsidRPr="00CD4855" w:rsidRDefault="00B11F73" w:rsidP="00C6040F">
      <w:pPr>
        <w:jc w:val="both"/>
        <w:rPr>
          <w:rFonts w:ascii="Times New Roman" w:hAnsi="Times New Roman"/>
          <w:sz w:val="24"/>
          <w:szCs w:val="24"/>
        </w:rPr>
      </w:pPr>
    </w:p>
    <w:p w14:paraId="2E3D3546" w14:textId="77777777" w:rsidR="00B11F73" w:rsidRPr="00CD4855" w:rsidRDefault="00B11F73" w:rsidP="00C6040F">
      <w:pPr>
        <w:jc w:val="both"/>
        <w:rPr>
          <w:rFonts w:ascii="Times New Roman" w:hAnsi="Times New Roman"/>
          <w:sz w:val="24"/>
          <w:szCs w:val="24"/>
        </w:rPr>
      </w:pPr>
      <w:r w:rsidRPr="00CD4855">
        <w:rPr>
          <w:rFonts w:ascii="Times New Roman" w:hAnsi="Times New Roman"/>
          <w:sz w:val="24"/>
          <w:szCs w:val="24"/>
        </w:rPr>
        <w:t>By the end of this Unit, you should be able to:</w:t>
      </w:r>
    </w:p>
    <w:p w14:paraId="7D319678" w14:textId="29AD48AA" w:rsidR="00B11F73" w:rsidRPr="00CD4855" w:rsidRDefault="00FA2CD9">
      <w:pPr>
        <w:pStyle w:val="ListParagraph"/>
        <w:numPr>
          <w:ilvl w:val="0"/>
          <w:numId w:val="179"/>
        </w:numPr>
        <w:jc w:val="both"/>
        <w:rPr>
          <w:rFonts w:ascii="Times New Roman" w:hAnsi="Times New Roman"/>
          <w:sz w:val="24"/>
          <w:szCs w:val="24"/>
        </w:rPr>
      </w:pPr>
      <w:r w:rsidRPr="00CD4855">
        <w:rPr>
          <w:rFonts w:ascii="Times New Roman" w:hAnsi="Times New Roman"/>
          <w:sz w:val="24"/>
          <w:szCs w:val="24"/>
        </w:rPr>
        <w:t>Comprehend</w:t>
      </w:r>
      <w:r w:rsidR="00B11F73" w:rsidRPr="00CD4855">
        <w:rPr>
          <w:rFonts w:ascii="Times New Roman" w:hAnsi="Times New Roman"/>
          <w:sz w:val="24"/>
          <w:szCs w:val="24"/>
        </w:rPr>
        <w:t xml:space="preserve"> Applications for leave to execute pending appeal and the factors which guides the courts when faced with such an application</w:t>
      </w:r>
    </w:p>
    <w:p w14:paraId="391168E1" w14:textId="354FB493" w:rsidR="00B11F73" w:rsidRPr="00CD4855" w:rsidRDefault="00FA2CD9">
      <w:pPr>
        <w:pStyle w:val="ListParagraph"/>
        <w:numPr>
          <w:ilvl w:val="0"/>
          <w:numId w:val="179"/>
        </w:numPr>
        <w:jc w:val="both"/>
        <w:rPr>
          <w:rFonts w:ascii="Times New Roman" w:hAnsi="Times New Roman"/>
          <w:sz w:val="24"/>
          <w:szCs w:val="24"/>
        </w:rPr>
      </w:pPr>
      <w:r w:rsidRPr="00CD4855">
        <w:rPr>
          <w:rFonts w:ascii="Times New Roman" w:eastAsiaTheme="majorEastAsia" w:hAnsi="Times New Roman"/>
          <w:bCs/>
          <w:kern w:val="32"/>
          <w:sz w:val="24"/>
          <w:szCs w:val="24"/>
          <w:lang w:eastAsia="en-GB"/>
        </w:rPr>
        <w:t>Appreciate</w:t>
      </w:r>
      <w:r w:rsidR="00B11F73" w:rsidRPr="00CD4855">
        <w:rPr>
          <w:rFonts w:ascii="Times New Roman" w:eastAsiaTheme="majorEastAsia" w:hAnsi="Times New Roman"/>
          <w:bCs/>
          <w:kern w:val="32"/>
          <w:sz w:val="24"/>
          <w:szCs w:val="24"/>
          <w:lang w:eastAsia="en-GB"/>
        </w:rPr>
        <w:t xml:space="preserve"> Application for condonation </w:t>
      </w:r>
      <w:r w:rsidR="00B11F73" w:rsidRPr="00CD4855">
        <w:rPr>
          <w:rFonts w:ascii="Times New Roman" w:hAnsi="Times New Roman"/>
          <w:sz w:val="24"/>
          <w:szCs w:val="24"/>
        </w:rPr>
        <w:t xml:space="preserve">and the factors which </w:t>
      </w:r>
      <w:proofErr w:type="gramStart"/>
      <w:r w:rsidR="00B11F73" w:rsidRPr="00CD4855">
        <w:rPr>
          <w:rFonts w:ascii="Times New Roman" w:hAnsi="Times New Roman"/>
          <w:sz w:val="24"/>
          <w:szCs w:val="24"/>
        </w:rPr>
        <w:t>guides</w:t>
      </w:r>
      <w:proofErr w:type="gramEnd"/>
      <w:r w:rsidR="00B11F73" w:rsidRPr="00CD4855">
        <w:rPr>
          <w:rFonts w:ascii="Times New Roman" w:hAnsi="Times New Roman"/>
          <w:sz w:val="24"/>
          <w:szCs w:val="24"/>
        </w:rPr>
        <w:t xml:space="preserve"> the courts when faced with such an application</w:t>
      </w:r>
      <w:r w:rsidR="00284C6E" w:rsidRPr="00CD4855">
        <w:rPr>
          <w:rFonts w:ascii="Times New Roman" w:hAnsi="Times New Roman"/>
          <w:sz w:val="24"/>
          <w:szCs w:val="24"/>
        </w:rPr>
        <w:t>.</w:t>
      </w:r>
    </w:p>
    <w:p w14:paraId="74D857E5" w14:textId="623B6271" w:rsidR="00B11F73" w:rsidRPr="00CD4855" w:rsidRDefault="00B11F73">
      <w:pPr>
        <w:pStyle w:val="ListParagraph"/>
        <w:numPr>
          <w:ilvl w:val="0"/>
          <w:numId w:val="179"/>
        </w:numPr>
        <w:jc w:val="both"/>
        <w:rPr>
          <w:rFonts w:ascii="Times New Roman" w:hAnsi="Times New Roman"/>
          <w:sz w:val="24"/>
          <w:szCs w:val="24"/>
        </w:rPr>
      </w:pPr>
      <w:r w:rsidRPr="00CD4855">
        <w:rPr>
          <w:rFonts w:ascii="Times New Roman" w:hAnsi="Times New Roman"/>
          <w:sz w:val="24"/>
          <w:szCs w:val="24"/>
        </w:rPr>
        <w:t xml:space="preserve">Understand </w:t>
      </w:r>
      <w:r w:rsidR="00284C6E" w:rsidRPr="00CD4855">
        <w:rPr>
          <w:rFonts w:ascii="Times New Roman" w:hAnsi="Times New Roman"/>
          <w:sz w:val="24"/>
          <w:szCs w:val="24"/>
        </w:rPr>
        <w:t>Application for adducement of further evidence on appeal.</w:t>
      </w:r>
    </w:p>
    <w:p w14:paraId="2AB0E4D4" w14:textId="269DE28F" w:rsidR="00B11F73" w:rsidRPr="00CD4855" w:rsidRDefault="00FA2CD9">
      <w:pPr>
        <w:pStyle w:val="ListParagraph"/>
        <w:numPr>
          <w:ilvl w:val="0"/>
          <w:numId w:val="179"/>
        </w:numPr>
        <w:jc w:val="both"/>
        <w:rPr>
          <w:rFonts w:ascii="Times New Roman" w:hAnsi="Times New Roman"/>
          <w:sz w:val="24"/>
          <w:szCs w:val="24"/>
        </w:rPr>
      </w:pPr>
      <w:r w:rsidRPr="00CD4855">
        <w:rPr>
          <w:rFonts w:ascii="Times New Roman" w:eastAsiaTheme="majorEastAsia" w:hAnsi="Times New Roman"/>
          <w:sz w:val="24"/>
          <w:szCs w:val="24"/>
        </w:rPr>
        <w:t>Appreciate</w:t>
      </w:r>
      <w:r w:rsidR="00B11F73" w:rsidRPr="00CD4855">
        <w:rPr>
          <w:rFonts w:ascii="Times New Roman" w:eastAsiaTheme="majorEastAsia" w:hAnsi="Times New Roman"/>
          <w:sz w:val="24"/>
          <w:szCs w:val="24"/>
        </w:rPr>
        <w:t xml:space="preserve"> </w:t>
      </w:r>
      <w:r w:rsidR="00284C6E" w:rsidRPr="00CD4855">
        <w:rPr>
          <w:rFonts w:ascii="Times New Roman" w:eastAsiaTheme="majorEastAsia" w:hAnsi="Times New Roman"/>
          <w:sz w:val="24"/>
          <w:szCs w:val="24"/>
        </w:rPr>
        <w:t>Application for Consolidation of matters and the relevant rules governing that procedure.</w:t>
      </w:r>
    </w:p>
    <w:p w14:paraId="5F475D93" w14:textId="7C2135B1" w:rsidR="00B11F73" w:rsidRPr="00CD4855" w:rsidRDefault="00B11F73">
      <w:pPr>
        <w:pStyle w:val="ListParagraph"/>
        <w:numPr>
          <w:ilvl w:val="0"/>
          <w:numId w:val="179"/>
        </w:numPr>
        <w:jc w:val="both"/>
        <w:rPr>
          <w:rFonts w:ascii="Times New Roman" w:hAnsi="Times New Roman"/>
          <w:sz w:val="24"/>
          <w:szCs w:val="24"/>
        </w:rPr>
      </w:pPr>
      <w:r w:rsidRPr="00CD4855">
        <w:rPr>
          <w:rFonts w:ascii="Times New Roman" w:eastAsiaTheme="majorEastAsia" w:hAnsi="Times New Roman"/>
          <w:sz w:val="24"/>
          <w:szCs w:val="24"/>
        </w:rPr>
        <w:t xml:space="preserve">Understand </w:t>
      </w:r>
      <w:r w:rsidR="00284C6E" w:rsidRPr="00CD4855">
        <w:rPr>
          <w:rFonts w:ascii="Times New Roman" w:eastAsiaTheme="majorEastAsia" w:hAnsi="Times New Roman"/>
          <w:sz w:val="24"/>
          <w:szCs w:val="24"/>
        </w:rPr>
        <w:t>the concept of Amendment of pleadings</w:t>
      </w:r>
    </w:p>
    <w:p w14:paraId="2115CCE6" w14:textId="2567A389" w:rsidR="00284C6E" w:rsidRPr="00CD4855" w:rsidRDefault="00284C6E">
      <w:pPr>
        <w:pStyle w:val="ListParagraph"/>
        <w:numPr>
          <w:ilvl w:val="0"/>
          <w:numId w:val="179"/>
        </w:numPr>
        <w:jc w:val="both"/>
        <w:rPr>
          <w:rFonts w:ascii="Times New Roman" w:hAnsi="Times New Roman"/>
          <w:sz w:val="24"/>
          <w:szCs w:val="24"/>
        </w:rPr>
      </w:pPr>
      <w:r w:rsidRPr="00CD4855">
        <w:rPr>
          <w:rFonts w:ascii="Times New Roman" w:eastAsiaTheme="majorEastAsia" w:hAnsi="Times New Roman"/>
          <w:sz w:val="24"/>
          <w:szCs w:val="24"/>
        </w:rPr>
        <w:t>Know the aspect of irregular proceedings.</w:t>
      </w:r>
    </w:p>
    <w:p w14:paraId="4295C6BF" w14:textId="77777777" w:rsidR="00EC2EFA" w:rsidRPr="00CD4855" w:rsidRDefault="00EC2EFA" w:rsidP="00E92CB7">
      <w:pPr>
        <w:rPr>
          <w:rFonts w:ascii="Times New Roman" w:hAnsi="Times New Roman"/>
          <w:sz w:val="24"/>
          <w:szCs w:val="24"/>
          <w:lang w:eastAsia="en-GB"/>
        </w:rPr>
      </w:pPr>
    </w:p>
    <w:p w14:paraId="06F660A3" w14:textId="67B41D9C" w:rsidR="00EC2EFA" w:rsidRPr="00CD4855" w:rsidRDefault="00EC2EFA" w:rsidP="00E92CB7">
      <w:pPr>
        <w:pStyle w:val="Heading2"/>
        <w:spacing w:line="276" w:lineRule="auto"/>
        <w:jc w:val="both"/>
        <w:rPr>
          <w:rFonts w:ascii="Times New Roman" w:hAnsi="Times New Roman" w:cs="Times New Roman"/>
          <w:szCs w:val="24"/>
        </w:rPr>
      </w:pPr>
      <w:bookmarkStart w:id="204" w:name="_Toc86363696"/>
      <w:r w:rsidRPr="00CD4855">
        <w:rPr>
          <w:rFonts w:ascii="Times New Roman" w:hAnsi="Times New Roman" w:cs="Times New Roman"/>
          <w:szCs w:val="24"/>
        </w:rPr>
        <w:t>28.</w:t>
      </w:r>
      <w:r w:rsidR="00284C6E" w:rsidRPr="00CD4855">
        <w:rPr>
          <w:rFonts w:ascii="Times New Roman" w:hAnsi="Times New Roman" w:cs="Times New Roman"/>
          <w:szCs w:val="24"/>
        </w:rPr>
        <w:t>3</w:t>
      </w:r>
      <w:r w:rsidRPr="00CD4855">
        <w:rPr>
          <w:rFonts w:ascii="Times New Roman" w:hAnsi="Times New Roman" w:cs="Times New Roman"/>
          <w:szCs w:val="24"/>
        </w:rPr>
        <w:t>. MISCELLANEOUS APPLICATIONS</w:t>
      </w:r>
      <w:bookmarkEnd w:id="204"/>
      <w:r w:rsidRPr="00CD4855">
        <w:rPr>
          <w:rFonts w:ascii="Times New Roman" w:hAnsi="Times New Roman" w:cs="Times New Roman"/>
          <w:szCs w:val="24"/>
        </w:rPr>
        <w:t xml:space="preserve"> </w:t>
      </w:r>
    </w:p>
    <w:p w14:paraId="34E5F920" w14:textId="77777777" w:rsidR="00EC2EFA" w:rsidRPr="00CD4855" w:rsidRDefault="00EC2EFA" w:rsidP="00E92CB7">
      <w:pPr>
        <w:jc w:val="both"/>
        <w:rPr>
          <w:rFonts w:ascii="Times New Roman" w:hAnsi="Times New Roman"/>
          <w:sz w:val="24"/>
          <w:szCs w:val="24"/>
          <w:lang w:val="en-US" w:eastAsia="ja-JP"/>
        </w:rPr>
      </w:pPr>
    </w:p>
    <w:p w14:paraId="75930508" w14:textId="6670686F" w:rsidR="00EC2EFA" w:rsidRPr="00CD4855" w:rsidRDefault="00EC2EFA" w:rsidP="00E92CB7">
      <w:pPr>
        <w:pStyle w:val="Heading3"/>
        <w:jc w:val="both"/>
        <w:rPr>
          <w:rFonts w:ascii="Times New Roman" w:hAnsi="Times New Roman" w:cs="Times New Roman"/>
          <w:color w:val="auto"/>
        </w:rPr>
      </w:pPr>
      <w:bookmarkStart w:id="205" w:name="_Toc86363697"/>
      <w:r w:rsidRPr="00CD4855">
        <w:rPr>
          <w:rFonts w:ascii="Times New Roman" w:hAnsi="Times New Roman" w:cs="Times New Roman"/>
          <w:color w:val="auto"/>
        </w:rPr>
        <w:t>28.</w:t>
      </w:r>
      <w:r w:rsidR="00284C6E" w:rsidRPr="00CD4855">
        <w:rPr>
          <w:rFonts w:ascii="Times New Roman" w:hAnsi="Times New Roman" w:cs="Times New Roman"/>
          <w:color w:val="auto"/>
        </w:rPr>
        <w:t>3</w:t>
      </w:r>
      <w:r w:rsidRPr="00CD4855">
        <w:rPr>
          <w:rFonts w:ascii="Times New Roman" w:hAnsi="Times New Roman" w:cs="Times New Roman"/>
          <w:color w:val="auto"/>
        </w:rPr>
        <w:t>.1. Application for leave to execute pending appeal</w:t>
      </w:r>
      <w:bookmarkEnd w:id="205"/>
    </w:p>
    <w:p w14:paraId="2434FDE4" w14:textId="77777777" w:rsidR="00EC2EFA" w:rsidRPr="00CD4855" w:rsidRDefault="00EC2EFA" w:rsidP="00E92CB7">
      <w:pPr>
        <w:jc w:val="both"/>
        <w:rPr>
          <w:rFonts w:ascii="Times New Roman" w:hAnsi="Times New Roman"/>
          <w:sz w:val="24"/>
          <w:szCs w:val="24"/>
          <w:lang w:val="en-US" w:eastAsia="ja-JP"/>
        </w:rPr>
      </w:pPr>
    </w:p>
    <w:p w14:paraId="1FFCE294" w14:textId="77777777" w:rsidR="00EC2EFA" w:rsidRPr="00CD4855" w:rsidRDefault="00EC2EFA" w:rsidP="00E92CB7">
      <w:pPr>
        <w:jc w:val="both"/>
        <w:rPr>
          <w:rFonts w:ascii="Times New Roman" w:hAnsi="Times New Roman"/>
          <w:sz w:val="24"/>
          <w:szCs w:val="24"/>
          <w:lang w:val="en-US" w:eastAsia="ja-JP"/>
        </w:rPr>
      </w:pPr>
      <w:r w:rsidRPr="00CD4855">
        <w:rPr>
          <w:rFonts w:ascii="Times New Roman" w:hAnsi="Times New Roman"/>
          <w:sz w:val="24"/>
          <w:szCs w:val="24"/>
          <w:lang w:val="en-US" w:eastAsia="ja-JP"/>
        </w:rPr>
        <w:t xml:space="preserve">An application for leave to execute pending appeal is available by operation of law. An appeal automatically suspends the decision appealed against and so it cannot be carried into </w:t>
      </w:r>
      <w:r w:rsidRPr="00CD4855">
        <w:rPr>
          <w:rFonts w:ascii="Times New Roman" w:hAnsi="Times New Roman"/>
          <w:sz w:val="24"/>
          <w:szCs w:val="24"/>
          <w:lang w:val="en-US" w:eastAsia="ja-JP"/>
        </w:rPr>
        <w:lastRenderedPageBreak/>
        <w:t>execution. But if despite the appeal the successful party wants to execute the judgment in the interim, he has to seek leave of the court that granted the judgment.</w:t>
      </w:r>
    </w:p>
    <w:p w14:paraId="438D1DEF" w14:textId="77777777" w:rsidR="00EC2EFA" w:rsidRPr="00CD4855" w:rsidRDefault="00EC2EFA" w:rsidP="00E92CB7">
      <w:pPr>
        <w:jc w:val="both"/>
        <w:rPr>
          <w:rFonts w:ascii="Times New Roman" w:hAnsi="Times New Roman"/>
          <w:sz w:val="24"/>
          <w:szCs w:val="24"/>
          <w:lang w:val="en-US" w:eastAsia="ja-JP"/>
        </w:rPr>
      </w:pPr>
      <w:r w:rsidRPr="00CD4855">
        <w:rPr>
          <w:rFonts w:ascii="Times New Roman" w:hAnsi="Times New Roman"/>
          <w:sz w:val="24"/>
          <w:szCs w:val="24"/>
          <w:lang w:val="en-US" w:eastAsia="ja-JP"/>
        </w:rPr>
        <w:t xml:space="preserve">The application is premised on the principle that the court has an inherent power to control its own process. The overriding principle is the need to achieve real and substantial justice.  </w:t>
      </w:r>
    </w:p>
    <w:p w14:paraId="17C22F52" w14:textId="77777777" w:rsidR="00EC2EFA" w:rsidRPr="00CD4855" w:rsidRDefault="00EC2EFA" w:rsidP="00E92CB7">
      <w:pPr>
        <w:jc w:val="both"/>
        <w:rPr>
          <w:rFonts w:ascii="Times New Roman" w:hAnsi="Times New Roman"/>
          <w:sz w:val="24"/>
          <w:szCs w:val="24"/>
          <w:lang w:val="en-US" w:eastAsia="ja-JP"/>
        </w:rPr>
      </w:pPr>
      <w:r w:rsidRPr="00CD4855">
        <w:rPr>
          <w:rFonts w:ascii="Times New Roman" w:hAnsi="Times New Roman"/>
          <w:sz w:val="24"/>
          <w:szCs w:val="24"/>
          <w:lang w:val="en-US" w:eastAsia="ja-JP"/>
        </w:rPr>
        <w:t xml:space="preserve">There are various factors which </w:t>
      </w:r>
      <w:proofErr w:type="gramStart"/>
      <w:r w:rsidRPr="00CD4855">
        <w:rPr>
          <w:rFonts w:ascii="Times New Roman" w:hAnsi="Times New Roman"/>
          <w:sz w:val="24"/>
          <w:szCs w:val="24"/>
          <w:lang w:val="en-US" w:eastAsia="ja-JP"/>
        </w:rPr>
        <w:t>guides</w:t>
      </w:r>
      <w:proofErr w:type="gramEnd"/>
      <w:r w:rsidRPr="00CD4855">
        <w:rPr>
          <w:rFonts w:ascii="Times New Roman" w:hAnsi="Times New Roman"/>
          <w:sz w:val="24"/>
          <w:szCs w:val="24"/>
          <w:lang w:val="en-US" w:eastAsia="ja-JP"/>
        </w:rPr>
        <w:t xml:space="preserve"> the courts when faced with the application and these are they: -</w:t>
      </w:r>
    </w:p>
    <w:p w14:paraId="0F9E19EF" w14:textId="77777777" w:rsidR="00EC2EFA" w:rsidRPr="00CD4855" w:rsidRDefault="00EC2EFA" w:rsidP="0015225E">
      <w:pPr>
        <w:pStyle w:val="ListParagraph"/>
        <w:numPr>
          <w:ilvl w:val="0"/>
          <w:numId w:val="117"/>
        </w:numPr>
        <w:jc w:val="both"/>
        <w:rPr>
          <w:rFonts w:ascii="Times New Roman" w:hAnsi="Times New Roman"/>
          <w:sz w:val="24"/>
          <w:szCs w:val="24"/>
          <w:lang w:eastAsia="ja-JP"/>
        </w:rPr>
      </w:pPr>
      <w:r w:rsidRPr="00CD4855">
        <w:rPr>
          <w:rFonts w:ascii="Times New Roman" w:hAnsi="Times New Roman"/>
          <w:sz w:val="24"/>
          <w:szCs w:val="24"/>
          <w:lang w:eastAsia="ja-JP"/>
        </w:rPr>
        <w:t>The potentiality of irreparable harm or prejudice being sustained by the respondent if leave to proceed in terms of the order were granted;</w:t>
      </w:r>
    </w:p>
    <w:p w14:paraId="3F55A1B1" w14:textId="77777777" w:rsidR="00EC2EFA" w:rsidRPr="00CD4855" w:rsidRDefault="00EC2EFA" w:rsidP="0015225E">
      <w:pPr>
        <w:pStyle w:val="ListParagraph"/>
        <w:numPr>
          <w:ilvl w:val="0"/>
          <w:numId w:val="117"/>
        </w:numPr>
        <w:jc w:val="both"/>
        <w:rPr>
          <w:rFonts w:ascii="Times New Roman" w:hAnsi="Times New Roman"/>
          <w:sz w:val="24"/>
          <w:szCs w:val="24"/>
          <w:lang w:eastAsia="ja-JP"/>
        </w:rPr>
      </w:pPr>
      <w:r w:rsidRPr="00CD4855">
        <w:rPr>
          <w:rFonts w:ascii="Times New Roman" w:hAnsi="Times New Roman"/>
          <w:sz w:val="24"/>
          <w:szCs w:val="24"/>
          <w:lang w:eastAsia="ja-JP"/>
        </w:rPr>
        <w:t>The potentiality of irreparable harm or prejudice being sustained by the applicants if leave were refused;</w:t>
      </w:r>
    </w:p>
    <w:p w14:paraId="5328E229" w14:textId="77777777" w:rsidR="00EC2EFA" w:rsidRPr="00CD4855" w:rsidRDefault="00EC2EFA" w:rsidP="0015225E">
      <w:pPr>
        <w:pStyle w:val="ListParagraph"/>
        <w:numPr>
          <w:ilvl w:val="0"/>
          <w:numId w:val="117"/>
        </w:numPr>
        <w:jc w:val="both"/>
        <w:rPr>
          <w:rFonts w:ascii="Times New Roman" w:hAnsi="Times New Roman"/>
          <w:sz w:val="24"/>
          <w:szCs w:val="24"/>
          <w:lang w:eastAsia="ja-JP"/>
        </w:rPr>
      </w:pPr>
      <w:r w:rsidRPr="00CD4855">
        <w:rPr>
          <w:rFonts w:ascii="Times New Roman" w:hAnsi="Times New Roman"/>
          <w:sz w:val="24"/>
          <w:szCs w:val="24"/>
          <w:lang w:eastAsia="ja-JP"/>
        </w:rPr>
        <w:t xml:space="preserve">The prospects of success of appeal, in particular, whether the appeal is frivolous or vexatious or has been noted mala fide; </w:t>
      </w:r>
    </w:p>
    <w:p w14:paraId="62791715" w14:textId="77777777" w:rsidR="00EC2EFA" w:rsidRPr="00CD4855" w:rsidRDefault="00EC2EFA" w:rsidP="0015225E">
      <w:pPr>
        <w:pStyle w:val="ListParagraph"/>
        <w:numPr>
          <w:ilvl w:val="0"/>
          <w:numId w:val="117"/>
        </w:numPr>
        <w:jc w:val="both"/>
        <w:rPr>
          <w:rFonts w:ascii="Times New Roman" w:hAnsi="Times New Roman"/>
          <w:sz w:val="24"/>
          <w:szCs w:val="24"/>
          <w:lang w:eastAsia="ja-JP"/>
        </w:rPr>
      </w:pPr>
      <w:r w:rsidRPr="00CD4855">
        <w:rPr>
          <w:rFonts w:ascii="Times New Roman" w:hAnsi="Times New Roman"/>
          <w:sz w:val="24"/>
          <w:szCs w:val="24"/>
          <w:lang w:eastAsia="ja-JP"/>
        </w:rPr>
        <w:t xml:space="preserve">If there is potential harm or prejudice to both parties, the balance of hardship or convenience  </w:t>
      </w:r>
    </w:p>
    <w:p w14:paraId="5A7778D0" w14:textId="4B45275C" w:rsidR="00EC2EFA" w:rsidRPr="00CD4855" w:rsidRDefault="00EC2EFA" w:rsidP="00E92CB7">
      <w:pPr>
        <w:jc w:val="both"/>
        <w:rPr>
          <w:rFonts w:ascii="Times New Roman" w:hAnsi="Times New Roman"/>
          <w:sz w:val="24"/>
          <w:szCs w:val="24"/>
          <w:lang w:val="en-US" w:eastAsia="ja-JP"/>
        </w:rPr>
      </w:pPr>
      <w:r w:rsidRPr="00CD4855">
        <w:rPr>
          <w:rFonts w:ascii="Times New Roman" w:hAnsi="Times New Roman"/>
          <w:sz w:val="24"/>
          <w:szCs w:val="24"/>
          <w:lang w:val="en-US" w:eastAsia="ja-JP"/>
        </w:rPr>
        <w:t xml:space="preserve">In the case of </w:t>
      </w:r>
      <w:r w:rsidRPr="00CD4855">
        <w:rPr>
          <w:rFonts w:ascii="Times New Roman" w:hAnsi="Times New Roman"/>
          <w:bCs/>
          <w:i/>
          <w:iCs/>
          <w:sz w:val="24"/>
          <w:szCs w:val="24"/>
          <w:lang w:val="en-US" w:eastAsia="ja-JP"/>
        </w:rPr>
        <w:t xml:space="preserve">Econet Wireless (Pvt) Ltd v Saruchera </w:t>
      </w:r>
      <w:r w:rsidRPr="00CD4855">
        <w:rPr>
          <w:rFonts w:ascii="Times New Roman" w:hAnsi="Times New Roman"/>
          <w:bCs/>
          <w:sz w:val="24"/>
          <w:szCs w:val="24"/>
          <w:lang w:val="en-US" w:eastAsia="ja-JP"/>
        </w:rPr>
        <w:t>NO</w:t>
      </w:r>
      <w:r w:rsidR="00CF489E" w:rsidRPr="00CD4855">
        <w:rPr>
          <w:rFonts w:ascii="Times New Roman" w:hAnsi="Times New Roman"/>
          <w:bCs/>
          <w:sz w:val="24"/>
          <w:szCs w:val="24"/>
        </w:rPr>
        <w:t xml:space="preserve"> </w:t>
      </w:r>
      <w:r w:rsidR="00CF489E" w:rsidRPr="00CD4855">
        <w:rPr>
          <w:rFonts w:ascii="Times New Roman" w:hAnsi="Times New Roman"/>
          <w:bCs/>
          <w:sz w:val="24"/>
          <w:szCs w:val="24"/>
          <w:lang w:val="en-US" w:eastAsia="ja-JP"/>
        </w:rPr>
        <w:t>HC 7047/11</w:t>
      </w:r>
      <w:r w:rsidRPr="00CD4855">
        <w:rPr>
          <w:rFonts w:ascii="Times New Roman" w:hAnsi="Times New Roman"/>
          <w:sz w:val="24"/>
          <w:szCs w:val="24"/>
          <w:lang w:val="en-US" w:eastAsia="ja-JP"/>
        </w:rPr>
        <w:t xml:space="preserve"> it was held that, an application for leave to execute on a judgment notwithstanding the noting of an appeal is such a special application that there should be no need for it to be interpreted or deduced or inferred from the papers. The papers must clearly and specifically indicate the exact nature of the application before the court. The applicant must take care to address the principles or factors which the court must apply in determining such an application.</w:t>
      </w:r>
    </w:p>
    <w:p w14:paraId="3462AAE4" w14:textId="5A03DC5E" w:rsidR="00EC2EFA" w:rsidRPr="00CD4855" w:rsidRDefault="00EC2EFA" w:rsidP="00CF489E">
      <w:pPr>
        <w:pStyle w:val="Heading3"/>
        <w:ind w:left="426" w:firstLine="709"/>
        <w:jc w:val="both"/>
        <w:rPr>
          <w:rFonts w:ascii="Times New Roman" w:hAnsi="Times New Roman" w:cs="Times New Roman"/>
          <w:color w:val="auto"/>
        </w:rPr>
      </w:pPr>
      <w:bookmarkStart w:id="206" w:name="_Toc86363698"/>
      <w:r w:rsidRPr="00CD4855">
        <w:rPr>
          <w:rFonts w:ascii="Times New Roman" w:hAnsi="Times New Roman" w:cs="Times New Roman"/>
          <w:color w:val="auto"/>
        </w:rPr>
        <w:t>28.</w:t>
      </w:r>
      <w:r w:rsidR="00284C6E" w:rsidRPr="00CD4855">
        <w:rPr>
          <w:rFonts w:ascii="Times New Roman" w:hAnsi="Times New Roman" w:cs="Times New Roman"/>
          <w:color w:val="auto"/>
        </w:rPr>
        <w:t>3</w:t>
      </w:r>
      <w:r w:rsidRPr="00CD4855">
        <w:rPr>
          <w:rFonts w:ascii="Times New Roman" w:hAnsi="Times New Roman" w:cs="Times New Roman"/>
          <w:color w:val="auto"/>
        </w:rPr>
        <w:t>.2. Application for condonation</w:t>
      </w:r>
      <w:bookmarkEnd w:id="206"/>
      <w:r w:rsidRPr="00CD4855">
        <w:rPr>
          <w:rFonts w:ascii="Times New Roman" w:hAnsi="Times New Roman" w:cs="Times New Roman"/>
          <w:color w:val="auto"/>
        </w:rPr>
        <w:t xml:space="preserve"> </w:t>
      </w:r>
    </w:p>
    <w:p w14:paraId="4842B2D0" w14:textId="77777777" w:rsidR="00EC2EFA" w:rsidRPr="00CD4855" w:rsidRDefault="00EC2EFA" w:rsidP="00E92CB7">
      <w:pPr>
        <w:jc w:val="both"/>
        <w:rPr>
          <w:rFonts w:ascii="Times New Roman" w:hAnsi="Times New Roman"/>
          <w:sz w:val="24"/>
          <w:szCs w:val="24"/>
          <w:lang w:val="en-US" w:eastAsia="ja-JP"/>
        </w:rPr>
      </w:pPr>
    </w:p>
    <w:p w14:paraId="41D2A211" w14:textId="77777777"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When faced with application for condonation the court will take the following factors into account: -</w:t>
      </w:r>
    </w:p>
    <w:p w14:paraId="48A02B1C" w14:textId="77777777" w:rsidR="00EC2EFA" w:rsidRPr="00CD4855" w:rsidRDefault="00EC2EFA" w:rsidP="00E92CB7">
      <w:pPr>
        <w:pStyle w:val="NoSpacing"/>
        <w:spacing w:line="276" w:lineRule="auto"/>
        <w:rPr>
          <w:rFonts w:ascii="Times New Roman" w:hAnsi="Times New Roman"/>
          <w:sz w:val="24"/>
          <w:szCs w:val="24"/>
        </w:rPr>
      </w:pPr>
      <w:r w:rsidRPr="00CD4855">
        <w:rPr>
          <w:rFonts w:ascii="Times New Roman" w:hAnsi="Times New Roman"/>
          <w:sz w:val="24"/>
          <w:szCs w:val="24"/>
        </w:rPr>
        <w:t>1.</w:t>
      </w:r>
      <w:r w:rsidRPr="00CD4855">
        <w:rPr>
          <w:rFonts w:ascii="Times New Roman" w:hAnsi="Times New Roman"/>
          <w:sz w:val="24"/>
          <w:szCs w:val="24"/>
        </w:rPr>
        <w:tab/>
        <w:t xml:space="preserve">The extend of the delay </w:t>
      </w:r>
    </w:p>
    <w:p w14:paraId="43A2AF35" w14:textId="77777777" w:rsidR="00EC2EFA" w:rsidRPr="00CD4855" w:rsidRDefault="00EC2EFA" w:rsidP="00E92CB7">
      <w:pPr>
        <w:pStyle w:val="NoSpacing"/>
        <w:spacing w:line="276" w:lineRule="auto"/>
        <w:rPr>
          <w:rFonts w:ascii="Times New Roman" w:hAnsi="Times New Roman"/>
          <w:sz w:val="24"/>
          <w:szCs w:val="24"/>
        </w:rPr>
      </w:pPr>
      <w:r w:rsidRPr="00CD4855">
        <w:rPr>
          <w:rFonts w:ascii="Times New Roman" w:hAnsi="Times New Roman"/>
          <w:sz w:val="24"/>
          <w:szCs w:val="24"/>
        </w:rPr>
        <w:t>2.</w:t>
      </w:r>
      <w:r w:rsidRPr="00CD4855">
        <w:rPr>
          <w:rFonts w:ascii="Times New Roman" w:hAnsi="Times New Roman"/>
          <w:sz w:val="24"/>
          <w:szCs w:val="24"/>
        </w:rPr>
        <w:tab/>
        <w:t xml:space="preserve">The reason of the delay </w:t>
      </w:r>
    </w:p>
    <w:p w14:paraId="53285C85" w14:textId="094FC2CD" w:rsidR="00EC2EFA" w:rsidRPr="00CD4855" w:rsidRDefault="00EC2EFA" w:rsidP="00CF489E">
      <w:pPr>
        <w:pStyle w:val="NoSpacing"/>
        <w:spacing w:line="276" w:lineRule="auto"/>
        <w:ind w:left="709" w:hanging="709"/>
        <w:rPr>
          <w:rFonts w:ascii="Times New Roman" w:hAnsi="Times New Roman"/>
          <w:sz w:val="24"/>
          <w:szCs w:val="24"/>
        </w:rPr>
      </w:pPr>
      <w:r w:rsidRPr="00CD4855">
        <w:rPr>
          <w:rFonts w:ascii="Times New Roman" w:hAnsi="Times New Roman"/>
          <w:sz w:val="24"/>
          <w:szCs w:val="24"/>
        </w:rPr>
        <w:t>3.</w:t>
      </w:r>
      <w:r w:rsidR="00CF489E" w:rsidRPr="00CD4855">
        <w:rPr>
          <w:rFonts w:ascii="Times New Roman" w:hAnsi="Times New Roman"/>
          <w:sz w:val="24"/>
          <w:szCs w:val="24"/>
        </w:rPr>
        <w:t xml:space="preserve">        W</w:t>
      </w:r>
      <w:r w:rsidRPr="00CD4855">
        <w:rPr>
          <w:rFonts w:ascii="Times New Roman" w:hAnsi="Times New Roman"/>
          <w:sz w:val="24"/>
          <w:szCs w:val="24"/>
        </w:rPr>
        <w:t>hether there are any reasonable prospects of success on appeal.</w:t>
      </w:r>
      <w:r w:rsidR="00CF489E" w:rsidRPr="00CD4855">
        <w:rPr>
          <w:rFonts w:ascii="Times New Roman" w:hAnsi="Times New Roman"/>
          <w:sz w:val="24"/>
          <w:szCs w:val="24"/>
        </w:rPr>
        <w:t xml:space="preserve"> See </w:t>
      </w:r>
      <w:r w:rsidR="00CF489E" w:rsidRPr="00CD4855">
        <w:rPr>
          <w:rFonts w:ascii="Times New Roman" w:hAnsi="Times New Roman"/>
          <w:i/>
          <w:iCs/>
          <w:sz w:val="24"/>
          <w:szCs w:val="24"/>
        </w:rPr>
        <w:t>Ellis &amp; Another v Maceys Stores Ltd</w:t>
      </w:r>
      <w:r w:rsidR="00CF489E" w:rsidRPr="00CD4855">
        <w:rPr>
          <w:rFonts w:ascii="Times New Roman" w:hAnsi="Times New Roman"/>
          <w:sz w:val="24"/>
          <w:szCs w:val="24"/>
        </w:rPr>
        <w:t xml:space="preserve"> 1983 (2) ZLR 17 (SC), </w:t>
      </w:r>
      <w:r w:rsidR="00CF489E" w:rsidRPr="00CD4855">
        <w:rPr>
          <w:rFonts w:ascii="Times New Roman" w:hAnsi="Times New Roman"/>
          <w:i/>
          <w:iCs/>
          <w:sz w:val="24"/>
          <w:szCs w:val="24"/>
        </w:rPr>
        <w:t>Kombayi v Berkhout</w:t>
      </w:r>
      <w:r w:rsidR="00CF489E" w:rsidRPr="00CD4855">
        <w:rPr>
          <w:rFonts w:ascii="Times New Roman" w:hAnsi="Times New Roman"/>
          <w:sz w:val="24"/>
          <w:szCs w:val="24"/>
        </w:rPr>
        <w:t xml:space="preserve"> 1988 (1) ZLR 53 (SC), </w:t>
      </w:r>
      <w:r w:rsidR="00CF489E" w:rsidRPr="00CD4855">
        <w:rPr>
          <w:rFonts w:ascii="Times New Roman" w:hAnsi="Times New Roman"/>
          <w:i/>
          <w:iCs/>
          <w:sz w:val="24"/>
          <w:szCs w:val="24"/>
        </w:rPr>
        <w:t>Fuyana v Moyo</w:t>
      </w:r>
      <w:r w:rsidR="00CF489E" w:rsidRPr="00CD4855">
        <w:rPr>
          <w:rFonts w:ascii="Times New Roman" w:hAnsi="Times New Roman"/>
          <w:sz w:val="24"/>
          <w:szCs w:val="24"/>
        </w:rPr>
        <w:t xml:space="preserve"> SC 54-06 &amp; </w:t>
      </w:r>
      <w:r w:rsidR="00CF489E" w:rsidRPr="00CD4855">
        <w:rPr>
          <w:rFonts w:ascii="Times New Roman" w:hAnsi="Times New Roman"/>
          <w:i/>
          <w:iCs/>
          <w:sz w:val="24"/>
          <w:szCs w:val="24"/>
        </w:rPr>
        <w:t>Kadungure v Kadungure</w:t>
      </w:r>
      <w:r w:rsidR="00CF489E" w:rsidRPr="00CD4855">
        <w:rPr>
          <w:rFonts w:ascii="Times New Roman" w:hAnsi="Times New Roman"/>
          <w:sz w:val="24"/>
          <w:szCs w:val="24"/>
        </w:rPr>
        <w:t xml:space="preserve"> SC 19/17.</w:t>
      </w:r>
    </w:p>
    <w:p w14:paraId="4E72331B" w14:textId="77777777" w:rsidR="00EC2EFA" w:rsidRPr="00CD4855" w:rsidRDefault="00EC2EFA" w:rsidP="00E92CB7">
      <w:pPr>
        <w:pStyle w:val="NoSpacing"/>
        <w:spacing w:line="276" w:lineRule="auto"/>
        <w:rPr>
          <w:rFonts w:ascii="Times New Roman" w:hAnsi="Times New Roman"/>
          <w:sz w:val="24"/>
          <w:szCs w:val="24"/>
        </w:rPr>
      </w:pPr>
    </w:p>
    <w:p w14:paraId="0E1F7604" w14:textId="01FAAE1D"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When considering an application for condonation for the late observance of a rule of procedure before default judgment is given in the matter, the court should lean towards granting rather than refusing such application.</w:t>
      </w:r>
      <w:r w:rsidR="00CF489E" w:rsidRPr="00CD4855">
        <w:rPr>
          <w:rFonts w:ascii="Times New Roman" w:hAnsi="Times New Roman"/>
          <w:sz w:val="24"/>
          <w:szCs w:val="24"/>
        </w:rPr>
        <w:t xml:space="preserve"> See </w:t>
      </w:r>
      <w:r w:rsidR="00CF489E" w:rsidRPr="00CD4855">
        <w:rPr>
          <w:rFonts w:ascii="Times New Roman" w:hAnsi="Times New Roman"/>
          <w:i/>
          <w:sz w:val="24"/>
          <w:szCs w:val="24"/>
        </w:rPr>
        <w:t>Chimpondah and Another v Muvami</w:t>
      </w:r>
      <w:r w:rsidR="00CF489E" w:rsidRPr="00CD4855">
        <w:rPr>
          <w:rFonts w:ascii="Times New Roman" w:hAnsi="Times New Roman"/>
          <w:sz w:val="24"/>
          <w:szCs w:val="24"/>
        </w:rPr>
        <w:t xml:space="preserve"> 2007 (2) ZLR 326 (H) 328D – E.</w:t>
      </w:r>
    </w:p>
    <w:p w14:paraId="67FF3DCF" w14:textId="1D623C20" w:rsidR="00EC2EFA" w:rsidRPr="00CD4855" w:rsidRDefault="00EC2EFA" w:rsidP="00E92CB7">
      <w:pPr>
        <w:pStyle w:val="Heading3"/>
        <w:jc w:val="both"/>
        <w:rPr>
          <w:rFonts w:ascii="Times New Roman" w:hAnsi="Times New Roman" w:cs="Times New Roman"/>
          <w:color w:val="auto"/>
        </w:rPr>
      </w:pPr>
      <w:bookmarkStart w:id="207" w:name="_Toc86363699"/>
      <w:r w:rsidRPr="00CD4855">
        <w:rPr>
          <w:rFonts w:ascii="Times New Roman" w:hAnsi="Times New Roman" w:cs="Times New Roman"/>
          <w:color w:val="auto"/>
        </w:rPr>
        <w:t>28.</w:t>
      </w:r>
      <w:r w:rsidR="00284C6E" w:rsidRPr="00CD4855">
        <w:rPr>
          <w:rFonts w:ascii="Times New Roman" w:hAnsi="Times New Roman" w:cs="Times New Roman"/>
          <w:color w:val="auto"/>
        </w:rPr>
        <w:t>3</w:t>
      </w:r>
      <w:r w:rsidRPr="00CD4855">
        <w:rPr>
          <w:rFonts w:ascii="Times New Roman" w:hAnsi="Times New Roman" w:cs="Times New Roman"/>
          <w:color w:val="auto"/>
        </w:rPr>
        <w:t>.3. Application for adducement of further evidence on appeal.</w:t>
      </w:r>
      <w:bookmarkEnd w:id="207"/>
    </w:p>
    <w:p w14:paraId="45F31D8B" w14:textId="77777777" w:rsidR="00EC2EFA" w:rsidRPr="00CD4855" w:rsidRDefault="00EC2EFA" w:rsidP="00E92CB7">
      <w:pPr>
        <w:jc w:val="both"/>
        <w:rPr>
          <w:rFonts w:ascii="Times New Roman" w:hAnsi="Times New Roman"/>
          <w:sz w:val="24"/>
          <w:szCs w:val="24"/>
          <w:lang w:val="en-US" w:eastAsia="ja-JP"/>
        </w:rPr>
      </w:pPr>
    </w:p>
    <w:p w14:paraId="1AC13431" w14:textId="77777777"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 xml:space="preserve">It might be that at the time the matter was heard certain evidence was not available which would have had a strong bearing on the decision if the evidence was adduced at the hearing </w:t>
      </w:r>
      <w:r w:rsidRPr="00CD4855">
        <w:rPr>
          <w:rFonts w:ascii="Times New Roman" w:hAnsi="Times New Roman"/>
          <w:sz w:val="24"/>
          <w:szCs w:val="24"/>
        </w:rPr>
        <w:lastRenderedPageBreak/>
        <w:t xml:space="preserve">of the appeal. The </w:t>
      </w:r>
      <w:proofErr w:type="gramStart"/>
      <w:r w:rsidRPr="00CD4855">
        <w:rPr>
          <w:rFonts w:ascii="Times New Roman" w:hAnsi="Times New Roman"/>
          <w:sz w:val="24"/>
          <w:szCs w:val="24"/>
        </w:rPr>
        <w:t>rules allows</w:t>
      </w:r>
      <w:proofErr w:type="gramEnd"/>
      <w:r w:rsidRPr="00CD4855">
        <w:rPr>
          <w:rFonts w:ascii="Times New Roman" w:hAnsi="Times New Roman"/>
          <w:sz w:val="24"/>
          <w:szCs w:val="24"/>
        </w:rPr>
        <w:t xml:space="preserve"> that certain evidence can be adduced under certain circumstances at the appeal. The criteria for allowing adducement of evidence is as follows: -</w:t>
      </w:r>
    </w:p>
    <w:p w14:paraId="00FBF55A" w14:textId="77777777" w:rsidR="00EC2EFA" w:rsidRPr="00CD4855" w:rsidRDefault="00EC2EFA" w:rsidP="0015225E">
      <w:pPr>
        <w:pStyle w:val="ListParagraph"/>
        <w:numPr>
          <w:ilvl w:val="0"/>
          <w:numId w:val="116"/>
        </w:numPr>
        <w:jc w:val="both"/>
        <w:rPr>
          <w:rFonts w:ascii="Times New Roman" w:hAnsi="Times New Roman"/>
          <w:sz w:val="24"/>
          <w:szCs w:val="24"/>
        </w:rPr>
      </w:pPr>
      <w:r w:rsidRPr="00CD4855">
        <w:rPr>
          <w:rFonts w:ascii="Times New Roman" w:hAnsi="Times New Roman"/>
          <w:sz w:val="24"/>
          <w:szCs w:val="24"/>
        </w:rPr>
        <w:t xml:space="preserve">First the party seeking to adduce evidence must show why the evidence with reasonable diligence was not obtained for use at the trial. </w:t>
      </w:r>
    </w:p>
    <w:p w14:paraId="5D001DFD" w14:textId="77777777" w:rsidR="00EC2EFA" w:rsidRPr="00CD4855" w:rsidRDefault="00EC2EFA" w:rsidP="0015225E">
      <w:pPr>
        <w:pStyle w:val="ListParagraph"/>
        <w:numPr>
          <w:ilvl w:val="0"/>
          <w:numId w:val="116"/>
        </w:numPr>
        <w:jc w:val="both"/>
        <w:rPr>
          <w:rFonts w:ascii="Times New Roman" w:hAnsi="Times New Roman"/>
          <w:sz w:val="24"/>
          <w:szCs w:val="24"/>
        </w:rPr>
      </w:pPr>
      <w:r w:rsidRPr="00CD4855">
        <w:rPr>
          <w:rFonts w:ascii="Times New Roman" w:hAnsi="Times New Roman"/>
          <w:sz w:val="24"/>
          <w:szCs w:val="24"/>
        </w:rPr>
        <w:t>Secondly it must demonstrate the evidence is apparently credible which it seeks to adduce.</w:t>
      </w:r>
    </w:p>
    <w:p w14:paraId="688B57C3" w14:textId="77777777" w:rsidR="00EC2EFA" w:rsidRPr="00CD4855" w:rsidRDefault="00EC2EFA" w:rsidP="0015225E">
      <w:pPr>
        <w:pStyle w:val="ListParagraph"/>
        <w:numPr>
          <w:ilvl w:val="0"/>
          <w:numId w:val="116"/>
        </w:numPr>
        <w:jc w:val="both"/>
        <w:rPr>
          <w:rFonts w:ascii="Times New Roman" w:hAnsi="Times New Roman"/>
          <w:sz w:val="24"/>
          <w:szCs w:val="24"/>
        </w:rPr>
      </w:pPr>
      <w:r w:rsidRPr="00CD4855">
        <w:rPr>
          <w:rFonts w:ascii="Times New Roman" w:hAnsi="Times New Roman"/>
          <w:sz w:val="24"/>
          <w:szCs w:val="24"/>
        </w:rPr>
        <w:t>The evidence which a party seek to adduce is such as would have an important influence on the result of the case had it been adduced at the High Court for the trial.</w:t>
      </w:r>
    </w:p>
    <w:p w14:paraId="44B2CBE0" w14:textId="4733681C" w:rsidR="00EC2EFA" w:rsidRPr="00CD4855" w:rsidRDefault="00EC2EFA" w:rsidP="0015225E">
      <w:pPr>
        <w:pStyle w:val="ListParagraph"/>
        <w:numPr>
          <w:ilvl w:val="0"/>
          <w:numId w:val="116"/>
        </w:numPr>
        <w:jc w:val="both"/>
        <w:rPr>
          <w:rFonts w:ascii="Times New Roman" w:hAnsi="Times New Roman"/>
          <w:sz w:val="24"/>
          <w:szCs w:val="24"/>
        </w:rPr>
      </w:pPr>
      <w:r w:rsidRPr="00CD4855">
        <w:rPr>
          <w:rFonts w:ascii="Times New Roman" w:hAnsi="Times New Roman"/>
          <w:sz w:val="24"/>
          <w:szCs w:val="24"/>
        </w:rPr>
        <w:t xml:space="preserve">It must be the conditions since the trial of the matter have not so changed, that the adducement of fresh evidence would not prejudice the other party. </w:t>
      </w:r>
      <w:r w:rsidR="00CF489E" w:rsidRPr="00CD4855">
        <w:rPr>
          <w:rFonts w:ascii="Times New Roman" w:hAnsi="Times New Roman"/>
          <w:sz w:val="24"/>
          <w:szCs w:val="24"/>
        </w:rPr>
        <w:t xml:space="preserve">See </w:t>
      </w:r>
      <w:r w:rsidR="00CF489E" w:rsidRPr="00CD4855">
        <w:rPr>
          <w:rFonts w:ascii="Times New Roman" w:hAnsi="Times New Roman"/>
          <w:i/>
          <w:iCs/>
          <w:sz w:val="24"/>
          <w:szCs w:val="24"/>
        </w:rPr>
        <w:t>Leopard Rock Hotel Co (Pvt) Ltd &amp; Anor v Walenn Construction (Pvt) Ltd</w:t>
      </w:r>
      <w:r w:rsidR="00CF489E" w:rsidRPr="00CD4855">
        <w:rPr>
          <w:rFonts w:ascii="Times New Roman" w:hAnsi="Times New Roman"/>
          <w:sz w:val="24"/>
          <w:szCs w:val="24"/>
        </w:rPr>
        <w:t xml:space="preserve"> 1994 (1) ZLR 255 (SC), </w:t>
      </w:r>
      <w:r w:rsidR="00CF489E" w:rsidRPr="00CD4855">
        <w:rPr>
          <w:rFonts w:ascii="Times New Roman" w:hAnsi="Times New Roman"/>
          <w:i/>
          <w:iCs/>
          <w:sz w:val="24"/>
          <w:szCs w:val="24"/>
        </w:rPr>
        <w:t>Farmers Corp Ltd vs Borden Syndicate (Pvt) Ltd</w:t>
      </w:r>
      <w:r w:rsidR="00CF489E" w:rsidRPr="00CD4855">
        <w:rPr>
          <w:rFonts w:ascii="Times New Roman" w:hAnsi="Times New Roman"/>
          <w:sz w:val="24"/>
          <w:szCs w:val="24"/>
        </w:rPr>
        <w:t xml:space="preserve"> 1961 R&amp;N 28, </w:t>
      </w:r>
      <w:r w:rsidR="00CF489E" w:rsidRPr="00CD4855">
        <w:rPr>
          <w:rFonts w:ascii="Times New Roman" w:hAnsi="Times New Roman"/>
          <w:i/>
          <w:iCs/>
          <w:sz w:val="24"/>
          <w:szCs w:val="24"/>
        </w:rPr>
        <w:t>S v de Jager</w:t>
      </w:r>
      <w:r w:rsidR="00CF489E" w:rsidRPr="00CD4855">
        <w:rPr>
          <w:rFonts w:ascii="Times New Roman" w:hAnsi="Times New Roman"/>
          <w:sz w:val="24"/>
          <w:szCs w:val="24"/>
        </w:rPr>
        <w:t xml:space="preserve"> 1965 (2) SA 613, </w:t>
      </w:r>
      <w:r w:rsidR="00CF489E" w:rsidRPr="00CD4855">
        <w:rPr>
          <w:rFonts w:ascii="Times New Roman" w:hAnsi="Times New Roman"/>
          <w:i/>
          <w:iCs/>
          <w:sz w:val="24"/>
          <w:szCs w:val="24"/>
        </w:rPr>
        <w:t>Sate –v- Chimbari &amp; Ors</w:t>
      </w:r>
      <w:r w:rsidR="00CF489E" w:rsidRPr="00CD4855">
        <w:rPr>
          <w:rFonts w:ascii="Times New Roman" w:hAnsi="Times New Roman"/>
          <w:sz w:val="24"/>
          <w:szCs w:val="24"/>
        </w:rPr>
        <w:t xml:space="preserve"> SC 59/06 &amp; </w:t>
      </w:r>
      <w:r w:rsidR="00CF489E" w:rsidRPr="00CD4855">
        <w:rPr>
          <w:rFonts w:ascii="Times New Roman" w:hAnsi="Times New Roman"/>
          <w:i/>
          <w:iCs/>
          <w:sz w:val="24"/>
          <w:szCs w:val="24"/>
        </w:rPr>
        <w:t>Rosemary Bastin –v- Kufa John Madzima (in his capacity as the executor of the Estate Late Marimo Masawi Madzima)</w:t>
      </w:r>
      <w:r w:rsidR="00CF489E" w:rsidRPr="00CD4855">
        <w:rPr>
          <w:rFonts w:ascii="Times New Roman" w:hAnsi="Times New Roman"/>
          <w:sz w:val="24"/>
          <w:szCs w:val="24"/>
        </w:rPr>
        <w:t xml:space="preserve"> SC 37/20.</w:t>
      </w:r>
    </w:p>
    <w:p w14:paraId="1A4429C4" w14:textId="053E5B04"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The law, and the authorities, are quite clear on what constitutes good grounds for the adducing of fresh evidence on appeal. The grounds do not include the need to argue the dispute on the basis of new facts not presented in the court a quo.</w:t>
      </w:r>
      <w:r w:rsidR="00CF489E" w:rsidRPr="00CD4855">
        <w:rPr>
          <w:rFonts w:ascii="Times New Roman" w:hAnsi="Times New Roman"/>
          <w:sz w:val="24"/>
          <w:szCs w:val="24"/>
        </w:rPr>
        <w:t xml:space="preserve"> See </w:t>
      </w:r>
      <w:r w:rsidR="00CF489E" w:rsidRPr="00CD4855">
        <w:rPr>
          <w:rFonts w:ascii="Times New Roman" w:hAnsi="Times New Roman"/>
          <w:i/>
          <w:iCs/>
          <w:sz w:val="24"/>
          <w:szCs w:val="24"/>
        </w:rPr>
        <w:t>Chevron Investments (Pvt) Ltd –v- Chihuri &amp; Anor</w:t>
      </w:r>
      <w:r w:rsidR="00CF489E" w:rsidRPr="00CD4855">
        <w:rPr>
          <w:rFonts w:ascii="Times New Roman" w:hAnsi="Times New Roman"/>
          <w:sz w:val="24"/>
          <w:szCs w:val="24"/>
        </w:rPr>
        <w:t xml:space="preserve"> SC 36-06. </w:t>
      </w:r>
      <w:r w:rsidRPr="00CD4855">
        <w:rPr>
          <w:rFonts w:ascii="Times New Roman" w:hAnsi="Times New Roman"/>
          <w:sz w:val="24"/>
          <w:szCs w:val="24"/>
        </w:rPr>
        <w:t xml:space="preserve">To the contrary the law expressly frowns upon such attempts as is succinctly stated by McNALLY JA as he then was in </w:t>
      </w:r>
      <w:r w:rsidRPr="00CD4855">
        <w:rPr>
          <w:rFonts w:ascii="Times New Roman" w:hAnsi="Times New Roman"/>
          <w:bCs/>
          <w:i/>
          <w:iCs/>
          <w:sz w:val="24"/>
          <w:szCs w:val="24"/>
        </w:rPr>
        <w:t>Kearns v Waltes Enterprises</w:t>
      </w:r>
      <w:r w:rsidR="002E3650" w:rsidRPr="00CD4855">
        <w:rPr>
          <w:rFonts w:ascii="Times New Roman" w:hAnsi="Times New Roman"/>
          <w:bCs/>
          <w:sz w:val="24"/>
          <w:szCs w:val="24"/>
        </w:rPr>
        <w:t xml:space="preserve"> SC 160/90</w:t>
      </w:r>
      <w:r w:rsidR="002E3650" w:rsidRPr="00CD4855">
        <w:rPr>
          <w:rFonts w:ascii="Times New Roman" w:hAnsi="Times New Roman"/>
          <w:sz w:val="24"/>
          <w:szCs w:val="24"/>
        </w:rPr>
        <w:t>:-</w:t>
      </w:r>
    </w:p>
    <w:p w14:paraId="4403126E" w14:textId="77777777" w:rsidR="00EC2EFA" w:rsidRPr="00CD4855" w:rsidRDefault="00EC2EFA" w:rsidP="00E92CB7">
      <w:pPr>
        <w:ind w:left="720"/>
        <w:jc w:val="both"/>
        <w:rPr>
          <w:rFonts w:ascii="Times New Roman" w:hAnsi="Times New Roman"/>
          <w:sz w:val="24"/>
          <w:szCs w:val="24"/>
        </w:rPr>
      </w:pPr>
      <w:r w:rsidRPr="00CD4855">
        <w:rPr>
          <w:rFonts w:ascii="Times New Roman" w:hAnsi="Times New Roman"/>
          <w:sz w:val="24"/>
          <w:szCs w:val="24"/>
        </w:rPr>
        <w:t>“In the circumstances we do not wish to set a precedent for litigants to treat the Supreme Court as a second court of first instance, a court in which they can try out the issues again on fresh facts if the first set proved to be inadequate”.</w:t>
      </w:r>
    </w:p>
    <w:p w14:paraId="44E6D1B7" w14:textId="77777777"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In terms of Rule 28 subrule (1) of the Supreme Court Rules an application to adduce further evidence on appeal must be accompanied by the witness whose evidence it is sought to lead, an affidavit or a statement by counsel as to why that evidence was not adduced at the trial and a copy of the judgment at the trial.</w:t>
      </w:r>
    </w:p>
    <w:p w14:paraId="66082575" w14:textId="6A75BF48" w:rsidR="00EC2EFA" w:rsidRPr="00CD4855" w:rsidRDefault="00EC2EFA" w:rsidP="00E92CB7">
      <w:pPr>
        <w:pStyle w:val="Heading3"/>
        <w:jc w:val="both"/>
        <w:rPr>
          <w:rFonts w:ascii="Times New Roman" w:hAnsi="Times New Roman" w:cs="Times New Roman"/>
          <w:color w:val="auto"/>
        </w:rPr>
      </w:pPr>
      <w:bookmarkStart w:id="208" w:name="_Toc86363700"/>
      <w:r w:rsidRPr="00CD4855">
        <w:rPr>
          <w:rFonts w:ascii="Times New Roman" w:hAnsi="Times New Roman" w:cs="Times New Roman"/>
          <w:color w:val="auto"/>
        </w:rPr>
        <w:t>28.</w:t>
      </w:r>
      <w:r w:rsidR="00284C6E" w:rsidRPr="00CD4855">
        <w:rPr>
          <w:rFonts w:ascii="Times New Roman" w:hAnsi="Times New Roman" w:cs="Times New Roman"/>
          <w:color w:val="auto"/>
        </w:rPr>
        <w:t>3</w:t>
      </w:r>
      <w:r w:rsidRPr="00CD4855">
        <w:rPr>
          <w:rFonts w:ascii="Times New Roman" w:hAnsi="Times New Roman" w:cs="Times New Roman"/>
          <w:color w:val="auto"/>
        </w:rPr>
        <w:t>.4. Application for Consolidation of matters</w:t>
      </w:r>
      <w:bookmarkEnd w:id="208"/>
      <w:r w:rsidRPr="00CD4855">
        <w:rPr>
          <w:rFonts w:ascii="Times New Roman" w:hAnsi="Times New Roman" w:cs="Times New Roman"/>
          <w:color w:val="auto"/>
        </w:rPr>
        <w:t xml:space="preserve"> </w:t>
      </w:r>
    </w:p>
    <w:p w14:paraId="6191DA62" w14:textId="77777777" w:rsidR="00EC2EFA" w:rsidRPr="00CD4855" w:rsidRDefault="00EC2EFA" w:rsidP="00E92CB7">
      <w:pPr>
        <w:jc w:val="both"/>
        <w:rPr>
          <w:rFonts w:ascii="Times New Roman" w:hAnsi="Times New Roman"/>
          <w:sz w:val="24"/>
          <w:szCs w:val="24"/>
        </w:rPr>
      </w:pPr>
    </w:p>
    <w:p w14:paraId="3373DC7C" w14:textId="77777777"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Rule 34 provides for consolidation of matters. It reads as follows;</w:t>
      </w:r>
    </w:p>
    <w:p w14:paraId="7EDE56B0" w14:textId="77777777"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t>Where separate actions have been instituted and it appears to the court convenient to do so, it may upon the application of any party thereto and after notice to all interested parties, make an order consolidating such actions, whereupon—</w:t>
      </w:r>
    </w:p>
    <w:p w14:paraId="32B08F61" w14:textId="77777777" w:rsidR="00EC2EFA" w:rsidRPr="00CD4855" w:rsidRDefault="00EC2EFA" w:rsidP="0015225E">
      <w:pPr>
        <w:pStyle w:val="ListParagraph"/>
        <w:numPr>
          <w:ilvl w:val="0"/>
          <w:numId w:val="138"/>
        </w:numPr>
        <w:spacing w:after="0"/>
        <w:jc w:val="both"/>
        <w:rPr>
          <w:rFonts w:ascii="Times New Roman" w:hAnsi="Times New Roman"/>
          <w:sz w:val="24"/>
          <w:szCs w:val="24"/>
        </w:rPr>
      </w:pPr>
      <w:r w:rsidRPr="00CD4855">
        <w:rPr>
          <w:rFonts w:ascii="Times New Roman" w:hAnsi="Times New Roman"/>
          <w:sz w:val="24"/>
          <w:szCs w:val="24"/>
        </w:rPr>
        <w:t>the said actions shall proceed as one action;</w:t>
      </w:r>
    </w:p>
    <w:p w14:paraId="3A795661" w14:textId="77777777" w:rsidR="00EC2EFA" w:rsidRPr="00CD4855" w:rsidRDefault="00EC2EFA" w:rsidP="0015225E">
      <w:pPr>
        <w:pStyle w:val="ListParagraph"/>
        <w:numPr>
          <w:ilvl w:val="0"/>
          <w:numId w:val="138"/>
        </w:numPr>
        <w:spacing w:after="0"/>
        <w:jc w:val="both"/>
        <w:rPr>
          <w:rFonts w:ascii="Times New Roman" w:hAnsi="Times New Roman"/>
          <w:sz w:val="24"/>
          <w:szCs w:val="24"/>
        </w:rPr>
      </w:pPr>
      <w:r w:rsidRPr="00CD4855">
        <w:rPr>
          <w:rFonts w:ascii="Times New Roman" w:hAnsi="Times New Roman"/>
          <w:sz w:val="24"/>
          <w:szCs w:val="24"/>
        </w:rPr>
        <w:t>the provisions of rule 32(25) shall with the necessary changes apply with regard to the action so consolidated; and</w:t>
      </w:r>
    </w:p>
    <w:p w14:paraId="5BF38E6B" w14:textId="77777777" w:rsidR="00EC2EFA" w:rsidRPr="00CD4855" w:rsidRDefault="00EC2EFA" w:rsidP="0015225E">
      <w:pPr>
        <w:pStyle w:val="ListParagraph"/>
        <w:numPr>
          <w:ilvl w:val="0"/>
          <w:numId w:val="138"/>
        </w:numPr>
        <w:spacing w:after="0"/>
        <w:jc w:val="both"/>
        <w:rPr>
          <w:rFonts w:ascii="Times New Roman" w:hAnsi="Times New Roman"/>
          <w:sz w:val="24"/>
          <w:szCs w:val="24"/>
        </w:rPr>
      </w:pPr>
      <w:proofErr w:type="gramStart"/>
      <w:r w:rsidRPr="00CD4855">
        <w:rPr>
          <w:rFonts w:ascii="Times New Roman" w:hAnsi="Times New Roman"/>
          <w:sz w:val="24"/>
          <w:szCs w:val="24"/>
        </w:rPr>
        <w:lastRenderedPageBreak/>
        <w:t>the</w:t>
      </w:r>
      <w:proofErr w:type="gramEnd"/>
      <w:r w:rsidRPr="00CD4855">
        <w:rPr>
          <w:rFonts w:ascii="Times New Roman" w:hAnsi="Times New Roman"/>
          <w:sz w:val="24"/>
          <w:szCs w:val="24"/>
        </w:rPr>
        <w:t xml:space="preserve"> court may make any order which it considers fit with regard to the further procedure, and may give one judgment disposing of all matters in dispute in the said actions.</w:t>
      </w:r>
    </w:p>
    <w:p w14:paraId="29AB8E24" w14:textId="77777777" w:rsidR="00EC2EFA" w:rsidRPr="00CD4855" w:rsidRDefault="00EC2EFA" w:rsidP="00E92CB7">
      <w:pPr>
        <w:spacing w:after="0"/>
        <w:jc w:val="both"/>
        <w:rPr>
          <w:rFonts w:ascii="Times New Roman" w:hAnsi="Times New Roman"/>
          <w:sz w:val="24"/>
          <w:szCs w:val="24"/>
        </w:rPr>
      </w:pPr>
    </w:p>
    <w:p w14:paraId="3578CACE" w14:textId="77777777"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t>Rule 34 allows a court to order a joint hearing or consolidation of matters or actions. It is applicable in cases where separate actions have been instituted. The primary objective of consolidating matters is to void delays in hearing matters and duplication of trials. The overriding factor in an application for consolidation is that of convenience.  The court may consolidate matters where it has been shown that the cases sought to be consolidated involve;</w:t>
      </w:r>
    </w:p>
    <w:p w14:paraId="7608FE80" w14:textId="77777777" w:rsidR="00EC2EFA" w:rsidRPr="00CD4855" w:rsidRDefault="00EC2EFA" w:rsidP="0015225E">
      <w:pPr>
        <w:pStyle w:val="ListParagraph"/>
        <w:numPr>
          <w:ilvl w:val="0"/>
          <w:numId w:val="118"/>
        </w:numPr>
        <w:spacing w:after="0"/>
        <w:jc w:val="both"/>
        <w:rPr>
          <w:rFonts w:ascii="Times New Roman" w:hAnsi="Times New Roman"/>
          <w:sz w:val="24"/>
          <w:szCs w:val="24"/>
        </w:rPr>
      </w:pPr>
      <w:r w:rsidRPr="00CD4855">
        <w:rPr>
          <w:rFonts w:ascii="Times New Roman" w:hAnsi="Times New Roman"/>
          <w:sz w:val="24"/>
          <w:szCs w:val="24"/>
        </w:rPr>
        <w:t>The same parties,</w:t>
      </w:r>
    </w:p>
    <w:p w14:paraId="52186125" w14:textId="77777777" w:rsidR="00EC2EFA" w:rsidRPr="00CD4855" w:rsidRDefault="00EC2EFA" w:rsidP="0015225E">
      <w:pPr>
        <w:pStyle w:val="ListParagraph"/>
        <w:numPr>
          <w:ilvl w:val="0"/>
          <w:numId w:val="118"/>
        </w:numPr>
        <w:spacing w:after="0"/>
        <w:jc w:val="both"/>
        <w:rPr>
          <w:rFonts w:ascii="Times New Roman" w:hAnsi="Times New Roman"/>
          <w:sz w:val="24"/>
          <w:szCs w:val="24"/>
        </w:rPr>
      </w:pPr>
      <w:r w:rsidRPr="00CD4855">
        <w:rPr>
          <w:rFonts w:ascii="Times New Roman" w:hAnsi="Times New Roman"/>
          <w:sz w:val="24"/>
          <w:szCs w:val="24"/>
        </w:rPr>
        <w:t xml:space="preserve">Where the issues to be decided are related or common. </w:t>
      </w:r>
    </w:p>
    <w:p w14:paraId="0C53B0F8" w14:textId="77777777" w:rsidR="00EC2EFA" w:rsidRPr="00CD4855" w:rsidRDefault="00EC2EFA" w:rsidP="0015225E">
      <w:pPr>
        <w:pStyle w:val="ListParagraph"/>
        <w:numPr>
          <w:ilvl w:val="0"/>
          <w:numId w:val="118"/>
        </w:numPr>
        <w:spacing w:after="0"/>
        <w:jc w:val="both"/>
        <w:rPr>
          <w:rFonts w:ascii="Times New Roman" w:hAnsi="Times New Roman"/>
          <w:sz w:val="24"/>
          <w:szCs w:val="24"/>
        </w:rPr>
      </w:pPr>
      <w:r w:rsidRPr="00CD4855">
        <w:rPr>
          <w:rFonts w:ascii="Times New Roman" w:hAnsi="Times New Roman"/>
          <w:sz w:val="24"/>
          <w:szCs w:val="24"/>
        </w:rPr>
        <w:t>The cases are pending in one court.</w:t>
      </w:r>
    </w:p>
    <w:p w14:paraId="01B8DC7C" w14:textId="77777777" w:rsidR="00EC2EFA" w:rsidRPr="00CD4855" w:rsidRDefault="00EC2EFA" w:rsidP="0015225E">
      <w:pPr>
        <w:pStyle w:val="ListParagraph"/>
        <w:numPr>
          <w:ilvl w:val="0"/>
          <w:numId w:val="118"/>
        </w:numPr>
        <w:spacing w:after="0"/>
        <w:jc w:val="both"/>
        <w:rPr>
          <w:rFonts w:ascii="Times New Roman" w:hAnsi="Times New Roman"/>
          <w:sz w:val="24"/>
          <w:szCs w:val="24"/>
        </w:rPr>
      </w:pPr>
      <w:r w:rsidRPr="00CD4855">
        <w:rPr>
          <w:rFonts w:ascii="Times New Roman" w:hAnsi="Times New Roman"/>
          <w:sz w:val="24"/>
          <w:szCs w:val="24"/>
        </w:rPr>
        <w:t>Or where the parties have causes that can be joined in a single action.</w:t>
      </w:r>
    </w:p>
    <w:p w14:paraId="2BEF31FA" w14:textId="77777777" w:rsidR="00EC2EFA" w:rsidRPr="00CD4855" w:rsidRDefault="00EC2EFA" w:rsidP="00E92CB7">
      <w:pPr>
        <w:spacing w:after="0"/>
        <w:jc w:val="both"/>
        <w:rPr>
          <w:rFonts w:ascii="Times New Roman" w:hAnsi="Times New Roman"/>
          <w:sz w:val="24"/>
          <w:szCs w:val="24"/>
        </w:rPr>
      </w:pPr>
    </w:p>
    <w:p w14:paraId="125D0EC1" w14:textId="047A42DD"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t>A court ordering consolidation of matters must be satisfied that the balance of convenience favours the consolidation and that there is unlikely to be any substantial prejudice occasioned to any party by the consolidation sought. Consolidation may be ordered unless it is shown that either of the parties is likely to suffer not just any prejudice but substantial prejudice as a result of the consolidation.  The prejudice likely to ensue must be sufficient to cause the court to decline to order the consolidation of the actions. Consolidation of matters helps to ensure the efficient and proper administration of justice. It must be shown that the consolidation promotes convenience for both the parties as well as the court. Consolidation has the effect of avoiding unnecessary costs for the parties and avoids unnecessary delays. The courts only order consolidation in a bid to promote efficient use of judicial resources and efficient handling of cases. Consolidation of matters should be ordered unless it is difficult to effect such a consolidation. The onus is on the party moving for consolidation to justify such a cause. He must show that the interests of justice demand that a joint trial be held.</w:t>
      </w:r>
      <w:r w:rsidR="002E3650" w:rsidRPr="00CD4855">
        <w:rPr>
          <w:rFonts w:ascii="Times New Roman" w:hAnsi="Times New Roman"/>
          <w:sz w:val="24"/>
          <w:szCs w:val="24"/>
        </w:rPr>
        <w:t xml:space="preserve"> See </w:t>
      </w:r>
      <w:r w:rsidR="002E3650" w:rsidRPr="00CD4855">
        <w:rPr>
          <w:rFonts w:ascii="Times New Roman" w:hAnsi="Times New Roman"/>
          <w:i/>
          <w:iCs/>
          <w:sz w:val="24"/>
          <w:szCs w:val="24"/>
        </w:rPr>
        <w:t>Africom Holdings (Pvt) Ltd &amp; 2 Ors –v- Kwanayi Kashangura &amp; Anor</w:t>
      </w:r>
      <w:r w:rsidR="002E3650" w:rsidRPr="00CD4855">
        <w:rPr>
          <w:rFonts w:ascii="Times New Roman" w:hAnsi="Times New Roman"/>
          <w:sz w:val="24"/>
          <w:szCs w:val="24"/>
        </w:rPr>
        <w:t xml:space="preserve"> HH 357/18.</w:t>
      </w:r>
    </w:p>
    <w:p w14:paraId="170BBECF" w14:textId="77777777" w:rsidR="00EC2EFA" w:rsidRPr="00CD4855" w:rsidRDefault="00EC2EFA" w:rsidP="00E92CB7">
      <w:pPr>
        <w:spacing w:after="0"/>
        <w:jc w:val="both"/>
        <w:rPr>
          <w:rFonts w:ascii="Times New Roman" w:hAnsi="Times New Roman"/>
          <w:sz w:val="24"/>
          <w:szCs w:val="24"/>
        </w:rPr>
      </w:pPr>
    </w:p>
    <w:p w14:paraId="38A3C39F" w14:textId="7CFAD914" w:rsidR="00EC2EFA" w:rsidRPr="00CD4855" w:rsidRDefault="00EC2EFA" w:rsidP="00E92CB7">
      <w:pPr>
        <w:pStyle w:val="Heading3"/>
        <w:rPr>
          <w:rFonts w:ascii="Times New Roman" w:hAnsi="Times New Roman" w:cs="Times New Roman"/>
          <w:color w:val="auto"/>
        </w:rPr>
      </w:pPr>
      <w:bookmarkStart w:id="209" w:name="_Toc86363701"/>
      <w:r w:rsidRPr="00CD4855">
        <w:rPr>
          <w:rFonts w:ascii="Times New Roman" w:hAnsi="Times New Roman" w:cs="Times New Roman"/>
          <w:color w:val="auto"/>
        </w:rPr>
        <w:t>28.</w:t>
      </w:r>
      <w:r w:rsidR="00284C6E" w:rsidRPr="00CD4855">
        <w:rPr>
          <w:rFonts w:ascii="Times New Roman" w:hAnsi="Times New Roman" w:cs="Times New Roman"/>
          <w:color w:val="auto"/>
        </w:rPr>
        <w:t>3</w:t>
      </w:r>
      <w:r w:rsidRPr="00CD4855">
        <w:rPr>
          <w:rFonts w:ascii="Times New Roman" w:hAnsi="Times New Roman" w:cs="Times New Roman"/>
          <w:color w:val="auto"/>
        </w:rPr>
        <w:t>.5. Amendment of pleadings</w:t>
      </w:r>
      <w:bookmarkEnd w:id="209"/>
    </w:p>
    <w:p w14:paraId="7D947BFB" w14:textId="77777777" w:rsidR="00EC2EFA" w:rsidRPr="00CD4855" w:rsidRDefault="00EC2EFA" w:rsidP="00E92CB7">
      <w:pPr>
        <w:spacing w:after="0"/>
        <w:jc w:val="both"/>
        <w:rPr>
          <w:rFonts w:ascii="Times New Roman" w:hAnsi="Times New Roman"/>
          <w:sz w:val="24"/>
          <w:szCs w:val="24"/>
        </w:rPr>
      </w:pPr>
    </w:p>
    <w:p w14:paraId="4465487D" w14:textId="77777777" w:rsidR="00EC2EFA" w:rsidRPr="00CD4855" w:rsidRDefault="00EC2EFA" w:rsidP="00E92CB7">
      <w:pPr>
        <w:spacing w:after="0"/>
        <w:jc w:val="both"/>
        <w:rPr>
          <w:rFonts w:ascii="Times New Roman" w:hAnsi="Times New Roman"/>
          <w:sz w:val="24"/>
          <w:szCs w:val="24"/>
        </w:rPr>
      </w:pPr>
      <w:r w:rsidRPr="00CD4855">
        <w:rPr>
          <w:rFonts w:ascii="Times New Roman" w:hAnsi="Times New Roman"/>
          <w:sz w:val="24"/>
          <w:szCs w:val="24"/>
        </w:rPr>
        <w:t>The general rule is that amendments to pleadings will always be allowed unless the application to amend is made mala fide or unless the amendment would prejudice the other party in a manner which cannot be compensated by costs. However, the application must be made timeously and an explanation given as to why the allegation was not made when the pleadings were originally drafted.</w:t>
      </w:r>
    </w:p>
    <w:p w14:paraId="7C9ACA6F" w14:textId="77777777" w:rsidR="00EC2EFA" w:rsidRPr="00CD4855" w:rsidRDefault="00EC2EFA" w:rsidP="00E92CB7">
      <w:pPr>
        <w:autoSpaceDE w:val="0"/>
        <w:autoSpaceDN w:val="0"/>
        <w:adjustRightInd w:val="0"/>
        <w:spacing w:after="0"/>
        <w:rPr>
          <w:rFonts w:ascii="Times New Roman" w:hAnsi="Times New Roman"/>
          <w:sz w:val="24"/>
          <w:szCs w:val="24"/>
        </w:rPr>
      </w:pPr>
      <w:r w:rsidRPr="00CD4855">
        <w:rPr>
          <w:rFonts w:ascii="Times New Roman" w:hAnsi="Times New Roman"/>
          <w:sz w:val="24"/>
          <w:szCs w:val="24"/>
        </w:rPr>
        <w:t>Amendment of pleadings is provided in Rule 41 of the High Court Rules which provides that: -</w:t>
      </w:r>
    </w:p>
    <w:p w14:paraId="5954FB29" w14:textId="77777777" w:rsidR="00EC2EFA" w:rsidRPr="00CD4855" w:rsidRDefault="00EC2EFA" w:rsidP="00E92CB7">
      <w:pPr>
        <w:autoSpaceDE w:val="0"/>
        <w:autoSpaceDN w:val="0"/>
        <w:adjustRightInd w:val="0"/>
        <w:spacing w:after="0"/>
        <w:rPr>
          <w:rFonts w:ascii="Times New Roman" w:hAnsi="Times New Roman"/>
          <w:sz w:val="24"/>
          <w:szCs w:val="24"/>
        </w:rPr>
      </w:pPr>
    </w:p>
    <w:p w14:paraId="2C343108" w14:textId="77777777" w:rsidR="00EC2EFA" w:rsidRPr="00CD4855" w:rsidRDefault="00EC2EFA" w:rsidP="0015225E">
      <w:pPr>
        <w:pStyle w:val="ListParagraph"/>
        <w:numPr>
          <w:ilvl w:val="0"/>
          <w:numId w:val="151"/>
        </w:numPr>
        <w:autoSpaceDE w:val="0"/>
        <w:autoSpaceDN w:val="0"/>
        <w:adjustRightInd w:val="0"/>
        <w:spacing w:after="0"/>
        <w:ind w:left="567"/>
        <w:rPr>
          <w:rFonts w:ascii="Times New Roman" w:hAnsi="Times New Roman"/>
          <w:sz w:val="24"/>
          <w:szCs w:val="24"/>
        </w:rPr>
      </w:pPr>
      <w:r w:rsidRPr="00CD4855">
        <w:rPr>
          <w:rFonts w:ascii="Times New Roman" w:hAnsi="Times New Roman"/>
          <w:sz w:val="24"/>
          <w:szCs w:val="24"/>
        </w:rPr>
        <w:t xml:space="preserve">Any party wishing to amend a pleading or document other than a sworn statement, filed in connection with any proceedings shall, notify all other parties of his or her intention to amend and shall furnish particulars of the amendment. </w:t>
      </w:r>
    </w:p>
    <w:p w14:paraId="6949D147" w14:textId="77777777" w:rsidR="00EC2EFA" w:rsidRPr="00CD4855" w:rsidRDefault="00EC2EFA" w:rsidP="0015225E">
      <w:pPr>
        <w:pStyle w:val="ListParagraph"/>
        <w:numPr>
          <w:ilvl w:val="0"/>
          <w:numId w:val="151"/>
        </w:numPr>
        <w:autoSpaceDE w:val="0"/>
        <w:autoSpaceDN w:val="0"/>
        <w:adjustRightInd w:val="0"/>
        <w:spacing w:after="0"/>
        <w:ind w:left="567"/>
        <w:rPr>
          <w:rFonts w:ascii="Times New Roman" w:hAnsi="Times New Roman"/>
          <w:sz w:val="24"/>
          <w:szCs w:val="24"/>
        </w:rPr>
      </w:pPr>
      <w:r w:rsidRPr="00CD4855">
        <w:rPr>
          <w:rFonts w:ascii="Times New Roman" w:hAnsi="Times New Roman"/>
          <w:sz w:val="24"/>
          <w:szCs w:val="24"/>
        </w:rPr>
        <w:lastRenderedPageBreak/>
        <w:t xml:space="preserve">The notice referred to in subrule (1) shall state that unless written objection to the proposed amendment is filed and delivered within ten days of delivery of the notice, the amendment will be effected. </w:t>
      </w:r>
    </w:p>
    <w:p w14:paraId="4FEE74AC" w14:textId="77777777" w:rsidR="00EC2EFA" w:rsidRPr="00CD4855" w:rsidRDefault="00EC2EFA" w:rsidP="0015225E">
      <w:pPr>
        <w:pStyle w:val="ListParagraph"/>
        <w:numPr>
          <w:ilvl w:val="0"/>
          <w:numId w:val="151"/>
        </w:numPr>
        <w:autoSpaceDE w:val="0"/>
        <w:autoSpaceDN w:val="0"/>
        <w:adjustRightInd w:val="0"/>
        <w:spacing w:after="0"/>
        <w:ind w:left="567"/>
        <w:rPr>
          <w:rFonts w:ascii="Times New Roman" w:hAnsi="Times New Roman"/>
          <w:sz w:val="24"/>
          <w:szCs w:val="24"/>
        </w:rPr>
      </w:pPr>
      <w:r w:rsidRPr="00CD4855">
        <w:rPr>
          <w:rFonts w:ascii="Times New Roman" w:hAnsi="Times New Roman"/>
          <w:sz w:val="24"/>
          <w:szCs w:val="24"/>
        </w:rPr>
        <w:t>An objection to a proposed amendment shall state clearly and concisely the grounds upon which the objection is based.</w:t>
      </w:r>
    </w:p>
    <w:p w14:paraId="09FEC933" w14:textId="77777777" w:rsidR="00EC2EFA" w:rsidRPr="00CD4855" w:rsidRDefault="00EC2EFA" w:rsidP="0015225E">
      <w:pPr>
        <w:pStyle w:val="ListParagraph"/>
        <w:numPr>
          <w:ilvl w:val="0"/>
          <w:numId w:val="151"/>
        </w:numPr>
        <w:autoSpaceDE w:val="0"/>
        <w:autoSpaceDN w:val="0"/>
        <w:adjustRightInd w:val="0"/>
        <w:spacing w:after="0"/>
        <w:ind w:left="567"/>
        <w:rPr>
          <w:rFonts w:ascii="Times New Roman" w:hAnsi="Times New Roman"/>
          <w:sz w:val="24"/>
          <w:szCs w:val="24"/>
        </w:rPr>
      </w:pPr>
      <w:r w:rsidRPr="00CD4855">
        <w:rPr>
          <w:rFonts w:ascii="Times New Roman" w:hAnsi="Times New Roman"/>
          <w:sz w:val="24"/>
          <w:szCs w:val="24"/>
        </w:rPr>
        <w:t xml:space="preserve">If an objection which complies with subrule (3) is filed within the period set out in subrule (2), the party desiring to amend </w:t>
      </w:r>
      <w:proofErr w:type="gramStart"/>
      <w:r w:rsidRPr="00CD4855">
        <w:rPr>
          <w:rFonts w:ascii="Times New Roman" w:hAnsi="Times New Roman"/>
          <w:sz w:val="24"/>
          <w:szCs w:val="24"/>
        </w:rPr>
        <w:t>may</w:t>
      </w:r>
      <w:proofErr w:type="gramEnd"/>
      <w:r w:rsidRPr="00CD4855">
        <w:rPr>
          <w:rFonts w:ascii="Times New Roman" w:hAnsi="Times New Roman"/>
          <w:sz w:val="24"/>
          <w:szCs w:val="24"/>
        </w:rPr>
        <w:t>, within ten days, lodge an application for leave to amend.</w:t>
      </w:r>
    </w:p>
    <w:p w14:paraId="0E794D6C" w14:textId="77777777" w:rsidR="00EC2EFA" w:rsidRPr="00CD4855" w:rsidRDefault="00EC2EFA" w:rsidP="0015225E">
      <w:pPr>
        <w:pStyle w:val="ListParagraph"/>
        <w:numPr>
          <w:ilvl w:val="0"/>
          <w:numId w:val="151"/>
        </w:numPr>
        <w:autoSpaceDE w:val="0"/>
        <w:autoSpaceDN w:val="0"/>
        <w:adjustRightInd w:val="0"/>
        <w:spacing w:after="0"/>
        <w:ind w:left="567"/>
        <w:rPr>
          <w:rFonts w:ascii="Times New Roman" w:hAnsi="Times New Roman"/>
          <w:sz w:val="24"/>
          <w:szCs w:val="24"/>
        </w:rPr>
      </w:pPr>
      <w:r w:rsidRPr="00CD4855">
        <w:rPr>
          <w:rFonts w:ascii="Times New Roman" w:hAnsi="Times New Roman"/>
          <w:sz w:val="24"/>
          <w:szCs w:val="24"/>
        </w:rPr>
        <w:t>Where no objection contemplated in subrule (4) is filed, every party who received notice of the proposed amendment shall be deemed to have consented to the amendment and the party who gave notice of the proposed amendment may, within ten days after the expiration of the period mentioned in subrule (2) effect the amendment as contemplated in subrule (7).</w:t>
      </w:r>
    </w:p>
    <w:p w14:paraId="5E9BDBEF" w14:textId="77777777" w:rsidR="00EC2EFA" w:rsidRPr="00CD4855" w:rsidRDefault="00EC2EFA" w:rsidP="0015225E">
      <w:pPr>
        <w:pStyle w:val="ListParagraph"/>
        <w:numPr>
          <w:ilvl w:val="0"/>
          <w:numId w:val="151"/>
        </w:numPr>
        <w:autoSpaceDE w:val="0"/>
        <w:autoSpaceDN w:val="0"/>
        <w:adjustRightInd w:val="0"/>
        <w:spacing w:after="0"/>
        <w:ind w:left="567"/>
        <w:rPr>
          <w:rFonts w:ascii="Times New Roman" w:hAnsi="Times New Roman"/>
          <w:sz w:val="24"/>
          <w:szCs w:val="24"/>
        </w:rPr>
      </w:pPr>
      <w:r w:rsidRPr="00CD4855">
        <w:rPr>
          <w:rFonts w:ascii="Times New Roman" w:hAnsi="Times New Roman"/>
          <w:sz w:val="24"/>
          <w:szCs w:val="24"/>
        </w:rPr>
        <w:t>Unless the court otherwise directs, an amendment authorised by an order of the court may not be effected later than 10 days after such authorisation.</w:t>
      </w:r>
    </w:p>
    <w:p w14:paraId="1C514667" w14:textId="77777777" w:rsidR="00EC2EFA" w:rsidRPr="00CD4855" w:rsidRDefault="00EC2EFA" w:rsidP="00E92CB7">
      <w:pPr>
        <w:spacing w:after="0"/>
        <w:jc w:val="both"/>
        <w:rPr>
          <w:rFonts w:ascii="Times New Roman" w:hAnsi="Times New Roman"/>
          <w:sz w:val="24"/>
          <w:szCs w:val="24"/>
        </w:rPr>
      </w:pPr>
    </w:p>
    <w:p w14:paraId="7506AA71" w14:textId="37886ACD"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 xml:space="preserve">The approach of our courts has been to allow amendments to pleadings quite liberally in order to avoid any exercise that may lead to a wrong decision and also to ensure that the real issue between the parties may be fairly tried. This approach is only affected where there is no prospect of the point raised in the amendment succeeding or where matters set out in the amendment are vague and embarrassing and therefore </w:t>
      </w:r>
      <w:r w:rsidR="001359C3" w:rsidRPr="001359C3">
        <w:rPr>
          <w:rFonts w:ascii="Times New Roman" w:hAnsi="Times New Roman"/>
          <w:sz w:val="24"/>
          <w:szCs w:val="24"/>
        </w:rPr>
        <w:t>excipiable</w:t>
      </w:r>
      <w:r w:rsidRPr="00CD4855">
        <w:rPr>
          <w:rFonts w:ascii="Times New Roman" w:hAnsi="Times New Roman"/>
          <w:sz w:val="24"/>
          <w:szCs w:val="24"/>
        </w:rPr>
        <w:t>.</w:t>
      </w:r>
      <w:r w:rsidR="002E3650" w:rsidRPr="00CD4855">
        <w:rPr>
          <w:rFonts w:ascii="Times New Roman" w:hAnsi="Times New Roman"/>
          <w:sz w:val="24"/>
          <w:szCs w:val="24"/>
        </w:rPr>
        <w:t xml:space="preserve"> See </w:t>
      </w:r>
      <w:r w:rsidR="002E3650" w:rsidRPr="00CD4855">
        <w:rPr>
          <w:rFonts w:ascii="Times New Roman" w:hAnsi="Times New Roman"/>
          <w:i/>
          <w:iCs/>
          <w:sz w:val="24"/>
          <w:szCs w:val="24"/>
        </w:rPr>
        <w:t>Levenstein v Levenstein</w:t>
      </w:r>
      <w:r w:rsidR="002E3650" w:rsidRPr="00CD4855">
        <w:rPr>
          <w:rFonts w:ascii="Times New Roman" w:hAnsi="Times New Roman"/>
          <w:sz w:val="24"/>
          <w:szCs w:val="24"/>
        </w:rPr>
        <w:t xml:space="preserve"> 1955 SR 91; 1955 (3) SA 615 (SR).</w:t>
      </w:r>
    </w:p>
    <w:p w14:paraId="1BC5A6C4" w14:textId="2C433A0E"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 xml:space="preserve">The court has a very wide discretion in determining whether or not an application for the amendment of pleadings should be allowed. The court has to exercise its discretion in a judicial way and in the light of all the circumstances of the case. See </w:t>
      </w:r>
      <w:r w:rsidRPr="00CD4855">
        <w:rPr>
          <w:rFonts w:ascii="Times New Roman" w:hAnsi="Times New Roman"/>
          <w:bCs/>
          <w:i/>
          <w:iCs/>
          <w:sz w:val="24"/>
          <w:szCs w:val="24"/>
        </w:rPr>
        <w:t>Copper Trading Co (Pvt) Ltd v City of Bulawayo</w:t>
      </w:r>
      <w:r w:rsidR="002E3650" w:rsidRPr="00CD4855">
        <w:rPr>
          <w:rFonts w:ascii="Times New Roman" w:hAnsi="Times New Roman"/>
          <w:bCs/>
          <w:i/>
          <w:iCs/>
          <w:sz w:val="24"/>
          <w:szCs w:val="24"/>
        </w:rPr>
        <w:t xml:space="preserve"> </w:t>
      </w:r>
      <w:r w:rsidR="002E3650" w:rsidRPr="00CD4855">
        <w:rPr>
          <w:rFonts w:ascii="Times New Roman" w:hAnsi="Times New Roman"/>
          <w:bCs/>
          <w:sz w:val="24"/>
          <w:szCs w:val="24"/>
        </w:rPr>
        <w:t xml:space="preserve">1997 (1) ZLR 134 (S) </w:t>
      </w:r>
      <w:r w:rsidRPr="00CD4855">
        <w:rPr>
          <w:rFonts w:ascii="Times New Roman" w:hAnsi="Times New Roman"/>
          <w:bCs/>
          <w:sz w:val="24"/>
          <w:szCs w:val="24"/>
        </w:rPr>
        <w:t>at 143H-144B and at 144G</w:t>
      </w:r>
      <w:r w:rsidRPr="00CD4855">
        <w:rPr>
          <w:rFonts w:ascii="Times New Roman" w:hAnsi="Times New Roman"/>
          <w:sz w:val="24"/>
          <w:szCs w:val="24"/>
        </w:rPr>
        <w:t xml:space="preserve"> where Korsah JA as he then was emphasised that:</w:t>
      </w:r>
    </w:p>
    <w:p w14:paraId="089B6E78" w14:textId="77777777" w:rsidR="00EC2EFA" w:rsidRPr="00CD4855" w:rsidRDefault="00EC2EFA" w:rsidP="00E92CB7">
      <w:pPr>
        <w:ind w:left="720"/>
        <w:jc w:val="both"/>
        <w:rPr>
          <w:rFonts w:ascii="Times New Roman" w:hAnsi="Times New Roman"/>
          <w:b/>
          <w:iCs/>
          <w:sz w:val="24"/>
          <w:szCs w:val="24"/>
        </w:rPr>
      </w:pPr>
      <w:r w:rsidRPr="00CD4855">
        <w:rPr>
          <w:rFonts w:ascii="Times New Roman" w:hAnsi="Times New Roman"/>
          <w:iCs/>
          <w:sz w:val="24"/>
          <w:szCs w:val="24"/>
        </w:rPr>
        <w:t xml:space="preserve">“It is paramount that the discretion reposed in the court in respect of amendments be exercised in a manner which allows the issue between the parties to be fairly tried. The fact that the amendment might lead to the defeat of the other party is not the kind of prejudice which should weigh with the court”. </w:t>
      </w:r>
    </w:p>
    <w:p w14:paraId="4DE9AD16" w14:textId="0848647C" w:rsidR="00EC2EFA" w:rsidRPr="00CD4855" w:rsidRDefault="00EC2EFA" w:rsidP="00E92CB7">
      <w:pPr>
        <w:pStyle w:val="Heading3"/>
        <w:rPr>
          <w:rFonts w:ascii="Times New Roman" w:hAnsi="Times New Roman" w:cs="Times New Roman"/>
          <w:color w:val="auto"/>
        </w:rPr>
      </w:pPr>
      <w:bookmarkStart w:id="210" w:name="_Toc86363702"/>
      <w:r w:rsidRPr="00CD4855">
        <w:rPr>
          <w:rFonts w:ascii="Times New Roman" w:hAnsi="Times New Roman" w:cs="Times New Roman"/>
          <w:color w:val="auto"/>
        </w:rPr>
        <w:t>28.</w:t>
      </w:r>
      <w:r w:rsidR="00284C6E" w:rsidRPr="00CD4855">
        <w:rPr>
          <w:rFonts w:ascii="Times New Roman" w:hAnsi="Times New Roman" w:cs="Times New Roman"/>
          <w:color w:val="auto"/>
        </w:rPr>
        <w:t>3</w:t>
      </w:r>
      <w:r w:rsidRPr="00CD4855">
        <w:rPr>
          <w:rFonts w:ascii="Times New Roman" w:hAnsi="Times New Roman" w:cs="Times New Roman"/>
          <w:color w:val="auto"/>
        </w:rPr>
        <w:t>.6. Irregular proceedings</w:t>
      </w:r>
      <w:bookmarkEnd w:id="210"/>
      <w:r w:rsidRPr="00CD4855">
        <w:rPr>
          <w:rFonts w:ascii="Times New Roman" w:hAnsi="Times New Roman" w:cs="Times New Roman"/>
          <w:color w:val="auto"/>
        </w:rPr>
        <w:t xml:space="preserve"> </w:t>
      </w:r>
    </w:p>
    <w:p w14:paraId="18A20760" w14:textId="77777777" w:rsidR="00EC2EFA" w:rsidRPr="00CD4855" w:rsidRDefault="00EC2EFA" w:rsidP="00E92CB7">
      <w:pPr>
        <w:rPr>
          <w:rFonts w:ascii="Times New Roman" w:hAnsi="Times New Roman"/>
          <w:sz w:val="24"/>
          <w:szCs w:val="24"/>
        </w:rPr>
      </w:pPr>
    </w:p>
    <w:p w14:paraId="1B01B44F" w14:textId="77777777" w:rsidR="00EC2EFA" w:rsidRPr="00CD4855" w:rsidRDefault="00EC2EFA" w:rsidP="00E92CB7">
      <w:pPr>
        <w:rPr>
          <w:rFonts w:ascii="Times New Roman" w:hAnsi="Times New Roman"/>
          <w:sz w:val="24"/>
          <w:szCs w:val="24"/>
        </w:rPr>
      </w:pPr>
      <w:r w:rsidRPr="00CD4855">
        <w:rPr>
          <w:rFonts w:ascii="Times New Roman" w:hAnsi="Times New Roman"/>
          <w:sz w:val="24"/>
          <w:szCs w:val="24"/>
        </w:rPr>
        <w:t>In terms of Rule 43</w:t>
      </w:r>
    </w:p>
    <w:p w14:paraId="2B6F0AA6" w14:textId="77777777" w:rsidR="00EC2EFA" w:rsidRPr="00CD4855" w:rsidRDefault="00EC2EFA" w:rsidP="0015225E">
      <w:pPr>
        <w:pStyle w:val="ListParagraph"/>
        <w:numPr>
          <w:ilvl w:val="0"/>
          <w:numId w:val="139"/>
        </w:numPr>
        <w:rPr>
          <w:rFonts w:ascii="Times New Roman" w:hAnsi="Times New Roman"/>
          <w:sz w:val="24"/>
          <w:szCs w:val="24"/>
        </w:rPr>
      </w:pPr>
      <w:r w:rsidRPr="00CD4855">
        <w:rPr>
          <w:rFonts w:ascii="Times New Roman" w:hAnsi="Times New Roman"/>
          <w:sz w:val="24"/>
          <w:szCs w:val="24"/>
        </w:rPr>
        <w:t>A party to a cause in which an irregular step has been taken by the other party may apply to court to set it aside.</w:t>
      </w:r>
    </w:p>
    <w:p w14:paraId="5DF854E0" w14:textId="77777777" w:rsidR="00EC2EFA" w:rsidRPr="00CD4855" w:rsidRDefault="00EC2EFA" w:rsidP="0015225E">
      <w:pPr>
        <w:pStyle w:val="ListParagraph"/>
        <w:numPr>
          <w:ilvl w:val="0"/>
          <w:numId w:val="139"/>
        </w:numPr>
        <w:rPr>
          <w:rFonts w:ascii="Times New Roman" w:hAnsi="Times New Roman"/>
          <w:sz w:val="24"/>
          <w:szCs w:val="24"/>
        </w:rPr>
      </w:pPr>
      <w:r w:rsidRPr="00CD4855">
        <w:rPr>
          <w:rFonts w:ascii="Times New Roman" w:hAnsi="Times New Roman"/>
          <w:sz w:val="24"/>
          <w:szCs w:val="24"/>
        </w:rPr>
        <w:t>An application in terms of subrule (1) shall be on notice to all parties specifying particulars of the irregularity or impropriety alleged, and may be made only if—</w:t>
      </w:r>
    </w:p>
    <w:p w14:paraId="1ADCF5A9" w14:textId="77777777" w:rsidR="00EC2EFA" w:rsidRPr="00CD4855" w:rsidRDefault="00EC2EFA" w:rsidP="0015225E">
      <w:pPr>
        <w:pStyle w:val="ListParagraph"/>
        <w:numPr>
          <w:ilvl w:val="0"/>
          <w:numId w:val="140"/>
        </w:numPr>
        <w:rPr>
          <w:rFonts w:ascii="Times New Roman" w:hAnsi="Times New Roman"/>
          <w:sz w:val="24"/>
          <w:szCs w:val="24"/>
        </w:rPr>
      </w:pPr>
      <w:r w:rsidRPr="00CD4855">
        <w:rPr>
          <w:rFonts w:ascii="Times New Roman" w:hAnsi="Times New Roman"/>
          <w:sz w:val="24"/>
          <w:szCs w:val="24"/>
        </w:rPr>
        <w:t>the applicant has not himself or herself taken a further step in the cause with knowledge of the irregularity;</w:t>
      </w:r>
    </w:p>
    <w:p w14:paraId="29C91788" w14:textId="77777777" w:rsidR="00EC2EFA" w:rsidRPr="00CD4855" w:rsidRDefault="00EC2EFA" w:rsidP="0015225E">
      <w:pPr>
        <w:pStyle w:val="ListParagraph"/>
        <w:numPr>
          <w:ilvl w:val="0"/>
          <w:numId w:val="140"/>
        </w:numPr>
        <w:rPr>
          <w:rFonts w:ascii="Times New Roman" w:hAnsi="Times New Roman"/>
          <w:sz w:val="24"/>
          <w:szCs w:val="24"/>
        </w:rPr>
      </w:pPr>
      <w:r w:rsidRPr="00CD4855">
        <w:rPr>
          <w:rFonts w:ascii="Times New Roman" w:hAnsi="Times New Roman"/>
          <w:sz w:val="24"/>
          <w:szCs w:val="24"/>
        </w:rPr>
        <w:lastRenderedPageBreak/>
        <w:t>the applicant has, within ten days of becoming aware of the step, by written notice afforded the other party the opportunity of removing the cause of complaint within ten days;</w:t>
      </w:r>
    </w:p>
    <w:p w14:paraId="22988CA8" w14:textId="77777777" w:rsidR="00EC2EFA" w:rsidRPr="00CD4855" w:rsidRDefault="00EC2EFA" w:rsidP="0015225E">
      <w:pPr>
        <w:pStyle w:val="ListParagraph"/>
        <w:numPr>
          <w:ilvl w:val="0"/>
          <w:numId w:val="140"/>
        </w:numPr>
        <w:rPr>
          <w:rFonts w:ascii="Times New Roman" w:hAnsi="Times New Roman"/>
          <w:sz w:val="24"/>
          <w:szCs w:val="24"/>
        </w:rPr>
      </w:pPr>
      <w:proofErr w:type="gramStart"/>
      <w:r w:rsidRPr="00CD4855">
        <w:rPr>
          <w:rFonts w:ascii="Times New Roman" w:hAnsi="Times New Roman"/>
          <w:sz w:val="24"/>
          <w:szCs w:val="24"/>
        </w:rPr>
        <w:t>the</w:t>
      </w:r>
      <w:proofErr w:type="gramEnd"/>
      <w:r w:rsidRPr="00CD4855">
        <w:rPr>
          <w:rFonts w:ascii="Times New Roman" w:hAnsi="Times New Roman"/>
          <w:sz w:val="24"/>
          <w:szCs w:val="24"/>
        </w:rPr>
        <w:t xml:space="preserve"> application is filed within twelve days after the expiry of the second period mentioned in paragraph (b) of this subrule.</w:t>
      </w:r>
    </w:p>
    <w:p w14:paraId="5158D11D" w14:textId="77777777" w:rsidR="00EC2EFA" w:rsidRPr="00CD4855" w:rsidRDefault="00EC2EFA" w:rsidP="0015225E">
      <w:pPr>
        <w:pStyle w:val="ListParagraph"/>
        <w:numPr>
          <w:ilvl w:val="0"/>
          <w:numId w:val="139"/>
        </w:numPr>
        <w:rPr>
          <w:rFonts w:ascii="Times New Roman" w:hAnsi="Times New Roman"/>
          <w:sz w:val="24"/>
          <w:szCs w:val="24"/>
        </w:rPr>
      </w:pPr>
      <w:r w:rsidRPr="00CD4855">
        <w:rPr>
          <w:rFonts w:ascii="Times New Roman" w:hAnsi="Times New Roman"/>
          <w:sz w:val="24"/>
          <w:szCs w:val="24"/>
        </w:rPr>
        <w:t>If at the hearing of such application the court is of the opinion that the proceeding or step is irregular or improper, it may set it aside in whole or in part, either as against all the parties or as against some of them, and grant leave to amend or make any such order as it considers fit.</w:t>
      </w:r>
    </w:p>
    <w:p w14:paraId="575B1555" w14:textId="77777777" w:rsidR="00EC2EFA" w:rsidRPr="00CD4855" w:rsidRDefault="00EC2EFA" w:rsidP="00E92CB7">
      <w:pPr>
        <w:rPr>
          <w:rFonts w:ascii="Times New Roman" w:hAnsi="Times New Roman"/>
          <w:sz w:val="24"/>
          <w:szCs w:val="24"/>
        </w:rPr>
      </w:pPr>
    </w:p>
    <w:p w14:paraId="5C4E48E0" w14:textId="638FC9B9" w:rsidR="00EC2EFA" w:rsidRDefault="00EC2EFA" w:rsidP="00E92CB7">
      <w:pPr>
        <w:rPr>
          <w:rFonts w:ascii="Times New Roman" w:hAnsi="Times New Roman"/>
          <w:sz w:val="24"/>
          <w:szCs w:val="24"/>
        </w:rPr>
      </w:pPr>
    </w:p>
    <w:p w14:paraId="1E3AA4B6" w14:textId="4ACDA02D" w:rsidR="001C61B8" w:rsidRDefault="001C61B8" w:rsidP="00E92CB7">
      <w:pPr>
        <w:rPr>
          <w:rFonts w:ascii="Times New Roman" w:hAnsi="Times New Roman"/>
          <w:sz w:val="24"/>
          <w:szCs w:val="24"/>
        </w:rPr>
      </w:pPr>
    </w:p>
    <w:p w14:paraId="4D86B1D1" w14:textId="4360861A" w:rsidR="001C61B8" w:rsidRDefault="001C61B8" w:rsidP="00E92CB7">
      <w:pPr>
        <w:rPr>
          <w:rFonts w:ascii="Times New Roman" w:hAnsi="Times New Roman"/>
          <w:sz w:val="24"/>
          <w:szCs w:val="24"/>
        </w:rPr>
      </w:pPr>
    </w:p>
    <w:p w14:paraId="690571DA" w14:textId="10EDB34E" w:rsidR="001C61B8" w:rsidRDefault="001C61B8" w:rsidP="00E92CB7">
      <w:pPr>
        <w:rPr>
          <w:rFonts w:ascii="Times New Roman" w:hAnsi="Times New Roman"/>
          <w:sz w:val="24"/>
          <w:szCs w:val="24"/>
        </w:rPr>
      </w:pPr>
    </w:p>
    <w:p w14:paraId="46AE37CE" w14:textId="77777777" w:rsidR="001C61B8" w:rsidRPr="00CD4855" w:rsidRDefault="001C61B8" w:rsidP="00E92CB7">
      <w:pPr>
        <w:rPr>
          <w:rFonts w:ascii="Times New Roman" w:hAnsi="Times New Roman"/>
          <w:sz w:val="24"/>
          <w:szCs w:val="24"/>
        </w:rPr>
      </w:pPr>
    </w:p>
    <w:p w14:paraId="5C56A26F" w14:textId="153C440E" w:rsidR="000E7919" w:rsidRPr="00CD4855" w:rsidRDefault="00684E13" w:rsidP="000E7919">
      <w:pPr>
        <w:pStyle w:val="Heading2"/>
        <w:rPr>
          <w:rFonts w:ascii="Times New Roman" w:hAnsi="Times New Roman" w:cs="Times New Roman"/>
          <w:szCs w:val="24"/>
        </w:rPr>
      </w:pPr>
      <w:r>
        <w:rPr>
          <w:rFonts w:ascii="Times New Roman" w:hAnsi="Times New Roman" w:cs="Times New Roman"/>
          <w:szCs w:val="24"/>
        </w:rPr>
        <w:t xml:space="preserve">28.4. </w:t>
      </w:r>
      <w:r w:rsidR="000E7919" w:rsidRPr="00CD4855">
        <w:rPr>
          <w:rFonts w:ascii="Times New Roman" w:hAnsi="Times New Roman" w:cs="Times New Roman"/>
          <w:szCs w:val="24"/>
        </w:rPr>
        <w:t xml:space="preserve">Summary </w:t>
      </w:r>
    </w:p>
    <w:p w14:paraId="02A25F3C" w14:textId="77777777" w:rsidR="000E7919" w:rsidRPr="00CD4855" w:rsidRDefault="000E7919" w:rsidP="000E7919">
      <w:pPr>
        <w:rPr>
          <w:rFonts w:ascii="Times New Roman" w:hAnsi="Times New Roman"/>
          <w:sz w:val="24"/>
          <w:szCs w:val="24"/>
        </w:rPr>
      </w:pPr>
    </w:p>
    <w:p w14:paraId="0EA302D3" w14:textId="09E5535B" w:rsidR="0031600E" w:rsidRPr="00CD4855" w:rsidRDefault="000E7919" w:rsidP="006A4DED">
      <w:pPr>
        <w:jc w:val="both"/>
        <w:rPr>
          <w:rFonts w:ascii="Times New Roman" w:hAnsi="Times New Roman"/>
          <w:sz w:val="24"/>
          <w:szCs w:val="24"/>
        </w:rPr>
      </w:pPr>
      <w:r w:rsidRPr="00CD4855">
        <w:rPr>
          <w:rFonts w:ascii="Times New Roman" w:hAnsi="Times New Roman"/>
          <w:sz w:val="24"/>
          <w:szCs w:val="24"/>
        </w:rPr>
        <w:t xml:space="preserve">In this unit we dealt with miscellaneous applications. We noted that an application for leave to execute on a judgment notwithstanding the noting of an appeal is such a special application that there should be no need for it to be interpreted or deduced or inferred from the papers. The papers must clearly and specifically indicate the exact nature of the application before the court. </w:t>
      </w:r>
      <w:r w:rsidR="006A4DED" w:rsidRPr="00CD4855">
        <w:rPr>
          <w:rFonts w:ascii="Times New Roman" w:hAnsi="Times New Roman"/>
          <w:sz w:val="24"/>
          <w:szCs w:val="24"/>
        </w:rPr>
        <w:t>It was further noted that when considering an application for condonation for the late observance of a rule of procedure before default judgment is given in the matter, the court should lean towards granting rather than refusing such application.</w:t>
      </w:r>
      <w:r w:rsidRPr="00CD4855">
        <w:rPr>
          <w:rFonts w:ascii="Times New Roman" w:hAnsi="Times New Roman"/>
          <w:sz w:val="24"/>
          <w:szCs w:val="24"/>
        </w:rPr>
        <w:t xml:space="preserve"> </w:t>
      </w:r>
      <w:r w:rsidR="006A4DED" w:rsidRPr="00CD4855">
        <w:rPr>
          <w:rFonts w:ascii="Times New Roman" w:hAnsi="Times New Roman"/>
          <w:sz w:val="24"/>
          <w:szCs w:val="24"/>
        </w:rPr>
        <w:t xml:space="preserve">Additionally </w:t>
      </w:r>
      <w:r w:rsidRPr="00CD4855">
        <w:rPr>
          <w:rFonts w:ascii="Times New Roman" w:hAnsi="Times New Roman"/>
          <w:sz w:val="24"/>
          <w:szCs w:val="24"/>
        </w:rPr>
        <w:t xml:space="preserve">an application to adduce further evidence on appeal must be accompanied by the witness whose evidence it is sought to lead, an affidavit or a statement by counsel as to why that evidence was not adduced at the trial and a copy of the judgment at the trial. </w:t>
      </w:r>
      <w:r w:rsidR="006A4DED" w:rsidRPr="00CD4855">
        <w:rPr>
          <w:rFonts w:ascii="Times New Roman" w:hAnsi="Times New Roman"/>
          <w:sz w:val="24"/>
          <w:szCs w:val="24"/>
        </w:rPr>
        <w:t>Finally it was revealed that the High Court now provides a procedure in which a party to a cause in which an irregular step has been taken by the other party may apply to court to set it aside.</w:t>
      </w:r>
    </w:p>
    <w:p w14:paraId="62A021BA" w14:textId="343AD189" w:rsidR="0031600E" w:rsidRPr="00CD4855" w:rsidRDefault="0031600E" w:rsidP="00E92CB7">
      <w:pPr>
        <w:rPr>
          <w:rFonts w:ascii="Times New Roman" w:hAnsi="Times New Roman"/>
          <w:sz w:val="24"/>
          <w:szCs w:val="24"/>
        </w:rPr>
      </w:pPr>
    </w:p>
    <w:p w14:paraId="4F853D00" w14:textId="458206BC" w:rsidR="0031600E" w:rsidRPr="00CD4855" w:rsidRDefault="0031600E" w:rsidP="00E92CB7">
      <w:pPr>
        <w:rPr>
          <w:rFonts w:ascii="Times New Roman" w:hAnsi="Times New Roman"/>
          <w:sz w:val="24"/>
          <w:szCs w:val="24"/>
        </w:rPr>
      </w:pPr>
    </w:p>
    <w:p w14:paraId="3F0488C9" w14:textId="249FAEE2" w:rsidR="0031600E" w:rsidRDefault="0031600E" w:rsidP="00E92CB7">
      <w:pPr>
        <w:rPr>
          <w:rFonts w:ascii="Times New Roman" w:hAnsi="Times New Roman"/>
          <w:sz w:val="24"/>
          <w:szCs w:val="24"/>
        </w:rPr>
      </w:pPr>
    </w:p>
    <w:p w14:paraId="1D04CDCC" w14:textId="5C57DFB4" w:rsidR="001C61B8" w:rsidRDefault="001C61B8" w:rsidP="00E92CB7">
      <w:pPr>
        <w:rPr>
          <w:rFonts w:ascii="Times New Roman" w:hAnsi="Times New Roman"/>
          <w:sz w:val="24"/>
          <w:szCs w:val="24"/>
        </w:rPr>
      </w:pPr>
    </w:p>
    <w:p w14:paraId="322DD901" w14:textId="23EAC253" w:rsidR="001C61B8" w:rsidRDefault="001C61B8" w:rsidP="00E92CB7">
      <w:pPr>
        <w:rPr>
          <w:rFonts w:ascii="Times New Roman" w:hAnsi="Times New Roman"/>
          <w:sz w:val="24"/>
          <w:szCs w:val="24"/>
        </w:rPr>
      </w:pPr>
    </w:p>
    <w:p w14:paraId="002D9E28" w14:textId="71191A41" w:rsidR="001C61B8" w:rsidRDefault="001C61B8" w:rsidP="00E92CB7">
      <w:pPr>
        <w:rPr>
          <w:rFonts w:ascii="Times New Roman" w:hAnsi="Times New Roman"/>
          <w:sz w:val="24"/>
          <w:szCs w:val="24"/>
        </w:rPr>
      </w:pPr>
    </w:p>
    <w:p w14:paraId="6B111285" w14:textId="0900578E" w:rsidR="001C61B8" w:rsidRDefault="001C61B8" w:rsidP="00E92CB7">
      <w:pPr>
        <w:rPr>
          <w:rFonts w:ascii="Times New Roman" w:hAnsi="Times New Roman"/>
          <w:sz w:val="24"/>
          <w:szCs w:val="24"/>
        </w:rPr>
      </w:pPr>
    </w:p>
    <w:p w14:paraId="6D2B90F7" w14:textId="3B653E47" w:rsidR="001C61B8" w:rsidRDefault="001C61B8" w:rsidP="00E92CB7">
      <w:pPr>
        <w:rPr>
          <w:rFonts w:ascii="Times New Roman" w:hAnsi="Times New Roman"/>
          <w:sz w:val="24"/>
          <w:szCs w:val="24"/>
        </w:rPr>
      </w:pPr>
    </w:p>
    <w:p w14:paraId="36130F06" w14:textId="14341BDE" w:rsidR="001C61B8" w:rsidRDefault="001C61B8" w:rsidP="00E92CB7">
      <w:pPr>
        <w:rPr>
          <w:rFonts w:ascii="Times New Roman" w:hAnsi="Times New Roman"/>
          <w:sz w:val="24"/>
          <w:szCs w:val="24"/>
        </w:rPr>
      </w:pPr>
    </w:p>
    <w:p w14:paraId="2E1DE074" w14:textId="4B387C96" w:rsidR="001C61B8" w:rsidRDefault="001C61B8" w:rsidP="00E92CB7">
      <w:pPr>
        <w:rPr>
          <w:rFonts w:ascii="Times New Roman" w:hAnsi="Times New Roman"/>
          <w:sz w:val="24"/>
          <w:szCs w:val="24"/>
        </w:rPr>
      </w:pPr>
    </w:p>
    <w:p w14:paraId="5110540B" w14:textId="7A7503C2" w:rsidR="001C61B8" w:rsidRDefault="001C61B8" w:rsidP="00E92CB7">
      <w:pPr>
        <w:rPr>
          <w:rFonts w:ascii="Times New Roman" w:hAnsi="Times New Roman"/>
          <w:sz w:val="24"/>
          <w:szCs w:val="24"/>
        </w:rPr>
      </w:pPr>
    </w:p>
    <w:p w14:paraId="761E1A8A" w14:textId="7BED2414" w:rsidR="001C61B8" w:rsidRDefault="001C61B8" w:rsidP="00E92CB7">
      <w:pPr>
        <w:rPr>
          <w:rFonts w:ascii="Times New Roman" w:hAnsi="Times New Roman"/>
          <w:sz w:val="24"/>
          <w:szCs w:val="24"/>
        </w:rPr>
      </w:pPr>
    </w:p>
    <w:p w14:paraId="538E0E86" w14:textId="0BCFFCE1" w:rsidR="001C61B8" w:rsidRDefault="001C61B8" w:rsidP="00E92CB7">
      <w:pPr>
        <w:rPr>
          <w:rFonts w:ascii="Times New Roman" w:hAnsi="Times New Roman"/>
          <w:sz w:val="24"/>
          <w:szCs w:val="24"/>
        </w:rPr>
      </w:pPr>
    </w:p>
    <w:p w14:paraId="4525012E" w14:textId="37AB1974" w:rsidR="001C61B8" w:rsidRDefault="001C61B8" w:rsidP="00E92CB7">
      <w:pPr>
        <w:rPr>
          <w:rFonts w:ascii="Times New Roman" w:hAnsi="Times New Roman"/>
          <w:sz w:val="24"/>
          <w:szCs w:val="24"/>
        </w:rPr>
      </w:pPr>
    </w:p>
    <w:p w14:paraId="39FC4584" w14:textId="1E03B2A5" w:rsidR="001C61B8" w:rsidRDefault="001C61B8" w:rsidP="00E92CB7">
      <w:pPr>
        <w:rPr>
          <w:rFonts w:ascii="Times New Roman" w:hAnsi="Times New Roman"/>
          <w:sz w:val="24"/>
          <w:szCs w:val="24"/>
        </w:rPr>
      </w:pPr>
    </w:p>
    <w:p w14:paraId="0EE927AE" w14:textId="21A3F97B" w:rsidR="001C61B8" w:rsidRDefault="001C61B8" w:rsidP="00E92CB7">
      <w:pPr>
        <w:rPr>
          <w:rFonts w:ascii="Times New Roman" w:hAnsi="Times New Roman"/>
          <w:sz w:val="24"/>
          <w:szCs w:val="24"/>
        </w:rPr>
      </w:pPr>
    </w:p>
    <w:p w14:paraId="2AA6B129" w14:textId="77777777" w:rsidR="001C61B8" w:rsidRPr="00CD4855" w:rsidRDefault="001C61B8" w:rsidP="00E92CB7">
      <w:pPr>
        <w:rPr>
          <w:rFonts w:ascii="Times New Roman" w:hAnsi="Times New Roman"/>
          <w:sz w:val="24"/>
          <w:szCs w:val="24"/>
        </w:rPr>
      </w:pPr>
    </w:p>
    <w:p w14:paraId="424EA1E6" w14:textId="17C89CFA" w:rsidR="00EC2EFA" w:rsidRPr="00CD4855" w:rsidRDefault="00D2560E" w:rsidP="00D2560E">
      <w:pPr>
        <w:pStyle w:val="Heading2"/>
        <w:rPr>
          <w:rFonts w:ascii="Times New Roman" w:hAnsi="Times New Roman" w:cs="Times New Roman"/>
          <w:szCs w:val="24"/>
        </w:rPr>
      </w:pPr>
      <w:r w:rsidRPr="00CD4855">
        <w:rPr>
          <w:rFonts w:ascii="Times New Roman" w:hAnsi="Times New Roman" w:cs="Times New Roman"/>
          <w:szCs w:val="24"/>
        </w:rPr>
        <w:t xml:space="preserve">References </w:t>
      </w:r>
    </w:p>
    <w:p w14:paraId="5DA5DD4E" w14:textId="77777777" w:rsidR="00EC2EFA" w:rsidRPr="00CD4855" w:rsidRDefault="00EC2EFA" w:rsidP="00E92CB7">
      <w:pPr>
        <w:rPr>
          <w:rFonts w:ascii="Times New Roman" w:hAnsi="Times New Roman"/>
          <w:sz w:val="24"/>
          <w:szCs w:val="24"/>
        </w:rPr>
      </w:pPr>
    </w:p>
    <w:p w14:paraId="3F27D0A1" w14:textId="578794AC" w:rsidR="00EC2EFA" w:rsidRPr="00CD4855" w:rsidRDefault="00D2560E" w:rsidP="00E92CB7">
      <w:pPr>
        <w:rPr>
          <w:rFonts w:ascii="Times New Roman" w:hAnsi="Times New Roman"/>
          <w:sz w:val="24"/>
          <w:szCs w:val="24"/>
        </w:rPr>
      </w:pPr>
      <w:r w:rsidRPr="00CD4855">
        <w:rPr>
          <w:rFonts w:ascii="Times New Roman" w:hAnsi="Times New Roman"/>
          <w:i/>
          <w:iCs/>
          <w:sz w:val="24"/>
          <w:szCs w:val="24"/>
        </w:rPr>
        <w:t>Levenstein v Levenstein</w:t>
      </w:r>
      <w:r w:rsidRPr="00CD4855">
        <w:rPr>
          <w:rFonts w:ascii="Times New Roman" w:hAnsi="Times New Roman"/>
          <w:sz w:val="24"/>
          <w:szCs w:val="24"/>
        </w:rPr>
        <w:t xml:space="preserve"> 1955 SR 91</w:t>
      </w:r>
    </w:p>
    <w:p w14:paraId="075F660D" w14:textId="71DAB2D9" w:rsidR="00D2560E" w:rsidRPr="00CD4855" w:rsidRDefault="00D2560E" w:rsidP="00E92CB7">
      <w:pPr>
        <w:rPr>
          <w:rFonts w:ascii="Times New Roman" w:hAnsi="Times New Roman"/>
          <w:sz w:val="24"/>
          <w:szCs w:val="24"/>
        </w:rPr>
      </w:pPr>
      <w:r w:rsidRPr="00CD4855">
        <w:rPr>
          <w:rFonts w:ascii="Times New Roman" w:hAnsi="Times New Roman"/>
          <w:bCs/>
          <w:i/>
          <w:iCs/>
          <w:sz w:val="24"/>
          <w:szCs w:val="24"/>
          <w:lang w:val="en-US" w:eastAsia="ja-JP"/>
        </w:rPr>
        <w:t xml:space="preserve">Econet Wireless (Pvt) Ltd v Saruchera </w:t>
      </w:r>
      <w:r w:rsidRPr="00CD4855">
        <w:rPr>
          <w:rFonts w:ascii="Times New Roman" w:hAnsi="Times New Roman"/>
          <w:bCs/>
          <w:sz w:val="24"/>
          <w:szCs w:val="24"/>
          <w:lang w:val="en-US" w:eastAsia="ja-JP"/>
        </w:rPr>
        <w:t>NO</w:t>
      </w:r>
      <w:r w:rsidRPr="00CD4855">
        <w:rPr>
          <w:rFonts w:ascii="Times New Roman" w:hAnsi="Times New Roman"/>
          <w:bCs/>
          <w:sz w:val="24"/>
          <w:szCs w:val="24"/>
        </w:rPr>
        <w:t xml:space="preserve"> </w:t>
      </w:r>
      <w:r w:rsidRPr="00CD4855">
        <w:rPr>
          <w:rFonts w:ascii="Times New Roman" w:hAnsi="Times New Roman"/>
          <w:bCs/>
          <w:sz w:val="24"/>
          <w:szCs w:val="24"/>
          <w:lang w:val="en-US" w:eastAsia="ja-JP"/>
        </w:rPr>
        <w:t>HC 7047/11</w:t>
      </w:r>
    </w:p>
    <w:p w14:paraId="4E01716D" w14:textId="1AE5F506" w:rsidR="00D2560E" w:rsidRPr="00CD4855" w:rsidRDefault="00D2560E" w:rsidP="00E92CB7">
      <w:pPr>
        <w:rPr>
          <w:rFonts w:ascii="Times New Roman" w:hAnsi="Times New Roman"/>
          <w:bCs/>
          <w:sz w:val="24"/>
          <w:szCs w:val="24"/>
        </w:rPr>
      </w:pPr>
      <w:r w:rsidRPr="00CD4855">
        <w:rPr>
          <w:rFonts w:ascii="Times New Roman" w:hAnsi="Times New Roman"/>
          <w:bCs/>
          <w:i/>
          <w:iCs/>
          <w:sz w:val="24"/>
          <w:szCs w:val="24"/>
        </w:rPr>
        <w:t xml:space="preserve">Copper Trading Co (Pvt) Ltd v City of Bulawayo </w:t>
      </w:r>
      <w:r w:rsidRPr="00CD4855">
        <w:rPr>
          <w:rFonts w:ascii="Times New Roman" w:hAnsi="Times New Roman"/>
          <w:bCs/>
          <w:sz w:val="24"/>
          <w:szCs w:val="24"/>
        </w:rPr>
        <w:t>1997 (1) ZLR 134 (S)</w:t>
      </w:r>
    </w:p>
    <w:p w14:paraId="02F5AC91" w14:textId="25E9F1CC" w:rsidR="00D2560E" w:rsidRPr="00CD4855" w:rsidRDefault="00D2560E" w:rsidP="00E92CB7">
      <w:pPr>
        <w:rPr>
          <w:rFonts w:ascii="Times New Roman" w:hAnsi="Times New Roman"/>
          <w:sz w:val="24"/>
          <w:szCs w:val="24"/>
        </w:rPr>
      </w:pPr>
      <w:r w:rsidRPr="00CD4855">
        <w:rPr>
          <w:rFonts w:ascii="Times New Roman" w:hAnsi="Times New Roman"/>
          <w:i/>
          <w:iCs/>
          <w:sz w:val="24"/>
          <w:szCs w:val="24"/>
        </w:rPr>
        <w:t>Leopard Rock Hotel Co (Pvt) Ltd &amp; Anor v Walenn Construction (Pvt) Ltd</w:t>
      </w:r>
      <w:r w:rsidRPr="00CD4855">
        <w:rPr>
          <w:rFonts w:ascii="Times New Roman" w:hAnsi="Times New Roman"/>
          <w:sz w:val="24"/>
          <w:szCs w:val="24"/>
        </w:rPr>
        <w:t xml:space="preserve"> 1994 (1) ZLR 255 (SC)</w:t>
      </w:r>
    </w:p>
    <w:p w14:paraId="757B7B6A" w14:textId="77777777" w:rsidR="00EC2EFA" w:rsidRPr="00CD4855" w:rsidRDefault="00EC2EFA" w:rsidP="00E92CB7">
      <w:pPr>
        <w:rPr>
          <w:rFonts w:ascii="Times New Roman" w:hAnsi="Times New Roman"/>
          <w:sz w:val="24"/>
          <w:szCs w:val="24"/>
        </w:rPr>
      </w:pPr>
    </w:p>
    <w:p w14:paraId="1D3A83ED" w14:textId="77777777" w:rsidR="00EC2EFA" w:rsidRPr="00CD4855" w:rsidRDefault="00EC2EFA" w:rsidP="00E92CB7">
      <w:pPr>
        <w:rPr>
          <w:rFonts w:ascii="Times New Roman" w:hAnsi="Times New Roman"/>
          <w:sz w:val="24"/>
          <w:szCs w:val="24"/>
        </w:rPr>
      </w:pPr>
    </w:p>
    <w:p w14:paraId="68E3DCA8" w14:textId="77777777" w:rsidR="00EC2EFA" w:rsidRPr="00CD4855" w:rsidRDefault="00EC2EFA" w:rsidP="00E92CB7">
      <w:pPr>
        <w:rPr>
          <w:rFonts w:ascii="Times New Roman" w:hAnsi="Times New Roman"/>
          <w:sz w:val="24"/>
          <w:szCs w:val="24"/>
        </w:rPr>
      </w:pPr>
    </w:p>
    <w:p w14:paraId="089516C4" w14:textId="77777777" w:rsidR="00EC2EFA" w:rsidRPr="00CD4855" w:rsidRDefault="00EC2EFA" w:rsidP="00E92CB7">
      <w:pPr>
        <w:rPr>
          <w:rFonts w:ascii="Times New Roman" w:hAnsi="Times New Roman"/>
          <w:sz w:val="24"/>
          <w:szCs w:val="24"/>
        </w:rPr>
      </w:pPr>
    </w:p>
    <w:p w14:paraId="5A9708BC" w14:textId="77777777" w:rsidR="00EC2EFA" w:rsidRPr="00CD4855" w:rsidRDefault="00EC2EFA" w:rsidP="00E92CB7">
      <w:pPr>
        <w:rPr>
          <w:rFonts w:ascii="Times New Roman" w:hAnsi="Times New Roman"/>
          <w:sz w:val="24"/>
          <w:szCs w:val="24"/>
        </w:rPr>
      </w:pPr>
    </w:p>
    <w:p w14:paraId="6F370297" w14:textId="77777777" w:rsidR="00EC2EFA" w:rsidRPr="00CD4855" w:rsidRDefault="00EC2EFA" w:rsidP="00E92CB7">
      <w:pPr>
        <w:rPr>
          <w:rFonts w:ascii="Times New Roman" w:hAnsi="Times New Roman"/>
          <w:sz w:val="24"/>
          <w:szCs w:val="24"/>
        </w:rPr>
      </w:pPr>
    </w:p>
    <w:p w14:paraId="2C6B4315" w14:textId="77777777" w:rsidR="00EC2EFA" w:rsidRPr="00CD4855" w:rsidRDefault="00EC2EFA" w:rsidP="00E92CB7">
      <w:pPr>
        <w:rPr>
          <w:rFonts w:ascii="Times New Roman" w:hAnsi="Times New Roman"/>
          <w:sz w:val="24"/>
          <w:szCs w:val="24"/>
        </w:rPr>
      </w:pPr>
    </w:p>
    <w:p w14:paraId="29F94995" w14:textId="77777777" w:rsidR="00EC2EFA" w:rsidRPr="00CD4855" w:rsidRDefault="00EC2EFA" w:rsidP="00E92CB7">
      <w:pPr>
        <w:rPr>
          <w:rFonts w:ascii="Times New Roman" w:hAnsi="Times New Roman"/>
          <w:sz w:val="24"/>
          <w:szCs w:val="24"/>
        </w:rPr>
      </w:pPr>
    </w:p>
    <w:p w14:paraId="5B88A182" w14:textId="77777777" w:rsidR="00EC2EFA" w:rsidRPr="00CD4855" w:rsidRDefault="00EC2EFA" w:rsidP="00E92CB7">
      <w:pPr>
        <w:rPr>
          <w:rFonts w:ascii="Times New Roman" w:hAnsi="Times New Roman"/>
          <w:sz w:val="24"/>
          <w:szCs w:val="24"/>
        </w:rPr>
      </w:pPr>
    </w:p>
    <w:p w14:paraId="23A8E3E7" w14:textId="77777777" w:rsidR="00EC2EFA" w:rsidRPr="00CD4855" w:rsidRDefault="00EC2EFA" w:rsidP="00E92CB7">
      <w:pPr>
        <w:rPr>
          <w:rFonts w:ascii="Times New Roman" w:hAnsi="Times New Roman"/>
          <w:sz w:val="24"/>
          <w:szCs w:val="24"/>
        </w:rPr>
      </w:pPr>
    </w:p>
    <w:p w14:paraId="0DBDCF5E" w14:textId="2C004D14" w:rsidR="00EC2EFA" w:rsidRPr="00CD4855" w:rsidRDefault="00EC2EFA" w:rsidP="00E92CB7">
      <w:pPr>
        <w:rPr>
          <w:rFonts w:ascii="Times New Roman" w:hAnsi="Times New Roman"/>
          <w:sz w:val="24"/>
          <w:szCs w:val="24"/>
        </w:rPr>
      </w:pPr>
    </w:p>
    <w:p w14:paraId="2299CBBD" w14:textId="0129D27A" w:rsidR="0031600E" w:rsidRPr="00CD4855" w:rsidRDefault="0031600E" w:rsidP="00E92CB7">
      <w:pPr>
        <w:rPr>
          <w:rFonts w:ascii="Times New Roman" w:hAnsi="Times New Roman"/>
          <w:sz w:val="24"/>
          <w:szCs w:val="24"/>
        </w:rPr>
      </w:pPr>
    </w:p>
    <w:p w14:paraId="3C7C4A5E" w14:textId="073DCCE6" w:rsidR="0031600E" w:rsidRPr="00CD4855" w:rsidRDefault="0031600E" w:rsidP="00E92CB7">
      <w:pPr>
        <w:rPr>
          <w:rFonts w:ascii="Times New Roman" w:hAnsi="Times New Roman"/>
          <w:sz w:val="24"/>
          <w:szCs w:val="24"/>
        </w:rPr>
      </w:pPr>
    </w:p>
    <w:p w14:paraId="68EA3CD7" w14:textId="7D2CE12A" w:rsidR="0031600E" w:rsidRPr="00CD4855" w:rsidRDefault="0031600E" w:rsidP="00E92CB7">
      <w:pPr>
        <w:rPr>
          <w:rFonts w:ascii="Times New Roman" w:hAnsi="Times New Roman"/>
          <w:sz w:val="24"/>
          <w:szCs w:val="24"/>
        </w:rPr>
      </w:pPr>
    </w:p>
    <w:p w14:paraId="3DC6F906" w14:textId="154C4342" w:rsidR="0031600E" w:rsidRPr="00CD4855" w:rsidRDefault="0031600E" w:rsidP="00E92CB7">
      <w:pPr>
        <w:rPr>
          <w:rFonts w:ascii="Times New Roman" w:hAnsi="Times New Roman"/>
          <w:sz w:val="24"/>
          <w:szCs w:val="24"/>
        </w:rPr>
      </w:pPr>
    </w:p>
    <w:p w14:paraId="29BCF9EB" w14:textId="51CC7606" w:rsidR="0031600E" w:rsidRPr="00CD4855" w:rsidRDefault="0031600E" w:rsidP="00E92CB7">
      <w:pPr>
        <w:rPr>
          <w:rFonts w:ascii="Times New Roman" w:hAnsi="Times New Roman"/>
          <w:sz w:val="24"/>
          <w:szCs w:val="24"/>
        </w:rPr>
      </w:pPr>
    </w:p>
    <w:p w14:paraId="2BD8B33A" w14:textId="336072E4" w:rsidR="0031600E" w:rsidRPr="00CD4855" w:rsidRDefault="0031600E" w:rsidP="00E92CB7">
      <w:pPr>
        <w:rPr>
          <w:rFonts w:ascii="Times New Roman" w:hAnsi="Times New Roman"/>
          <w:sz w:val="24"/>
          <w:szCs w:val="24"/>
        </w:rPr>
      </w:pPr>
    </w:p>
    <w:p w14:paraId="16245EDC" w14:textId="0C57E316" w:rsidR="0031600E" w:rsidRPr="00CD4855" w:rsidRDefault="0031600E" w:rsidP="00E92CB7">
      <w:pPr>
        <w:rPr>
          <w:rFonts w:ascii="Times New Roman" w:hAnsi="Times New Roman"/>
          <w:sz w:val="24"/>
          <w:szCs w:val="24"/>
        </w:rPr>
      </w:pPr>
    </w:p>
    <w:p w14:paraId="4009665B" w14:textId="43A87FA9" w:rsidR="0031600E" w:rsidRPr="00CD4855" w:rsidRDefault="0031600E" w:rsidP="00E92CB7">
      <w:pPr>
        <w:rPr>
          <w:rFonts w:ascii="Times New Roman" w:hAnsi="Times New Roman"/>
          <w:sz w:val="24"/>
          <w:szCs w:val="24"/>
        </w:rPr>
      </w:pPr>
    </w:p>
    <w:p w14:paraId="32363EA0" w14:textId="77777777" w:rsidR="0031600E" w:rsidRPr="00CD4855" w:rsidRDefault="0031600E" w:rsidP="00E92CB7">
      <w:pPr>
        <w:rPr>
          <w:rFonts w:ascii="Times New Roman" w:hAnsi="Times New Roman"/>
          <w:sz w:val="24"/>
          <w:szCs w:val="24"/>
        </w:rPr>
      </w:pPr>
    </w:p>
    <w:p w14:paraId="45C90311" w14:textId="0EBBAB9C" w:rsidR="00EC2EFA" w:rsidRPr="00CD4855" w:rsidRDefault="00EC2EFA" w:rsidP="00E92CB7">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UNIT 29</w:t>
      </w:r>
    </w:p>
    <w:p w14:paraId="0539D06E" w14:textId="713D181F" w:rsidR="00284C6E" w:rsidRPr="00CD4855" w:rsidRDefault="00284C6E" w:rsidP="00284C6E">
      <w:pPr>
        <w:pStyle w:val="Heading2"/>
        <w:rPr>
          <w:rFonts w:ascii="Times New Roman" w:hAnsi="Times New Roman" w:cs="Times New Roman"/>
          <w:szCs w:val="24"/>
        </w:rPr>
      </w:pPr>
      <w:r w:rsidRPr="00CD4855">
        <w:rPr>
          <w:rFonts w:ascii="Times New Roman" w:hAnsi="Times New Roman" w:cs="Times New Roman"/>
          <w:szCs w:val="24"/>
        </w:rPr>
        <w:t xml:space="preserve">29.1. </w:t>
      </w:r>
      <w:r w:rsidRPr="00CD4855">
        <w:rPr>
          <w:rFonts w:ascii="Times New Roman" w:hAnsi="Times New Roman" w:cs="Times New Roman"/>
          <w:szCs w:val="24"/>
        </w:rPr>
        <w:tab/>
        <w:t xml:space="preserve"> Introduction</w:t>
      </w:r>
    </w:p>
    <w:p w14:paraId="15FDBCBE" w14:textId="77777777" w:rsidR="00284C6E" w:rsidRPr="00CD4855" w:rsidRDefault="00284C6E" w:rsidP="00284C6E">
      <w:pPr>
        <w:rPr>
          <w:rFonts w:ascii="Times New Roman" w:hAnsi="Times New Roman"/>
          <w:sz w:val="24"/>
          <w:szCs w:val="24"/>
          <w:lang w:val="en-US" w:eastAsia="ja-JP"/>
        </w:rPr>
      </w:pPr>
    </w:p>
    <w:p w14:paraId="423E8204" w14:textId="01580147" w:rsidR="00284C6E" w:rsidRPr="00CD4855" w:rsidRDefault="00284C6E" w:rsidP="00C6040F">
      <w:pPr>
        <w:jc w:val="both"/>
        <w:rPr>
          <w:rFonts w:ascii="Times New Roman" w:hAnsi="Times New Roman"/>
          <w:sz w:val="24"/>
          <w:szCs w:val="24"/>
        </w:rPr>
      </w:pPr>
      <w:r w:rsidRPr="00CD4855">
        <w:rPr>
          <w:rFonts w:ascii="Times New Roman" w:hAnsi="Times New Roman"/>
          <w:sz w:val="24"/>
          <w:szCs w:val="24"/>
        </w:rPr>
        <w:t xml:space="preserve">In this Unit we deal with </w:t>
      </w:r>
      <w:r w:rsidR="001E3708" w:rsidRPr="00CD4855">
        <w:rPr>
          <w:rFonts w:ascii="Times New Roman" w:hAnsi="Times New Roman"/>
          <w:sz w:val="24"/>
          <w:szCs w:val="24"/>
        </w:rPr>
        <w:t>methods of enforcing court judgments.</w:t>
      </w:r>
    </w:p>
    <w:p w14:paraId="730EA7BF" w14:textId="7AE64DB3" w:rsidR="00284C6E" w:rsidRPr="00CD4855" w:rsidRDefault="00284C6E" w:rsidP="00C6040F">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 xml:space="preserve">29.2. </w:t>
      </w:r>
      <w:r w:rsidRPr="00CD4855">
        <w:rPr>
          <w:rFonts w:ascii="Times New Roman" w:hAnsi="Times New Roman" w:cs="Times New Roman"/>
          <w:szCs w:val="24"/>
        </w:rPr>
        <w:tab/>
        <w:t xml:space="preserve"> Objectives </w:t>
      </w:r>
    </w:p>
    <w:p w14:paraId="1446317E" w14:textId="77777777" w:rsidR="00284C6E" w:rsidRPr="00CD4855" w:rsidRDefault="00284C6E" w:rsidP="00C6040F">
      <w:pPr>
        <w:jc w:val="both"/>
        <w:rPr>
          <w:rFonts w:ascii="Times New Roman" w:hAnsi="Times New Roman"/>
          <w:sz w:val="24"/>
          <w:szCs w:val="24"/>
        </w:rPr>
      </w:pPr>
    </w:p>
    <w:p w14:paraId="63E55FD9" w14:textId="77777777" w:rsidR="00284C6E" w:rsidRPr="00CD4855" w:rsidRDefault="00284C6E" w:rsidP="00C6040F">
      <w:pPr>
        <w:jc w:val="both"/>
        <w:rPr>
          <w:rFonts w:ascii="Times New Roman" w:hAnsi="Times New Roman"/>
          <w:sz w:val="24"/>
          <w:szCs w:val="24"/>
        </w:rPr>
      </w:pPr>
      <w:r w:rsidRPr="00CD4855">
        <w:rPr>
          <w:rFonts w:ascii="Times New Roman" w:hAnsi="Times New Roman"/>
          <w:sz w:val="24"/>
          <w:szCs w:val="24"/>
        </w:rPr>
        <w:t>By the end of this Unit, you should be able to:</w:t>
      </w:r>
    </w:p>
    <w:p w14:paraId="50B32FB3" w14:textId="3497A720" w:rsidR="00284C6E" w:rsidRPr="00CD4855" w:rsidRDefault="00FA2CD9">
      <w:pPr>
        <w:pStyle w:val="ListParagraph"/>
        <w:numPr>
          <w:ilvl w:val="0"/>
          <w:numId w:val="179"/>
        </w:numPr>
        <w:jc w:val="both"/>
        <w:rPr>
          <w:rFonts w:ascii="Times New Roman" w:hAnsi="Times New Roman"/>
          <w:sz w:val="24"/>
          <w:szCs w:val="24"/>
        </w:rPr>
      </w:pPr>
      <w:r w:rsidRPr="00CD4855">
        <w:rPr>
          <w:rFonts w:ascii="Times New Roman" w:hAnsi="Times New Roman"/>
          <w:sz w:val="24"/>
          <w:szCs w:val="24"/>
        </w:rPr>
        <w:t xml:space="preserve">Discuss </w:t>
      </w:r>
      <w:r w:rsidR="00284C6E" w:rsidRPr="00CD4855">
        <w:rPr>
          <w:rFonts w:ascii="Times New Roman" w:hAnsi="Times New Roman"/>
          <w:sz w:val="24"/>
          <w:szCs w:val="24"/>
        </w:rPr>
        <w:t>how you can enforce court judgments.</w:t>
      </w:r>
    </w:p>
    <w:p w14:paraId="79E066F2" w14:textId="77777777" w:rsidR="00EC2EFA" w:rsidRPr="00CD4855" w:rsidRDefault="00EC2EFA" w:rsidP="00E92CB7">
      <w:pPr>
        <w:rPr>
          <w:rFonts w:ascii="Times New Roman" w:hAnsi="Times New Roman"/>
          <w:sz w:val="24"/>
          <w:szCs w:val="24"/>
        </w:rPr>
      </w:pPr>
    </w:p>
    <w:p w14:paraId="4B878CAD" w14:textId="7521FF9C" w:rsidR="00EC2EFA" w:rsidRPr="00CD4855" w:rsidRDefault="00EC2EFA" w:rsidP="001E3708">
      <w:pPr>
        <w:pStyle w:val="Heading2"/>
        <w:rPr>
          <w:rFonts w:ascii="Times New Roman" w:hAnsi="Times New Roman" w:cs="Times New Roman"/>
          <w:szCs w:val="24"/>
        </w:rPr>
      </w:pPr>
      <w:bookmarkStart w:id="211" w:name="_Toc86363704"/>
      <w:r w:rsidRPr="00CD4855">
        <w:rPr>
          <w:rFonts w:ascii="Times New Roman" w:hAnsi="Times New Roman" w:cs="Times New Roman"/>
          <w:szCs w:val="24"/>
        </w:rPr>
        <w:t>29.</w:t>
      </w:r>
      <w:r w:rsidR="001E3708" w:rsidRPr="00CD4855">
        <w:rPr>
          <w:rFonts w:ascii="Times New Roman" w:hAnsi="Times New Roman" w:cs="Times New Roman"/>
          <w:szCs w:val="24"/>
        </w:rPr>
        <w:t>3</w:t>
      </w:r>
      <w:r w:rsidRPr="00CD4855">
        <w:rPr>
          <w:rFonts w:ascii="Times New Roman" w:hAnsi="Times New Roman" w:cs="Times New Roman"/>
          <w:szCs w:val="24"/>
        </w:rPr>
        <w:t>. ENFORCEMENT OF COURT JUDGEMENTS</w:t>
      </w:r>
      <w:bookmarkEnd w:id="211"/>
      <w:r w:rsidRPr="00CD4855">
        <w:rPr>
          <w:rFonts w:ascii="Times New Roman" w:hAnsi="Times New Roman" w:cs="Times New Roman"/>
          <w:szCs w:val="24"/>
        </w:rPr>
        <w:t xml:space="preserve"> </w:t>
      </w:r>
    </w:p>
    <w:p w14:paraId="2A2C9919"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0BFA1C2B"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There are four methods of enforcing judgments of the court:-</w:t>
      </w:r>
    </w:p>
    <w:p w14:paraId="1517470F"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390DCF16" w14:textId="77777777" w:rsidR="00EC2EFA" w:rsidRPr="00CD4855" w:rsidRDefault="00EC2EFA" w:rsidP="0015225E">
      <w:pPr>
        <w:widowControl w:val="0"/>
        <w:numPr>
          <w:ilvl w:val="0"/>
          <w:numId w:val="100"/>
        </w:numPr>
        <w:overflowPunct w:val="0"/>
        <w:autoSpaceDE w:val="0"/>
        <w:autoSpaceDN w:val="0"/>
        <w:adjustRightInd w:val="0"/>
        <w:spacing w:after="0"/>
        <w:ind w:right="800"/>
        <w:jc w:val="both"/>
        <w:rPr>
          <w:rFonts w:ascii="Times New Roman" w:hAnsi="Times New Roman"/>
          <w:sz w:val="24"/>
          <w:szCs w:val="24"/>
        </w:rPr>
      </w:pPr>
      <w:proofErr w:type="gramStart"/>
      <w:r w:rsidRPr="00CD4855">
        <w:rPr>
          <w:rFonts w:ascii="Times New Roman" w:hAnsi="Times New Roman"/>
          <w:sz w:val="24"/>
          <w:szCs w:val="24"/>
        </w:rPr>
        <w:t>writ</w:t>
      </w:r>
      <w:proofErr w:type="gramEnd"/>
      <w:r w:rsidRPr="00CD4855">
        <w:rPr>
          <w:rFonts w:ascii="Times New Roman" w:hAnsi="Times New Roman"/>
          <w:sz w:val="24"/>
          <w:szCs w:val="24"/>
        </w:rPr>
        <w:t xml:space="preserve"> of execution against property (attachment of the property) the property is attached and sold in execution and the proceeds given to the judgment creditor. </w:t>
      </w:r>
    </w:p>
    <w:p w14:paraId="61CE4127" w14:textId="77777777" w:rsidR="00EC2EFA" w:rsidRPr="00CD4855" w:rsidRDefault="00EC2EFA" w:rsidP="0015225E">
      <w:pPr>
        <w:widowControl w:val="0"/>
        <w:numPr>
          <w:ilvl w:val="0"/>
          <w:numId w:val="100"/>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Attachment of debts (garnishee orders) </w:t>
      </w:r>
    </w:p>
    <w:p w14:paraId="40A65DEB" w14:textId="77777777" w:rsidR="00EC2EFA" w:rsidRPr="00CD4855" w:rsidRDefault="00EC2EFA" w:rsidP="0015225E">
      <w:pPr>
        <w:widowControl w:val="0"/>
        <w:numPr>
          <w:ilvl w:val="0"/>
          <w:numId w:val="100"/>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Contempt of court</w:t>
      </w:r>
    </w:p>
    <w:p w14:paraId="496DD7AA" w14:textId="77777777" w:rsidR="00EC2EFA" w:rsidRPr="00CD4855" w:rsidRDefault="00EC2EFA" w:rsidP="0015225E">
      <w:pPr>
        <w:widowControl w:val="0"/>
        <w:numPr>
          <w:ilvl w:val="0"/>
          <w:numId w:val="100"/>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Civil imprisonment  </w:t>
      </w:r>
    </w:p>
    <w:p w14:paraId="15F75FB0"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4E1EAEFD" w14:textId="215227AA" w:rsidR="00EC2EFA" w:rsidRPr="00CD4855" w:rsidRDefault="00EC2EFA" w:rsidP="001E3708">
      <w:pPr>
        <w:pStyle w:val="Heading3"/>
        <w:rPr>
          <w:rFonts w:ascii="Times New Roman" w:hAnsi="Times New Roman" w:cs="Times New Roman"/>
          <w:color w:val="auto"/>
        </w:rPr>
      </w:pPr>
      <w:bookmarkStart w:id="212" w:name="page70"/>
      <w:bookmarkStart w:id="213" w:name="_Toc86363705"/>
      <w:bookmarkEnd w:id="212"/>
      <w:r w:rsidRPr="00CD4855">
        <w:rPr>
          <w:rFonts w:ascii="Times New Roman" w:hAnsi="Times New Roman" w:cs="Times New Roman"/>
          <w:color w:val="auto"/>
        </w:rPr>
        <w:t>29.</w:t>
      </w:r>
      <w:r w:rsidR="001E3708" w:rsidRPr="00CD4855">
        <w:rPr>
          <w:rFonts w:ascii="Times New Roman" w:hAnsi="Times New Roman" w:cs="Times New Roman"/>
          <w:color w:val="auto"/>
        </w:rPr>
        <w:t>3</w:t>
      </w:r>
      <w:r w:rsidRPr="00CD4855">
        <w:rPr>
          <w:rFonts w:ascii="Times New Roman" w:hAnsi="Times New Roman" w:cs="Times New Roman"/>
          <w:color w:val="auto"/>
        </w:rPr>
        <w:t>.1. Writ of execution</w:t>
      </w:r>
      <w:bookmarkEnd w:id="213"/>
      <w:r w:rsidRPr="00CD4855">
        <w:rPr>
          <w:rFonts w:ascii="Times New Roman" w:hAnsi="Times New Roman" w:cs="Times New Roman"/>
          <w:color w:val="auto"/>
        </w:rPr>
        <w:t xml:space="preserve"> </w:t>
      </w:r>
    </w:p>
    <w:p w14:paraId="0A2C07C4"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5632943D" w14:textId="31648BDE" w:rsidR="00EC2EFA" w:rsidRPr="00CD4855" w:rsidRDefault="00EC2EFA" w:rsidP="00E92CB7">
      <w:pPr>
        <w:widowControl w:val="0"/>
        <w:overflowPunct w:val="0"/>
        <w:autoSpaceDE w:val="0"/>
        <w:autoSpaceDN w:val="0"/>
        <w:adjustRightInd w:val="0"/>
        <w:spacing w:after="0"/>
        <w:ind w:right="60"/>
        <w:jc w:val="both"/>
        <w:rPr>
          <w:rFonts w:ascii="Times New Roman" w:hAnsi="Times New Roman"/>
          <w:sz w:val="24"/>
          <w:szCs w:val="24"/>
        </w:rPr>
      </w:pPr>
      <w:r w:rsidRPr="00CD4855">
        <w:rPr>
          <w:rFonts w:ascii="Times New Roman" w:hAnsi="Times New Roman"/>
          <w:sz w:val="24"/>
          <w:szCs w:val="24"/>
        </w:rPr>
        <w:t xml:space="preserve"> The process of writ of execution as a method of enforcing judgement is where the property </w:t>
      </w:r>
      <w:r w:rsidRPr="00CD4855">
        <w:rPr>
          <w:rFonts w:ascii="Times New Roman" w:hAnsi="Times New Roman"/>
          <w:sz w:val="24"/>
          <w:szCs w:val="24"/>
        </w:rPr>
        <w:lastRenderedPageBreak/>
        <w:t xml:space="preserve">of the judgment debtor is attached and sold at an auction and the money is given to the judgment creditor. Rule 69 – 71 of the High Court Rules gives the procedure of how the deputy sheriff attaches the property. The deputy sheriff attaches the movable property of the judgment debtor before attaching the immovable unless such immovable property has been declared to be </w:t>
      </w:r>
      <w:proofErr w:type="gramStart"/>
      <w:r w:rsidRPr="00CD4855">
        <w:rPr>
          <w:rFonts w:ascii="Times New Roman" w:hAnsi="Times New Roman"/>
          <w:sz w:val="24"/>
          <w:szCs w:val="24"/>
        </w:rPr>
        <w:t>specially</w:t>
      </w:r>
      <w:proofErr w:type="gramEnd"/>
      <w:r w:rsidRPr="00CD4855">
        <w:rPr>
          <w:rFonts w:ascii="Times New Roman" w:hAnsi="Times New Roman"/>
          <w:sz w:val="24"/>
          <w:szCs w:val="24"/>
        </w:rPr>
        <w:t xml:space="preserve"> executable by the court. After the movable property is attached and sold if the amount is not sufficient to satisfy the debt then the Sheriff will proceed to attach the immovable property or properties</w:t>
      </w:r>
      <w:r w:rsidR="002E3650" w:rsidRPr="00CD4855">
        <w:rPr>
          <w:rFonts w:ascii="Times New Roman" w:hAnsi="Times New Roman"/>
          <w:sz w:val="24"/>
          <w:szCs w:val="24"/>
        </w:rPr>
        <w:t xml:space="preserve"> see Rule 71 (1).</w:t>
      </w:r>
      <w:r w:rsidRPr="00CD4855">
        <w:rPr>
          <w:rFonts w:ascii="Times New Roman" w:hAnsi="Times New Roman"/>
          <w:sz w:val="24"/>
          <w:szCs w:val="24"/>
        </w:rPr>
        <w:t xml:space="preserve"> The judgment creditor may sue out one writ of execution for </w:t>
      </w:r>
      <w:proofErr w:type="gramStart"/>
      <w:r w:rsidRPr="00CD4855">
        <w:rPr>
          <w:rFonts w:ascii="Times New Roman" w:hAnsi="Times New Roman"/>
          <w:sz w:val="24"/>
          <w:szCs w:val="24"/>
        </w:rPr>
        <w:t>the  attachment</w:t>
      </w:r>
      <w:proofErr w:type="gramEnd"/>
      <w:r w:rsidRPr="00CD4855">
        <w:rPr>
          <w:rFonts w:ascii="Times New Roman" w:hAnsi="Times New Roman"/>
          <w:sz w:val="24"/>
          <w:szCs w:val="24"/>
        </w:rPr>
        <w:t xml:space="preserve"> of both movable and immovable property, provided that the sheriff shall not proceed to attach in execution the immovable property of the judgment debtor unless and until he or she has by due inquiry and diligent search satisfied himself or herself that there is no or insufficient movable property belonging to the judgment debtor to satisfy the amount due under the writ</w:t>
      </w:r>
      <w:r w:rsidR="00667A75" w:rsidRPr="00CD4855">
        <w:rPr>
          <w:rFonts w:ascii="Times New Roman" w:hAnsi="Times New Roman"/>
          <w:sz w:val="24"/>
          <w:szCs w:val="24"/>
        </w:rPr>
        <w:t xml:space="preserve"> see Rule 69 (5).</w:t>
      </w:r>
    </w:p>
    <w:p w14:paraId="6D6DBE2D"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2625B245" w14:textId="77777777" w:rsidR="00EC2EFA" w:rsidRPr="00CD4855" w:rsidRDefault="00EC2EFA" w:rsidP="00E92CB7">
      <w:pPr>
        <w:widowControl w:val="0"/>
        <w:overflowPunct w:val="0"/>
        <w:autoSpaceDE w:val="0"/>
        <w:autoSpaceDN w:val="0"/>
        <w:adjustRightInd w:val="0"/>
        <w:spacing w:after="0"/>
        <w:ind w:right="180"/>
        <w:jc w:val="both"/>
        <w:rPr>
          <w:rFonts w:ascii="Times New Roman" w:hAnsi="Times New Roman"/>
          <w:sz w:val="24"/>
          <w:szCs w:val="24"/>
        </w:rPr>
      </w:pPr>
      <w:r w:rsidRPr="00CD4855">
        <w:rPr>
          <w:rFonts w:ascii="Times New Roman" w:hAnsi="Times New Roman"/>
          <w:sz w:val="24"/>
          <w:szCs w:val="24"/>
        </w:rPr>
        <w:t>In terms of Section 21 of the High court Act as read together with Rule 70 subrules (1) &amp; (2) of the High Court Rules, there is certain property which is exempted from attachment. Section 21 of the High Court Act provides that: -</w:t>
      </w:r>
    </w:p>
    <w:p w14:paraId="0F34C687" w14:textId="77777777" w:rsidR="00EC2EFA" w:rsidRPr="00CD4855" w:rsidRDefault="00EC2EFA" w:rsidP="00E92CB7">
      <w:pPr>
        <w:widowControl w:val="0"/>
        <w:overflowPunct w:val="0"/>
        <w:autoSpaceDE w:val="0"/>
        <w:autoSpaceDN w:val="0"/>
        <w:adjustRightInd w:val="0"/>
        <w:spacing w:after="0"/>
        <w:ind w:right="180"/>
        <w:jc w:val="both"/>
        <w:rPr>
          <w:rFonts w:ascii="Times New Roman" w:hAnsi="Times New Roman"/>
          <w:sz w:val="24"/>
          <w:szCs w:val="24"/>
        </w:rPr>
      </w:pPr>
    </w:p>
    <w:p w14:paraId="76B0EB20" w14:textId="77777777" w:rsidR="00EC2EFA" w:rsidRPr="00CD4855" w:rsidRDefault="00EC2EFA" w:rsidP="00E92CB7">
      <w:pPr>
        <w:autoSpaceDE w:val="0"/>
        <w:autoSpaceDN w:val="0"/>
        <w:adjustRightInd w:val="0"/>
        <w:spacing w:after="0"/>
        <w:jc w:val="both"/>
        <w:rPr>
          <w:rFonts w:ascii="Times New Roman" w:eastAsiaTheme="minorEastAsia" w:hAnsi="Times New Roman"/>
          <w:b/>
          <w:bCs/>
          <w:sz w:val="24"/>
          <w:szCs w:val="24"/>
          <w:lang w:eastAsia="en-GB"/>
        </w:rPr>
      </w:pPr>
      <w:r w:rsidRPr="00CD4855">
        <w:rPr>
          <w:rFonts w:ascii="Times New Roman" w:eastAsiaTheme="minorEastAsia" w:hAnsi="Times New Roman"/>
          <w:b/>
          <w:bCs/>
          <w:sz w:val="24"/>
          <w:szCs w:val="24"/>
          <w:lang w:eastAsia="en-GB"/>
        </w:rPr>
        <w:t>“21 Property not liable to be seized in execution</w:t>
      </w:r>
    </w:p>
    <w:p w14:paraId="7C3932C4" w14:textId="77777777" w:rsidR="00EC2EFA" w:rsidRPr="00CD4855" w:rsidRDefault="00EC2EFA" w:rsidP="00E92CB7">
      <w:pPr>
        <w:autoSpaceDE w:val="0"/>
        <w:autoSpaceDN w:val="0"/>
        <w:adjustRightInd w:val="0"/>
        <w:spacing w:after="0"/>
        <w:jc w:val="both"/>
        <w:rPr>
          <w:rFonts w:ascii="Times New Roman" w:eastAsiaTheme="minorEastAsia" w:hAnsi="Times New Roman"/>
          <w:b/>
          <w:bCs/>
          <w:sz w:val="24"/>
          <w:szCs w:val="24"/>
          <w:lang w:eastAsia="en-GB"/>
        </w:rPr>
      </w:pPr>
    </w:p>
    <w:p w14:paraId="395D8B0E" w14:textId="77777777" w:rsidR="00EC2EFA" w:rsidRPr="00CD4855" w:rsidRDefault="00EC2EFA" w:rsidP="00E92CB7">
      <w:pPr>
        <w:autoSpaceDE w:val="0"/>
        <w:autoSpaceDN w:val="0"/>
        <w:adjustRightInd w:val="0"/>
        <w:spacing w:after="0"/>
        <w:jc w:val="both"/>
        <w:rPr>
          <w:rFonts w:ascii="Times New Roman" w:eastAsiaTheme="minorEastAsia" w:hAnsi="Times New Roman"/>
          <w:sz w:val="24"/>
          <w:szCs w:val="24"/>
          <w:lang w:eastAsia="en-GB"/>
        </w:rPr>
      </w:pPr>
      <w:r w:rsidRPr="00CD4855">
        <w:rPr>
          <w:rFonts w:ascii="Times New Roman" w:eastAsiaTheme="minorEastAsia" w:hAnsi="Times New Roman"/>
          <w:sz w:val="24"/>
          <w:szCs w:val="24"/>
          <w:lang w:eastAsia="en-GB"/>
        </w:rPr>
        <w:t>The following property of the person against whom execution is levied shall not be seized in execution of any process of the High Court—</w:t>
      </w:r>
    </w:p>
    <w:p w14:paraId="54AC69AF" w14:textId="77777777" w:rsidR="00EC2EFA" w:rsidRPr="00CD4855" w:rsidRDefault="00EC2EFA" w:rsidP="0015225E">
      <w:pPr>
        <w:pStyle w:val="ListParagraph"/>
        <w:numPr>
          <w:ilvl w:val="3"/>
          <w:numId w:val="64"/>
        </w:numPr>
        <w:autoSpaceDE w:val="0"/>
        <w:autoSpaceDN w:val="0"/>
        <w:adjustRightInd w:val="0"/>
        <w:spacing w:after="0"/>
        <w:ind w:left="426" w:hanging="426"/>
        <w:jc w:val="both"/>
        <w:rPr>
          <w:rFonts w:ascii="Times New Roman" w:hAnsi="Times New Roman"/>
          <w:sz w:val="24"/>
          <w:szCs w:val="24"/>
          <w:lang w:eastAsia="en-GB"/>
        </w:rPr>
      </w:pPr>
      <w:r w:rsidRPr="00CD4855">
        <w:rPr>
          <w:rFonts w:ascii="Times New Roman" w:hAnsi="Times New Roman"/>
          <w:sz w:val="24"/>
          <w:szCs w:val="24"/>
          <w:lang w:eastAsia="en-GB"/>
        </w:rPr>
        <w:t>the necessary beds, bedding and clothing of such person or of any member of his family;</w:t>
      </w:r>
    </w:p>
    <w:p w14:paraId="755F30FE" w14:textId="77777777" w:rsidR="00EC2EFA" w:rsidRPr="00CD4855" w:rsidRDefault="00EC2EFA" w:rsidP="0015225E">
      <w:pPr>
        <w:pStyle w:val="ListParagraph"/>
        <w:numPr>
          <w:ilvl w:val="3"/>
          <w:numId w:val="64"/>
        </w:numPr>
        <w:autoSpaceDE w:val="0"/>
        <w:autoSpaceDN w:val="0"/>
        <w:adjustRightInd w:val="0"/>
        <w:spacing w:after="0"/>
        <w:ind w:left="426" w:hanging="426"/>
        <w:jc w:val="both"/>
        <w:rPr>
          <w:rFonts w:ascii="Times New Roman" w:hAnsi="Times New Roman"/>
          <w:sz w:val="24"/>
          <w:szCs w:val="24"/>
          <w:lang w:eastAsia="en-GB"/>
        </w:rPr>
      </w:pPr>
      <w:r w:rsidRPr="00CD4855">
        <w:rPr>
          <w:rFonts w:ascii="Times New Roman" w:hAnsi="Times New Roman"/>
          <w:sz w:val="24"/>
          <w:szCs w:val="24"/>
          <w:lang w:eastAsia="en-GB"/>
        </w:rPr>
        <w:t>the necessary furniture of such person, other than beds, and household utensils in so far as they do not exceed in value such sum as may be prescribed in rules of court;</w:t>
      </w:r>
    </w:p>
    <w:p w14:paraId="5FE778FB" w14:textId="77777777" w:rsidR="00EC2EFA" w:rsidRPr="00CD4855" w:rsidRDefault="00EC2EFA" w:rsidP="0015225E">
      <w:pPr>
        <w:pStyle w:val="ListParagraph"/>
        <w:numPr>
          <w:ilvl w:val="3"/>
          <w:numId w:val="64"/>
        </w:numPr>
        <w:autoSpaceDE w:val="0"/>
        <w:autoSpaceDN w:val="0"/>
        <w:adjustRightInd w:val="0"/>
        <w:spacing w:after="0"/>
        <w:ind w:left="426" w:hanging="426"/>
        <w:jc w:val="both"/>
        <w:rPr>
          <w:rFonts w:ascii="Times New Roman" w:hAnsi="Times New Roman"/>
          <w:sz w:val="24"/>
          <w:szCs w:val="24"/>
          <w:lang w:eastAsia="en-GB"/>
        </w:rPr>
      </w:pPr>
      <w:r w:rsidRPr="00CD4855">
        <w:rPr>
          <w:rFonts w:ascii="Times New Roman" w:hAnsi="Times New Roman"/>
          <w:sz w:val="24"/>
          <w:szCs w:val="24"/>
          <w:lang w:eastAsia="en-GB"/>
        </w:rPr>
        <w:t xml:space="preserve"> stock, tools and implements necessarily used by such person in his trade or occupation in so far as they do not exceed in value such sum as may be prescribed in rules of court;</w:t>
      </w:r>
    </w:p>
    <w:p w14:paraId="4E192700" w14:textId="77777777" w:rsidR="00EC2EFA" w:rsidRPr="00CD4855" w:rsidRDefault="00EC2EFA" w:rsidP="0015225E">
      <w:pPr>
        <w:pStyle w:val="ListParagraph"/>
        <w:numPr>
          <w:ilvl w:val="3"/>
          <w:numId w:val="64"/>
        </w:numPr>
        <w:autoSpaceDE w:val="0"/>
        <w:autoSpaceDN w:val="0"/>
        <w:adjustRightInd w:val="0"/>
        <w:spacing w:after="0"/>
        <w:ind w:left="426" w:hanging="426"/>
        <w:jc w:val="both"/>
        <w:rPr>
          <w:rFonts w:ascii="Times New Roman" w:hAnsi="Times New Roman"/>
          <w:sz w:val="24"/>
          <w:szCs w:val="24"/>
          <w:lang w:eastAsia="en-GB"/>
        </w:rPr>
      </w:pPr>
      <w:r w:rsidRPr="00CD4855">
        <w:rPr>
          <w:rFonts w:ascii="Times New Roman" w:hAnsi="Times New Roman"/>
          <w:sz w:val="24"/>
          <w:szCs w:val="24"/>
          <w:lang w:eastAsia="en-GB"/>
        </w:rPr>
        <w:t xml:space="preserve"> food and drink sufficient to meet the needs of such person and the members of his family for one month;”</w:t>
      </w:r>
    </w:p>
    <w:p w14:paraId="35FA0178" w14:textId="77777777" w:rsidR="00EC2EFA" w:rsidRPr="00CD4855" w:rsidRDefault="00EC2EFA" w:rsidP="0015225E">
      <w:pPr>
        <w:pStyle w:val="ListParagraph"/>
        <w:numPr>
          <w:ilvl w:val="3"/>
          <w:numId w:val="64"/>
        </w:numPr>
        <w:autoSpaceDE w:val="0"/>
        <w:autoSpaceDN w:val="0"/>
        <w:adjustRightInd w:val="0"/>
        <w:spacing w:after="0"/>
        <w:ind w:left="426" w:hanging="426"/>
        <w:jc w:val="both"/>
        <w:rPr>
          <w:rFonts w:ascii="Times New Roman" w:hAnsi="Times New Roman"/>
          <w:sz w:val="24"/>
          <w:szCs w:val="24"/>
          <w:lang w:eastAsia="en-GB"/>
        </w:rPr>
      </w:pPr>
      <w:proofErr w:type="gramStart"/>
      <w:r w:rsidRPr="00CD4855">
        <w:rPr>
          <w:rFonts w:ascii="Times New Roman" w:hAnsi="Times New Roman"/>
          <w:sz w:val="24"/>
          <w:szCs w:val="24"/>
          <w:lang w:eastAsia="en-GB"/>
        </w:rPr>
        <w:t>professional</w:t>
      </w:r>
      <w:proofErr w:type="gramEnd"/>
      <w:r w:rsidRPr="00CD4855">
        <w:rPr>
          <w:rFonts w:ascii="Times New Roman" w:hAnsi="Times New Roman"/>
          <w:sz w:val="24"/>
          <w:szCs w:val="24"/>
          <w:lang w:eastAsia="en-GB"/>
        </w:rPr>
        <w:t xml:space="preserve"> books, documents and instruments necessarily used by such person in his profession in so far as they do not exceed in value such sum as may be prescribed in rules of court.”</w:t>
      </w:r>
    </w:p>
    <w:p w14:paraId="53172399" w14:textId="77777777" w:rsidR="00EC2EFA" w:rsidRPr="00CD4855" w:rsidRDefault="00EC2EFA" w:rsidP="00E92CB7">
      <w:pPr>
        <w:widowControl w:val="0"/>
        <w:overflowPunct w:val="0"/>
        <w:autoSpaceDE w:val="0"/>
        <w:autoSpaceDN w:val="0"/>
        <w:adjustRightInd w:val="0"/>
        <w:spacing w:after="0"/>
        <w:ind w:right="180"/>
        <w:jc w:val="both"/>
        <w:rPr>
          <w:rFonts w:ascii="Times New Roman" w:hAnsi="Times New Roman"/>
          <w:sz w:val="24"/>
          <w:szCs w:val="24"/>
        </w:rPr>
      </w:pPr>
    </w:p>
    <w:p w14:paraId="39BD779A"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Rule 70 subrules (1) &amp; (2) provides that: -</w:t>
      </w:r>
    </w:p>
    <w:p w14:paraId="34A232AD"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4D7EE79F" w14:textId="77777777" w:rsidR="00EC2EFA" w:rsidRPr="00CD4855" w:rsidRDefault="00EC2EFA" w:rsidP="0015225E">
      <w:pPr>
        <w:pStyle w:val="ListParagraph"/>
        <w:widowControl w:val="0"/>
        <w:numPr>
          <w:ilvl w:val="0"/>
          <w:numId w:val="146"/>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Subject to sections 20, 21 or 22 of the Act the sheriff may by virtue of a writ of execution seize all kinds of movable property, including money and bank-notes.</w:t>
      </w:r>
    </w:p>
    <w:p w14:paraId="18889143" w14:textId="77777777" w:rsidR="00EC2EFA" w:rsidRPr="00CD4855" w:rsidRDefault="00EC2EFA" w:rsidP="0015225E">
      <w:pPr>
        <w:pStyle w:val="ListParagraph"/>
        <w:widowControl w:val="0"/>
        <w:numPr>
          <w:ilvl w:val="0"/>
          <w:numId w:val="146"/>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amount specified for the purposes of—</w:t>
      </w:r>
    </w:p>
    <w:p w14:paraId="4A396A4A" w14:textId="77777777" w:rsidR="00EC2EFA" w:rsidRPr="00CD4855" w:rsidRDefault="00EC2EFA" w:rsidP="0015225E">
      <w:pPr>
        <w:pStyle w:val="ListParagraph"/>
        <w:widowControl w:val="0"/>
        <w:numPr>
          <w:ilvl w:val="0"/>
          <w:numId w:val="147"/>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section 21, being the value of the execution debtor’s household utensils that may not be seized, is level 4;</w:t>
      </w:r>
    </w:p>
    <w:p w14:paraId="17AF8681" w14:textId="77777777" w:rsidR="00EC2EFA" w:rsidRPr="00CD4855" w:rsidRDefault="00EC2EFA" w:rsidP="0015225E">
      <w:pPr>
        <w:pStyle w:val="ListParagraph"/>
        <w:widowControl w:val="0"/>
        <w:numPr>
          <w:ilvl w:val="0"/>
          <w:numId w:val="147"/>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being the value of the execution debtor’s stock, tools and implements that may not be seized in execution, is level 4;</w:t>
      </w:r>
    </w:p>
    <w:p w14:paraId="43C7D2BD" w14:textId="77777777" w:rsidR="00EC2EFA" w:rsidRPr="00CD4855" w:rsidRDefault="00EC2EFA" w:rsidP="0015225E">
      <w:pPr>
        <w:pStyle w:val="ListParagraph"/>
        <w:widowControl w:val="0"/>
        <w:numPr>
          <w:ilvl w:val="0"/>
          <w:numId w:val="147"/>
        </w:numPr>
        <w:autoSpaceDE w:val="0"/>
        <w:autoSpaceDN w:val="0"/>
        <w:adjustRightInd w:val="0"/>
        <w:spacing w:after="0"/>
        <w:jc w:val="both"/>
        <w:rPr>
          <w:rFonts w:ascii="Times New Roman" w:hAnsi="Times New Roman"/>
          <w:sz w:val="24"/>
          <w:szCs w:val="24"/>
        </w:rPr>
      </w:pPr>
      <w:proofErr w:type="gramStart"/>
      <w:r w:rsidRPr="00CD4855">
        <w:rPr>
          <w:rFonts w:ascii="Times New Roman" w:hAnsi="Times New Roman"/>
          <w:sz w:val="24"/>
          <w:szCs w:val="24"/>
        </w:rPr>
        <w:t>being</w:t>
      </w:r>
      <w:proofErr w:type="gramEnd"/>
      <w:r w:rsidRPr="00CD4855">
        <w:rPr>
          <w:rFonts w:ascii="Times New Roman" w:hAnsi="Times New Roman"/>
          <w:sz w:val="24"/>
          <w:szCs w:val="24"/>
        </w:rPr>
        <w:t xml:space="preserve"> the value of the execution debtor’s professional books, documents and instruments that may not be seized in execution, is level 4.</w:t>
      </w:r>
    </w:p>
    <w:p w14:paraId="63EC6843" w14:textId="77777777" w:rsidR="00EC2EFA" w:rsidRPr="00CD4855" w:rsidRDefault="00EC2EFA" w:rsidP="00E92CB7">
      <w:pPr>
        <w:widowControl w:val="0"/>
        <w:autoSpaceDE w:val="0"/>
        <w:autoSpaceDN w:val="0"/>
        <w:adjustRightInd w:val="0"/>
        <w:spacing w:after="0"/>
        <w:ind w:left="360"/>
        <w:jc w:val="both"/>
        <w:rPr>
          <w:rFonts w:ascii="Times New Roman" w:hAnsi="Times New Roman"/>
          <w:sz w:val="24"/>
          <w:szCs w:val="24"/>
        </w:rPr>
      </w:pPr>
    </w:p>
    <w:p w14:paraId="7F68B6BD" w14:textId="7F20F950" w:rsidR="00EC2EFA" w:rsidRPr="00CD4855" w:rsidRDefault="00EC2EFA" w:rsidP="00C6040F">
      <w:pPr>
        <w:pStyle w:val="Heading3"/>
        <w:rPr>
          <w:rFonts w:ascii="Times New Roman" w:hAnsi="Times New Roman" w:cs="Times New Roman"/>
          <w:color w:val="auto"/>
        </w:rPr>
      </w:pPr>
      <w:bookmarkStart w:id="214" w:name="_Toc86363706"/>
      <w:r w:rsidRPr="00CD4855">
        <w:rPr>
          <w:rFonts w:ascii="Times New Roman" w:hAnsi="Times New Roman" w:cs="Times New Roman"/>
          <w:color w:val="auto"/>
        </w:rPr>
        <w:lastRenderedPageBreak/>
        <w:t>29.</w:t>
      </w:r>
      <w:r w:rsidR="00C6040F" w:rsidRPr="00CD4855">
        <w:rPr>
          <w:rFonts w:ascii="Times New Roman" w:hAnsi="Times New Roman" w:cs="Times New Roman"/>
          <w:color w:val="auto"/>
        </w:rPr>
        <w:t>3</w:t>
      </w:r>
      <w:r w:rsidRPr="00CD4855">
        <w:rPr>
          <w:rFonts w:ascii="Times New Roman" w:hAnsi="Times New Roman" w:cs="Times New Roman"/>
          <w:color w:val="auto"/>
        </w:rPr>
        <w:t>.2. Garnishee</w:t>
      </w:r>
      <w:bookmarkEnd w:id="214"/>
    </w:p>
    <w:p w14:paraId="6F378025" w14:textId="77777777" w:rsidR="00EC2EFA" w:rsidRPr="00CD4855" w:rsidRDefault="00EC2EFA" w:rsidP="00E92CB7">
      <w:pPr>
        <w:rPr>
          <w:rFonts w:ascii="Times New Roman" w:hAnsi="Times New Roman"/>
          <w:sz w:val="24"/>
          <w:szCs w:val="24"/>
          <w:lang w:val="en-US" w:eastAsia="ja-JP"/>
        </w:rPr>
      </w:pPr>
    </w:p>
    <w:p w14:paraId="3F3C05A6"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Rule 74 (1) provides that: - </w:t>
      </w:r>
    </w:p>
    <w:p w14:paraId="7CB19508" w14:textId="77777777" w:rsidR="00EC2EFA" w:rsidRPr="00CD4855" w:rsidRDefault="00EC2EFA" w:rsidP="00E92CB7">
      <w:pPr>
        <w:widowControl w:val="0"/>
        <w:autoSpaceDE w:val="0"/>
        <w:autoSpaceDN w:val="0"/>
        <w:adjustRightInd w:val="0"/>
        <w:spacing w:after="0"/>
        <w:jc w:val="both"/>
        <w:rPr>
          <w:rFonts w:ascii="Times New Roman" w:hAnsi="Times New Roman"/>
          <w:i/>
          <w:sz w:val="24"/>
          <w:szCs w:val="24"/>
        </w:rPr>
      </w:pPr>
    </w:p>
    <w:p w14:paraId="43AF4B0B" w14:textId="77777777" w:rsidR="00EC2EFA" w:rsidRPr="00CD4855" w:rsidRDefault="00EC2EFA" w:rsidP="0015225E">
      <w:pPr>
        <w:pStyle w:val="ListParagraph"/>
        <w:numPr>
          <w:ilvl w:val="0"/>
          <w:numId w:val="148"/>
        </w:numPr>
        <w:autoSpaceDE w:val="0"/>
        <w:autoSpaceDN w:val="0"/>
        <w:adjustRightInd w:val="0"/>
        <w:spacing w:after="0"/>
        <w:jc w:val="both"/>
        <w:rPr>
          <w:rFonts w:ascii="Times New Roman" w:hAnsi="Times New Roman"/>
          <w:b/>
          <w:bCs/>
          <w:iCs/>
          <w:sz w:val="24"/>
          <w:szCs w:val="24"/>
          <w:lang w:eastAsia="en-GB"/>
        </w:rPr>
      </w:pPr>
      <w:r w:rsidRPr="00CD4855">
        <w:rPr>
          <w:rFonts w:ascii="Times New Roman" w:hAnsi="Times New Roman"/>
          <w:sz w:val="24"/>
          <w:szCs w:val="24"/>
          <w:lang w:eastAsia="en-GB"/>
        </w:rPr>
        <w:t>A judgment creditor who has obtained a judgment or order for the recovery or payment of money, which judgment or order is unsatisfied, may make a court application for an order that any money at present due or becoming due in the future to the judgment debtor by a third party within the jurisdiction (hereinafter called “the garnishee”) shall be attached</w:t>
      </w:r>
      <w:r w:rsidRPr="00CD4855">
        <w:rPr>
          <w:rFonts w:ascii="Times New Roman" w:hAnsi="Times New Roman"/>
          <w:i/>
          <w:sz w:val="24"/>
          <w:szCs w:val="24"/>
          <w:lang w:eastAsia="en-GB"/>
        </w:rPr>
        <w:t>.</w:t>
      </w:r>
    </w:p>
    <w:p w14:paraId="36DEB7A5" w14:textId="77777777" w:rsidR="00EC2EFA" w:rsidRPr="00CD4855" w:rsidRDefault="00EC2EFA" w:rsidP="00E92CB7">
      <w:pPr>
        <w:autoSpaceDE w:val="0"/>
        <w:autoSpaceDN w:val="0"/>
        <w:adjustRightInd w:val="0"/>
        <w:spacing w:after="0"/>
        <w:rPr>
          <w:rFonts w:ascii="Times New Roman" w:eastAsiaTheme="minorEastAsia" w:hAnsi="Times New Roman"/>
          <w:i/>
          <w:sz w:val="24"/>
          <w:szCs w:val="24"/>
          <w:lang w:eastAsia="en-GB"/>
        </w:rPr>
      </w:pPr>
    </w:p>
    <w:p w14:paraId="1937F5D5" w14:textId="77777777" w:rsidR="00EC2EFA" w:rsidRPr="00CD4855" w:rsidRDefault="00EC2EFA" w:rsidP="00E92CB7">
      <w:pPr>
        <w:widowControl w:val="0"/>
        <w:overflowPunct w:val="0"/>
        <w:autoSpaceDE w:val="0"/>
        <w:autoSpaceDN w:val="0"/>
        <w:adjustRightInd w:val="0"/>
        <w:spacing w:after="0"/>
        <w:ind w:right="80"/>
        <w:jc w:val="both"/>
        <w:rPr>
          <w:rFonts w:ascii="Times New Roman" w:hAnsi="Times New Roman"/>
          <w:sz w:val="24"/>
          <w:szCs w:val="24"/>
        </w:rPr>
      </w:pPr>
      <w:r w:rsidRPr="00CD4855">
        <w:rPr>
          <w:rFonts w:ascii="Times New Roman" w:hAnsi="Times New Roman"/>
          <w:sz w:val="24"/>
          <w:szCs w:val="24"/>
        </w:rPr>
        <w:t>Rule 74 (2) makes it mandatory that where the garnishee is the State, there is need for a preliminary written notice of the application together with supporting affidavits to be served. See Rule 74 subrules (2), (3) &amp; (4): -</w:t>
      </w:r>
    </w:p>
    <w:p w14:paraId="12DEAB66" w14:textId="77777777" w:rsidR="00EC2EFA" w:rsidRPr="00CD4855" w:rsidRDefault="00EC2EFA" w:rsidP="00E92CB7">
      <w:pPr>
        <w:autoSpaceDE w:val="0"/>
        <w:autoSpaceDN w:val="0"/>
        <w:adjustRightInd w:val="0"/>
        <w:spacing w:after="0"/>
        <w:rPr>
          <w:rFonts w:ascii="Times New Roman" w:eastAsiaTheme="minorEastAsia" w:hAnsi="Times New Roman"/>
          <w:b/>
          <w:bCs/>
          <w:i/>
          <w:iCs/>
          <w:sz w:val="24"/>
          <w:szCs w:val="24"/>
          <w:lang w:eastAsia="en-GB"/>
        </w:rPr>
      </w:pPr>
    </w:p>
    <w:p w14:paraId="03621251" w14:textId="77777777" w:rsidR="00EC2EFA" w:rsidRPr="00CD4855" w:rsidRDefault="00EC2EFA" w:rsidP="0015225E">
      <w:pPr>
        <w:pStyle w:val="ListParagraph"/>
        <w:numPr>
          <w:ilvl w:val="0"/>
          <w:numId w:val="148"/>
        </w:numPr>
        <w:autoSpaceDE w:val="0"/>
        <w:autoSpaceDN w:val="0"/>
        <w:adjustRightInd w:val="0"/>
        <w:spacing w:after="0"/>
        <w:jc w:val="both"/>
        <w:rPr>
          <w:rFonts w:ascii="Times New Roman" w:hAnsi="Times New Roman"/>
          <w:sz w:val="24"/>
          <w:szCs w:val="24"/>
          <w:lang w:eastAsia="en-GB"/>
        </w:rPr>
      </w:pPr>
      <w:r w:rsidRPr="00CD4855">
        <w:rPr>
          <w:rFonts w:ascii="Times New Roman" w:hAnsi="Times New Roman"/>
          <w:sz w:val="24"/>
          <w:szCs w:val="24"/>
          <w:lang w:eastAsia="en-GB"/>
        </w:rPr>
        <w:t>No sooner than fourteen days before applying for a garnishee order against the State for the attachment of salary or wages owed by the State to a judgement debtor, the applicant shall cause written notice of the application, together with the supporting documents that will be filed with the application, including a copy of the judgment or order which created the judgment debt concerned and the judgment creditor’s affidavit setting forth the amounts still due to him in terms of the judgment or order, to be served on—</w:t>
      </w:r>
    </w:p>
    <w:p w14:paraId="646571FC" w14:textId="77777777" w:rsidR="00EC2EFA" w:rsidRPr="00CD4855" w:rsidRDefault="00EC2EFA" w:rsidP="0015225E">
      <w:pPr>
        <w:pStyle w:val="ListParagraph"/>
        <w:numPr>
          <w:ilvl w:val="0"/>
          <w:numId w:val="113"/>
        </w:numPr>
        <w:autoSpaceDE w:val="0"/>
        <w:autoSpaceDN w:val="0"/>
        <w:adjustRightInd w:val="0"/>
        <w:spacing w:after="0"/>
        <w:jc w:val="both"/>
        <w:rPr>
          <w:rFonts w:ascii="Times New Roman" w:hAnsi="Times New Roman"/>
          <w:sz w:val="24"/>
          <w:szCs w:val="24"/>
          <w:lang w:eastAsia="en-GB"/>
        </w:rPr>
      </w:pPr>
      <w:r w:rsidRPr="00CD4855">
        <w:rPr>
          <w:rFonts w:ascii="Times New Roman" w:hAnsi="Times New Roman"/>
          <w:sz w:val="24"/>
          <w:szCs w:val="24"/>
          <w:lang w:eastAsia="en-GB"/>
        </w:rPr>
        <w:t>the Director of the Salary Service Bureau and the head of the Ministry, department or force in which the judgment debtor is employed, where the judgment debtor is employed by the State otherwise than in the Zimbabwe National Army or in Parliament; or</w:t>
      </w:r>
    </w:p>
    <w:p w14:paraId="22D2B21B" w14:textId="77777777" w:rsidR="00EC2EFA" w:rsidRPr="00CD4855" w:rsidRDefault="00EC2EFA" w:rsidP="0015225E">
      <w:pPr>
        <w:pStyle w:val="ListParagraph"/>
        <w:numPr>
          <w:ilvl w:val="0"/>
          <w:numId w:val="113"/>
        </w:numPr>
        <w:autoSpaceDE w:val="0"/>
        <w:autoSpaceDN w:val="0"/>
        <w:adjustRightInd w:val="0"/>
        <w:spacing w:after="0"/>
        <w:jc w:val="both"/>
        <w:rPr>
          <w:rFonts w:ascii="Times New Roman" w:hAnsi="Times New Roman"/>
          <w:sz w:val="24"/>
          <w:szCs w:val="24"/>
          <w:lang w:eastAsia="en-GB"/>
        </w:rPr>
      </w:pPr>
      <w:r w:rsidRPr="00CD4855">
        <w:rPr>
          <w:rFonts w:ascii="Times New Roman" w:hAnsi="Times New Roman"/>
          <w:sz w:val="24"/>
          <w:szCs w:val="24"/>
          <w:lang w:eastAsia="en-GB"/>
        </w:rPr>
        <w:t>the Chief Paymaster of the Zimbabwe National Army and the Commander of the Army, where the judgment debtor is employed in the Zimbabwe National Army; or</w:t>
      </w:r>
    </w:p>
    <w:p w14:paraId="08077C52" w14:textId="77777777" w:rsidR="00EC2EFA" w:rsidRPr="00CD4855" w:rsidRDefault="00EC2EFA" w:rsidP="0015225E">
      <w:pPr>
        <w:pStyle w:val="ListParagraph"/>
        <w:numPr>
          <w:ilvl w:val="0"/>
          <w:numId w:val="113"/>
        </w:numPr>
        <w:autoSpaceDE w:val="0"/>
        <w:autoSpaceDN w:val="0"/>
        <w:adjustRightInd w:val="0"/>
        <w:spacing w:after="0"/>
        <w:jc w:val="both"/>
        <w:rPr>
          <w:rFonts w:ascii="Times New Roman" w:hAnsi="Times New Roman"/>
          <w:sz w:val="24"/>
          <w:szCs w:val="24"/>
          <w:lang w:eastAsia="en-GB"/>
        </w:rPr>
      </w:pPr>
      <w:r w:rsidRPr="00CD4855">
        <w:rPr>
          <w:rFonts w:ascii="Times New Roman" w:hAnsi="Times New Roman"/>
          <w:sz w:val="24"/>
          <w:szCs w:val="24"/>
          <w:lang w:eastAsia="en-GB"/>
        </w:rPr>
        <w:t xml:space="preserve"> </w:t>
      </w:r>
      <w:proofErr w:type="gramStart"/>
      <w:r w:rsidRPr="00CD4855">
        <w:rPr>
          <w:rFonts w:ascii="Times New Roman" w:hAnsi="Times New Roman"/>
          <w:sz w:val="24"/>
          <w:szCs w:val="24"/>
          <w:lang w:eastAsia="en-GB"/>
        </w:rPr>
        <w:t>the</w:t>
      </w:r>
      <w:proofErr w:type="gramEnd"/>
      <w:r w:rsidRPr="00CD4855">
        <w:rPr>
          <w:rFonts w:ascii="Times New Roman" w:hAnsi="Times New Roman"/>
          <w:sz w:val="24"/>
          <w:szCs w:val="24"/>
          <w:lang w:eastAsia="en-GB"/>
        </w:rPr>
        <w:t xml:space="preserve"> Director of the Salary Service Bureau and the Secretary to Parliament, where the judgment debtor is a member of the staff of Parliament or is a Senator or a member of the House of Assembly.</w:t>
      </w:r>
    </w:p>
    <w:p w14:paraId="22390658" w14:textId="77777777" w:rsidR="00EC2EFA" w:rsidRPr="00CD4855" w:rsidRDefault="00EC2EFA" w:rsidP="0015225E">
      <w:pPr>
        <w:pStyle w:val="ListParagraph"/>
        <w:numPr>
          <w:ilvl w:val="0"/>
          <w:numId w:val="148"/>
        </w:numPr>
        <w:autoSpaceDE w:val="0"/>
        <w:autoSpaceDN w:val="0"/>
        <w:adjustRightInd w:val="0"/>
        <w:spacing w:after="0"/>
        <w:jc w:val="both"/>
        <w:rPr>
          <w:rFonts w:ascii="Times New Roman" w:hAnsi="Times New Roman"/>
          <w:sz w:val="24"/>
          <w:szCs w:val="24"/>
          <w:lang w:eastAsia="en-GB"/>
        </w:rPr>
      </w:pPr>
      <w:r w:rsidRPr="00CD4855">
        <w:rPr>
          <w:rFonts w:ascii="Times New Roman" w:hAnsi="Times New Roman"/>
          <w:sz w:val="24"/>
          <w:szCs w:val="24"/>
          <w:lang w:eastAsia="en-GB"/>
        </w:rPr>
        <w:t>A notice in terms of subrule (2) shall set forth the date on which the application for the garnishee order is to be made and sufficient information to identify the judgment debtor, including—</w:t>
      </w:r>
    </w:p>
    <w:p w14:paraId="00B52C6C" w14:textId="77777777" w:rsidR="00EC2EFA" w:rsidRPr="00CD4855" w:rsidRDefault="00EC2EFA" w:rsidP="0015225E">
      <w:pPr>
        <w:pStyle w:val="ListParagraph"/>
        <w:numPr>
          <w:ilvl w:val="0"/>
          <w:numId w:val="114"/>
        </w:numPr>
        <w:autoSpaceDE w:val="0"/>
        <w:autoSpaceDN w:val="0"/>
        <w:adjustRightInd w:val="0"/>
        <w:spacing w:after="0"/>
        <w:jc w:val="both"/>
        <w:rPr>
          <w:rFonts w:ascii="Times New Roman" w:hAnsi="Times New Roman"/>
          <w:sz w:val="24"/>
          <w:szCs w:val="24"/>
          <w:lang w:eastAsia="en-GB"/>
        </w:rPr>
      </w:pPr>
      <w:r w:rsidRPr="00CD4855">
        <w:rPr>
          <w:rFonts w:ascii="Times New Roman" w:hAnsi="Times New Roman"/>
          <w:sz w:val="24"/>
          <w:szCs w:val="24"/>
          <w:lang w:eastAsia="en-GB"/>
        </w:rPr>
        <w:t>his full names; and</w:t>
      </w:r>
    </w:p>
    <w:p w14:paraId="4175E587" w14:textId="77777777" w:rsidR="00EC2EFA" w:rsidRPr="00CD4855" w:rsidRDefault="00EC2EFA" w:rsidP="0015225E">
      <w:pPr>
        <w:pStyle w:val="ListParagraph"/>
        <w:numPr>
          <w:ilvl w:val="0"/>
          <w:numId w:val="114"/>
        </w:numPr>
        <w:autoSpaceDE w:val="0"/>
        <w:autoSpaceDN w:val="0"/>
        <w:adjustRightInd w:val="0"/>
        <w:spacing w:after="0"/>
        <w:jc w:val="both"/>
        <w:rPr>
          <w:rFonts w:ascii="Times New Roman" w:hAnsi="Times New Roman"/>
          <w:sz w:val="24"/>
          <w:szCs w:val="24"/>
          <w:lang w:eastAsia="en-GB"/>
        </w:rPr>
      </w:pPr>
      <w:r w:rsidRPr="00CD4855">
        <w:rPr>
          <w:rFonts w:ascii="Times New Roman" w:hAnsi="Times New Roman"/>
          <w:sz w:val="24"/>
          <w:szCs w:val="24"/>
          <w:lang w:eastAsia="en-GB"/>
        </w:rPr>
        <w:t>his employee code number or force number; and</w:t>
      </w:r>
    </w:p>
    <w:p w14:paraId="62F35205" w14:textId="77777777" w:rsidR="00EC2EFA" w:rsidRPr="00CD4855" w:rsidRDefault="00EC2EFA" w:rsidP="0015225E">
      <w:pPr>
        <w:pStyle w:val="ListParagraph"/>
        <w:numPr>
          <w:ilvl w:val="0"/>
          <w:numId w:val="114"/>
        </w:numPr>
        <w:autoSpaceDE w:val="0"/>
        <w:autoSpaceDN w:val="0"/>
        <w:adjustRightInd w:val="0"/>
        <w:spacing w:after="0"/>
        <w:jc w:val="both"/>
        <w:rPr>
          <w:rFonts w:ascii="Times New Roman" w:hAnsi="Times New Roman"/>
          <w:sz w:val="24"/>
          <w:szCs w:val="24"/>
          <w:lang w:eastAsia="en-GB"/>
        </w:rPr>
      </w:pPr>
      <w:proofErr w:type="gramStart"/>
      <w:r w:rsidRPr="00CD4855">
        <w:rPr>
          <w:rFonts w:ascii="Times New Roman" w:hAnsi="Times New Roman"/>
          <w:sz w:val="24"/>
          <w:szCs w:val="24"/>
          <w:lang w:eastAsia="en-GB"/>
        </w:rPr>
        <w:t>the</w:t>
      </w:r>
      <w:proofErr w:type="gramEnd"/>
      <w:r w:rsidRPr="00CD4855">
        <w:rPr>
          <w:rFonts w:ascii="Times New Roman" w:hAnsi="Times New Roman"/>
          <w:sz w:val="24"/>
          <w:szCs w:val="24"/>
          <w:lang w:eastAsia="en-GB"/>
        </w:rPr>
        <w:t xml:space="preserve"> Ministry, department, force or institution in which he or she is employed, as appropriate.</w:t>
      </w:r>
    </w:p>
    <w:p w14:paraId="2B9E774A" w14:textId="77777777" w:rsidR="00EC2EFA" w:rsidRPr="00CD4855" w:rsidRDefault="00EC2EFA" w:rsidP="0015225E">
      <w:pPr>
        <w:pStyle w:val="ListParagraph"/>
        <w:numPr>
          <w:ilvl w:val="0"/>
          <w:numId w:val="148"/>
        </w:numPr>
        <w:autoSpaceDE w:val="0"/>
        <w:autoSpaceDN w:val="0"/>
        <w:adjustRightInd w:val="0"/>
        <w:spacing w:after="0"/>
        <w:jc w:val="both"/>
        <w:rPr>
          <w:rFonts w:ascii="Times New Roman" w:hAnsi="Times New Roman"/>
          <w:sz w:val="24"/>
          <w:szCs w:val="24"/>
          <w:lang w:eastAsia="en-GB"/>
        </w:rPr>
      </w:pPr>
      <w:r w:rsidRPr="00CD4855">
        <w:rPr>
          <w:rFonts w:ascii="Times New Roman" w:hAnsi="Times New Roman"/>
          <w:sz w:val="24"/>
          <w:szCs w:val="24"/>
          <w:lang w:eastAsia="en-GB"/>
        </w:rPr>
        <w:t>As soon as possible after receiving a notice in terms of subrule (2), the Director of the Salary Service Bureau or the Chief Paymaster of the Zimbabwe National Army, as the case may be, shall send the applicant for the garnishee order and the judgment debtor a notice setting forth—</w:t>
      </w:r>
    </w:p>
    <w:p w14:paraId="795313D1" w14:textId="77777777" w:rsidR="00EC2EFA" w:rsidRPr="00CD4855" w:rsidRDefault="00EC2EFA" w:rsidP="0015225E">
      <w:pPr>
        <w:pStyle w:val="ListParagraph"/>
        <w:numPr>
          <w:ilvl w:val="0"/>
          <w:numId w:val="115"/>
        </w:numPr>
        <w:autoSpaceDE w:val="0"/>
        <w:autoSpaceDN w:val="0"/>
        <w:adjustRightInd w:val="0"/>
        <w:spacing w:after="0"/>
        <w:jc w:val="both"/>
        <w:rPr>
          <w:rFonts w:ascii="Times New Roman" w:hAnsi="Times New Roman"/>
          <w:sz w:val="24"/>
          <w:szCs w:val="24"/>
          <w:lang w:eastAsia="en-GB"/>
        </w:rPr>
      </w:pPr>
      <w:r w:rsidRPr="00CD4855">
        <w:rPr>
          <w:rFonts w:ascii="Times New Roman" w:hAnsi="Times New Roman"/>
          <w:sz w:val="24"/>
          <w:szCs w:val="24"/>
          <w:lang w:eastAsia="en-GB"/>
        </w:rPr>
        <w:t>the amount of any money that is or will be payable to the judgment debtor by way of salary or wages; and</w:t>
      </w:r>
    </w:p>
    <w:p w14:paraId="032C3323" w14:textId="77777777" w:rsidR="00EC2EFA" w:rsidRPr="00CD4855" w:rsidRDefault="00EC2EFA" w:rsidP="0015225E">
      <w:pPr>
        <w:pStyle w:val="ListParagraph"/>
        <w:numPr>
          <w:ilvl w:val="0"/>
          <w:numId w:val="115"/>
        </w:numPr>
        <w:autoSpaceDE w:val="0"/>
        <w:autoSpaceDN w:val="0"/>
        <w:adjustRightInd w:val="0"/>
        <w:spacing w:after="0"/>
        <w:jc w:val="both"/>
        <w:rPr>
          <w:rFonts w:ascii="Times New Roman" w:hAnsi="Times New Roman"/>
          <w:sz w:val="24"/>
          <w:szCs w:val="24"/>
          <w:lang w:eastAsia="en-GB"/>
        </w:rPr>
      </w:pPr>
      <w:r w:rsidRPr="00CD4855">
        <w:rPr>
          <w:rFonts w:ascii="Times New Roman" w:hAnsi="Times New Roman"/>
          <w:sz w:val="24"/>
          <w:szCs w:val="24"/>
          <w:lang w:eastAsia="en-GB"/>
        </w:rPr>
        <w:lastRenderedPageBreak/>
        <w:t>the amount and nature of any deductions required to be made from such salary or wages by the Director or Chief Paymaster; and</w:t>
      </w:r>
    </w:p>
    <w:p w14:paraId="51B28315" w14:textId="77777777" w:rsidR="00EC2EFA" w:rsidRPr="00CD4855" w:rsidRDefault="00EC2EFA" w:rsidP="0015225E">
      <w:pPr>
        <w:pStyle w:val="ListParagraph"/>
        <w:numPr>
          <w:ilvl w:val="0"/>
          <w:numId w:val="115"/>
        </w:numPr>
        <w:autoSpaceDE w:val="0"/>
        <w:autoSpaceDN w:val="0"/>
        <w:adjustRightInd w:val="0"/>
        <w:spacing w:after="0"/>
        <w:jc w:val="both"/>
        <w:rPr>
          <w:rFonts w:ascii="Times New Roman" w:hAnsi="Times New Roman"/>
          <w:sz w:val="24"/>
          <w:szCs w:val="24"/>
          <w:lang w:eastAsia="en-GB"/>
        </w:rPr>
      </w:pPr>
      <w:proofErr w:type="gramStart"/>
      <w:r w:rsidRPr="00CD4855">
        <w:rPr>
          <w:rFonts w:ascii="Times New Roman" w:hAnsi="Times New Roman"/>
          <w:sz w:val="24"/>
          <w:szCs w:val="24"/>
          <w:lang w:eastAsia="en-GB"/>
        </w:rPr>
        <w:t>the</w:t>
      </w:r>
      <w:proofErr w:type="gramEnd"/>
      <w:r w:rsidRPr="00CD4855">
        <w:rPr>
          <w:rFonts w:ascii="Times New Roman" w:hAnsi="Times New Roman"/>
          <w:sz w:val="24"/>
          <w:szCs w:val="24"/>
          <w:lang w:eastAsia="en-GB"/>
        </w:rPr>
        <w:t xml:space="preserve"> earliest date from which any payment may be made in terms of a garnishee order.</w:t>
      </w:r>
    </w:p>
    <w:p w14:paraId="485B8D67" w14:textId="77777777" w:rsidR="00EC2EFA" w:rsidRPr="00CD4855" w:rsidRDefault="00EC2EFA" w:rsidP="00E92CB7">
      <w:pPr>
        <w:autoSpaceDE w:val="0"/>
        <w:autoSpaceDN w:val="0"/>
        <w:adjustRightInd w:val="0"/>
        <w:spacing w:after="0"/>
        <w:jc w:val="both"/>
        <w:rPr>
          <w:rFonts w:ascii="Times New Roman" w:eastAsiaTheme="minorEastAsia" w:hAnsi="Times New Roman"/>
          <w:sz w:val="24"/>
          <w:szCs w:val="24"/>
          <w:lang w:eastAsia="en-GB"/>
        </w:rPr>
      </w:pPr>
    </w:p>
    <w:p w14:paraId="7B4C91EA"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In terms of Rule 74 (5) the judgment creditor needs to prove through a court application the following: -</w:t>
      </w:r>
    </w:p>
    <w:p w14:paraId="4386B49F"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21CBFFEB" w14:textId="77777777" w:rsidR="00EC2EFA" w:rsidRPr="00CD4855" w:rsidRDefault="00EC2EFA" w:rsidP="0015225E">
      <w:pPr>
        <w:widowControl w:val="0"/>
        <w:numPr>
          <w:ilvl w:val="0"/>
          <w:numId w:val="101"/>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That he is a judgment creditor </w:t>
      </w:r>
    </w:p>
    <w:p w14:paraId="2A25B124" w14:textId="77777777" w:rsidR="00EC2EFA" w:rsidRPr="00CD4855" w:rsidRDefault="00EC2EFA" w:rsidP="0015225E">
      <w:pPr>
        <w:widowControl w:val="0"/>
        <w:numPr>
          <w:ilvl w:val="0"/>
          <w:numId w:val="101"/>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The order has remained unsatisfied </w:t>
      </w:r>
    </w:p>
    <w:p w14:paraId="03097298" w14:textId="77777777" w:rsidR="00EC2EFA" w:rsidRPr="00CD4855" w:rsidRDefault="00EC2EFA" w:rsidP="0015225E">
      <w:pPr>
        <w:widowControl w:val="0"/>
        <w:numPr>
          <w:ilvl w:val="0"/>
          <w:numId w:val="101"/>
        </w:numPr>
        <w:overflowPunct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There is money at the present which is due or may become due in the future by the judgment debtor </w:t>
      </w:r>
    </w:p>
    <w:p w14:paraId="1C7DF3C2"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26FD1858" w14:textId="0C3BBA08" w:rsidR="00EC2EFA" w:rsidRPr="00CD4855" w:rsidRDefault="00EC2EF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Once the court application for attachment of debt is filed with the Registrar, it must be served on the judgment debtor and the garnishee. Rule 57 to 59 then governs the service of a notice of opposition and to the filing and service of any answering affidavits or further affidavits by the parties</w:t>
      </w:r>
      <w:r w:rsidR="00667A75" w:rsidRPr="00CD4855">
        <w:rPr>
          <w:rFonts w:ascii="Times New Roman" w:hAnsi="Times New Roman"/>
          <w:sz w:val="24"/>
          <w:szCs w:val="24"/>
        </w:rPr>
        <w:t xml:space="preserve"> see Rule 74 (7). </w:t>
      </w:r>
      <w:r w:rsidRPr="00CD4855">
        <w:rPr>
          <w:rFonts w:ascii="Times New Roman" w:hAnsi="Times New Roman"/>
          <w:sz w:val="24"/>
          <w:szCs w:val="24"/>
        </w:rPr>
        <w:t>The garnishee is not thereby obliged to release the money owed until an order is given by the court. At the hearing of the court application and in making the order the court can order payment by instalment</w:t>
      </w:r>
      <w:r w:rsidR="00667A75" w:rsidRPr="00CD4855">
        <w:rPr>
          <w:rFonts w:ascii="Times New Roman" w:hAnsi="Times New Roman"/>
          <w:sz w:val="24"/>
          <w:szCs w:val="24"/>
        </w:rPr>
        <w:t xml:space="preserve"> see Rule 74 (15)</w:t>
      </w:r>
      <w:proofErr w:type="gramStart"/>
      <w:r w:rsidR="00667A75" w:rsidRPr="00CD4855">
        <w:rPr>
          <w:rFonts w:ascii="Times New Roman" w:hAnsi="Times New Roman"/>
          <w:sz w:val="24"/>
          <w:szCs w:val="24"/>
        </w:rPr>
        <w:t>.</w:t>
      </w:r>
      <w:proofErr w:type="gramEnd"/>
      <w:r w:rsidRPr="00CD4855">
        <w:rPr>
          <w:rFonts w:ascii="Times New Roman" w:hAnsi="Times New Roman"/>
          <w:sz w:val="24"/>
          <w:szCs w:val="24"/>
        </w:rPr>
        <w:t xml:space="preserve"> All the payments that are made by the garnishee are treated as the value discharge of the garnishee of his or her indebtedness.</w:t>
      </w:r>
    </w:p>
    <w:p w14:paraId="569BC1A8"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30613422" w14:textId="1103184C" w:rsidR="00EC2EFA" w:rsidRPr="00CD4855" w:rsidRDefault="00EC2EF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The question whether money held by a bank on behalf of a judgment debtor was “money at present due or becoming due in the future to the judgment debtor” was considered in </w:t>
      </w:r>
      <w:r w:rsidRPr="00CD4855">
        <w:rPr>
          <w:rFonts w:ascii="Times New Roman" w:hAnsi="Times New Roman"/>
          <w:bCs/>
          <w:i/>
          <w:iCs/>
          <w:sz w:val="24"/>
          <w:szCs w:val="24"/>
        </w:rPr>
        <w:t>Muvengwa v Matarutse &amp; Another</w:t>
      </w:r>
      <w:r w:rsidR="00667A75" w:rsidRPr="00CD4855">
        <w:rPr>
          <w:rFonts w:ascii="Times New Roman" w:hAnsi="Times New Roman"/>
          <w:bCs/>
          <w:sz w:val="24"/>
          <w:szCs w:val="24"/>
        </w:rPr>
        <w:t xml:space="preserve"> 1968 (4) SA 752 (R)</w:t>
      </w:r>
      <w:r w:rsidR="00667A75" w:rsidRPr="00CD4855">
        <w:rPr>
          <w:rFonts w:ascii="Times New Roman" w:hAnsi="Times New Roman"/>
          <w:sz w:val="24"/>
          <w:szCs w:val="24"/>
        </w:rPr>
        <w:t xml:space="preserve"> </w:t>
      </w:r>
      <w:r w:rsidRPr="00CD4855">
        <w:rPr>
          <w:rFonts w:ascii="Times New Roman" w:hAnsi="Times New Roman"/>
          <w:sz w:val="24"/>
          <w:szCs w:val="24"/>
        </w:rPr>
        <w:cr/>
      </w:r>
    </w:p>
    <w:p w14:paraId="1C19B79F" w14:textId="77777777" w:rsidR="00EC2EFA" w:rsidRPr="00CD4855" w:rsidRDefault="00EC2EFA" w:rsidP="00E92CB7">
      <w:pPr>
        <w:widowControl w:val="0"/>
        <w:autoSpaceDE w:val="0"/>
        <w:autoSpaceDN w:val="0"/>
        <w:adjustRightInd w:val="0"/>
        <w:spacing w:after="0"/>
        <w:ind w:left="720"/>
        <w:jc w:val="both"/>
        <w:rPr>
          <w:rFonts w:ascii="Times New Roman" w:hAnsi="Times New Roman"/>
          <w:sz w:val="24"/>
          <w:szCs w:val="24"/>
        </w:rPr>
      </w:pPr>
      <w:r w:rsidRPr="00CD4855">
        <w:rPr>
          <w:rFonts w:ascii="Times New Roman" w:hAnsi="Times New Roman"/>
          <w:sz w:val="24"/>
          <w:szCs w:val="24"/>
        </w:rPr>
        <w:t xml:space="preserve">“A judgment creditor applied for the attachment of a debt alleged to be due or accruing to the first respondent, the judgment </w:t>
      </w:r>
      <w:proofErr w:type="gramStart"/>
      <w:r w:rsidRPr="00CD4855">
        <w:rPr>
          <w:rFonts w:ascii="Times New Roman" w:hAnsi="Times New Roman"/>
          <w:sz w:val="24"/>
          <w:szCs w:val="24"/>
        </w:rPr>
        <w:t>debtor,…..</w:t>
      </w:r>
      <w:proofErr w:type="gramEnd"/>
      <w:r w:rsidRPr="00CD4855">
        <w:rPr>
          <w:rFonts w:ascii="Times New Roman" w:hAnsi="Times New Roman"/>
          <w:sz w:val="24"/>
          <w:szCs w:val="24"/>
        </w:rPr>
        <w:t xml:space="preserve"> He alleged that the garnishee, a bank, was indebted to the judgment debtor in an amount standing to his credit in his savings account with the bank. Under the conditions under which the judgment debtor had deposited the money, withdrawals above £100 were subject to notice and the judgment debtor had to apply personally, bringing his book. The applicant requested the Court to authorise the Sheriff to fulfil the stipulations which the judgment debtor was required to fulfil before money became payable to him.</w:t>
      </w:r>
    </w:p>
    <w:p w14:paraId="21A61C3D" w14:textId="77777777" w:rsidR="00EC2EFA" w:rsidRPr="00CD4855" w:rsidRDefault="00EC2EFA" w:rsidP="00E92CB7">
      <w:pPr>
        <w:widowControl w:val="0"/>
        <w:autoSpaceDE w:val="0"/>
        <w:autoSpaceDN w:val="0"/>
        <w:adjustRightInd w:val="0"/>
        <w:spacing w:after="0"/>
        <w:ind w:left="720"/>
        <w:jc w:val="both"/>
        <w:rPr>
          <w:rFonts w:ascii="Times New Roman" w:hAnsi="Times New Roman"/>
          <w:sz w:val="24"/>
          <w:szCs w:val="24"/>
        </w:rPr>
      </w:pPr>
    </w:p>
    <w:p w14:paraId="7C9622F4" w14:textId="2C095734" w:rsidR="00EC2EFA" w:rsidRPr="00CD4855" w:rsidRDefault="00EC2EFA" w:rsidP="00E92CB7">
      <w:pPr>
        <w:widowControl w:val="0"/>
        <w:autoSpaceDE w:val="0"/>
        <w:autoSpaceDN w:val="0"/>
        <w:adjustRightInd w:val="0"/>
        <w:spacing w:after="0"/>
        <w:ind w:left="720"/>
        <w:jc w:val="both"/>
        <w:rPr>
          <w:rFonts w:ascii="Times New Roman" w:hAnsi="Times New Roman"/>
          <w:sz w:val="24"/>
          <w:szCs w:val="24"/>
        </w:rPr>
      </w:pPr>
      <w:r w:rsidRPr="00CD4855">
        <w:rPr>
          <w:rFonts w:ascii="Times New Roman" w:hAnsi="Times New Roman"/>
          <w:sz w:val="24"/>
          <w:szCs w:val="24"/>
        </w:rPr>
        <w:t>Held, that the money had to be due or accruing at the time when the attaching order was served: the Court was not entitled to change the method of payment, alter the contractual obligations of the parties or render an amount due which was in fact not due or accruing due on the relevant date.”</w:t>
      </w:r>
      <w:bookmarkStart w:id="215" w:name="page71"/>
      <w:bookmarkEnd w:id="215"/>
    </w:p>
    <w:p w14:paraId="02286D93" w14:textId="77777777" w:rsidR="00667A75" w:rsidRPr="00CD4855" w:rsidRDefault="00667A75" w:rsidP="00E92CB7">
      <w:pPr>
        <w:widowControl w:val="0"/>
        <w:autoSpaceDE w:val="0"/>
        <w:autoSpaceDN w:val="0"/>
        <w:adjustRightInd w:val="0"/>
        <w:spacing w:after="0"/>
        <w:ind w:left="720"/>
        <w:jc w:val="both"/>
        <w:rPr>
          <w:rFonts w:ascii="Times New Roman" w:hAnsi="Times New Roman"/>
          <w:sz w:val="24"/>
          <w:szCs w:val="24"/>
        </w:rPr>
      </w:pPr>
    </w:p>
    <w:p w14:paraId="26C7DFD5" w14:textId="2E8CE9B3" w:rsidR="00EC2EFA" w:rsidRPr="00CD4855" w:rsidRDefault="00667A75" w:rsidP="0015225E">
      <w:pPr>
        <w:pStyle w:val="ListParagraph"/>
        <w:numPr>
          <w:ilvl w:val="0"/>
          <w:numId w:val="154"/>
        </w:numPr>
        <w:rPr>
          <w:rFonts w:ascii="Times New Roman" w:hAnsi="Times New Roman"/>
          <w:sz w:val="24"/>
          <w:szCs w:val="24"/>
        </w:rPr>
      </w:pPr>
      <w:r w:rsidRPr="00CD4855">
        <w:rPr>
          <w:rFonts w:ascii="Times New Roman" w:hAnsi="Times New Roman"/>
          <w:sz w:val="24"/>
          <w:szCs w:val="24"/>
        </w:rPr>
        <w:t xml:space="preserve">See also </w:t>
      </w:r>
      <w:r w:rsidRPr="00CD4855">
        <w:rPr>
          <w:rFonts w:ascii="Times New Roman" w:hAnsi="Times New Roman"/>
          <w:i/>
          <w:iCs/>
          <w:sz w:val="24"/>
          <w:szCs w:val="24"/>
        </w:rPr>
        <w:t>Samson Martin Meki –v- Air Zimbabwe (Pvt) Ltd &amp; 2 Ors</w:t>
      </w:r>
      <w:r w:rsidRPr="00CD4855">
        <w:rPr>
          <w:rFonts w:ascii="Times New Roman" w:hAnsi="Times New Roman"/>
          <w:sz w:val="24"/>
          <w:szCs w:val="24"/>
        </w:rPr>
        <w:t xml:space="preserve"> HH 27/18.</w:t>
      </w:r>
      <w:r w:rsidR="00EC2EFA" w:rsidRPr="00CD4855">
        <w:rPr>
          <w:rFonts w:ascii="Times New Roman" w:hAnsi="Times New Roman"/>
          <w:sz w:val="24"/>
          <w:szCs w:val="24"/>
        </w:rPr>
        <w:tab/>
      </w:r>
    </w:p>
    <w:p w14:paraId="5CE2A526" w14:textId="15B12C36" w:rsidR="00EC2EFA" w:rsidRPr="00CD4855" w:rsidRDefault="00EC2EFA" w:rsidP="00C6040F">
      <w:pPr>
        <w:pStyle w:val="Heading3"/>
        <w:rPr>
          <w:rFonts w:ascii="Times New Roman" w:hAnsi="Times New Roman" w:cs="Times New Roman"/>
          <w:color w:val="auto"/>
        </w:rPr>
      </w:pPr>
      <w:bookmarkStart w:id="216" w:name="_Toc86363707"/>
      <w:r w:rsidRPr="00CD4855">
        <w:rPr>
          <w:rFonts w:ascii="Times New Roman" w:hAnsi="Times New Roman" w:cs="Times New Roman"/>
          <w:color w:val="auto"/>
        </w:rPr>
        <w:t>29.</w:t>
      </w:r>
      <w:r w:rsidR="00C6040F" w:rsidRPr="00CD4855">
        <w:rPr>
          <w:rFonts w:ascii="Times New Roman" w:hAnsi="Times New Roman" w:cs="Times New Roman"/>
          <w:color w:val="auto"/>
        </w:rPr>
        <w:t>3</w:t>
      </w:r>
      <w:r w:rsidRPr="00CD4855">
        <w:rPr>
          <w:rFonts w:ascii="Times New Roman" w:hAnsi="Times New Roman" w:cs="Times New Roman"/>
          <w:color w:val="auto"/>
        </w:rPr>
        <w:t>.3. Civil Imprisonment</w:t>
      </w:r>
      <w:bookmarkEnd w:id="216"/>
      <w:r w:rsidRPr="00CD4855">
        <w:rPr>
          <w:rFonts w:ascii="Times New Roman" w:hAnsi="Times New Roman" w:cs="Times New Roman"/>
          <w:color w:val="auto"/>
        </w:rPr>
        <w:t xml:space="preserve"> </w:t>
      </w:r>
    </w:p>
    <w:p w14:paraId="7DE69A89" w14:textId="77777777" w:rsidR="00EC2EFA" w:rsidRPr="00CD4855" w:rsidRDefault="00EC2EFA" w:rsidP="00E92CB7">
      <w:pPr>
        <w:rPr>
          <w:rFonts w:ascii="Times New Roman" w:hAnsi="Times New Roman"/>
          <w:sz w:val="24"/>
          <w:szCs w:val="24"/>
          <w:lang w:val="en-US" w:eastAsia="ja-JP"/>
        </w:rPr>
      </w:pPr>
    </w:p>
    <w:p w14:paraId="12C38404" w14:textId="0A8BC3E0"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lastRenderedPageBreak/>
        <w:t>Civil Imprisonment is a process initiated by the Judgment Creditor to send the Judgment Debtor to gaol where it has to be proved that the Judgment Debtor is capable of settling their debt but is refusing or unwilling to settle same. The Judgment debtor is issued with summons for civil imprisonment where upon he is called to show the cause why he should not be locked in prison as a motivation for him to settle his debt after the sheriff has issued a return of n</w:t>
      </w:r>
      <w:r w:rsidRPr="00CD4855">
        <w:rPr>
          <w:rFonts w:ascii="Times New Roman" w:hAnsi="Times New Roman"/>
          <w:i/>
          <w:iCs/>
          <w:sz w:val="24"/>
          <w:szCs w:val="24"/>
        </w:rPr>
        <w:t>ulla bona</w:t>
      </w:r>
      <w:r w:rsidRPr="00CD4855">
        <w:rPr>
          <w:rFonts w:ascii="Times New Roman" w:hAnsi="Times New Roman"/>
          <w:sz w:val="24"/>
          <w:szCs w:val="24"/>
        </w:rPr>
        <w:t xml:space="preserve"> or not sufficient goods on a writ of execution</w:t>
      </w:r>
      <w:r w:rsidR="00667A75" w:rsidRPr="00CD4855">
        <w:rPr>
          <w:rFonts w:ascii="Times New Roman" w:hAnsi="Times New Roman"/>
          <w:sz w:val="24"/>
          <w:szCs w:val="24"/>
        </w:rPr>
        <w:t xml:space="preserve"> see Rule 73 (2). </w:t>
      </w:r>
      <w:r w:rsidRPr="00CD4855">
        <w:rPr>
          <w:rFonts w:ascii="Times New Roman" w:hAnsi="Times New Roman"/>
          <w:sz w:val="24"/>
          <w:szCs w:val="24"/>
        </w:rPr>
        <w:t>Civil imprisonment is governed by Rule 73 of the High Court Rules and is now subject to section 49 (2) of the Constitution of Zimbabwe which provides that: -</w:t>
      </w:r>
    </w:p>
    <w:p w14:paraId="71AC45DF" w14:textId="77777777" w:rsidR="00EC2EFA" w:rsidRPr="00CD4855" w:rsidRDefault="00EC2EFA" w:rsidP="00E92CB7">
      <w:pPr>
        <w:ind w:left="426" w:hanging="426"/>
        <w:jc w:val="both"/>
        <w:rPr>
          <w:rFonts w:ascii="Times New Roman" w:hAnsi="Times New Roman"/>
          <w:sz w:val="24"/>
          <w:szCs w:val="24"/>
        </w:rPr>
      </w:pPr>
      <w:r w:rsidRPr="00CD4855">
        <w:rPr>
          <w:rFonts w:ascii="Times New Roman" w:hAnsi="Times New Roman"/>
          <w:sz w:val="24"/>
          <w:szCs w:val="24"/>
        </w:rPr>
        <w:t>(2) No person may be imprisoned merely on the ground of inability to fulfil a contractual obligation.</w:t>
      </w:r>
    </w:p>
    <w:p w14:paraId="79017398" w14:textId="67B59F1B" w:rsidR="00EC2EFA" w:rsidRPr="00CD4855" w:rsidRDefault="00EC2EFA" w:rsidP="00E92CB7">
      <w:pPr>
        <w:jc w:val="both"/>
        <w:rPr>
          <w:rFonts w:ascii="Times New Roman" w:hAnsi="Times New Roman"/>
          <w:sz w:val="24"/>
          <w:szCs w:val="24"/>
          <w:shd w:val="clear" w:color="auto" w:fill="FFFFFF"/>
        </w:rPr>
      </w:pPr>
      <w:r w:rsidRPr="00CD4855">
        <w:rPr>
          <w:rFonts w:ascii="Times New Roman" w:hAnsi="Times New Roman"/>
          <w:sz w:val="24"/>
          <w:szCs w:val="24"/>
          <w:shd w:val="clear" w:color="auto" w:fill="FFFFFF"/>
        </w:rPr>
        <w:t> Section 49(2) protects the right to personal liberty and enjoins a court dealing with a summons for civil imprisonment where it is satisfied that the debtor has not paid the amount due, to enquire into the question of the judgment debtor’s failure to pay the amount due. In the case of</w:t>
      </w:r>
      <w:r w:rsidRPr="00CD4855">
        <w:rPr>
          <w:rFonts w:ascii="Times New Roman" w:hAnsi="Times New Roman"/>
          <w:sz w:val="24"/>
          <w:szCs w:val="24"/>
        </w:rPr>
        <w:t xml:space="preserve"> </w:t>
      </w:r>
      <w:r w:rsidRPr="00CD4855">
        <w:rPr>
          <w:rFonts w:ascii="Times New Roman" w:hAnsi="Times New Roman"/>
          <w:i/>
          <w:iCs/>
          <w:sz w:val="24"/>
          <w:szCs w:val="24"/>
          <w:shd w:val="clear" w:color="auto" w:fill="FFFFFF"/>
        </w:rPr>
        <w:t>Z</w:t>
      </w:r>
      <w:r w:rsidR="00667A75" w:rsidRPr="00CD4855">
        <w:rPr>
          <w:rFonts w:ascii="Times New Roman" w:hAnsi="Times New Roman"/>
          <w:i/>
          <w:iCs/>
          <w:sz w:val="24"/>
          <w:szCs w:val="24"/>
          <w:shd w:val="clear" w:color="auto" w:fill="FFFFFF"/>
        </w:rPr>
        <w:t xml:space="preserve">imbabwe </w:t>
      </w:r>
      <w:r w:rsidRPr="00CD4855">
        <w:rPr>
          <w:rFonts w:ascii="Times New Roman" w:hAnsi="Times New Roman"/>
          <w:i/>
          <w:iCs/>
          <w:sz w:val="24"/>
          <w:szCs w:val="24"/>
          <w:shd w:val="clear" w:color="auto" w:fill="FFFFFF"/>
        </w:rPr>
        <w:t>L</w:t>
      </w:r>
      <w:r w:rsidR="00667A75" w:rsidRPr="00CD4855">
        <w:rPr>
          <w:rFonts w:ascii="Times New Roman" w:hAnsi="Times New Roman"/>
          <w:i/>
          <w:iCs/>
          <w:sz w:val="24"/>
          <w:szCs w:val="24"/>
          <w:shd w:val="clear" w:color="auto" w:fill="FFFFFF"/>
        </w:rPr>
        <w:t>eaf</w:t>
      </w:r>
      <w:r w:rsidRPr="00CD4855">
        <w:rPr>
          <w:rFonts w:ascii="Times New Roman" w:hAnsi="Times New Roman"/>
          <w:i/>
          <w:iCs/>
          <w:sz w:val="24"/>
          <w:szCs w:val="24"/>
          <w:shd w:val="clear" w:color="auto" w:fill="FFFFFF"/>
        </w:rPr>
        <w:t xml:space="preserve"> T</w:t>
      </w:r>
      <w:r w:rsidR="00667A75" w:rsidRPr="00CD4855">
        <w:rPr>
          <w:rFonts w:ascii="Times New Roman" w:hAnsi="Times New Roman"/>
          <w:i/>
          <w:iCs/>
          <w:sz w:val="24"/>
          <w:szCs w:val="24"/>
          <w:shd w:val="clear" w:color="auto" w:fill="FFFFFF"/>
        </w:rPr>
        <w:t>obacco</w:t>
      </w:r>
      <w:r w:rsidRPr="00CD4855">
        <w:rPr>
          <w:rFonts w:ascii="Times New Roman" w:hAnsi="Times New Roman"/>
          <w:i/>
          <w:iCs/>
          <w:sz w:val="24"/>
          <w:szCs w:val="24"/>
          <w:shd w:val="clear" w:color="auto" w:fill="FFFFFF"/>
        </w:rPr>
        <w:t xml:space="preserve"> -v- Kevin Graham Cooke</w:t>
      </w:r>
      <w:r w:rsidR="00667A75" w:rsidRPr="00CD4855">
        <w:rPr>
          <w:rFonts w:ascii="Times New Roman" w:hAnsi="Times New Roman"/>
          <w:sz w:val="24"/>
          <w:szCs w:val="24"/>
        </w:rPr>
        <w:t xml:space="preserve"> </w:t>
      </w:r>
      <w:r w:rsidR="00667A75" w:rsidRPr="00CD4855">
        <w:rPr>
          <w:rFonts w:ascii="Times New Roman" w:hAnsi="Times New Roman"/>
          <w:sz w:val="24"/>
          <w:szCs w:val="24"/>
          <w:shd w:val="clear" w:color="auto" w:fill="FFFFFF"/>
        </w:rPr>
        <w:t xml:space="preserve">HH 412/21 </w:t>
      </w:r>
      <w:r w:rsidRPr="00CD4855">
        <w:rPr>
          <w:rFonts w:ascii="Times New Roman" w:hAnsi="Times New Roman"/>
          <w:sz w:val="24"/>
          <w:szCs w:val="24"/>
          <w:shd w:val="clear" w:color="auto" w:fill="FFFFFF"/>
        </w:rPr>
        <w:t>Justice Dube said that:-</w:t>
      </w:r>
    </w:p>
    <w:p w14:paraId="47BC8A86" w14:textId="77777777" w:rsidR="00EC2EFA" w:rsidRPr="00CD4855" w:rsidRDefault="00EC2EFA" w:rsidP="00E92CB7">
      <w:pPr>
        <w:shd w:val="clear" w:color="auto" w:fill="FFFFFF"/>
        <w:spacing w:before="100" w:beforeAutospacing="1" w:after="100" w:afterAutospacing="1"/>
        <w:ind w:left="720"/>
        <w:jc w:val="both"/>
        <w:rPr>
          <w:rFonts w:ascii="Times New Roman" w:eastAsia="Times New Roman" w:hAnsi="Times New Roman"/>
          <w:sz w:val="24"/>
          <w:szCs w:val="24"/>
          <w:lang w:eastAsia="en-ZW"/>
        </w:rPr>
      </w:pPr>
      <w:r w:rsidRPr="00CD4855">
        <w:rPr>
          <w:rFonts w:ascii="Times New Roman" w:eastAsia="Times New Roman" w:hAnsi="Times New Roman"/>
          <w:sz w:val="24"/>
          <w:szCs w:val="24"/>
          <w:lang w:eastAsia="en-ZW"/>
        </w:rPr>
        <w:t>“What this entails is that an indigent person will not be imprisoned for a debt simply because she owes. In terms of r 73, it must be shown that the debtor has the means to pay, earn the amount due and that his failure or refusal to pay the amount due is wilful. The fact that a debtor owes a contractual obligation does not necessarily call for his civil imprisonment. Civil imprisonment is a drastic measure which should be resorted to only as a last resort and only in instances where a debtor is able to service the debt but has shown an unwillingness to discharge the obligation. It is for this reason that the court is enjoined to carry out an enquiry to establish the financial position of the debtor and attitude to payment of the debt. The manner in which the debt will be cleared is considered in a case where the debtor is able to service the debt and shows a willingness to settle it.”</w:t>
      </w:r>
    </w:p>
    <w:p w14:paraId="271B1DB5" w14:textId="2EDFD8F1" w:rsidR="00EC2EFA" w:rsidRPr="00CD4855" w:rsidRDefault="00EC2EFA" w:rsidP="00E92CB7">
      <w:pPr>
        <w:jc w:val="both"/>
        <w:rPr>
          <w:rFonts w:ascii="Times New Roman" w:hAnsi="Times New Roman"/>
          <w:sz w:val="24"/>
          <w:szCs w:val="24"/>
          <w:shd w:val="clear" w:color="auto" w:fill="FFFFFF"/>
        </w:rPr>
      </w:pPr>
      <w:r w:rsidRPr="00CD4855">
        <w:rPr>
          <w:rFonts w:ascii="Times New Roman" w:hAnsi="Times New Roman"/>
          <w:sz w:val="24"/>
          <w:szCs w:val="24"/>
        </w:rPr>
        <w:t>Civil imprisonment is commenced by way of summons in form No 45</w:t>
      </w:r>
      <w:r w:rsidR="00BB23A2" w:rsidRPr="00CD4855">
        <w:rPr>
          <w:rFonts w:ascii="Times New Roman" w:hAnsi="Times New Roman"/>
          <w:sz w:val="24"/>
          <w:szCs w:val="24"/>
        </w:rPr>
        <w:t xml:space="preserve"> see Rule 73 (3)</w:t>
      </w:r>
    </w:p>
    <w:p w14:paraId="564F793A" w14:textId="77777777"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In terms of Rule 73 subrule (7) in determining the ability of a judgment debtor to pay the amount due, the court shall take into account the following matters: -</w:t>
      </w:r>
    </w:p>
    <w:p w14:paraId="41EA830E" w14:textId="77777777" w:rsidR="00EC2EFA" w:rsidRPr="00CD4855" w:rsidRDefault="00EC2EFA" w:rsidP="0015225E">
      <w:pPr>
        <w:pStyle w:val="ListParagraph"/>
        <w:numPr>
          <w:ilvl w:val="0"/>
          <w:numId w:val="149"/>
        </w:numPr>
        <w:jc w:val="both"/>
        <w:rPr>
          <w:rFonts w:ascii="Times New Roman" w:hAnsi="Times New Roman"/>
          <w:sz w:val="24"/>
          <w:szCs w:val="24"/>
        </w:rPr>
      </w:pPr>
      <w:r w:rsidRPr="00CD4855">
        <w:rPr>
          <w:rFonts w:ascii="Times New Roman" w:hAnsi="Times New Roman"/>
          <w:sz w:val="24"/>
          <w:szCs w:val="24"/>
        </w:rPr>
        <w:t>the nature and extent of his or her income and assets; and</w:t>
      </w:r>
    </w:p>
    <w:p w14:paraId="5CB299E2" w14:textId="77777777" w:rsidR="00EC2EFA" w:rsidRPr="00CD4855" w:rsidRDefault="00EC2EFA" w:rsidP="0015225E">
      <w:pPr>
        <w:pStyle w:val="ListParagraph"/>
        <w:numPr>
          <w:ilvl w:val="0"/>
          <w:numId w:val="149"/>
        </w:numPr>
        <w:jc w:val="both"/>
        <w:rPr>
          <w:rFonts w:ascii="Times New Roman" w:hAnsi="Times New Roman"/>
          <w:sz w:val="24"/>
          <w:szCs w:val="24"/>
        </w:rPr>
      </w:pPr>
      <w:r w:rsidRPr="00CD4855">
        <w:rPr>
          <w:rFonts w:ascii="Times New Roman" w:hAnsi="Times New Roman"/>
          <w:sz w:val="24"/>
          <w:szCs w:val="24"/>
        </w:rPr>
        <w:t>the amounts needed by him or her for his or her necessary expenses and those of his or her dependants; and</w:t>
      </w:r>
    </w:p>
    <w:p w14:paraId="4AC65F39" w14:textId="77777777" w:rsidR="00EC2EFA" w:rsidRPr="00CD4855" w:rsidRDefault="00EC2EFA" w:rsidP="0015225E">
      <w:pPr>
        <w:pStyle w:val="ListParagraph"/>
        <w:numPr>
          <w:ilvl w:val="0"/>
          <w:numId w:val="149"/>
        </w:numPr>
        <w:jc w:val="both"/>
        <w:rPr>
          <w:rFonts w:ascii="Times New Roman" w:hAnsi="Times New Roman"/>
          <w:sz w:val="24"/>
          <w:szCs w:val="24"/>
        </w:rPr>
      </w:pPr>
      <w:r w:rsidRPr="00CD4855">
        <w:rPr>
          <w:rFonts w:ascii="Times New Roman" w:hAnsi="Times New Roman"/>
          <w:sz w:val="24"/>
          <w:szCs w:val="24"/>
        </w:rPr>
        <w:t>any amounts needed by him or her to make payments in terms of any court order or agreement; and</w:t>
      </w:r>
    </w:p>
    <w:p w14:paraId="373FEBAB" w14:textId="77777777" w:rsidR="00EC2EFA" w:rsidRPr="00CD4855" w:rsidRDefault="00EC2EFA" w:rsidP="0015225E">
      <w:pPr>
        <w:pStyle w:val="ListParagraph"/>
        <w:numPr>
          <w:ilvl w:val="0"/>
          <w:numId w:val="149"/>
        </w:numPr>
        <w:jc w:val="both"/>
        <w:rPr>
          <w:rFonts w:ascii="Times New Roman" w:hAnsi="Times New Roman"/>
          <w:sz w:val="24"/>
          <w:szCs w:val="24"/>
        </w:rPr>
      </w:pPr>
      <w:r w:rsidRPr="00CD4855">
        <w:rPr>
          <w:rFonts w:ascii="Times New Roman" w:hAnsi="Times New Roman"/>
          <w:sz w:val="24"/>
          <w:szCs w:val="24"/>
        </w:rPr>
        <w:t>if he or she is unemployed, the reason therefor; and</w:t>
      </w:r>
    </w:p>
    <w:p w14:paraId="2A40D06C" w14:textId="77777777" w:rsidR="00EC2EFA" w:rsidRPr="00CD4855" w:rsidRDefault="00EC2EFA" w:rsidP="0015225E">
      <w:pPr>
        <w:pStyle w:val="ListParagraph"/>
        <w:numPr>
          <w:ilvl w:val="0"/>
          <w:numId w:val="149"/>
        </w:numPr>
        <w:jc w:val="both"/>
        <w:rPr>
          <w:rFonts w:ascii="Times New Roman" w:hAnsi="Times New Roman"/>
          <w:sz w:val="24"/>
          <w:szCs w:val="24"/>
        </w:rPr>
      </w:pPr>
      <w:proofErr w:type="gramStart"/>
      <w:r w:rsidRPr="00CD4855">
        <w:rPr>
          <w:rFonts w:ascii="Times New Roman" w:hAnsi="Times New Roman"/>
          <w:sz w:val="24"/>
          <w:szCs w:val="24"/>
        </w:rPr>
        <w:t>if</w:t>
      </w:r>
      <w:proofErr w:type="gramEnd"/>
      <w:r w:rsidRPr="00CD4855">
        <w:rPr>
          <w:rFonts w:ascii="Times New Roman" w:hAnsi="Times New Roman"/>
          <w:sz w:val="24"/>
          <w:szCs w:val="24"/>
        </w:rPr>
        <w:t xml:space="preserve"> he or she is employed, whether a garnishee order would be appropriate, in which event the court may adjourn the inquiry to enable proceedings for such an order to be instituted in terms of Rule 74.</w:t>
      </w:r>
    </w:p>
    <w:p w14:paraId="138875C9" w14:textId="5FADC97A" w:rsidR="00EC2EFA" w:rsidRPr="00CD4855" w:rsidRDefault="00EC2EFA" w:rsidP="00E92CB7">
      <w:pPr>
        <w:rPr>
          <w:rFonts w:ascii="Times New Roman" w:hAnsi="Times New Roman"/>
          <w:sz w:val="24"/>
          <w:szCs w:val="24"/>
        </w:rPr>
      </w:pPr>
      <w:r w:rsidRPr="00CD4855">
        <w:rPr>
          <w:rFonts w:ascii="Times New Roman" w:hAnsi="Times New Roman"/>
          <w:sz w:val="24"/>
          <w:szCs w:val="24"/>
        </w:rPr>
        <w:lastRenderedPageBreak/>
        <w:t>If the court is satisfied, having taken into account the above highlighted factors that the debtor has the means to pay or the ability to earn the amount due, and that his or her failure or refusal to pay the amount due is wilful, the court may issue an order for the personal attachment and imprisonment of the judgment debtor</w:t>
      </w:r>
      <w:r w:rsidR="00741D26" w:rsidRPr="00CD4855">
        <w:rPr>
          <w:rFonts w:ascii="Times New Roman" w:hAnsi="Times New Roman"/>
          <w:sz w:val="24"/>
          <w:szCs w:val="24"/>
        </w:rPr>
        <w:t xml:space="preserve"> see Rule 73 (6). </w:t>
      </w:r>
      <w:r w:rsidRPr="00CD4855">
        <w:rPr>
          <w:rFonts w:ascii="Times New Roman" w:hAnsi="Times New Roman"/>
          <w:sz w:val="24"/>
          <w:szCs w:val="24"/>
        </w:rPr>
        <w:t>Section 16 of the High Court Act provides that:-</w:t>
      </w:r>
    </w:p>
    <w:p w14:paraId="751B5C7C" w14:textId="77777777" w:rsidR="00EC2EFA" w:rsidRPr="00CD4855" w:rsidRDefault="00EC2EFA" w:rsidP="00E92CB7">
      <w:pPr>
        <w:ind w:left="720"/>
        <w:rPr>
          <w:rFonts w:ascii="Times New Roman" w:hAnsi="Times New Roman"/>
          <w:sz w:val="24"/>
          <w:szCs w:val="24"/>
        </w:rPr>
      </w:pPr>
      <w:r w:rsidRPr="00CD4855">
        <w:rPr>
          <w:rFonts w:ascii="Times New Roman" w:hAnsi="Times New Roman"/>
          <w:sz w:val="24"/>
          <w:szCs w:val="24"/>
        </w:rPr>
        <w:t>No writ of civil imprisonment for non-payment or non-satisfaction of any judgment or decree shall be granted or issued by the High Court in cases in which the person against whom such writ of civil imprisonment is sought to be issued proves to the satisfaction of the court that he does not have property or means sufficient to satisfy in whole or in part the said judgment or decree.</w:t>
      </w:r>
    </w:p>
    <w:p w14:paraId="35B7F14A" w14:textId="6FB967B4" w:rsidR="00EC2EFA" w:rsidRPr="00CD4855" w:rsidRDefault="00EC2EFA" w:rsidP="00E92CB7">
      <w:pPr>
        <w:rPr>
          <w:rFonts w:ascii="Times New Roman" w:hAnsi="Times New Roman"/>
          <w:sz w:val="24"/>
          <w:szCs w:val="24"/>
        </w:rPr>
      </w:pPr>
      <w:r w:rsidRPr="00CD4855">
        <w:rPr>
          <w:rFonts w:ascii="Times New Roman" w:hAnsi="Times New Roman"/>
          <w:sz w:val="24"/>
          <w:szCs w:val="24"/>
        </w:rPr>
        <w:t>The court should not order the imprisonment of a judgment debtor for a period exceeding three months unless the court considers that there are special circumstances which justify imprisonment for a longer period</w:t>
      </w:r>
      <w:r w:rsidR="00741D26" w:rsidRPr="00CD4855">
        <w:rPr>
          <w:rFonts w:ascii="Times New Roman" w:hAnsi="Times New Roman"/>
          <w:sz w:val="24"/>
          <w:szCs w:val="24"/>
        </w:rPr>
        <w:t xml:space="preserve"> see Rule 73 (8).</w:t>
      </w:r>
      <w:r w:rsidRPr="00CD4855">
        <w:rPr>
          <w:rFonts w:ascii="Times New Roman" w:hAnsi="Times New Roman"/>
          <w:sz w:val="24"/>
          <w:szCs w:val="24"/>
        </w:rPr>
        <w:t xml:space="preserve"> In terms of Rule 73 subrule (9) the court may—</w:t>
      </w:r>
    </w:p>
    <w:p w14:paraId="6CB0819E" w14:textId="77777777" w:rsidR="00EC2EFA" w:rsidRPr="00CD4855" w:rsidRDefault="00EC2EFA" w:rsidP="0015225E">
      <w:pPr>
        <w:pStyle w:val="ListParagraph"/>
        <w:numPr>
          <w:ilvl w:val="0"/>
          <w:numId w:val="150"/>
        </w:numPr>
        <w:rPr>
          <w:rFonts w:ascii="Times New Roman" w:hAnsi="Times New Roman"/>
          <w:sz w:val="24"/>
          <w:szCs w:val="24"/>
        </w:rPr>
      </w:pPr>
      <w:r w:rsidRPr="00CD4855">
        <w:rPr>
          <w:rFonts w:ascii="Times New Roman" w:hAnsi="Times New Roman"/>
          <w:sz w:val="24"/>
          <w:szCs w:val="24"/>
        </w:rPr>
        <w:t>suspend, on such terms and conditions as the court considers fit, the execution of an order for the personal attachment and imprisonment of a judgment debtor;</w:t>
      </w:r>
    </w:p>
    <w:p w14:paraId="4A696D27" w14:textId="77777777" w:rsidR="00EC2EFA" w:rsidRPr="00CD4855" w:rsidRDefault="00EC2EFA" w:rsidP="0015225E">
      <w:pPr>
        <w:pStyle w:val="ListParagraph"/>
        <w:numPr>
          <w:ilvl w:val="0"/>
          <w:numId w:val="150"/>
        </w:numPr>
        <w:rPr>
          <w:rFonts w:ascii="Times New Roman" w:hAnsi="Times New Roman"/>
          <w:sz w:val="24"/>
          <w:szCs w:val="24"/>
        </w:rPr>
      </w:pPr>
      <w:r w:rsidRPr="00CD4855">
        <w:rPr>
          <w:rFonts w:ascii="Times New Roman" w:hAnsi="Times New Roman"/>
          <w:sz w:val="24"/>
          <w:szCs w:val="24"/>
        </w:rPr>
        <w:t>direct that the order may be reviewed on a specified date or after a specified period;</w:t>
      </w:r>
    </w:p>
    <w:p w14:paraId="498D5A98" w14:textId="77777777" w:rsidR="00EC2EFA" w:rsidRPr="00CD4855" w:rsidRDefault="00EC2EFA" w:rsidP="0015225E">
      <w:pPr>
        <w:pStyle w:val="ListParagraph"/>
        <w:numPr>
          <w:ilvl w:val="0"/>
          <w:numId w:val="150"/>
        </w:numPr>
        <w:rPr>
          <w:rFonts w:ascii="Times New Roman" w:hAnsi="Times New Roman"/>
          <w:sz w:val="24"/>
          <w:szCs w:val="24"/>
        </w:rPr>
      </w:pPr>
      <w:proofErr w:type="gramStart"/>
      <w:r w:rsidRPr="00CD4855">
        <w:rPr>
          <w:rFonts w:ascii="Times New Roman" w:hAnsi="Times New Roman"/>
          <w:sz w:val="24"/>
          <w:szCs w:val="24"/>
        </w:rPr>
        <w:t>grant</w:t>
      </w:r>
      <w:proofErr w:type="gramEnd"/>
      <w:r w:rsidRPr="00CD4855">
        <w:rPr>
          <w:rFonts w:ascii="Times New Roman" w:hAnsi="Times New Roman"/>
          <w:sz w:val="24"/>
          <w:szCs w:val="24"/>
        </w:rPr>
        <w:t xml:space="preserve"> such order, including an order as to costs, and give such directions, as the court considers appropriate.</w:t>
      </w:r>
      <w:r w:rsidRPr="00CD4855">
        <w:rPr>
          <w:rFonts w:ascii="Times New Roman" w:hAnsi="Times New Roman"/>
          <w:sz w:val="24"/>
          <w:szCs w:val="24"/>
        </w:rPr>
        <w:br/>
      </w:r>
    </w:p>
    <w:p w14:paraId="4ED9427F" w14:textId="46B16406" w:rsidR="00EC2EFA" w:rsidRPr="00CD4855" w:rsidRDefault="00EC2EFA" w:rsidP="00C6040F">
      <w:pPr>
        <w:pStyle w:val="Heading3"/>
        <w:rPr>
          <w:rFonts w:ascii="Times New Roman" w:hAnsi="Times New Roman" w:cs="Times New Roman"/>
          <w:b/>
          <w:bCs/>
          <w:color w:val="auto"/>
        </w:rPr>
      </w:pPr>
      <w:bookmarkStart w:id="217" w:name="_Toc86363708"/>
      <w:r w:rsidRPr="00CD4855">
        <w:rPr>
          <w:rFonts w:ascii="Times New Roman" w:hAnsi="Times New Roman" w:cs="Times New Roman"/>
          <w:color w:val="auto"/>
        </w:rPr>
        <w:t>29.</w:t>
      </w:r>
      <w:r w:rsidR="00C6040F" w:rsidRPr="00CD4855">
        <w:rPr>
          <w:rFonts w:ascii="Times New Roman" w:hAnsi="Times New Roman" w:cs="Times New Roman"/>
          <w:color w:val="auto"/>
        </w:rPr>
        <w:t>3</w:t>
      </w:r>
      <w:r w:rsidRPr="00CD4855">
        <w:rPr>
          <w:rFonts w:ascii="Times New Roman" w:hAnsi="Times New Roman" w:cs="Times New Roman"/>
          <w:color w:val="auto"/>
        </w:rPr>
        <w:t>.4. Contempt of court</w:t>
      </w:r>
      <w:bookmarkEnd w:id="217"/>
      <w:r w:rsidRPr="00CD4855">
        <w:rPr>
          <w:rFonts w:ascii="Times New Roman" w:hAnsi="Times New Roman" w:cs="Times New Roman"/>
          <w:bCs/>
          <w:color w:val="auto"/>
        </w:rPr>
        <w:t xml:space="preserve"> </w:t>
      </w:r>
    </w:p>
    <w:p w14:paraId="7FD8F4B3" w14:textId="77777777" w:rsidR="00EC2EFA" w:rsidRPr="00CD4855" w:rsidRDefault="00EC2EFA" w:rsidP="00E92CB7">
      <w:pPr>
        <w:rPr>
          <w:rFonts w:ascii="Times New Roman" w:hAnsi="Times New Roman"/>
          <w:sz w:val="24"/>
          <w:szCs w:val="24"/>
          <w:lang w:val="en-US" w:eastAsia="ja-JP"/>
        </w:rPr>
      </w:pPr>
    </w:p>
    <w:p w14:paraId="41306CD1" w14:textId="77777777" w:rsidR="00EC2EFA" w:rsidRPr="00CD4855" w:rsidRDefault="00EC2EFA" w:rsidP="00E92CB7">
      <w:pPr>
        <w:rPr>
          <w:rFonts w:ascii="Times New Roman" w:hAnsi="Times New Roman"/>
          <w:sz w:val="24"/>
          <w:szCs w:val="24"/>
        </w:rPr>
      </w:pPr>
      <w:r w:rsidRPr="00CD4855">
        <w:rPr>
          <w:rFonts w:ascii="Times New Roman" w:hAnsi="Times New Roman"/>
          <w:sz w:val="24"/>
          <w:szCs w:val="24"/>
        </w:rPr>
        <w:t xml:space="preserve">Rule 79 of the High Court Rules </w:t>
      </w:r>
    </w:p>
    <w:p w14:paraId="79CB5614"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 xml:space="preserve">79. </w:t>
      </w:r>
    </w:p>
    <w:p w14:paraId="08B23A66" w14:textId="77777777" w:rsidR="00EC2EFA" w:rsidRPr="00CD4855" w:rsidRDefault="00EC2EFA" w:rsidP="0015225E">
      <w:pPr>
        <w:pStyle w:val="ListParagraph"/>
        <w:widowControl w:val="0"/>
        <w:numPr>
          <w:ilvl w:val="0"/>
          <w:numId w:val="144"/>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The institution by a party of proceedings for contempt of court shall be made by chamber application.</w:t>
      </w:r>
    </w:p>
    <w:p w14:paraId="38771BB8" w14:textId="77777777" w:rsidR="00EC2EFA" w:rsidRPr="00CD4855" w:rsidRDefault="00EC2EFA" w:rsidP="0015225E">
      <w:pPr>
        <w:pStyle w:val="ListParagraph"/>
        <w:widowControl w:val="0"/>
        <w:numPr>
          <w:ilvl w:val="0"/>
          <w:numId w:val="144"/>
        </w:numPr>
        <w:autoSpaceDE w:val="0"/>
        <w:autoSpaceDN w:val="0"/>
        <w:adjustRightInd w:val="0"/>
        <w:spacing w:after="0"/>
        <w:jc w:val="both"/>
        <w:rPr>
          <w:rFonts w:ascii="Times New Roman" w:hAnsi="Times New Roman"/>
          <w:sz w:val="24"/>
          <w:szCs w:val="24"/>
        </w:rPr>
      </w:pPr>
      <w:r w:rsidRPr="00CD4855">
        <w:rPr>
          <w:rFonts w:ascii="Times New Roman" w:hAnsi="Times New Roman"/>
          <w:sz w:val="24"/>
          <w:szCs w:val="24"/>
        </w:rPr>
        <w:t>Such chamber application shall set forth distinctly the grounds of complaint and shall be supported by an affidavit of the facts. Where proceedings are instituted at the instance of the court on its own initiative the notice shall be issued by the registrar and no affidavit of the facts shall be necessary</w:t>
      </w:r>
    </w:p>
    <w:p w14:paraId="4C6F3251" w14:textId="77777777" w:rsidR="00EC2EFA" w:rsidRPr="00CD4855" w:rsidRDefault="00EC2EFA" w:rsidP="00E92CB7">
      <w:pPr>
        <w:pStyle w:val="ListParagraph"/>
        <w:widowControl w:val="0"/>
        <w:autoSpaceDE w:val="0"/>
        <w:autoSpaceDN w:val="0"/>
        <w:adjustRightInd w:val="0"/>
        <w:spacing w:after="0"/>
        <w:jc w:val="both"/>
        <w:rPr>
          <w:rFonts w:ascii="Times New Roman" w:hAnsi="Times New Roman"/>
          <w:sz w:val="24"/>
          <w:szCs w:val="24"/>
        </w:rPr>
      </w:pPr>
    </w:p>
    <w:p w14:paraId="60EA2A69" w14:textId="77777777" w:rsidR="00EC2EFA" w:rsidRPr="00CD4855" w:rsidRDefault="00EC2EFA" w:rsidP="00E92CB7">
      <w:pPr>
        <w:widowControl w:val="0"/>
        <w:overflowPunct w:val="0"/>
        <w:autoSpaceDE w:val="0"/>
        <w:autoSpaceDN w:val="0"/>
        <w:adjustRightInd w:val="0"/>
        <w:spacing w:after="0"/>
        <w:ind w:right="60"/>
        <w:jc w:val="both"/>
        <w:rPr>
          <w:rFonts w:ascii="Times New Roman" w:hAnsi="Times New Roman"/>
          <w:sz w:val="24"/>
          <w:szCs w:val="24"/>
        </w:rPr>
      </w:pPr>
      <w:r w:rsidRPr="00CD4855">
        <w:rPr>
          <w:rFonts w:ascii="Times New Roman" w:hAnsi="Times New Roman"/>
          <w:sz w:val="24"/>
          <w:szCs w:val="24"/>
        </w:rPr>
        <w:t>It is important to maintain a clear distinction between criminal contempt of court and a civil contempt of court.</w:t>
      </w:r>
    </w:p>
    <w:p w14:paraId="1269E7F2" w14:textId="77777777" w:rsidR="00EC2EFA" w:rsidRPr="00CD4855" w:rsidRDefault="00EC2EFA" w:rsidP="00E92CB7">
      <w:pPr>
        <w:widowControl w:val="0"/>
        <w:autoSpaceDE w:val="0"/>
        <w:autoSpaceDN w:val="0"/>
        <w:adjustRightInd w:val="0"/>
        <w:spacing w:after="0"/>
        <w:jc w:val="both"/>
        <w:rPr>
          <w:rFonts w:ascii="Times New Roman" w:hAnsi="Times New Roman"/>
          <w:sz w:val="24"/>
          <w:szCs w:val="24"/>
        </w:rPr>
      </w:pPr>
    </w:p>
    <w:p w14:paraId="03F3F4AD" w14:textId="77777777" w:rsidR="00EC2EFA" w:rsidRPr="00CD4855" w:rsidRDefault="00EC2EFA" w:rsidP="00E92CB7">
      <w:pPr>
        <w:widowControl w:val="0"/>
        <w:overflowPunct w:val="0"/>
        <w:autoSpaceDE w:val="0"/>
        <w:autoSpaceDN w:val="0"/>
        <w:adjustRightInd w:val="0"/>
        <w:spacing w:after="0"/>
        <w:ind w:right="80"/>
        <w:jc w:val="both"/>
        <w:rPr>
          <w:rFonts w:ascii="Times New Roman" w:hAnsi="Times New Roman"/>
          <w:sz w:val="24"/>
          <w:szCs w:val="24"/>
        </w:rPr>
      </w:pPr>
      <w:r w:rsidRPr="00CD4855">
        <w:rPr>
          <w:rFonts w:ascii="Times New Roman" w:hAnsi="Times New Roman"/>
          <w:sz w:val="24"/>
          <w:szCs w:val="24"/>
        </w:rPr>
        <w:t xml:space="preserve">In civil matters it is when a litigant makes a total disregard of the judgment of the court the onus rest on the applicant proving that: - </w:t>
      </w:r>
    </w:p>
    <w:p w14:paraId="40FE4872" w14:textId="77777777" w:rsidR="00EC2EFA" w:rsidRPr="00CD4855" w:rsidRDefault="00EC2EFA" w:rsidP="00E92CB7">
      <w:pPr>
        <w:widowControl w:val="0"/>
        <w:overflowPunct w:val="0"/>
        <w:autoSpaceDE w:val="0"/>
        <w:autoSpaceDN w:val="0"/>
        <w:adjustRightInd w:val="0"/>
        <w:spacing w:after="0"/>
        <w:ind w:right="80"/>
        <w:jc w:val="both"/>
        <w:rPr>
          <w:rFonts w:ascii="Times New Roman" w:hAnsi="Times New Roman"/>
          <w:sz w:val="24"/>
          <w:szCs w:val="24"/>
        </w:rPr>
      </w:pPr>
    </w:p>
    <w:p w14:paraId="762E0EB5" w14:textId="77777777" w:rsidR="00EC2EFA" w:rsidRPr="00CD4855" w:rsidRDefault="00EC2EFA" w:rsidP="0015225E">
      <w:pPr>
        <w:pStyle w:val="ListParagraph"/>
        <w:widowControl w:val="0"/>
        <w:numPr>
          <w:ilvl w:val="0"/>
          <w:numId w:val="103"/>
        </w:numPr>
        <w:overflowPunct w:val="0"/>
        <w:autoSpaceDE w:val="0"/>
        <w:autoSpaceDN w:val="0"/>
        <w:adjustRightInd w:val="0"/>
        <w:spacing w:after="0"/>
        <w:ind w:right="80"/>
        <w:jc w:val="both"/>
        <w:rPr>
          <w:rFonts w:ascii="Times New Roman" w:hAnsi="Times New Roman"/>
          <w:sz w:val="24"/>
          <w:szCs w:val="24"/>
        </w:rPr>
      </w:pPr>
      <w:r w:rsidRPr="00CD4855">
        <w:rPr>
          <w:rFonts w:ascii="Times New Roman" w:hAnsi="Times New Roman"/>
          <w:sz w:val="24"/>
          <w:szCs w:val="24"/>
        </w:rPr>
        <w:t>The applicant has obtained an order which order the respondent to do or to refrain or to deliver a particular claim.</w:t>
      </w:r>
    </w:p>
    <w:p w14:paraId="5FF73907" w14:textId="1AFDEE58" w:rsidR="00EC2EFA" w:rsidRPr="00CD4855" w:rsidRDefault="00EC2EFA" w:rsidP="0015225E">
      <w:pPr>
        <w:pStyle w:val="ListParagraph"/>
        <w:widowControl w:val="0"/>
        <w:numPr>
          <w:ilvl w:val="0"/>
          <w:numId w:val="103"/>
        </w:numPr>
        <w:overflowPunct w:val="0"/>
        <w:autoSpaceDE w:val="0"/>
        <w:autoSpaceDN w:val="0"/>
        <w:adjustRightInd w:val="0"/>
        <w:spacing w:after="0"/>
        <w:ind w:right="80"/>
        <w:jc w:val="both"/>
        <w:rPr>
          <w:rFonts w:ascii="Times New Roman" w:hAnsi="Times New Roman"/>
          <w:sz w:val="24"/>
          <w:szCs w:val="24"/>
        </w:rPr>
      </w:pPr>
      <w:r w:rsidRPr="00CD4855">
        <w:rPr>
          <w:rFonts w:ascii="Times New Roman" w:hAnsi="Times New Roman"/>
          <w:sz w:val="24"/>
          <w:szCs w:val="24"/>
        </w:rPr>
        <w:t xml:space="preserve">Secondly the applicant must show that the order was served on the respondent or if it </w:t>
      </w:r>
      <w:r w:rsidRPr="00CD4855">
        <w:rPr>
          <w:rFonts w:ascii="Times New Roman" w:hAnsi="Times New Roman"/>
          <w:sz w:val="24"/>
          <w:szCs w:val="24"/>
        </w:rPr>
        <w:lastRenderedPageBreak/>
        <w:t>was not served on the respondent it came to the personal attention of the respondent. Or that the order was subsequently served in the respondent.</w:t>
      </w:r>
      <w:r w:rsidR="0035157D" w:rsidRPr="00CD4855">
        <w:rPr>
          <w:rFonts w:ascii="Times New Roman" w:hAnsi="Times New Roman"/>
          <w:sz w:val="24"/>
          <w:szCs w:val="24"/>
        </w:rPr>
        <w:t xml:space="preserve"> See </w:t>
      </w:r>
      <w:r w:rsidR="0035157D" w:rsidRPr="00CD4855">
        <w:rPr>
          <w:rFonts w:ascii="Times New Roman" w:hAnsi="Times New Roman"/>
          <w:i/>
          <w:iCs/>
          <w:sz w:val="24"/>
          <w:szCs w:val="24"/>
        </w:rPr>
        <w:t xml:space="preserve">Simba Mukambirwa &amp; 7 </w:t>
      </w:r>
      <w:r w:rsidR="00A45D17" w:rsidRPr="00CD4855">
        <w:rPr>
          <w:rFonts w:ascii="Times New Roman" w:hAnsi="Times New Roman"/>
          <w:i/>
          <w:iCs/>
          <w:sz w:val="24"/>
          <w:szCs w:val="24"/>
        </w:rPr>
        <w:t>O</w:t>
      </w:r>
      <w:r w:rsidR="0035157D" w:rsidRPr="00CD4855">
        <w:rPr>
          <w:rFonts w:ascii="Times New Roman" w:hAnsi="Times New Roman"/>
          <w:i/>
          <w:iCs/>
          <w:sz w:val="24"/>
          <w:szCs w:val="24"/>
        </w:rPr>
        <w:t>rs –v- The Gospel of God Church International 1932</w:t>
      </w:r>
      <w:r w:rsidR="0035157D" w:rsidRPr="00CD4855">
        <w:rPr>
          <w:rFonts w:ascii="Times New Roman" w:hAnsi="Times New Roman"/>
          <w:sz w:val="24"/>
          <w:szCs w:val="24"/>
        </w:rPr>
        <w:t xml:space="preserve"> SC 08/14</w:t>
      </w:r>
    </w:p>
    <w:p w14:paraId="2A53A460" w14:textId="77777777" w:rsidR="00EC2EFA" w:rsidRPr="00CD4855" w:rsidRDefault="00EC2EFA" w:rsidP="0015225E">
      <w:pPr>
        <w:pStyle w:val="ListParagraph"/>
        <w:widowControl w:val="0"/>
        <w:numPr>
          <w:ilvl w:val="0"/>
          <w:numId w:val="103"/>
        </w:numPr>
        <w:overflowPunct w:val="0"/>
        <w:autoSpaceDE w:val="0"/>
        <w:autoSpaceDN w:val="0"/>
        <w:adjustRightInd w:val="0"/>
        <w:spacing w:after="0"/>
        <w:ind w:right="80"/>
        <w:jc w:val="both"/>
        <w:rPr>
          <w:rFonts w:ascii="Times New Roman" w:hAnsi="Times New Roman"/>
          <w:sz w:val="24"/>
          <w:szCs w:val="24"/>
        </w:rPr>
      </w:pPr>
      <w:r w:rsidRPr="00CD4855">
        <w:rPr>
          <w:rFonts w:ascii="Times New Roman" w:hAnsi="Times New Roman"/>
          <w:sz w:val="24"/>
          <w:szCs w:val="24"/>
        </w:rPr>
        <w:t xml:space="preserve">The third requirement is that the respondent has failed to comply with the order of the High Court. </w:t>
      </w:r>
    </w:p>
    <w:p w14:paraId="65D5C0C1" w14:textId="77777777" w:rsidR="00EC2EFA" w:rsidRPr="00CD4855" w:rsidRDefault="00EC2EFA" w:rsidP="00E92CB7">
      <w:pPr>
        <w:widowControl w:val="0"/>
        <w:overflowPunct w:val="0"/>
        <w:autoSpaceDE w:val="0"/>
        <w:autoSpaceDN w:val="0"/>
        <w:adjustRightInd w:val="0"/>
        <w:spacing w:after="0"/>
        <w:ind w:right="80"/>
        <w:jc w:val="both"/>
        <w:rPr>
          <w:rFonts w:ascii="Times New Roman" w:hAnsi="Times New Roman"/>
          <w:sz w:val="24"/>
          <w:szCs w:val="24"/>
          <w:lang w:val="en-US"/>
        </w:rPr>
      </w:pPr>
    </w:p>
    <w:p w14:paraId="545089B3" w14:textId="535FF319"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 xml:space="preserve">So once the applicant has established those three requirements it means there is an inference of contempt of court and then the onus would then pass on the respondent to rebut the inference of contempt of court that the act was bona fide. A contempt of court order is not binding on parties who were not made party to the proceedings in the first instance. See </w:t>
      </w:r>
      <w:r w:rsidRPr="00CD4855">
        <w:rPr>
          <w:rFonts w:ascii="Times New Roman" w:hAnsi="Times New Roman"/>
          <w:bCs/>
          <w:i/>
          <w:iCs/>
          <w:sz w:val="24"/>
          <w:szCs w:val="24"/>
        </w:rPr>
        <w:t>Hundah v Murauro</w:t>
      </w:r>
      <w:r w:rsidR="0035157D" w:rsidRPr="00CD4855">
        <w:rPr>
          <w:rFonts w:ascii="Times New Roman" w:hAnsi="Times New Roman"/>
          <w:bCs/>
          <w:sz w:val="24"/>
          <w:szCs w:val="24"/>
        </w:rPr>
        <w:t xml:space="preserve"> 1993 (2) ZLR 401 </w:t>
      </w:r>
      <w:r w:rsidRPr="00CD4855">
        <w:rPr>
          <w:rFonts w:ascii="Times New Roman" w:hAnsi="Times New Roman"/>
          <w:sz w:val="24"/>
          <w:szCs w:val="24"/>
        </w:rPr>
        <w:t>the point was made that for a party who has a real interest in the matter in dispute before a court to be bound by a judgment of the court such party should be cited.  At p 404E-G the court stated:</w:t>
      </w:r>
    </w:p>
    <w:p w14:paraId="30BF6CD9" w14:textId="009B30F2" w:rsidR="00EC2EFA" w:rsidRPr="00CD4855" w:rsidRDefault="00EC2EFA" w:rsidP="00E92CB7">
      <w:pPr>
        <w:spacing w:after="0"/>
        <w:ind w:left="720"/>
        <w:jc w:val="both"/>
        <w:rPr>
          <w:rFonts w:ascii="Times New Roman" w:hAnsi="Times New Roman"/>
          <w:b/>
          <w:sz w:val="24"/>
          <w:szCs w:val="24"/>
        </w:rPr>
      </w:pPr>
      <w:r w:rsidRPr="00CD4855">
        <w:rPr>
          <w:rFonts w:ascii="Times New Roman" w:hAnsi="Times New Roman"/>
          <w:sz w:val="24"/>
          <w:szCs w:val="24"/>
        </w:rPr>
        <w:t xml:space="preserve">“We have drawn attention to this point previously on a number of occasions (see e.g. </w:t>
      </w:r>
      <w:r w:rsidRPr="00CD4855">
        <w:rPr>
          <w:rFonts w:ascii="Times New Roman" w:hAnsi="Times New Roman"/>
          <w:i/>
          <w:iCs/>
          <w:sz w:val="24"/>
          <w:szCs w:val="24"/>
        </w:rPr>
        <w:t>Munemo v Muswera</w:t>
      </w:r>
      <w:r w:rsidRPr="00CD4855">
        <w:rPr>
          <w:rFonts w:ascii="Times New Roman" w:hAnsi="Times New Roman"/>
          <w:sz w:val="24"/>
          <w:szCs w:val="24"/>
        </w:rPr>
        <w:t xml:space="preserve"> 1987 (1) ZLR 20 (S) at 21G-H), often in conjunction with the other important point that the local authority should be cited in proceedings of this kind since it has real interest in the property in dispute (see </w:t>
      </w:r>
      <w:r w:rsidRPr="00CD4855">
        <w:rPr>
          <w:rFonts w:ascii="Times New Roman" w:hAnsi="Times New Roman"/>
          <w:i/>
          <w:iCs/>
          <w:sz w:val="24"/>
          <w:szCs w:val="24"/>
        </w:rPr>
        <w:t>Ncube v Mkandla</w:t>
      </w:r>
      <w:r w:rsidRPr="00CD4855">
        <w:rPr>
          <w:rFonts w:ascii="Times New Roman" w:hAnsi="Times New Roman"/>
          <w:sz w:val="24"/>
          <w:szCs w:val="24"/>
        </w:rPr>
        <w:t xml:space="preserve"> S-123-89). </w:t>
      </w:r>
      <w:proofErr w:type="gramStart"/>
      <w:r w:rsidRPr="00CD4855">
        <w:rPr>
          <w:rFonts w:ascii="Times New Roman" w:hAnsi="Times New Roman"/>
          <w:sz w:val="24"/>
          <w:szCs w:val="24"/>
        </w:rPr>
        <w:t xml:space="preserve">If it indicates in writing </w:t>
      </w:r>
      <w:r w:rsidR="0035157D" w:rsidRPr="00CD4855">
        <w:rPr>
          <w:rFonts w:ascii="Times New Roman" w:hAnsi="Times New Roman"/>
          <w:sz w:val="24"/>
          <w:szCs w:val="24"/>
        </w:rPr>
        <w:t>beforehand</w:t>
      </w:r>
      <w:r w:rsidRPr="00CD4855">
        <w:rPr>
          <w:rFonts w:ascii="Times New Roman" w:hAnsi="Times New Roman"/>
          <w:sz w:val="24"/>
          <w:szCs w:val="24"/>
        </w:rPr>
        <w:t xml:space="preserve"> that it is happy to accept whatever the court decides, well and good.</w:t>
      </w:r>
      <w:proofErr w:type="gramEnd"/>
      <w:r w:rsidRPr="00CD4855">
        <w:rPr>
          <w:rFonts w:ascii="Times New Roman" w:hAnsi="Times New Roman"/>
          <w:sz w:val="24"/>
          <w:szCs w:val="24"/>
        </w:rPr>
        <w:t xml:space="preserve"> But otherwise it should be cited, if only to ensure that it is bound by whatever judgment is given. Such an order does not bind it if it was not a party.”</w:t>
      </w:r>
      <w:r w:rsidRPr="00CD4855">
        <w:rPr>
          <w:rFonts w:ascii="Times New Roman" w:hAnsi="Times New Roman"/>
          <w:i/>
          <w:sz w:val="24"/>
          <w:szCs w:val="24"/>
        </w:rPr>
        <w:t xml:space="preserve"> </w:t>
      </w:r>
    </w:p>
    <w:p w14:paraId="3ABF8BFC" w14:textId="77777777" w:rsidR="00EC2EFA" w:rsidRPr="00CD4855" w:rsidRDefault="00EC2EFA" w:rsidP="00E92CB7">
      <w:pPr>
        <w:spacing w:after="0"/>
        <w:ind w:left="720"/>
        <w:jc w:val="both"/>
        <w:rPr>
          <w:rFonts w:ascii="Times New Roman" w:hAnsi="Times New Roman"/>
          <w:sz w:val="24"/>
          <w:szCs w:val="24"/>
        </w:rPr>
      </w:pPr>
    </w:p>
    <w:p w14:paraId="29DA09E7" w14:textId="3AD56B5B" w:rsidR="0035157D" w:rsidRPr="00CD4855" w:rsidRDefault="0035157D" w:rsidP="0015225E">
      <w:pPr>
        <w:pStyle w:val="BodyText"/>
        <w:numPr>
          <w:ilvl w:val="0"/>
          <w:numId w:val="154"/>
        </w:numPr>
        <w:ind w:right="26"/>
        <w:jc w:val="both"/>
        <w:rPr>
          <w:rFonts w:ascii="Times New Roman" w:hAnsi="Times New Roman" w:cs="Times New Roman"/>
          <w:sz w:val="24"/>
          <w:szCs w:val="24"/>
        </w:rPr>
      </w:pPr>
      <w:r w:rsidRPr="00CD4855">
        <w:rPr>
          <w:rFonts w:ascii="Times New Roman" w:hAnsi="Times New Roman" w:cs="Times New Roman"/>
          <w:sz w:val="24"/>
          <w:szCs w:val="24"/>
        </w:rPr>
        <w:t xml:space="preserve">See also </w:t>
      </w:r>
      <w:r w:rsidRPr="00CD4855">
        <w:rPr>
          <w:rFonts w:ascii="Times New Roman" w:hAnsi="Times New Roman" w:cs="Times New Roman"/>
          <w:i/>
          <w:iCs/>
          <w:sz w:val="24"/>
          <w:szCs w:val="24"/>
        </w:rPr>
        <w:t>Indium Investments (pvt) Ltd –v- King Shaven (Pvt) Ltd</w:t>
      </w:r>
      <w:r w:rsidRPr="00CD4855">
        <w:rPr>
          <w:rFonts w:ascii="Times New Roman" w:hAnsi="Times New Roman" w:cs="Times New Roman"/>
          <w:sz w:val="24"/>
          <w:szCs w:val="24"/>
        </w:rPr>
        <w:t xml:space="preserve"> SC 40/15.</w:t>
      </w:r>
    </w:p>
    <w:p w14:paraId="616A2381" w14:textId="0CABAEBF" w:rsidR="00EC2EFA" w:rsidRPr="00CD4855" w:rsidRDefault="00EC2EFA" w:rsidP="00E92CB7">
      <w:pPr>
        <w:pStyle w:val="BodyText"/>
        <w:ind w:right="26"/>
        <w:jc w:val="both"/>
        <w:rPr>
          <w:rFonts w:ascii="Times New Roman" w:hAnsi="Times New Roman" w:cs="Times New Roman"/>
          <w:b/>
          <w:sz w:val="24"/>
          <w:szCs w:val="24"/>
        </w:rPr>
      </w:pPr>
      <w:r w:rsidRPr="00CD4855">
        <w:rPr>
          <w:rFonts w:ascii="Times New Roman" w:hAnsi="Times New Roman" w:cs="Times New Roman"/>
          <w:sz w:val="24"/>
          <w:szCs w:val="24"/>
        </w:rPr>
        <w:t>In order for the conduct of a party to constitute contempt of court, such conduct must be wilful or intended and calculated to impair the dignity or reputation of the court. The conduct complained of must be in violation of an obligation imposed on such person by a court of competent jurisdiction to obey a court order until its discharge. It must be shown that the person against whom it is sought to apply the sanction of the law of contempt has sufficient notice of the terms of the judgment or order which it is alleged he has disobeyed. This necessarily demands that the terms of the order be expressed in clear unambiguous language and, in so far as possible, the person should know with complete precision what he is required to do. This can be achieved if the defaulting party is served with the court order, unless he was present when the order was pronounced. It is not enough that his legal representative was present at that time.</w:t>
      </w:r>
      <w:r w:rsidR="00BF1430" w:rsidRPr="00CD4855">
        <w:rPr>
          <w:rFonts w:ascii="Times New Roman" w:hAnsi="Times New Roman" w:cs="Times New Roman"/>
          <w:sz w:val="24"/>
          <w:szCs w:val="24"/>
        </w:rPr>
        <w:t xml:space="preserve"> See </w:t>
      </w:r>
      <w:r w:rsidR="00BF1430" w:rsidRPr="00CD4855">
        <w:rPr>
          <w:rFonts w:ascii="Times New Roman" w:hAnsi="Times New Roman" w:cs="Times New Roman"/>
          <w:i/>
          <w:iCs/>
          <w:sz w:val="24"/>
          <w:szCs w:val="24"/>
        </w:rPr>
        <w:t>Matanda (Pvt) Ltd v Gotore</w:t>
      </w:r>
      <w:r w:rsidR="00BF1430" w:rsidRPr="00CD4855">
        <w:rPr>
          <w:rFonts w:ascii="Times New Roman" w:hAnsi="Times New Roman" w:cs="Times New Roman"/>
          <w:sz w:val="24"/>
          <w:szCs w:val="24"/>
        </w:rPr>
        <w:t xml:space="preserve"> HH-94-09.</w:t>
      </w:r>
    </w:p>
    <w:p w14:paraId="32183938" w14:textId="7352DA2B" w:rsidR="00EC2EFA" w:rsidRPr="00CD4855" w:rsidRDefault="00EC2EFA" w:rsidP="00E92CB7">
      <w:pPr>
        <w:pStyle w:val="western"/>
        <w:shd w:val="clear" w:color="auto" w:fill="FFFFFF"/>
        <w:spacing w:before="144" w:after="0" w:line="276" w:lineRule="auto"/>
        <w:jc w:val="both"/>
        <w:rPr>
          <w:rFonts w:cs="Times New Roman"/>
          <w:vertAlign w:val="superscript"/>
        </w:rPr>
      </w:pPr>
      <w:r w:rsidRPr="00CD4855">
        <w:rPr>
          <w:rFonts w:cs="Times New Roman"/>
        </w:rPr>
        <w:t>The procedure is in terms of Rule 79 which is by way of a Chamber application. Such chamber application shall set forth distinctly the grounds of complaint and shall be supported by an affidavit of the facts. Before a person can be held to be in contempt of court for failing to comply with a court order it must be proved both that the order was not complied with and that the non-compliance was wilful.</w:t>
      </w:r>
      <w:r w:rsidR="00BF1430" w:rsidRPr="00CD4855">
        <w:rPr>
          <w:rFonts w:cs="Times New Roman"/>
        </w:rPr>
        <w:t xml:space="preserve"> </w:t>
      </w:r>
      <w:proofErr w:type="gramStart"/>
      <w:r w:rsidR="00BF1430" w:rsidRPr="00CD4855">
        <w:rPr>
          <w:rFonts w:cs="Times New Roman"/>
        </w:rPr>
        <w:t xml:space="preserve">See </w:t>
      </w:r>
      <w:r w:rsidR="00BF1430" w:rsidRPr="00CD4855">
        <w:rPr>
          <w:rFonts w:cs="Times New Roman"/>
          <w:i/>
          <w:iCs/>
        </w:rPr>
        <w:t>Scheelite King Mining Co (Pvt) Ltd v Mahachi</w:t>
      </w:r>
      <w:r w:rsidR="00BF1430" w:rsidRPr="00CD4855">
        <w:rPr>
          <w:rFonts w:cs="Times New Roman"/>
        </w:rPr>
        <w:t xml:space="preserve"> 1998 (1) ZLR 173 (HC) &amp; </w:t>
      </w:r>
      <w:r w:rsidR="00BF1430" w:rsidRPr="00CD4855">
        <w:rPr>
          <w:rFonts w:cs="Times New Roman"/>
          <w:i/>
          <w:iCs/>
        </w:rPr>
        <w:t>Harare West Rural Council v Sabawu</w:t>
      </w:r>
      <w:r w:rsidR="00BF1430" w:rsidRPr="00CD4855">
        <w:rPr>
          <w:rFonts w:cs="Times New Roman"/>
        </w:rPr>
        <w:t xml:space="preserve"> 1985 (1) ZLR 179 (H).</w:t>
      </w:r>
      <w:proofErr w:type="gramEnd"/>
      <w:r w:rsidRPr="00CD4855">
        <w:rPr>
          <w:rFonts w:cs="Times New Roman"/>
          <w:lang w:val="en-ZA"/>
        </w:rPr>
        <w:t xml:space="preserve"> Albeit a deliberate disregard is not enough, since the non-complier may genuinely, albeit mistakenly, believe him- or herself entitled to act in the way claimed to constitute the contempt</w:t>
      </w:r>
      <w:proofErr w:type="gramStart"/>
      <w:r w:rsidRPr="00CD4855">
        <w:rPr>
          <w:rFonts w:cs="Times New Roman"/>
          <w:lang w:val="en-ZA"/>
        </w:rPr>
        <w:t>,  good</w:t>
      </w:r>
      <w:proofErr w:type="gramEnd"/>
      <w:r w:rsidRPr="00CD4855">
        <w:rPr>
          <w:rFonts w:cs="Times New Roman"/>
          <w:lang w:val="en-ZA"/>
        </w:rPr>
        <w:t xml:space="preserve"> </w:t>
      </w:r>
      <w:r w:rsidRPr="00CD4855">
        <w:rPr>
          <w:rFonts w:cs="Times New Roman"/>
          <w:lang w:val="en-ZA"/>
        </w:rPr>
        <w:lastRenderedPageBreak/>
        <w:t>faith avoids the infraction. Even a refusal to comply that is objectively unreasonable may be </w:t>
      </w:r>
      <w:r w:rsidRPr="00CD4855">
        <w:rPr>
          <w:rFonts w:cs="Times New Roman"/>
          <w:i/>
          <w:iCs/>
          <w:lang w:val="en-ZA"/>
        </w:rPr>
        <w:t>bona fide</w:t>
      </w:r>
      <w:r w:rsidRPr="00CD4855">
        <w:rPr>
          <w:rFonts w:cs="Times New Roman"/>
          <w:lang w:val="en-ZA"/>
        </w:rPr>
        <w:t> (though unreasonableness could evidence lack of good faith).</w:t>
      </w:r>
      <w:r w:rsidR="00BF1430" w:rsidRPr="00CD4855">
        <w:rPr>
          <w:rFonts w:cs="Times New Roman"/>
        </w:rPr>
        <w:t xml:space="preserve"> See </w:t>
      </w:r>
      <w:r w:rsidR="00BF1430" w:rsidRPr="00CD4855">
        <w:rPr>
          <w:rFonts w:cs="Times New Roman"/>
          <w:i/>
          <w:iCs/>
          <w:lang w:val="en-ZA"/>
        </w:rPr>
        <w:t>Fakie v CCII Systems (Pty) Ltd</w:t>
      </w:r>
      <w:r w:rsidR="00BF1430" w:rsidRPr="00CD4855">
        <w:rPr>
          <w:rFonts w:cs="Times New Roman"/>
          <w:lang w:val="en-ZA"/>
        </w:rPr>
        <w:t xml:space="preserve"> [2006] SCA 54 (RSA).</w:t>
      </w:r>
      <w:r w:rsidRPr="00CD4855">
        <w:rPr>
          <w:rStyle w:val="FootnoteReference"/>
          <w:rFonts w:ascii="Times New Roman" w:hAnsi="Times New Roman"/>
          <w:b/>
          <w:i/>
          <w:iCs/>
          <w:color w:val="auto"/>
          <w:sz w:val="24"/>
          <w:shd w:val="clear" w:color="auto" w:fill="FFFFFF"/>
        </w:rPr>
        <w:t xml:space="preserve"> </w:t>
      </w:r>
      <w:r w:rsidRPr="00CD4855">
        <w:rPr>
          <w:rFonts w:cs="Times New Roman"/>
        </w:rPr>
        <w:t xml:space="preserve">Arrest for a defaulting party may only be ordered after finding by court that person has flouted a court </w:t>
      </w:r>
      <w:proofErr w:type="gramStart"/>
      <w:r w:rsidRPr="00CD4855">
        <w:rPr>
          <w:rFonts w:cs="Times New Roman"/>
        </w:rPr>
        <w:t>order,</w:t>
      </w:r>
      <w:proofErr w:type="gramEnd"/>
      <w:r w:rsidRPr="00CD4855">
        <w:rPr>
          <w:rFonts w:cs="Times New Roman"/>
        </w:rPr>
        <w:t xml:space="preserve"> it is not competent to authorize police to effect arrest without such a finding.</w:t>
      </w:r>
      <w:r w:rsidRPr="00CD4855">
        <w:rPr>
          <w:rStyle w:val="FootnoteReference"/>
          <w:rFonts w:ascii="Times New Roman" w:hAnsi="Times New Roman"/>
          <w:b/>
          <w:color w:val="auto"/>
          <w:sz w:val="24"/>
        </w:rPr>
        <w:t xml:space="preserve"> </w:t>
      </w:r>
      <w:r w:rsidR="00BF1430" w:rsidRPr="00CD4855">
        <w:rPr>
          <w:rFonts w:cs="Times New Roman"/>
          <w:bCs/>
        </w:rPr>
        <w:t xml:space="preserve">See </w:t>
      </w:r>
      <w:r w:rsidR="00BF1430" w:rsidRPr="00CD4855">
        <w:rPr>
          <w:rFonts w:cs="Times New Roman"/>
          <w:bCs/>
          <w:i/>
          <w:iCs/>
        </w:rPr>
        <w:t>John Strong (Pvt) Ltd &amp; Anor v Wachenuka &amp; Anor</w:t>
      </w:r>
      <w:r w:rsidR="00BF1430" w:rsidRPr="00CD4855">
        <w:rPr>
          <w:rFonts w:cs="Times New Roman"/>
          <w:bCs/>
        </w:rPr>
        <w:t xml:space="preserve"> HH-118-10</w:t>
      </w:r>
      <w:r w:rsidR="00BF1430" w:rsidRPr="00CD4855">
        <w:rPr>
          <w:rFonts w:cs="Times New Roman"/>
          <w:b/>
        </w:rPr>
        <w:t>.</w:t>
      </w:r>
    </w:p>
    <w:p w14:paraId="6657E4CB" w14:textId="7A94C145" w:rsidR="00EC2EFA" w:rsidRPr="00CD4855" w:rsidRDefault="00EC2EFA" w:rsidP="00E92CB7">
      <w:pPr>
        <w:jc w:val="both"/>
        <w:rPr>
          <w:rFonts w:ascii="Times New Roman" w:hAnsi="Times New Roman"/>
          <w:sz w:val="24"/>
          <w:szCs w:val="24"/>
        </w:rPr>
      </w:pPr>
      <w:r w:rsidRPr="00CD4855">
        <w:rPr>
          <w:rFonts w:ascii="Times New Roman" w:hAnsi="Times New Roman"/>
          <w:sz w:val="24"/>
          <w:szCs w:val="24"/>
        </w:rPr>
        <w:t>In</w:t>
      </w:r>
      <w:r w:rsidRPr="00CD4855">
        <w:rPr>
          <w:rFonts w:ascii="Times New Roman" w:hAnsi="Times New Roman"/>
          <w:b/>
          <w:sz w:val="24"/>
          <w:szCs w:val="24"/>
        </w:rPr>
        <w:t xml:space="preserve"> </w:t>
      </w:r>
      <w:r w:rsidRPr="00CD4855">
        <w:rPr>
          <w:rFonts w:ascii="Times New Roman" w:hAnsi="Times New Roman"/>
          <w:bCs/>
          <w:i/>
          <w:iCs/>
          <w:sz w:val="24"/>
          <w:szCs w:val="24"/>
        </w:rPr>
        <w:t>Shaun Evans &amp; Paul Friendship –v- Yakub Surtee &amp; 3 Ors</w:t>
      </w:r>
      <w:r w:rsidR="00917C0C" w:rsidRPr="00CD4855">
        <w:rPr>
          <w:rFonts w:ascii="Times New Roman" w:hAnsi="Times New Roman"/>
          <w:bCs/>
          <w:sz w:val="24"/>
          <w:szCs w:val="24"/>
        </w:rPr>
        <w:t xml:space="preserve"> SC 4/12</w:t>
      </w:r>
      <w:r w:rsidRPr="00CD4855">
        <w:rPr>
          <w:rFonts w:ascii="Times New Roman" w:hAnsi="Times New Roman"/>
          <w:b/>
          <w:sz w:val="24"/>
          <w:szCs w:val="24"/>
        </w:rPr>
        <w:t xml:space="preserve"> </w:t>
      </w:r>
      <w:r w:rsidRPr="00CD4855">
        <w:rPr>
          <w:rFonts w:ascii="Times New Roman" w:hAnsi="Times New Roman"/>
          <w:sz w:val="24"/>
          <w:szCs w:val="24"/>
        </w:rPr>
        <w:t xml:space="preserve">it was held that wilfulness and mala fides will normally be inferred upon proof that the order sought to be enforced was brought to the attention of the respondent and that he has either disobeyed the order or neglected to comply with it. The onus then shifts to the respondent to rebut the inference on a balance of probabilities.  Proved inability to comply with the order of Court will afford protection against a committal for contempt.  Thus, in </w:t>
      </w:r>
      <w:r w:rsidRPr="00CD4855">
        <w:rPr>
          <w:rFonts w:ascii="Times New Roman" w:hAnsi="Times New Roman"/>
          <w:bCs/>
          <w:i/>
          <w:iCs/>
          <w:sz w:val="24"/>
          <w:szCs w:val="24"/>
        </w:rPr>
        <w:t>Haddow v Haddow</w:t>
      </w:r>
      <w:r w:rsidR="00917C0C" w:rsidRPr="00CD4855">
        <w:rPr>
          <w:rFonts w:ascii="Times New Roman" w:hAnsi="Times New Roman"/>
          <w:bCs/>
          <w:i/>
          <w:iCs/>
          <w:sz w:val="24"/>
          <w:szCs w:val="24"/>
        </w:rPr>
        <w:t xml:space="preserve"> 1974 (2) SA 181 (R)</w:t>
      </w:r>
      <w:r w:rsidRPr="00CD4855">
        <w:rPr>
          <w:rFonts w:ascii="Times New Roman" w:hAnsi="Times New Roman"/>
          <w:sz w:val="24"/>
          <w:szCs w:val="24"/>
        </w:rPr>
        <w:t xml:space="preserve"> the Court did not grant an order of committal for contempt because the defendant’s disobedience of its order was not shown to be mala fide.</w:t>
      </w:r>
      <w:r w:rsidR="00684B7B" w:rsidRPr="00CD4855">
        <w:rPr>
          <w:rFonts w:ascii="Times New Roman" w:hAnsi="Times New Roman"/>
          <w:sz w:val="24"/>
          <w:szCs w:val="24"/>
        </w:rPr>
        <w:t xml:space="preserve"> </w:t>
      </w:r>
      <w:proofErr w:type="gramStart"/>
      <w:r w:rsidR="00684B7B" w:rsidRPr="00CD4855">
        <w:rPr>
          <w:rFonts w:ascii="Times New Roman" w:hAnsi="Times New Roman"/>
          <w:sz w:val="24"/>
          <w:szCs w:val="24"/>
        </w:rPr>
        <w:t xml:space="preserve">See also </w:t>
      </w:r>
      <w:r w:rsidR="00684B7B" w:rsidRPr="00CD4855">
        <w:rPr>
          <w:rFonts w:ascii="Times New Roman" w:hAnsi="Times New Roman"/>
          <w:i/>
          <w:iCs/>
          <w:sz w:val="24"/>
          <w:szCs w:val="24"/>
        </w:rPr>
        <w:t>Clement v Clement</w:t>
      </w:r>
      <w:r w:rsidR="00684B7B" w:rsidRPr="00CD4855">
        <w:rPr>
          <w:rFonts w:ascii="Times New Roman" w:hAnsi="Times New Roman"/>
          <w:sz w:val="24"/>
          <w:szCs w:val="24"/>
        </w:rPr>
        <w:t xml:space="preserve"> 1961 (3) SA 861.</w:t>
      </w:r>
      <w:proofErr w:type="gramEnd"/>
    </w:p>
    <w:p w14:paraId="455B5C68" w14:textId="29D6A3AE" w:rsidR="002D5A7A" w:rsidRPr="00CD4855" w:rsidRDefault="00EC2EFA" w:rsidP="0031600E">
      <w:pPr>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bCs/>
          <w:i/>
          <w:iCs/>
          <w:sz w:val="24"/>
          <w:szCs w:val="24"/>
        </w:rPr>
        <w:t>Lindsay v Lindsay</w:t>
      </w:r>
      <w:r w:rsidR="00684B7B" w:rsidRPr="00CD4855">
        <w:rPr>
          <w:rFonts w:ascii="Times New Roman" w:hAnsi="Times New Roman"/>
          <w:bCs/>
          <w:sz w:val="24"/>
          <w:szCs w:val="24"/>
        </w:rPr>
        <w:t xml:space="preserve"> 1995 (1) ZLR 296 (S)</w:t>
      </w:r>
      <w:r w:rsidR="00684B7B" w:rsidRPr="00CD4855">
        <w:rPr>
          <w:rFonts w:ascii="Times New Roman" w:hAnsi="Times New Roman"/>
          <w:sz w:val="24"/>
          <w:szCs w:val="24"/>
        </w:rPr>
        <w:t xml:space="preserve"> </w:t>
      </w:r>
      <w:r w:rsidRPr="00CD4855">
        <w:rPr>
          <w:rFonts w:ascii="Times New Roman" w:hAnsi="Times New Roman"/>
          <w:sz w:val="24"/>
          <w:szCs w:val="24"/>
        </w:rPr>
        <w:t xml:space="preserve">it was held that, whereas civil imprisonment can only be granted once and for a fixed period, the same rules do not apply to committal for contempt. Contempt continues until it is purged by compliance and further committal is possible. </w:t>
      </w:r>
    </w:p>
    <w:p w14:paraId="3710250D" w14:textId="016A3912" w:rsidR="001B5D3E" w:rsidRPr="00CD4855" w:rsidRDefault="001B5D3E" w:rsidP="0031600E">
      <w:pPr>
        <w:jc w:val="both"/>
        <w:rPr>
          <w:rFonts w:ascii="Times New Roman" w:hAnsi="Times New Roman"/>
          <w:sz w:val="24"/>
          <w:szCs w:val="24"/>
        </w:rPr>
      </w:pPr>
    </w:p>
    <w:p w14:paraId="631C16BE" w14:textId="47A1617F" w:rsidR="001B5D3E" w:rsidRPr="00CD4855" w:rsidRDefault="001B5D3E" w:rsidP="0031600E">
      <w:pPr>
        <w:jc w:val="both"/>
        <w:rPr>
          <w:rFonts w:ascii="Times New Roman" w:hAnsi="Times New Roman"/>
          <w:sz w:val="24"/>
          <w:szCs w:val="24"/>
        </w:rPr>
      </w:pPr>
    </w:p>
    <w:p w14:paraId="0AD55D76" w14:textId="3CBBB1EC" w:rsidR="001B5D3E" w:rsidRPr="00CD4855" w:rsidRDefault="00684E13" w:rsidP="001B5D3E">
      <w:pPr>
        <w:pStyle w:val="Heading2"/>
        <w:rPr>
          <w:rFonts w:ascii="Times New Roman" w:hAnsi="Times New Roman" w:cs="Times New Roman"/>
          <w:szCs w:val="24"/>
        </w:rPr>
      </w:pPr>
      <w:r>
        <w:rPr>
          <w:rFonts w:ascii="Times New Roman" w:hAnsi="Times New Roman" w:cs="Times New Roman"/>
          <w:szCs w:val="24"/>
        </w:rPr>
        <w:t xml:space="preserve">29.4. </w:t>
      </w:r>
      <w:r w:rsidR="001B5D3E" w:rsidRPr="00CD4855">
        <w:rPr>
          <w:rFonts w:ascii="Times New Roman" w:hAnsi="Times New Roman" w:cs="Times New Roman"/>
          <w:szCs w:val="24"/>
        </w:rPr>
        <w:t xml:space="preserve">Summary </w:t>
      </w:r>
    </w:p>
    <w:p w14:paraId="366F293F" w14:textId="77777777" w:rsidR="001B5D3E" w:rsidRPr="00CD4855" w:rsidRDefault="001B5D3E" w:rsidP="001B5D3E">
      <w:pPr>
        <w:jc w:val="both"/>
        <w:rPr>
          <w:rFonts w:ascii="Times New Roman" w:hAnsi="Times New Roman"/>
          <w:sz w:val="24"/>
          <w:szCs w:val="24"/>
        </w:rPr>
      </w:pPr>
    </w:p>
    <w:p w14:paraId="15262EB7" w14:textId="58F9036D" w:rsidR="001B5D3E" w:rsidRPr="00CD4855" w:rsidRDefault="001B5D3E" w:rsidP="001B5D3E">
      <w:pPr>
        <w:jc w:val="both"/>
        <w:rPr>
          <w:rFonts w:ascii="Times New Roman" w:hAnsi="Times New Roman"/>
          <w:sz w:val="24"/>
          <w:szCs w:val="24"/>
        </w:rPr>
      </w:pPr>
      <w:r w:rsidRPr="00CD4855">
        <w:rPr>
          <w:rFonts w:ascii="Times New Roman" w:hAnsi="Times New Roman"/>
          <w:sz w:val="24"/>
          <w:szCs w:val="24"/>
        </w:rPr>
        <w:t>In this unit we dealt with four methods of enforcing court judgments that is by way of writ of execution, garnishee, civil imprisonment and contempt of court. It was established that the process of writ of execution as a method of enforcing judgement is where the property of the judgment debtor is attached and sold at an auction and the money is given to the judgment creditor.</w:t>
      </w:r>
      <w:r w:rsidR="005312A4" w:rsidRPr="00CD4855">
        <w:rPr>
          <w:rFonts w:ascii="Times New Roman" w:hAnsi="Times New Roman"/>
          <w:sz w:val="24"/>
          <w:szCs w:val="24"/>
        </w:rPr>
        <w:t xml:space="preserve"> It was further noted that garnishee refers to when </w:t>
      </w:r>
      <w:r w:rsidR="005312A4" w:rsidRPr="00CD4855">
        <w:rPr>
          <w:rFonts w:ascii="Times New Roman" w:hAnsi="Times New Roman"/>
          <w:sz w:val="24"/>
          <w:szCs w:val="24"/>
          <w:lang w:eastAsia="en-GB"/>
        </w:rPr>
        <w:t xml:space="preserve">a judgment creditor who has obtained a judgment or order for the recovery or payment of money, which judgment or order is unsatisfied, may make a court application for an order that any money at present due or becoming due in the future to the judgment debtor by a third party within the jurisdiction. Adjunct to Garnishee there is also </w:t>
      </w:r>
      <w:r w:rsidR="005312A4" w:rsidRPr="00CD4855">
        <w:rPr>
          <w:rFonts w:ascii="Times New Roman" w:hAnsi="Times New Roman"/>
          <w:sz w:val="24"/>
          <w:szCs w:val="24"/>
        </w:rPr>
        <w:t>civil imprisonment which is a process initiated by the Judgment Creditor to send the Judgment Debtor to gaol where it has to be proved that the Judgment Debtor is capable of settling their debt but is refusing or unwilling to settle same. Finally contempt of court occurs when a litigant makes a total disregard of the judgment of the court.</w:t>
      </w:r>
    </w:p>
    <w:p w14:paraId="09EA4E35" w14:textId="57E744B0" w:rsidR="001B5D3E" w:rsidRDefault="001B5D3E" w:rsidP="0031600E">
      <w:pPr>
        <w:jc w:val="both"/>
        <w:rPr>
          <w:rFonts w:ascii="Times New Roman" w:hAnsi="Times New Roman"/>
          <w:sz w:val="24"/>
          <w:szCs w:val="24"/>
        </w:rPr>
      </w:pPr>
    </w:p>
    <w:p w14:paraId="5E430920" w14:textId="4CC1EDC3" w:rsidR="001C61B8" w:rsidRDefault="001C61B8" w:rsidP="0031600E">
      <w:pPr>
        <w:jc w:val="both"/>
        <w:rPr>
          <w:rFonts w:ascii="Times New Roman" w:hAnsi="Times New Roman"/>
          <w:sz w:val="24"/>
          <w:szCs w:val="24"/>
        </w:rPr>
      </w:pPr>
    </w:p>
    <w:p w14:paraId="46CB2336" w14:textId="7A12B27E" w:rsidR="001C61B8" w:rsidRDefault="001C61B8" w:rsidP="0031600E">
      <w:pPr>
        <w:jc w:val="both"/>
        <w:rPr>
          <w:rFonts w:ascii="Times New Roman" w:hAnsi="Times New Roman"/>
          <w:sz w:val="24"/>
          <w:szCs w:val="24"/>
        </w:rPr>
      </w:pPr>
    </w:p>
    <w:p w14:paraId="3A5690D9" w14:textId="25FF9F16" w:rsidR="001C61B8" w:rsidRDefault="001C61B8" w:rsidP="0031600E">
      <w:pPr>
        <w:jc w:val="both"/>
        <w:rPr>
          <w:rFonts w:ascii="Times New Roman" w:hAnsi="Times New Roman"/>
          <w:sz w:val="24"/>
          <w:szCs w:val="24"/>
        </w:rPr>
      </w:pPr>
    </w:p>
    <w:p w14:paraId="5A86E90E" w14:textId="04A7A4AB" w:rsidR="001C61B8" w:rsidRDefault="001C61B8" w:rsidP="0031600E">
      <w:pPr>
        <w:jc w:val="both"/>
        <w:rPr>
          <w:rFonts w:ascii="Times New Roman" w:hAnsi="Times New Roman"/>
          <w:sz w:val="24"/>
          <w:szCs w:val="24"/>
        </w:rPr>
      </w:pPr>
    </w:p>
    <w:p w14:paraId="2E64DAC9" w14:textId="6E2A205E" w:rsidR="001C61B8" w:rsidRDefault="001C61B8" w:rsidP="0031600E">
      <w:pPr>
        <w:jc w:val="both"/>
        <w:rPr>
          <w:rFonts w:ascii="Times New Roman" w:hAnsi="Times New Roman"/>
          <w:sz w:val="24"/>
          <w:szCs w:val="24"/>
        </w:rPr>
      </w:pPr>
    </w:p>
    <w:p w14:paraId="61289DB3" w14:textId="6E36B710" w:rsidR="001C61B8" w:rsidRDefault="001C61B8" w:rsidP="0031600E">
      <w:pPr>
        <w:jc w:val="both"/>
        <w:rPr>
          <w:rFonts w:ascii="Times New Roman" w:hAnsi="Times New Roman"/>
          <w:sz w:val="24"/>
          <w:szCs w:val="24"/>
        </w:rPr>
      </w:pPr>
    </w:p>
    <w:p w14:paraId="4419D540" w14:textId="2E16DC95" w:rsidR="001C61B8" w:rsidRDefault="001C61B8" w:rsidP="0031600E">
      <w:pPr>
        <w:jc w:val="both"/>
        <w:rPr>
          <w:rFonts w:ascii="Times New Roman" w:hAnsi="Times New Roman"/>
          <w:sz w:val="24"/>
          <w:szCs w:val="24"/>
        </w:rPr>
      </w:pPr>
    </w:p>
    <w:p w14:paraId="3E18FBEC" w14:textId="5F8564A0" w:rsidR="001C61B8" w:rsidRDefault="001C61B8" w:rsidP="0031600E">
      <w:pPr>
        <w:jc w:val="both"/>
        <w:rPr>
          <w:rFonts w:ascii="Times New Roman" w:hAnsi="Times New Roman"/>
          <w:sz w:val="24"/>
          <w:szCs w:val="24"/>
        </w:rPr>
      </w:pPr>
    </w:p>
    <w:p w14:paraId="1B722A70" w14:textId="05D2DC23" w:rsidR="001C61B8" w:rsidRDefault="001C61B8" w:rsidP="0031600E">
      <w:pPr>
        <w:jc w:val="both"/>
        <w:rPr>
          <w:rFonts w:ascii="Times New Roman" w:hAnsi="Times New Roman"/>
          <w:sz w:val="24"/>
          <w:szCs w:val="24"/>
        </w:rPr>
      </w:pPr>
    </w:p>
    <w:p w14:paraId="0553EF34" w14:textId="000C521F" w:rsidR="001C61B8" w:rsidRDefault="001C61B8" w:rsidP="0031600E">
      <w:pPr>
        <w:jc w:val="both"/>
        <w:rPr>
          <w:rFonts w:ascii="Times New Roman" w:hAnsi="Times New Roman"/>
          <w:sz w:val="24"/>
          <w:szCs w:val="24"/>
        </w:rPr>
      </w:pPr>
    </w:p>
    <w:p w14:paraId="73B71386" w14:textId="5174F896" w:rsidR="001C61B8" w:rsidRDefault="001C61B8" w:rsidP="0031600E">
      <w:pPr>
        <w:jc w:val="both"/>
        <w:rPr>
          <w:rFonts w:ascii="Times New Roman" w:hAnsi="Times New Roman"/>
          <w:sz w:val="24"/>
          <w:szCs w:val="24"/>
        </w:rPr>
      </w:pPr>
    </w:p>
    <w:p w14:paraId="0F71722E" w14:textId="0E360077" w:rsidR="001C61B8" w:rsidRDefault="001C61B8" w:rsidP="0031600E">
      <w:pPr>
        <w:jc w:val="both"/>
        <w:rPr>
          <w:rFonts w:ascii="Times New Roman" w:hAnsi="Times New Roman"/>
          <w:sz w:val="24"/>
          <w:szCs w:val="24"/>
        </w:rPr>
      </w:pPr>
    </w:p>
    <w:p w14:paraId="48BCA015" w14:textId="07563114" w:rsidR="001C61B8" w:rsidRDefault="001C61B8" w:rsidP="0031600E">
      <w:pPr>
        <w:jc w:val="both"/>
        <w:rPr>
          <w:rFonts w:ascii="Times New Roman" w:hAnsi="Times New Roman"/>
          <w:sz w:val="24"/>
          <w:szCs w:val="24"/>
        </w:rPr>
      </w:pPr>
    </w:p>
    <w:p w14:paraId="10A591E1" w14:textId="3ADA0E66" w:rsidR="001C61B8" w:rsidRDefault="001C61B8" w:rsidP="0031600E">
      <w:pPr>
        <w:jc w:val="both"/>
        <w:rPr>
          <w:rFonts w:ascii="Times New Roman" w:hAnsi="Times New Roman"/>
          <w:sz w:val="24"/>
          <w:szCs w:val="24"/>
        </w:rPr>
      </w:pPr>
    </w:p>
    <w:p w14:paraId="631A872D" w14:textId="0BC0C163" w:rsidR="001C61B8" w:rsidRDefault="001C61B8" w:rsidP="0031600E">
      <w:pPr>
        <w:jc w:val="both"/>
        <w:rPr>
          <w:rFonts w:ascii="Times New Roman" w:hAnsi="Times New Roman"/>
          <w:sz w:val="24"/>
          <w:szCs w:val="24"/>
        </w:rPr>
      </w:pPr>
    </w:p>
    <w:p w14:paraId="7CC7A5FD" w14:textId="77777777" w:rsidR="001C61B8" w:rsidRPr="00CD4855" w:rsidRDefault="001C61B8" w:rsidP="0031600E">
      <w:pPr>
        <w:jc w:val="both"/>
        <w:rPr>
          <w:rFonts w:ascii="Times New Roman" w:hAnsi="Times New Roman"/>
          <w:sz w:val="24"/>
          <w:szCs w:val="24"/>
        </w:rPr>
      </w:pPr>
    </w:p>
    <w:p w14:paraId="5CF4CEBB" w14:textId="06925009" w:rsidR="002D5A7A" w:rsidRPr="00CD4855" w:rsidRDefault="00D2560E" w:rsidP="00D2560E">
      <w:pPr>
        <w:pStyle w:val="Heading2"/>
        <w:rPr>
          <w:rFonts w:ascii="Times New Roman" w:hAnsi="Times New Roman" w:cs="Times New Roman"/>
          <w:szCs w:val="24"/>
        </w:rPr>
      </w:pPr>
      <w:r w:rsidRPr="00CD4855">
        <w:rPr>
          <w:rFonts w:ascii="Times New Roman" w:hAnsi="Times New Roman" w:cs="Times New Roman"/>
          <w:szCs w:val="24"/>
        </w:rPr>
        <w:t xml:space="preserve">References </w:t>
      </w:r>
    </w:p>
    <w:p w14:paraId="36152104" w14:textId="77777777" w:rsidR="00D2560E" w:rsidRPr="00CD4855" w:rsidRDefault="00D2560E" w:rsidP="00D2560E">
      <w:pPr>
        <w:rPr>
          <w:rFonts w:ascii="Times New Roman" w:hAnsi="Times New Roman"/>
          <w:sz w:val="24"/>
          <w:szCs w:val="24"/>
          <w:lang w:val="en-US" w:eastAsia="ja-JP"/>
        </w:rPr>
      </w:pPr>
    </w:p>
    <w:p w14:paraId="6F9D143E" w14:textId="077608A0" w:rsidR="00D2560E" w:rsidRPr="00CD4855" w:rsidRDefault="00D2560E" w:rsidP="00D2560E">
      <w:pPr>
        <w:pStyle w:val="heading"/>
        <w:jc w:val="both"/>
        <w:rPr>
          <w:rFonts w:cs="Times New Roman"/>
          <w:color w:val="auto"/>
          <w:sz w:val="24"/>
          <w:szCs w:val="24"/>
        </w:rPr>
      </w:pPr>
      <w:r w:rsidRPr="00CD4855">
        <w:rPr>
          <w:rFonts w:cs="Times New Roman"/>
          <w:color w:val="auto"/>
          <w:sz w:val="24"/>
          <w:szCs w:val="24"/>
        </w:rPr>
        <w:t>Cillers AC &amp; Loots C &amp; Herbstein and Van Winsen</w:t>
      </w:r>
      <w:r w:rsidR="00FA0108">
        <w:rPr>
          <w:rFonts w:cs="Times New Roman"/>
          <w:color w:val="auto"/>
          <w:sz w:val="24"/>
          <w:szCs w:val="24"/>
        </w:rPr>
        <w:t xml:space="preserve"> (2009) </w:t>
      </w:r>
      <w:r w:rsidRPr="00CD4855">
        <w:rPr>
          <w:rFonts w:cs="Times New Roman"/>
          <w:color w:val="auto"/>
          <w:sz w:val="24"/>
          <w:szCs w:val="24"/>
        </w:rPr>
        <w:t>The Civil Practice of the High Court of South Africa 5</w:t>
      </w:r>
      <w:r w:rsidRPr="00CD4855">
        <w:rPr>
          <w:rFonts w:cs="Times New Roman"/>
          <w:color w:val="auto"/>
          <w:sz w:val="24"/>
          <w:szCs w:val="24"/>
          <w:vertAlign w:val="superscript"/>
        </w:rPr>
        <w:t>th</w:t>
      </w:r>
      <w:r w:rsidRPr="00CD4855">
        <w:rPr>
          <w:rFonts w:cs="Times New Roman"/>
          <w:color w:val="auto"/>
          <w:sz w:val="24"/>
          <w:szCs w:val="24"/>
        </w:rPr>
        <w:t xml:space="preserve"> edition Cape </w:t>
      </w:r>
      <w:proofErr w:type="gramStart"/>
      <w:r w:rsidRPr="00CD4855">
        <w:rPr>
          <w:rFonts w:cs="Times New Roman"/>
          <w:color w:val="auto"/>
          <w:sz w:val="24"/>
          <w:szCs w:val="24"/>
        </w:rPr>
        <w:t>Town :</w:t>
      </w:r>
      <w:proofErr w:type="gramEnd"/>
      <w:r w:rsidRPr="00CD4855">
        <w:rPr>
          <w:rFonts w:cs="Times New Roman"/>
          <w:color w:val="auto"/>
          <w:sz w:val="24"/>
          <w:szCs w:val="24"/>
        </w:rPr>
        <w:t xml:space="preserve"> Juta</w:t>
      </w:r>
      <w:r w:rsidR="00AD2187">
        <w:rPr>
          <w:rFonts w:cs="Times New Roman"/>
          <w:color w:val="auto"/>
          <w:sz w:val="24"/>
          <w:szCs w:val="24"/>
        </w:rPr>
        <w:t>.</w:t>
      </w:r>
    </w:p>
    <w:p w14:paraId="7407EC1F" w14:textId="77777777" w:rsidR="00D2560E" w:rsidRPr="00CD4855" w:rsidRDefault="00D2560E" w:rsidP="00D2560E">
      <w:pPr>
        <w:pStyle w:val="heading"/>
        <w:jc w:val="both"/>
        <w:rPr>
          <w:rFonts w:cs="Times New Roman"/>
          <w:color w:val="auto"/>
          <w:sz w:val="24"/>
          <w:szCs w:val="24"/>
        </w:rPr>
      </w:pPr>
      <w:bookmarkStart w:id="218" w:name="_Hlk110436526"/>
      <w:r w:rsidRPr="00CD4855">
        <w:rPr>
          <w:rFonts w:cs="Times New Roman"/>
          <w:color w:val="auto"/>
          <w:sz w:val="24"/>
          <w:szCs w:val="24"/>
        </w:rPr>
        <w:t>High Court Rules, 1971</w:t>
      </w:r>
    </w:p>
    <w:bookmarkEnd w:id="218"/>
    <w:p w14:paraId="6EFA52B3" w14:textId="77777777" w:rsidR="00D2560E" w:rsidRPr="00CD4855" w:rsidRDefault="00D2560E" w:rsidP="00D2560E">
      <w:pPr>
        <w:pStyle w:val="heading"/>
        <w:jc w:val="both"/>
        <w:rPr>
          <w:rFonts w:cs="Times New Roman"/>
          <w:color w:val="auto"/>
          <w:sz w:val="24"/>
          <w:szCs w:val="24"/>
        </w:rPr>
      </w:pPr>
      <w:r w:rsidRPr="00CD4855">
        <w:rPr>
          <w:rFonts w:cs="Times New Roman"/>
          <w:color w:val="auto"/>
          <w:sz w:val="24"/>
          <w:szCs w:val="24"/>
        </w:rPr>
        <w:t>High Court of Zimbabwe Act [Chapter 7:06]</w:t>
      </w:r>
    </w:p>
    <w:p w14:paraId="2C01CC8B" w14:textId="77777777" w:rsidR="00D2560E" w:rsidRPr="00CD4855" w:rsidRDefault="00D2560E" w:rsidP="00E92CB7">
      <w:pPr>
        <w:rPr>
          <w:rFonts w:ascii="Times New Roman" w:hAnsi="Times New Roman"/>
          <w:sz w:val="24"/>
          <w:szCs w:val="24"/>
        </w:rPr>
      </w:pPr>
    </w:p>
    <w:p w14:paraId="36ABCAAE" w14:textId="77777777" w:rsidR="002D5A7A" w:rsidRPr="00CD4855" w:rsidRDefault="002D5A7A" w:rsidP="00E92CB7">
      <w:pPr>
        <w:rPr>
          <w:rFonts w:ascii="Times New Roman" w:hAnsi="Times New Roman"/>
          <w:sz w:val="24"/>
          <w:szCs w:val="24"/>
        </w:rPr>
      </w:pPr>
    </w:p>
    <w:p w14:paraId="778B3A84" w14:textId="77777777" w:rsidR="002D5A7A" w:rsidRPr="00CD4855" w:rsidRDefault="002D5A7A" w:rsidP="00E92CB7">
      <w:pPr>
        <w:rPr>
          <w:rFonts w:ascii="Times New Roman" w:hAnsi="Times New Roman"/>
          <w:sz w:val="24"/>
          <w:szCs w:val="24"/>
        </w:rPr>
      </w:pPr>
    </w:p>
    <w:p w14:paraId="3350DAD5" w14:textId="77777777" w:rsidR="002D5A7A" w:rsidRPr="00CD4855" w:rsidRDefault="002D5A7A" w:rsidP="00E92CB7">
      <w:pPr>
        <w:rPr>
          <w:rFonts w:ascii="Times New Roman" w:hAnsi="Times New Roman"/>
          <w:sz w:val="24"/>
          <w:szCs w:val="24"/>
        </w:rPr>
      </w:pPr>
    </w:p>
    <w:p w14:paraId="3FE7E10A" w14:textId="28CE3FF8" w:rsidR="002D5A7A" w:rsidRPr="00CD4855" w:rsidRDefault="002D5A7A" w:rsidP="00E92CB7">
      <w:pPr>
        <w:rPr>
          <w:rFonts w:ascii="Times New Roman" w:hAnsi="Times New Roman"/>
          <w:sz w:val="24"/>
          <w:szCs w:val="24"/>
        </w:rPr>
      </w:pPr>
    </w:p>
    <w:p w14:paraId="0B78E18B" w14:textId="377139CF" w:rsidR="0031600E" w:rsidRPr="00CD4855" w:rsidRDefault="0031600E" w:rsidP="00E92CB7">
      <w:pPr>
        <w:rPr>
          <w:rFonts w:ascii="Times New Roman" w:hAnsi="Times New Roman"/>
          <w:sz w:val="24"/>
          <w:szCs w:val="24"/>
        </w:rPr>
      </w:pPr>
    </w:p>
    <w:p w14:paraId="0DC38967" w14:textId="217AE7AC" w:rsidR="0031600E" w:rsidRPr="00CD4855" w:rsidRDefault="0031600E" w:rsidP="00E92CB7">
      <w:pPr>
        <w:rPr>
          <w:rFonts w:ascii="Times New Roman" w:hAnsi="Times New Roman"/>
          <w:sz w:val="24"/>
          <w:szCs w:val="24"/>
        </w:rPr>
      </w:pPr>
    </w:p>
    <w:p w14:paraId="03166E41" w14:textId="0E907302" w:rsidR="0031600E" w:rsidRPr="00CD4855" w:rsidRDefault="0031600E" w:rsidP="00E92CB7">
      <w:pPr>
        <w:rPr>
          <w:rFonts w:ascii="Times New Roman" w:hAnsi="Times New Roman"/>
          <w:sz w:val="24"/>
          <w:szCs w:val="24"/>
        </w:rPr>
      </w:pPr>
    </w:p>
    <w:p w14:paraId="5698BA77" w14:textId="3C36548D" w:rsidR="0031600E" w:rsidRPr="00CD4855" w:rsidRDefault="0031600E" w:rsidP="00E92CB7">
      <w:pPr>
        <w:rPr>
          <w:rFonts w:ascii="Times New Roman" w:hAnsi="Times New Roman"/>
          <w:sz w:val="24"/>
          <w:szCs w:val="24"/>
        </w:rPr>
      </w:pPr>
    </w:p>
    <w:p w14:paraId="0B567F97" w14:textId="10697995" w:rsidR="0031600E" w:rsidRPr="00CD4855" w:rsidRDefault="0031600E" w:rsidP="00E92CB7">
      <w:pPr>
        <w:rPr>
          <w:rFonts w:ascii="Times New Roman" w:hAnsi="Times New Roman"/>
          <w:sz w:val="24"/>
          <w:szCs w:val="24"/>
        </w:rPr>
      </w:pPr>
    </w:p>
    <w:p w14:paraId="396A05AC" w14:textId="33686855" w:rsidR="0031600E" w:rsidRPr="00CD4855" w:rsidRDefault="0031600E" w:rsidP="00E92CB7">
      <w:pPr>
        <w:rPr>
          <w:rFonts w:ascii="Times New Roman" w:hAnsi="Times New Roman"/>
          <w:sz w:val="24"/>
          <w:szCs w:val="24"/>
        </w:rPr>
      </w:pPr>
    </w:p>
    <w:p w14:paraId="47775E58" w14:textId="496B2B29" w:rsidR="0031600E" w:rsidRPr="00CD4855" w:rsidRDefault="0031600E" w:rsidP="00E92CB7">
      <w:pPr>
        <w:rPr>
          <w:rFonts w:ascii="Times New Roman" w:hAnsi="Times New Roman"/>
          <w:sz w:val="24"/>
          <w:szCs w:val="24"/>
        </w:rPr>
      </w:pPr>
    </w:p>
    <w:p w14:paraId="2F63B1E4" w14:textId="1EAC442F" w:rsidR="0031600E" w:rsidRPr="00CD4855" w:rsidRDefault="0031600E" w:rsidP="00E92CB7">
      <w:pPr>
        <w:rPr>
          <w:rFonts w:ascii="Times New Roman" w:hAnsi="Times New Roman"/>
          <w:sz w:val="24"/>
          <w:szCs w:val="24"/>
        </w:rPr>
      </w:pPr>
    </w:p>
    <w:p w14:paraId="51C07612" w14:textId="5F7E76D1" w:rsidR="0031600E" w:rsidRPr="00CD4855" w:rsidRDefault="0031600E" w:rsidP="00E92CB7">
      <w:pPr>
        <w:rPr>
          <w:rFonts w:ascii="Times New Roman" w:hAnsi="Times New Roman"/>
          <w:sz w:val="24"/>
          <w:szCs w:val="24"/>
        </w:rPr>
      </w:pPr>
    </w:p>
    <w:p w14:paraId="11A10772" w14:textId="69A759E2" w:rsidR="0031600E" w:rsidRPr="00CD4855" w:rsidRDefault="0031600E" w:rsidP="00E92CB7">
      <w:pPr>
        <w:rPr>
          <w:rFonts w:ascii="Times New Roman" w:hAnsi="Times New Roman"/>
          <w:sz w:val="24"/>
          <w:szCs w:val="24"/>
        </w:rPr>
      </w:pPr>
    </w:p>
    <w:p w14:paraId="54301927" w14:textId="5441D624" w:rsidR="0031600E" w:rsidRPr="00CD4855" w:rsidRDefault="0031600E" w:rsidP="00E92CB7">
      <w:pPr>
        <w:rPr>
          <w:rFonts w:ascii="Times New Roman" w:hAnsi="Times New Roman"/>
          <w:sz w:val="24"/>
          <w:szCs w:val="24"/>
        </w:rPr>
      </w:pPr>
    </w:p>
    <w:p w14:paraId="7CC10F45" w14:textId="1573D55C" w:rsidR="0031600E" w:rsidRPr="00CD4855" w:rsidRDefault="0031600E" w:rsidP="00E92CB7">
      <w:pPr>
        <w:rPr>
          <w:rFonts w:ascii="Times New Roman" w:hAnsi="Times New Roman"/>
          <w:sz w:val="24"/>
          <w:szCs w:val="24"/>
        </w:rPr>
      </w:pPr>
    </w:p>
    <w:p w14:paraId="17CCF7AD" w14:textId="2D4665BD" w:rsidR="0031600E" w:rsidRPr="00CD4855" w:rsidRDefault="0031600E" w:rsidP="00E92CB7">
      <w:pPr>
        <w:rPr>
          <w:rFonts w:ascii="Times New Roman" w:hAnsi="Times New Roman"/>
          <w:sz w:val="24"/>
          <w:szCs w:val="24"/>
        </w:rPr>
      </w:pPr>
    </w:p>
    <w:p w14:paraId="00B9DEDA" w14:textId="75A706D7" w:rsidR="0031600E" w:rsidRPr="00CD4855" w:rsidRDefault="0031600E" w:rsidP="00E92CB7">
      <w:pPr>
        <w:rPr>
          <w:rFonts w:ascii="Times New Roman" w:hAnsi="Times New Roman"/>
          <w:sz w:val="24"/>
          <w:szCs w:val="24"/>
        </w:rPr>
      </w:pPr>
    </w:p>
    <w:p w14:paraId="23BE6869" w14:textId="5AB83E5D" w:rsidR="0031600E" w:rsidRPr="00CD4855" w:rsidRDefault="0031600E" w:rsidP="00E92CB7">
      <w:pPr>
        <w:rPr>
          <w:rFonts w:ascii="Times New Roman" w:hAnsi="Times New Roman"/>
          <w:sz w:val="24"/>
          <w:szCs w:val="24"/>
        </w:rPr>
      </w:pPr>
    </w:p>
    <w:p w14:paraId="43CB7C9A" w14:textId="7077E853" w:rsidR="0031600E" w:rsidRPr="00CD4855" w:rsidRDefault="0031600E" w:rsidP="00E92CB7">
      <w:pPr>
        <w:rPr>
          <w:rFonts w:ascii="Times New Roman" w:hAnsi="Times New Roman"/>
          <w:sz w:val="24"/>
          <w:szCs w:val="24"/>
        </w:rPr>
      </w:pPr>
    </w:p>
    <w:p w14:paraId="4318A3D3" w14:textId="77777777" w:rsidR="0031600E" w:rsidRPr="00CD4855" w:rsidRDefault="0031600E" w:rsidP="00E92CB7">
      <w:pPr>
        <w:rPr>
          <w:rFonts w:ascii="Times New Roman" w:hAnsi="Times New Roman"/>
          <w:sz w:val="24"/>
          <w:szCs w:val="24"/>
        </w:rPr>
      </w:pPr>
    </w:p>
    <w:p w14:paraId="6ACBC82D" w14:textId="3231C722" w:rsidR="002F1C67" w:rsidRPr="00CD4855" w:rsidRDefault="002F1C67" w:rsidP="002F1C67">
      <w:pPr>
        <w:pStyle w:val="Heading1"/>
        <w:jc w:val="center"/>
        <w:rPr>
          <w:rFonts w:ascii="Times New Roman" w:hAnsi="Times New Roman" w:cs="Times New Roman"/>
          <w:b/>
          <w:bCs/>
          <w:color w:val="auto"/>
          <w:sz w:val="24"/>
          <w:szCs w:val="24"/>
        </w:rPr>
      </w:pPr>
      <w:r w:rsidRPr="00CD4855">
        <w:rPr>
          <w:rFonts w:ascii="Times New Roman" w:hAnsi="Times New Roman" w:cs="Times New Roman"/>
          <w:b/>
          <w:bCs/>
          <w:color w:val="auto"/>
          <w:sz w:val="24"/>
          <w:szCs w:val="24"/>
        </w:rPr>
        <w:t>UNIT 30</w:t>
      </w:r>
    </w:p>
    <w:p w14:paraId="582D4901" w14:textId="604B65C6" w:rsidR="002F1C67" w:rsidRPr="00CD4855" w:rsidRDefault="003B42EB" w:rsidP="003B42EB">
      <w:pPr>
        <w:pStyle w:val="Heading1"/>
        <w:jc w:val="center"/>
        <w:rPr>
          <w:rFonts w:ascii="Times New Roman" w:hAnsi="Times New Roman" w:cs="Times New Roman"/>
          <w:color w:val="auto"/>
          <w:sz w:val="24"/>
          <w:szCs w:val="24"/>
        </w:rPr>
      </w:pPr>
      <w:r w:rsidRPr="00CD4855">
        <w:rPr>
          <w:rFonts w:ascii="Times New Roman" w:hAnsi="Times New Roman" w:cs="Times New Roman"/>
          <w:color w:val="auto"/>
          <w:sz w:val="24"/>
          <w:szCs w:val="24"/>
        </w:rPr>
        <w:t xml:space="preserve">THE </w:t>
      </w:r>
      <w:r w:rsidR="00A07014" w:rsidRPr="00CD4855">
        <w:rPr>
          <w:rFonts w:ascii="Times New Roman" w:hAnsi="Times New Roman" w:cs="Times New Roman"/>
          <w:color w:val="auto"/>
          <w:sz w:val="24"/>
          <w:szCs w:val="24"/>
        </w:rPr>
        <w:t>CONSTITUTIONAL COURT</w:t>
      </w:r>
      <w:r w:rsidRPr="00CD4855">
        <w:rPr>
          <w:rFonts w:ascii="Times New Roman" w:hAnsi="Times New Roman" w:cs="Times New Roman"/>
          <w:color w:val="auto"/>
          <w:sz w:val="24"/>
          <w:szCs w:val="24"/>
        </w:rPr>
        <w:t xml:space="preserve"> OF ZIMBABWE</w:t>
      </w:r>
    </w:p>
    <w:p w14:paraId="403FB594" w14:textId="01D176E4" w:rsidR="000518F5" w:rsidRPr="00CD4855" w:rsidRDefault="000518F5" w:rsidP="00503FFD">
      <w:pPr>
        <w:pStyle w:val="Heading2"/>
        <w:rPr>
          <w:rFonts w:ascii="Times New Roman" w:hAnsi="Times New Roman" w:cs="Times New Roman"/>
          <w:szCs w:val="24"/>
        </w:rPr>
      </w:pPr>
      <w:r w:rsidRPr="00CD4855">
        <w:rPr>
          <w:rFonts w:ascii="Times New Roman" w:hAnsi="Times New Roman" w:cs="Times New Roman"/>
          <w:szCs w:val="24"/>
        </w:rPr>
        <w:t xml:space="preserve">30.1. Introduction </w:t>
      </w:r>
    </w:p>
    <w:p w14:paraId="5BCAAD04" w14:textId="77777777" w:rsidR="00503FFD" w:rsidRPr="00CD4855" w:rsidRDefault="00503FFD" w:rsidP="000A7B28">
      <w:pPr>
        <w:jc w:val="both"/>
        <w:rPr>
          <w:rFonts w:ascii="Times New Roman" w:hAnsi="Times New Roman"/>
          <w:sz w:val="24"/>
          <w:szCs w:val="24"/>
          <w:lang w:val="en-US" w:eastAsia="ja-JP"/>
        </w:rPr>
      </w:pPr>
    </w:p>
    <w:p w14:paraId="74E5CAED" w14:textId="4AAF70CA" w:rsidR="000518F5" w:rsidRPr="00CD4855" w:rsidRDefault="00503FFD" w:rsidP="00E7496E">
      <w:pPr>
        <w:jc w:val="both"/>
        <w:rPr>
          <w:rFonts w:ascii="Times New Roman" w:hAnsi="Times New Roman"/>
          <w:sz w:val="24"/>
          <w:szCs w:val="24"/>
        </w:rPr>
      </w:pPr>
      <w:r w:rsidRPr="00CD4855">
        <w:rPr>
          <w:rFonts w:ascii="Times New Roman" w:hAnsi="Times New Roman"/>
          <w:sz w:val="24"/>
          <w:szCs w:val="24"/>
        </w:rPr>
        <w:t>In this Unit we deal with the jurisdiction of the Constitutional Court and its inherent power. The</w:t>
      </w:r>
      <w:r w:rsidR="00D84ACA" w:rsidRPr="00CD4855">
        <w:rPr>
          <w:rFonts w:ascii="Times New Roman" w:hAnsi="Times New Roman"/>
          <w:sz w:val="24"/>
          <w:szCs w:val="24"/>
        </w:rPr>
        <w:t xml:space="preserve"> locus standi in Constitutional Court and the </w:t>
      </w:r>
      <w:r w:rsidRPr="00CD4855">
        <w:rPr>
          <w:rFonts w:ascii="Times New Roman" w:hAnsi="Times New Roman"/>
          <w:sz w:val="24"/>
          <w:szCs w:val="24"/>
        </w:rPr>
        <w:t>three ways through which matters are instituted before the constitutional court will be examined. This will be followed by a look into</w:t>
      </w:r>
      <w:r w:rsidR="005F1872" w:rsidRPr="00CD4855">
        <w:rPr>
          <w:rFonts w:ascii="Times New Roman" w:hAnsi="Times New Roman"/>
          <w:sz w:val="24"/>
          <w:szCs w:val="24"/>
        </w:rPr>
        <w:t xml:space="preserve"> the rules which regulate the filing of affidavits, heads of arguments</w:t>
      </w:r>
      <w:r w:rsidR="006E5152" w:rsidRPr="00CD4855">
        <w:rPr>
          <w:rFonts w:ascii="Times New Roman" w:hAnsi="Times New Roman"/>
          <w:sz w:val="24"/>
          <w:szCs w:val="24"/>
        </w:rPr>
        <w:t xml:space="preserve"> and set down of matters for hearing.</w:t>
      </w:r>
      <w:r w:rsidR="005F1872" w:rsidRPr="00CD4855">
        <w:rPr>
          <w:rFonts w:ascii="Times New Roman" w:hAnsi="Times New Roman"/>
          <w:sz w:val="24"/>
          <w:szCs w:val="24"/>
        </w:rPr>
        <w:t xml:space="preserve"> </w:t>
      </w:r>
      <w:r w:rsidRPr="00CD4855">
        <w:rPr>
          <w:rFonts w:ascii="Times New Roman" w:hAnsi="Times New Roman"/>
          <w:sz w:val="24"/>
          <w:szCs w:val="24"/>
        </w:rPr>
        <w:t>Lastly unit 30 will discuss the aspect of costs in constitutional litigation.</w:t>
      </w:r>
    </w:p>
    <w:p w14:paraId="53AA2C0C" w14:textId="2BDA01A5" w:rsidR="000518F5" w:rsidRPr="00CD4855" w:rsidRDefault="000518F5" w:rsidP="00E7496E">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 xml:space="preserve">30.2. Objectives </w:t>
      </w:r>
    </w:p>
    <w:p w14:paraId="657DEBFC" w14:textId="65B20FFC" w:rsidR="005F1872" w:rsidRPr="00CD4855" w:rsidRDefault="005F1872" w:rsidP="00E7496E">
      <w:pPr>
        <w:jc w:val="both"/>
        <w:rPr>
          <w:rFonts w:ascii="Times New Roman" w:hAnsi="Times New Roman"/>
          <w:sz w:val="24"/>
          <w:szCs w:val="24"/>
          <w:lang w:val="en-US" w:eastAsia="ja-JP"/>
        </w:rPr>
      </w:pPr>
    </w:p>
    <w:p w14:paraId="013CDA28" w14:textId="77777777" w:rsidR="006E5152" w:rsidRPr="00CD4855" w:rsidRDefault="006E5152" w:rsidP="00E7496E">
      <w:pPr>
        <w:jc w:val="both"/>
        <w:rPr>
          <w:rFonts w:ascii="Times New Roman" w:hAnsi="Times New Roman"/>
          <w:sz w:val="24"/>
          <w:szCs w:val="24"/>
        </w:rPr>
      </w:pPr>
      <w:r w:rsidRPr="00CD4855">
        <w:rPr>
          <w:rFonts w:ascii="Times New Roman" w:hAnsi="Times New Roman"/>
          <w:sz w:val="24"/>
          <w:szCs w:val="24"/>
        </w:rPr>
        <w:t>By the end of this Unit, you should be able to:</w:t>
      </w:r>
    </w:p>
    <w:p w14:paraId="1689D0D4" w14:textId="3018DEC8" w:rsidR="006E5152" w:rsidRPr="00CD4855" w:rsidRDefault="006E5152">
      <w:pPr>
        <w:pStyle w:val="ListParagraph"/>
        <w:numPr>
          <w:ilvl w:val="0"/>
          <w:numId w:val="179"/>
        </w:numPr>
        <w:jc w:val="both"/>
        <w:rPr>
          <w:rFonts w:ascii="Times New Roman" w:hAnsi="Times New Roman"/>
          <w:sz w:val="24"/>
          <w:szCs w:val="24"/>
        </w:rPr>
      </w:pPr>
      <w:r w:rsidRPr="00CD4855">
        <w:rPr>
          <w:rFonts w:ascii="Times New Roman" w:hAnsi="Times New Roman"/>
          <w:sz w:val="24"/>
          <w:szCs w:val="24"/>
        </w:rPr>
        <w:t>Appreciate the jurisdiction of the Constitutional Court and its</w:t>
      </w:r>
      <w:r w:rsidR="00D84ACA" w:rsidRPr="00CD4855">
        <w:rPr>
          <w:rFonts w:ascii="Times New Roman" w:hAnsi="Times New Roman"/>
          <w:sz w:val="24"/>
          <w:szCs w:val="24"/>
        </w:rPr>
        <w:t xml:space="preserve"> doctrinal</w:t>
      </w:r>
      <w:r w:rsidRPr="00CD4855">
        <w:rPr>
          <w:rFonts w:ascii="Times New Roman" w:hAnsi="Times New Roman"/>
          <w:sz w:val="24"/>
          <w:szCs w:val="24"/>
        </w:rPr>
        <w:t xml:space="preserve"> limitations.</w:t>
      </w:r>
    </w:p>
    <w:p w14:paraId="45277247" w14:textId="66EBCE23" w:rsidR="00D84ACA" w:rsidRPr="00CD4855" w:rsidRDefault="00D84ACA">
      <w:pPr>
        <w:pStyle w:val="ListParagraph"/>
        <w:numPr>
          <w:ilvl w:val="0"/>
          <w:numId w:val="179"/>
        </w:numPr>
        <w:jc w:val="both"/>
        <w:rPr>
          <w:rFonts w:ascii="Times New Roman" w:hAnsi="Times New Roman"/>
          <w:sz w:val="24"/>
          <w:szCs w:val="24"/>
        </w:rPr>
      </w:pPr>
      <w:r w:rsidRPr="00CD4855">
        <w:rPr>
          <w:rFonts w:ascii="Times New Roman" w:hAnsi="Times New Roman"/>
          <w:sz w:val="24"/>
          <w:szCs w:val="24"/>
        </w:rPr>
        <w:t>Discuss the concept of standing or locus standi in Constitutional Court.</w:t>
      </w:r>
    </w:p>
    <w:p w14:paraId="78E5115E" w14:textId="5626767D" w:rsidR="006E5152" w:rsidRPr="00CD4855" w:rsidRDefault="006E5152">
      <w:pPr>
        <w:pStyle w:val="ListParagraph"/>
        <w:numPr>
          <w:ilvl w:val="0"/>
          <w:numId w:val="179"/>
        </w:numPr>
        <w:jc w:val="both"/>
        <w:rPr>
          <w:rFonts w:ascii="Times New Roman" w:hAnsi="Times New Roman"/>
          <w:sz w:val="24"/>
          <w:szCs w:val="24"/>
        </w:rPr>
      </w:pPr>
      <w:r w:rsidRPr="00CD4855">
        <w:rPr>
          <w:rFonts w:ascii="Times New Roman" w:hAnsi="Times New Roman"/>
          <w:sz w:val="24"/>
          <w:szCs w:val="24"/>
        </w:rPr>
        <w:t>Discuss the three ways in which matters are instituted before the Constitutional Court.</w:t>
      </w:r>
    </w:p>
    <w:p w14:paraId="1C9C7413" w14:textId="16EF82BD" w:rsidR="006E5152" w:rsidRPr="00CD4855" w:rsidRDefault="006E5152">
      <w:pPr>
        <w:pStyle w:val="ListParagraph"/>
        <w:numPr>
          <w:ilvl w:val="0"/>
          <w:numId w:val="179"/>
        </w:numPr>
        <w:jc w:val="both"/>
        <w:rPr>
          <w:rFonts w:ascii="Times New Roman" w:hAnsi="Times New Roman"/>
          <w:sz w:val="24"/>
          <w:szCs w:val="24"/>
        </w:rPr>
      </w:pPr>
      <w:r w:rsidRPr="00CD4855">
        <w:rPr>
          <w:rFonts w:ascii="Times New Roman" w:hAnsi="Times New Roman"/>
          <w:sz w:val="24"/>
          <w:szCs w:val="24"/>
        </w:rPr>
        <w:t>Know the rule providing for applications generally</w:t>
      </w:r>
      <w:r w:rsidR="000A7B28" w:rsidRPr="00CD4855">
        <w:rPr>
          <w:rFonts w:ascii="Times New Roman" w:hAnsi="Times New Roman"/>
          <w:sz w:val="24"/>
          <w:szCs w:val="24"/>
        </w:rPr>
        <w:t>.</w:t>
      </w:r>
    </w:p>
    <w:p w14:paraId="0E9450C0" w14:textId="218C4409" w:rsidR="000A7B28" w:rsidRPr="00CD4855" w:rsidRDefault="000A7B28">
      <w:pPr>
        <w:pStyle w:val="ListParagraph"/>
        <w:numPr>
          <w:ilvl w:val="0"/>
          <w:numId w:val="179"/>
        </w:numPr>
        <w:jc w:val="both"/>
        <w:rPr>
          <w:rFonts w:ascii="Times New Roman" w:hAnsi="Times New Roman"/>
          <w:sz w:val="24"/>
          <w:szCs w:val="24"/>
        </w:rPr>
      </w:pPr>
      <w:r w:rsidRPr="00CD4855">
        <w:rPr>
          <w:rFonts w:ascii="Times New Roman" w:hAnsi="Times New Roman"/>
          <w:sz w:val="24"/>
          <w:szCs w:val="24"/>
        </w:rPr>
        <w:lastRenderedPageBreak/>
        <w:t>Appreciate the rules providing for court applications, chamber applications and urgent chamber applications.</w:t>
      </w:r>
    </w:p>
    <w:p w14:paraId="1D1AC671" w14:textId="7E7FB3DD" w:rsidR="003B42EB" w:rsidRPr="00CD4855" w:rsidRDefault="003B42EB">
      <w:pPr>
        <w:pStyle w:val="ListParagraph"/>
        <w:numPr>
          <w:ilvl w:val="0"/>
          <w:numId w:val="179"/>
        </w:numPr>
        <w:jc w:val="both"/>
        <w:rPr>
          <w:rFonts w:ascii="Times New Roman" w:hAnsi="Times New Roman"/>
          <w:sz w:val="24"/>
          <w:szCs w:val="24"/>
        </w:rPr>
      </w:pPr>
      <w:r w:rsidRPr="00CD4855">
        <w:rPr>
          <w:rFonts w:ascii="Times New Roman" w:hAnsi="Times New Roman"/>
          <w:sz w:val="24"/>
          <w:szCs w:val="24"/>
        </w:rPr>
        <w:t>Discuss the review powers of the Constitutional Court.</w:t>
      </w:r>
    </w:p>
    <w:p w14:paraId="489DF607" w14:textId="77777777" w:rsidR="000A7B28" w:rsidRPr="00CD4855" w:rsidRDefault="000A7B28">
      <w:pPr>
        <w:pStyle w:val="ListParagraph"/>
        <w:numPr>
          <w:ilvl w:val="0"/>
          <w:numId w:val="179"/>
        </w:numPr>
        <w:jc w:val="both"/>
        <w:rPr>
          <w:rFonts w:ascii="Times New Roman" w:hAnsi="Times New Roman"/>
          <w:sz w:val="24"/>
          <w:szCs w:val="24"/>
        </w:rPr>
      </w:pPr>
      <w:r w:rsidRPr="00CD4855">
        <w:rPr>
          <w:rFonts w:ascii="Times New Roman" w:hAnsi="Times New Roman"/>
          <w:sz w:val="24"/>
          <w:szCs w:val="24"/>
        </w:rPr>
        <w:t xml:space="preserve">Understand Appeals to the Constitutional Court and procedure of appealing. </w:t>
      </w:r>
    </w:p>
    <w:p w14:paraId="7D774980" w14:textId="5246B0BA" w:rsidR="000A7B28" w:rsidRPr="00CD4855" w:rsidRDefault="000A7B28">
      <w:pPr>
        <w:pStyle w:val="ListParagraph"/>
        <w:numPr>
          <w:ilvl w:val="0"/>
          <w:numId w:val="179"/>
        </w:numPr>
        <w:jc w:val="both"/>
        <w:rPr>
          <w:rFonts w:ascii="Times New Roman" w:hAnsi="Times New Roman"/>
          <w:sz w:val="24"/>
          <w:szCs w:val="24"/>
        </w:rPr>
      </w:pPr>
      <w:r w:rsidRPr="00CD4855">
        <w:rPr>
          <w:rFonts w:ascii="Times New Roman" w:hAnsi="Times New Roman"/>
          <w:sz w:val="24"/>
          <w:szCs w:val="24"/>
        </w:rPr>
        <w:t xml:space="preserve">Appreciate the aspect of costs in constitutional litigation. </w:t>
      </w:r>
    </w:p>
    <w:p w14:paraId="7B1C2177" w14:textId="77777777" w:rsidR="006E5152" w:rsidRPr="00CD4855" w:rsidRDefault="006E5152" w:rsidP="00E7496E">
      <w:pPr>
        <w:jc w:val="both"/>
        <w:rPr>
          <w:rFonts w:ascii="Times New Roman" w:hAnsi="Times New Roman"/>
          <w:sz w:val="24"/>
          <w:szCs w:val="24"/>
          <w:lang w:val="en-US" w:eastAsia="ja-JP"/>
        </w:rPr>
      </w:pPr>
    </w:p>
    <w:p w14:paraId="3F33A619" w14:textId="4E49C6E7" w:rsidR="002F1C67" w:rsidRPr="00CD4855" w:rsidRDefault="00375B5A" w:rsidP="00E7496E">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30.</w:t>
      </w:r>
      <w:r w:rsidR="000518F5" w:rsidRPr="00CD4855">
        <w:rPr>
          <w:rFonts w:ascii="Times New Roman" w:hAnsi="Times New Roman" w:cs="Times New Roman"/>
          <w:szCs w:val="24"/>
        </w:rPr>
        <w:t>3</w:t>
      </w:r>
      <w:r w:rsidRPr="00CD4855">
        <w:rPr>
          <w:rFonts w:ascii="Times New Roman" w:hAnsi="Times New Roman" w:cs="Times New Roman"/>
          <w:szCs w:val="24"/>
        </w:rPr>
        <w:t xml:space="preserve">. </w:t>
      </w:r>
      <w:r w:rsidR="00A07014" w:rsidRPr="00CD4855">
        <w:rPr>
          <w:rFonts w:ascii="Times New Roman" w:hAnsi="Times New Roman" w:cs="Times New Roman"/>
          <w:szCs w:val="24"/>
        </w:rPr>
        <w:t>Jurisdiction</w:t>
      </w:r>
      <w:r w:rsidR="00D81D00" w:rsidRPr="00CD4855">
        <w:rPr>
          <w:rFonts w:ascii="Times New Roman" w:hAnsi="Times New Roman" w:cs="Times New Roman"/>
          <w:szCs w:val="24"/>
        </w:rPr>
        <w:t xml:space="preserve"> </w:t>
      </w:r>
    </w:p>
    <w:p w14:paraId="5F818E60" w14:textId="2D0C99E5" w:rsidR="00375B5A" w:rsidRPr="00CD4855" w:rsidRDefault="00375B5A" w:rsidP="00E7496E">
      <w:pPr>
        <w:jc w:val="both"/>
        <w:rPr>
          <w:rFonts w:ascii="Times New Roman" w:hAnsi="Times New Roman"/>
          <w:sz w:val="24"/>
          <w:szCs w:val="24"/>
          <w:lang w:val="en-US" w:eastAsia="ja-JP"/>
        </w:rPr>
      </w:pPr>
    </w:p>
    <w:p w14:paraId="27EBD76B" w14:textId="011E6FE2" w:rsidR="00C73F8C" w:rsidRPr="00CD4855" w:rsidRDefault="00C73F8C" w:rsidP="00E7496E">
      <w:pPr>
        <w:jc w:val="both"/>
        <w:rPr>
          <w:rFonts w:ascii="Times New Roman" w:hAnsi="Times New Roman"/>
          <w:sz w:val="24"/>
          <w:szCs w:val="24"/>
          <w:lang w:val="en-US" w:eastAsia="ja-JP"/>
        </w:rPr>
      </w:pPr>
      <w:r w:rsidRPr="00CD4855">
        <w:rPr>
          <w:rFonts w:ascii="Times New Roman" w:hAnsi="Times New Roman"/>
          <w:sz w:val="24"/>
          <w:szCs w:val="24"/>
          <w:lang w:val="en-US" w:eastAsia="ja-JP"/>
        </w:rPr>
        <w:t xml:space="preserve">The jurisdiction of the Constitutional Court is triggered only where a constitutional issue arises or where an issue connected with a decision on a constitutional matter arises. Section 332 of the Constitution defines a constitutional matter as a matter in which there is an issue involving the interpretation, protection or enforcement of the Constitution. In </w:t>
      </w:r>
      <w:r w:rsidRPr="00CD4855">
        <w:rPr>
          <w:rFonts w:ascii="Times New Roman" w:hAnsi="Times New Roman"/>
          <w:i/>
          <w:iCs/>
          <w:sz w:val="24"/>
          <w:szCs w:val="24"/>
          <w:lang w:val="en-US" w:eastAsia="ja-JP"/>
        </w:rPr>
        <w:t>Moyo v Chacha &amp; Ors</w:t>
      </w:r>
      <w:r w:rsidRPr="00CD4855">
        <w:rPr>
          <w:rFonts w:ascii="Times New Roman" w:hAnsi="Times New Roman"/>
          <w:sz w:val="24"/>
          <w:szCs w:val="24"/>
          <w:lang w:val="en-US" w:eastAsia="ja-JP"/>
        </w:rPr>
        <w:t xml:space="preserve"> 2017 (2) ZLR 142 (CC), the court defined a constitutional matter in the following words, at 150D:</w:t>
      </w:r>
    </w:p>
    <w:p w14:paraId="1DB3E5A9" w14:textId="77777777" w:rsidR="00C73F8C" w:rsidRPr="00CD4855" w:rsidRDefault="00C73F8C" w:rsidP="00E7496E">
      <w:pPr>
        <w:ind w:left="720"/>
        <w:jc w:val="both"/>
        <w:rPr>
          <w:rFonts w:ascii="Times New Roman" w:hAnsi="Times New Roman"/>
          <w:sz w:val="24"/>
          <w:szCs w:val="24"/>
          <w:lang w:val="en-US" w:eastAsia="ja-JP"/>
        </w:rPr>
      </w:pPr>
      <w:r w:rsidRPr="00CD4855">
        <w:rPr>
          <w:rFonts w:ascii="Times New Roman" w:hAnsi="Times New Roman"/>
          <w:sz w:val="24"/>
          <w:szCs w:val="24"/>
          <w:lang w:val="en-US" w:eastAsia="ja-JP"/>
        </w:rPr>
        <w:t>“The import of the definition of a ‘constitutional matter’ is that the Constitutional Court would be generally concerned with the determination of matters raising questions of law, the resolution of which require the interpretation, protection or enforcement of the Constitution.</w:t>
      </w:r>
    </w:p>
    <w:p w14:paraId="5778B743" w14:textId="1CF557DF" w:rsidR="00C73F8C" w:rsidRPr="00CD4855" w:rsidRDefault="00C73F8C" w:rsidP="00E7496E">
      <w:pPr>
        <w:ind w:left="720"/>
        <w:jc w:val="both"/>
        <w:rPr>
          <w:rFonts w:ascii="Times New Roman" w:hAnsi="Times New Roman"/>
          <w:sz w:val="24"/>
          <w:szCs w:val="24"/>
          <w:lang w:val="en-US" w:eastAsia="ja-JP"/>
        </w:rPr>
      </w:pPr>
      <w:r w:rsidRPr="00CD4855">
        <w:rPr>
          <w:rFonts w:ascii="Times New Roman" w:hAnsi="Times New Roman"/>
          <w:sz w:val="24"/>
          <w:szCs w:val="24"/>
          <w:lang w:val="en-US" w:eastAsia="ja-JP"/>
        </w:rPr>
        <w:t>The Constitutional Court has no competence to hear and determine issues that do not involve the interpretation or enforcement of the Constitution or are not connected with a decision on issues involving the interpretation, protection or enforcement of the Constitution.”</w:t>
      </w:r>
    </w:p>
    <w:p w14:paraId="31497E10" w14:textId="4721B823" w:rsidR="00D81D00" w:rsidRPr="00CD4855" w:rsidRDefault="00D81D00" w:rsidP="00E7496E">
      <w:pPr>
        <w:pStyle w:val="NormalWeb"/>
        <w:shd w:val="clear" w:color="auto" w:fill="FFFFFF"/>
        <w:spacing w:before="0" w:beforeAutospacing="0" w:after="240" w:afterAutospacing="0" w:line="276" w:lineRule="auto"/>
        <w:jc w:val="both"/>
        <w:textAlignment w:val="baseline"/>
        <w:rPr>
          <w:rFonts w:eastAsia="Times New Roman" w:cs="Times New Roman"/>
          <w:lang w:val="en-ZW"/>
        </w:rPr>
      </w:pPr>
      <w:r w:rsidRPr="00CD4855">
        <w:rPr>
          <w:rFonts w:cs="Times New Roman"/>
        </w:rPr>
        <w:t>The </w:t>
      </w:r>
      <w:r w:rsidRPr="00CD4855">
        <w:rPr>
          <w:rFonts w:cs="Times New Roman"/>
          <w:bdr w:val="none" w:sz="0" w:space="0" w:color="auto" w:frame="1"/>
        </w:rPr>
        <w:t>Constitutional Court</w:t>
      </w:r>
      <w:r w:rsidRPr="00CD4855">
        <w:rPr>
          <w:rFonts w:cs="Times New Roman"/>
        </w:rPr>
        <w:t> is the final court of appeals for all matters relating to</w:t>
      </w:r>
      <w:r w:rsidR="00A07014" w:rsidRPr="00CD4855">
        <w:rPr>
          <w:rFonts w:cs="Times New Roman"/>
        </w:rPr>
        <w:t xml:space="preserve"> </w:t>
      </w:r>
      <w:r w:rsidRPr="00CD4855">
        <w:rPr>
          <w:rFonts w:cs="Times New Roman"/>
        </w:rPr>
        <w:t>the </w:t>
      </w:r>
      <w:hyperlink r:id="rId13" w:tooltip="Constitution of Zimbabwe" w:history="1">
        <w:r w:rsidRPr="00CD4855">
          <w:rPr>
            <w:rStyle w:val="Hyperlink"/>
            <w:rFonts w:cs="Times New Roman"/>
            <w:color w:val="auto"/>
            <w:u w:val="none"/>
            <w:bdr w:val="none" w:sz="0" w:space="0" w:color="auto" w:frame="1"/>
          </w:rPr>
          <w:t>Constitution of Zimbabwe</w:t>
        </w:r>
      </w:hyperlink>
      <w:r w:rsidRPr="00CD4855">
        <w:rPr>
          <w:rFonts w:cs="Times New Roman"/>
        </w:rPr>
        <w:t>, and its decisions are binding on all other courts in Zimbabwe. It has the power to make the final decision on the constitutionality of an act of </w:t>
      </w:r>
      <w:hyperlink r:id="rId14" w:tooltip="Parliament" w:history="1">
        <w:r w:rsidRPr="00CD4855">
          <w:rPr>
            <w:rStyle w:val="Hyperlink"/>
            <w:rFonts w:cs="Times New Roman"/>
            <w:color w:val="auto"/>
            <w:u w:val="none"/>
            <w:bdr w:val="none" w:sz="0" w:space="0" w:color="auto" w:frame="1"/>
          </w:rPr>
          <w:t>Parliament</w:t>
        </w:r>
      </w:hyperlink>
      <w:r w:rsidRPr="00CD4855">
        <w:rPr>
          <w:rFonts w:cs="Times New Roman"/>
        </w:rPr>
        <w:t>. The </w:t>
      </w:r>
      <w:hyperlink r:id="rId15" w:tooltip="High Court" w:history="1">
        <w:r w:rsidRPr="00CD4855">
          <w:rPr>
            <w:rStyle w:val="Hyperlink"/>
            <w:rFonts w:cs="Times New Roman"/>
            <w:color w:val="auto"/>
            <w:u w:val="none"/>
            <w:bdr w:val="none" w:sz="0" w:space="0" w:color="auto" w:frame="1"/>
          </w:rPr>
          <w:t>High Court</w:t>
        </w:r>
      </w:hyperlink>
      <w:r w:rsidRPr="00CD4855">
        <w:rPr>
          <w:rFonts w:cs="Times New Roman"/>
        </w:rPr>
        <w:t> or the </w:t>
      </w:r>
      <w:hyperlink r:id="rId16" w:tooltip="Supreme Court" w:history="1">
        <w:r w:rsidRPr="00CD4855">
          <w:rPr>
            <w:rStyle w:val="Hyperlink"/>
            <w:rFonts w:cs="Times New Roman"/>
            <w:color w:val="auto"/>
            <w:u w:val="none"/>
            <w:bdr w:val="none" w:sz="0" w:space="0" w:color="auto" w:frame="1"/>
          </w:rPr>
          <w:t>Supreme Court</w:t>
        </w:r>
      </w:hyperlink>
      <w:r w:rsidRPr="00CD4855">
        <w:rPr>
          <w:rFonts w:cs="Times New Roman"/>
        </w:rPr>
        <w:t> may make an order declaring an act to be unconstitutional, but the order does not come into effect until the Constitutional Court confirms it.</w:t>
      </w:r>
    </w:p>
    <w:p w14:paraId="7D4E0526" w14:textId="77777777" w:rsidR="00D81D00" w:rsidRPr="00CD4855" w:rsidRDefault="00D81D00" w:rsidP="00E7496E">
      <w:pPr>
        <w:shd w:val="clear" w:color="auto" w:fill="FFFFFF"/>
        <w:spacing w:before="120" w:after="240"/>
        <w:jc w:val="both"/>
        <w:textAlignment w:val="baseline"/>
        <w:rPr>
          <w:rFonts w:ascii="Times New Roman" w:eastAsia="Times New Roman" w:hAnsi="Times New Roman"/>
          <w:sz w:val="24"/>
          <w:szCs w:val="24"/>
          <w:lang w:val="en-ZW" w:eastAsia="en-ZW"/>
        </w:rPr>
      </w:pPr>
      <w:r w:rsidRPr="00CD4855">
        <w:rPr>
          <w:rFonts w:ascii="Times New Roman" w:eastAsia="Times New Roman" w:hAnsi="Times New Roman"/>
          <w:sz w:val="24"/>
          <w:szCs w:val="24"/>
          <w:lang w:val="en-ZW" w:eastAsia="en-ZW"/>
        </w:rPr>
        <w:t>Subject to the Constitution, only the Constitutional Court may:</w:t>
      </w:r>
    </w:p>
    <w:p w14:paraId="29E487AE" w14:textId="782BE9F2" w:rsidR="00180B08" w:rsidRPr="00CD4855" w:rsidRDefault="00180B08">
      <w:pPr>
        <w:pStyle w:val="ListParagraph"/>
        <w:numPr>
          <w:ilvl w:val="0"/>
          <w:numId w:val="188"/>
        </w:numPr>
        <w:shd w:val="clear" w:color="auto" w:fill="FFFFFF"/>
        <w:spacing w:after="100" w:afterAutospacing="1"/>
        <w:jc w:val="both"/>
        <w:textAlignment w:val="baseline"/>
        <w:rPr>
          <w:rFonts w:ascii="Times New Roman" w:eastAsia="Times New Roman" w:hAnsi="Times New Roman"/>
          <w:sz w:val="24"/>
          <w:szCs w:val="24"/>
          <w:lang w:val="en-ZW" w:eastAsia="en-ZW"/>
        </w:rPr>
      </w:pPr>
      <w:r w:rsidRPr="00CD4855">
        <w:rPr>
          <w:rFonts w:ascii="Times New Roman" w:eastAsia="Times New Roman" w:hAnsi="Times New Roman"/>
          <w:sz w:val="24"/>
          <w:szCs w:val="24"/>
          <w:lang w:val="en-ZW" w:eastAsia="en-ZW"/>
        </w:rPr>
        <w:t>Decide constitutional matters and issues connected with decisions on constitutional matters, in particular references and applications under section 131(8</w:t>
      </w:r>
      <w:proofErr w:type="gramStart"/>
      <w:r w:rsidRPr="00CD4855">
        <w:rPr>
          <w:rFonts w:ascii="Times New Roman" w:eastAsia="Times New Roman" w:hAnsi="Times New Roman"/>
          <w:sz w:val="24"/>
          <w:szCs w:val="24"/>
          <w:lang w:val="en-ZW" w:eastAsia="en-ZW"/>
        </w:rPr>
        <w:t>)(</w:t>
      </w:r>
      <w:proofErr w:type="gramEnd"/>
      <w:r w:rsidRPr="00CD4855">
        <w:rPr>
          <w:rFonts w:ascii="Times New Roman" w:eastAsia="Times New Roman" w:hAnsi="Times New Roman"/>
          <w:sz w:val="24"/>
          <w:szCs w:val="24"/>
          <w:lang w:val="en-ZW" w:eastAsia="en-ZW"/>
        </w:rPr>
        <w:t>b) and paragraph 9(2) of the Fifth Schedule</w:t>
      </w:r>
      <w:r w:rsidR="00ED6531" w:rsidRPr="00CD4855">
        <w:rPr>
          <w:rFonts w:ascii="Times New Roman" w:eastAsia="Times New Roman" w:hAnsi="Times New Roman"/>
          <w:sz w:val="24"/>
          <w:szCs w:val="24"/>
          <w:lang w:val="en-ZW" w:eastAsia="en-ZW"/>
        </w:rPr>
        <w:t>.</w:t>
      </w:r>
    </w:p>
    <w:p w14:paraId="3022EF53" w14:textId="47BAE0E0" w:rsidR="00ED6531" w:rsidRPr="00CD4855" w:rsidRDefault="00ED6531">
      <w:pPr>
        <w:pStyle w:val="ListParagraph"/>
        <w:numPr>
          <w:ilvl w:val="0"/>
          <w:numId w:val="188"/>
        </w:numPr>
        <w:shd w:val="clear" w:color="auto" w:fill="FFFFFF"/>
        <w:spacing w:after="100" w:afterAutospacing="1"/>
        <w:jc w:val="both"/>
        <w:textAlignment w:val="baseline"/>
        <w:rPr>
          <w:rFonts w:ascii="Times New Roman" w:eastAsia="Times New Roman" w:hAnsi="Times New Roman"/>
          <w:sz w:val="24"/>
          <w:szCs w:val="24"/>
          <w:lang w:val="en-ZW" w:eastAsia="en-ZW"/>
        </w:rPr>
      </w:pPr>
      <w:proofErr w:type="gramStart"/>
      <w:r w:rsidRPr="00CD4855">
        <w:rPr>
          <w:rFonts w:ascii="Times New Roman" w:eastAsia="Times New Roman" w:hAnsi="Times New Roman"/>
          <w:sz w:val="24"/>
          <w:szCs w:val="24"/>
          <w:lang w:val="en-ZW" w:eastAsia="en-ZW"/>
        </w:rPr>
        <w:t>make</w:t>
      </w:r>
      <w:proofErr w:type="gramEnd"/>
      <w:r w:rsidRPr="00CD4855">
        <w:rPr>
          <w:rFonts w:ascii="Times New Roman" w:eastAsia="Times New Roman" w:hAnsi="Times New Roman"/>
          <w:sz w:val="24"/>
          <w:szCs w:val="24"/>
          <w:lang w:val="en-ZW" w:eastAsia="en-ZW"/>
        </w:rPr>
        <w:t xml:space="preserve"> the final decision whether a matter is a constitutional matter or whether an issue is connected with a decision on a constitutional matter.</w:t>
      </w:r>
    </w:p>
    <w:p w14:paraId="08C63663" w14:textId="520BF781" w:rsidR="00375B5A" w:rsidRPr="00CD4855" w:rsidRDefault="00D81D00">
      <w:pPr>
        <w:pStyle w:val="ListParagraph"/>
        <w:numPr>
          <w:ilvl w:val="0"/>
          <w:numId w:val="188"/>
        </w:numPr>
        <w:shd w:val="clear" w:color="auto" w:fill="FFFFFF"/>
        <w:spacing w:after="100" w:afterAutospacing="1"/>
        <w:ind w:left="709" w:hanging="425"/>
        <w:jc w:val="both"/>
        <w:textAlignment w:val="baseline"/>
        <w:rPr>
          <w:rFonts w:ascii="Times New Roman" w:eastAsia="Times New Roman" w:hAnsi="Times New Roman"/>
          <w:sz w:val="24"/>
          <w:szCs w:val="24"/>
          <w:lang w:val="en-ZW" w:eastAsia="en-ZW"/>
        </w:rPr>
      </w:pPr>
      <w:r w:rsidRPr="00CD4855">
        <w:rPr>
          <w:rFonts w:ascii="Times New Roman" w:eastAsia="Times New Roman" w:hAnsi="Times New Roman"/>
          <w:sz w:val="24"/>
          <w:szCs w:val="24"/>
          <w:lang w:val="en-ZW" w:eastAsia="en-ZW"/>
        </w:rPr>
        <w:t>advise on the constitutionality of any proposed legislation, but may do so only where the legislation concerned has been referred to it in terms of this Constitution;</w:t>
      </w:r>
    </w:p>
    <w:p w14:paraId="4E3553C2" w14:textId="77777777" w:rsidR="00375B5A" w:rsidRPr="00CD4855" w:rsidRDefault="00D81D00">
      <w:pPr>
        <w:pStyle w:val="ListParagraph"/>
        <w:numPr>
          <w:ilvl w:val="0"/>
          <w:numId w:val="188"/>
        </w:numPr>
        <w:shd w:val="clear" w:color="auto" w:fill="FFFFFF"/>
        <w:spacing w:after="100" w:afterAutospacing="1"/>
        <w:ind w:left="426" w:hanging="142"/>
        <w:jc w:val="both"/>
        <w:textAlignment w:val="baseline"/>
        <w:rPr>
          <w:rFonts w:ascii="Times New Roman" w:eastAsia="Times New Roman" w:hAnsi="Times New Roman"/>
          <w:sz w:val="24"/>
          <w:szCs w:val="24"/>
          <w:lang w:val="en-ZW" w:eastAsia="en-ZW"/>
        </w:rPr>
      </w:pPr>
      <w:r w:rsidRPr="00CD4855">
        <w:rPr>
          <w:rFonts w:ascii="Times New Roman" w:eastAsia="Times New Roman" w:hAnsi="Times New Roman"/>
          <w:sz w:val="24"/>
          <w:szCs w:val="24"/>
          <w:lang w:val="en-ZW" w:eastAsia="en-ZW"/>
        </w:rPr>
        <w:t>hear and determine disputes relating to election to the office of President;</w:t>
      </w:r>
    </w:p>
    <w:p w14:paraId="038D8EF6" w14:textId="77777777" w:rsidR="00375B5A" w:rsidRPr="00CD4855" w:rsidRDefault="00D81D00">
      <w:pPr>
        <w:pStyle w:val="ListParagraph"/>
        <w:numPr>
          <w:ilvl w:val="0"/>
          <w:numId w:val="188"/>
        </w:numPr>
        <w:shd w:val="clear" w:color="auto" w:fill="FFFFFF"/>
        <w:spacing w:after="100" w:afterAutospacing="1"/>
        <w:ind w:left="709" w:hanging="425"/>
        <w:jc w:val="both"/>
        <w:textAlignment w:val="baseline"/>
        <w:rPr>
          <w:rFonts w:ascii="Times New Roman" w:eastAsia="Times New Roman" w:hAnsi="Times New Roman"/>
          <w:sz w:val="24"/>
          <w:szCs w:val="24"/>
          <w:lang w:val="en-ZW" w:eastAsia="en-ZW"/>
        </w:rPr>
      </w:pPr>
      <w:r w:rsidRPr="00CD4855">
        <w:rPr>
          <w:rFonts w:ascii="Times New Roman" w:eastAsia="Times New Roman" w:hAnsi="Times New Roman"/>
          <w:sz w:val="24"/>
          <w:szCs w:val="24"/>
          <w:lang w:val="en-ZW" w:eastAsia="en-ZW"/>
        </w:rPr>
        <w:lastRenderedPageBreak/>
        <w:t>hear and determine disputes relating to whether or not a person is qualified to hold the office of Vice- President; or</w:t>
      </w:r>
    </w:p>
    <w:p w14:paraId="09E9DCD4" w14:textId="3076FD85" w:rsidR="00D81D00" w:rsidRPr="00CD4855" w:rsidRDefault="00D81D00">
      <w:pPr>
        <w:pStyle w:val="ListParagraph"/>
        <w:numPr>
          <w:ilvl w:val="0"/>
          <w:numId w:val="188"/>
        </w:numPr>
        <w:shd w:val="clear" w:color="auto" w:fill="FFFFFF"/>
        <w:spacing w:after="100" w:afterAutospacing="1"/>
        <w:ind w:left="709" w:hanging="425"/>
        <w:jc w:val="both"/>
        <w:textAlignment w:val="baseline"/>
        <w:rPr>
          <w:rFonts w:ascii="Times New Roman" w:eastAsia="Times New Roman" w:hAnsi="Times New Roman"/>
          <w:sz w:val="24"/>
          <w:szCs w:val="24"/>
          <w:lang w:val="en-ZW" w:eastAsia="en-ZW"/>
        </w:rPr>
      </w:pPr>
      <w:proofErr w:type="gramStart"/>
      <w:r w:rsidRPr="00CD4855">
        <w:rPr>
          <w:rFonts w:ascii="Times New Roman" w:eastAsia="Times New Roman" w:hAnsi="Times New Roman"/>
          <w:sz w:val="24"/>
          <w:szCs w:val="24"/>
          <w:lang w:val="en-ZW" w:eastAsia="en-ZW"/>
        </w:rPr>
        <w:t>determine</w:t>
      </w:r>
      <w:proofErr w:type="gramEnd"/>
      <w:r w:rsidRPr="00CD4855">
        <w:rPr>
          <w:rFonts w:ascii="Times New Roman" w:eastAsia="Times New Roman" w:hAnsi="Times New Roman"/>
          <w:sz w:val="24"/>
          <w:szCs w:val="24"/>
          <w:lang w:val="en-ZW" w:eastAsia="en-ZW"/>
        </w:rPr>
        <w:t xml:space="preserve"> whether Parliament or the President has failed to fulfil a constitutional obligation.</w:t>
      </w:r>
    </w:p>
    <w:p w14:paraId="5FE892E2" w14:textId="0B066156" w:rsidR="008C5FF9" w:rsidRPr="00CD4855" w:rsidRDefault="008C5FF9" w:rsidP="00E7496E">
      <w:pPr>
        <w:shd w:val="clear" w:color="auto" w:fill="FFFFFF"/>
        <w:spacing w:after="100" w:afterAutospacing="1"/>
        <w:jc w:val="both"/>
        <w:textAlignment w:val="baseline"/>
        <w:rPr>
          <w:rFonts w:ascii="Times New Roman" w:hAnsi="Times New Roman"/>
          <w:sz w:val="24"/>
          <w:szCs w:val="24"/>
          <w:shd w:val="clear" w:color="auto" w:fill="FFFFFF"/>
        </w:rPr>
      </w:pPr>
      <w:r w:rsidRPr="00CD4855">
        <w:rPr>
          <w:rFonts w:ascii="Times New Roman" w:eastAsia="Times New Roman" w:hAnsi="Times New Roman"/>
          <w:sz w:val="24"/>
          <w:szCs w:val="24"/>
          <w:lang w:val="en-ZW" w:eastAsia="en-ZW"/>
        </w:rPr>
        <w:t xml:space="preserve">There are other instances where the Constitutional </w:t>
      </w:r>
      <w:r w:rsidRPr="00CD4855">
        <w:rPr>
          <w:rFonts w:ascii="Times New Roman" w:hAnsi="Times New Roman"/>
          <w:sz w:val="24"/>
          <w:szCs w:val="24"/>
          <w:shd w:val="clear" w:color="auto" w:fill="FFFFFF"/>
        </w:rPr>
        <w:t xml:space="preserve">Court enjoys concurrent jurisdiction with other courts in constitutional matters. The coincidence of jurisdiction with the other courts does not oust the jurisdiction of the Constitutional Court. The position may be contrasted with instances where this court has been granted exclusive jurisdiction. In those instances, naturally, it is the jurisdiction of the other </w:t>
      </w:r>
      <w:proofErr w:type="gramStart"/>
      <w:r w:rsidRPr="00CD4855">
        <w:rPr>
          <w:rFonts w:ascii="Times New Roman" w:hAnsi="Times New Roman"/>
          <w:sz w:val="24"/>
          <w:szCs w:val="24"/>
          <w:shd w:val="clear" w:color="auto" w:fill="FFFFFF"/>
        </w:rPr>
        <w:t>courts  that</w:t>
      </w:r>
      <w:proofErr w:type="gramEnd"/>
      <w:r w:rsidRPr="00CD4855">
        <w:rPr>
          <w:rFonts w:ascii="Times New Roman" w:hAnsi="Times New Roman"/>
          <w:sz w:val="24"/>
          <w:szCs w:val="24"/>
          <w:shd w:val="clear" w:color="auto" w:fill="FFFFFF"/>
        </w:rPr>
        <w:t xml:space="preserve"> is ousted even if the matter is, technically, a constitutional matter. See section 175 of the Constitution which provides that:-</w:t>
      </w:r>
    </w:p>
    <w:p w14:paraId="73DCCF42" w14:textId="77777777" w:rsidR="00180B08" w:rsidRPr="00CD4855" w:rsidRDefault="00180B08">
      <w:pPr>
        <w:pStyle w:val="ListParagraph"/>
        <w:widowControl w:val="0"/>
        <w:numPr>
          <w:ilvl w:val="0"/>
          <w:numId w:val="190"/>
        </w:numPr>
        <w:autoSpaceDE w:val="0"/>
        <w:autoSpaceDN w:val="0"/>
        <w:adjustRightInd w:val="0"/>
        <w:spacing w:before="120" w:after="0"/>
        <w:ind w:right="61"/>
        <w:jc w:val="both"/>
        <w:rPr>
          <w:rFonts w:ascii="Times New Roman" w:hAnsi="Times New Roman"/>
          <w:sz w:val="24"/>
          <w:szCs w:val="24"/>
        </w:rPr>
      </w:pPr>
      <w:r w:rsidRPr="00CD4855">
        <w:rPr>
          <w:rFonts w:ascii="Times New Roman" w:hAnsi="Times New Roman"/>
          <w:sz w:val="24"/>
          <w:szCs w:val="24"/>
        </w:rPr>
        <w:t>Whe</w:t>
      </w:r>
      <w:r w:rsidRPr="00CD4855">
        <w:rPr>
          <w:rFonts w:ascii="Times New Roman" w:hAnsi="Times New Roman"/>
          <w:spacing w:val="-2"/>
          <w:sz w:val="24"/>
          <w:szCs w:val="24"/>
        </w:rPr>
        <w:t>r</w:t>
      </w:r>
      <w:r w:rsidRPr="00CD4855">
        <w:rPr>
          <w:rFonts w:ascii="Times New Roman" w:hAnsi="Times New Roman"/>
          <w:sz w:val="24"/>
          <w:szCs w:val="24"/>
        </w:rPr>
        <w:t>e</w:t>
      </w:r>
      <w:r w:rsidRPr="00CD4855">
        <w:rPr>
          <w:rFonts w:ascii="Times New Roman" w:hAnsi="Times New Roman"/>
          <w:spacing w:val="3"/>
          <w:sz w:val="24"/>
          <w:szCs w:val="24"/>
        </w:rPr>
        <w:t xml:space="preserve"> </w:t>
      </w:r>
      <w:r w:rsidRPr="00CD4855">
        <w:rPr>
          <w:rFonts w:ascii="Times New Roman" w:hAnsi="Times New Roman"/>
          <w:sz w:val="24"/>
          <w:szCs w:val="24"/>
        </w:rPr>
        <w:t>a</w:t>
      </w:r>
      <w:r w:rsidRPr="00CD4855">
        <w:rPr>
          <w:rFonts w:ascii="Times New Roman" w:hAnsi="Times New Roman"/>
          <w:spacing w:val="3"/>
          <w:sz w:val="24"/>
          <w:szCs w:val="24"/>
        </w:rPr>
        <w:t xml:space="preserve"> </w:t>
      </w:r>
      <w:r w:rsidRPr="00CD4855">
        <w:rPr>
          <w:rFonts w:ascii="Times New Roman" w:hAnsi="Times New Roman"/>
          <w:sz w:val="24"/>
          <w:szCs w:val="24"/>
        </w:rPr>
        <w:t>cou</w:t>
      </w:r>
      <w:r w:rsidRPr="00CD4855">
        <w:rPr>
          <w:rFonts w:ascii="Times New Roman" w:hAnsi="Times New Roman"/>
          <w:spacing w:val="-1"/>
          <w:sz w:val="24"/>
          <w:szCs w:val="24"/>
        </w:rPr>
        <w:t>r</w:t>
      </w:r>
      <w:r w:rsidRPr="00CD4855">
        <w:rPr>
          <w:rFonts w:ascii="Times New Roman" w:hAnsi="Times New Roman"/>
          <w:sz w:val="24"/>
          <w:szCs w:val="24"/>
        </w:rPr>
        <w:t>t</w:t>
      </w:r>
      <w:r w:rsidRPr="00CD4855">
        <w:rPr>
          <w:rFonts w:ascii="Times New Roman" w:hAnsi="Times New Roman"/>
          <w:spacing w:val="3"/>
          <w:sz w:val="24"/>
          <w:szCs w:val="24"/>
        </w:rPr>
        <w:t xml:space="preserve"> </w:t>
      </w:r>
      <w:r w:rsidRPr="00CD4855">
        <w:rPr>
          <w:rFonts w:ascii="Times New Roman" w:hAnsi="Times New Roman"/>
          <w:spacing w:val="-4"/>
          <w:sz w:val="24"/>
          <w:szCs w:val="24"/>
        </w:rPr>
        <w:t>m</w:t>
      </w:r>
      <w:r w:rsidRPr="00CD4855">
        <w:rPr>
          <w:rFonts w:ascii="Times New Roman" w:hAnsi="Times New Roman"/>
          <w:sz w:val="24"/>
          <w:szCs w:val="24"/>
        </w:rPr>
        <w:t>a</w:t>
      </w:r>
      <w:r w:rsidRPr="00CD4855">
        <w:rPr>
          <w:rFonts w:ascii="Times New Roman" w:hAnsi="Times New Roman"/>
          <w:spacing w:val="-2"/>
          <w:sz w:val="24"/>
          <w:szCs w:val="24"/>
        </w:rPr>
        <w:t>k</w:t>
      </w:r>
      <w:r w:rsidRPr="00CD4855">
        <w:rPr>
          <w:rFonts w:ascii="Times New Roman" w:hAnsi="Times New Roman"/>
          <w:spacing w:val="1"/>
          <w:sz w:val="24"/>
          <w:szCs w:val="24"/>
        </w:rPr>
        <w:t>e</w:t>
      </w:r>
      <w:r w:rsidRPr="00CD4855">
        <w:rPr>
          <w:rFonts w:ascii="Times New Roman" w:hAnsi="Times New Roman"/>
          <w:sz w:val="24"/>
          <w:szCs w:val="24"/>
        </w:rPr>
        <w:t>s</w:t>
      </w:r>
      <w:r w:rsidRPr="00CD4855">
        <w:rPr>
          <w:rFonts w:ascii="Times New Roman" w:hAnsi="Times New Roman"/>
          <w:spacing w:val="3"/>
          <w:sz w:val="24"/>
          <w:szCs w:val="24"/>
        </w:rPr>
        <w:t xml:space="preserve"> </w:t>
      </w:r>
      <w:r w:rsidRPr="00CD4855">
        <w:rPr>
          <w:rFonts w:ascii="Times New Roman" w:hAnsi="Times New Roman"/>
          <w:sz w:val="24"/>
          <w:szCs w:val="24"/>
        </w:rPr>
        <w:t>an</w:t>
      </w:r>
      <w:r w:rsidRPr="00CD4855">
        <w:rPr>
          <w:rFonts w:ascii="Times New Roman" w:hAnsi="Times New Roman"/>
          <w:spacing w:val="3"/>
          <w:sz w:val="24"/>
          <w:szCs w:val="24"/>
        </w:rPr>
        <w:t xml:space="preserve"> </w:t>
      </w:r>
      <w:r w:rsidRPr="00CD4855">
        <w:rPr>
          <w:rFonts w:ascii="Times New Roman" w:hAnsi="Times New Roman"/>
          <w:sz w:val="24"/>
          <w:szCs w:val="24"/>
        </w:rPr>
        <w:t>o</w:t>
      </w:r>
      <w:r w:rsidRPr="00CD4855">
        <w:rPr>
          <w:rFonts w:ascii="Times New Roman" w:hAnsi="Times New Roman"/>
          <w:spacing w:val="1"/>
          <w:sz w:val="24"/>
          <w:szCs w:val="24"/>
        </w:rPr>
        <w:t>r</w:t>
      </w:r>
      <w:r w:rsidRPr="00CD4855">
        <w:rPr>
          <w:rFonts w:ascii="Times New Roman" w:hAnsi="Times New Roman"/>
          <w:sz w:val="24"/>
          <w:szCs w:val="24"/>
        </w:rPr>
        <w:t>der</w:t>
      </w:r>
      <w:r w:rsidRPr="00CD4855">
        <w:rPr>
          <w:rFonts w:ascii="Times New Roman" w:hAnsi="Times New Roman"/>
          <w:spacing w:val="4"/>
          <w:sz w:val="24"/>
          <w:szCs w:val="24"/>
        </w:rPr>
        <w:t xml:space="preserve"> </w:t>
      </w:r>
      <w:r w:rsidRPr="00CD4855">
        <w:rPr>
          <w:rFonts w:ascii="Times New Roman" w:hAnsi="Times New Roman"/>
          <w:sz w:val="24"/>
          <w:szCs w:val="24"/>
        </w:rPr>
        <w:t>con</w:t>
      </w:r>
      <w:r w:rsidRPr="00CD4855">
        <w:rPr>
          <w:rFonts w:ascii="Times New Roman" w:hAnsi="Times New Roman"/>
          <w:spacing w:val="-2"/>
          <w:sz w:val="24"/>
          <w:szCs w:val="24"/>
        </w:rPr>
        <w:t>c</w:t>
      </w:r>
      <w:r w:rsidRPr="00CD4855">
        <w:rPr>
          <w:rFonts w:ascii="Times New Roman" w:hAnsi="Times New Roman"/>
          <w:sz w:val="24"/>
          <w:szCs w:val="24"/>
        </w:rPr>
        <w:t>e</w:t>
      </w:r>
      <w:r w:rsidRPr="00CD4855">
        <w:rPr>
          <w:rFonts w:ascii="Times New Roman" w:hAnsi="Times New Roman"/>
          <w:spacing w:val="1"/>
          <w:sz w:val="24"/>
          <w:szCs w:val="24"/>
        </w:rPr>
        <w:t>r</w:t>
      </w:r>
      <w:r w:rsidRPr="00CD4855">
        <w:rPr>
          <w:rFonts w:ascii="Times New Roman" w:hAnsi="Times New Roman"/>
          <w:spacing w:val="-2"/>
          <w:sz w:val="24"/>
          <w:szCs w:val="24"/>
        </w:rPr>
        <w:t>n</w:t>
      </w:r>
      <w:r w:rsidRPr="00CD4855">
        <w:rPr>
          <w:rFonts w:ascii="Times New Roman" w:hAnsi="Times New Roman"/>
          <w:spacing w:val="1"/>
          <w:sz w:val="24"/>
          <w:szCs w:val="24"/>
        </w:rPr>
        <w:t>i</w:t>
      </w:r>
      <w:r w:rsidRPr="00CD4855">
        <w:rPr>
          <w:rFonts w:ascii="Times New Roman" w:hAnsi="Times New Roman"/>
          <w:sz w:val="24"/>
          <w:szCs w:val="24"/>
        </w:rPr>
        <w:t xml:space="preserve">ng </w:t>
      </w:r>
      <w:r w:rsidRPr="00CD4855">
        <w:rPr>
          <w:rFonts w:ascii="Times New Roman" w:hAnsi="Times New Roman"/>
          <w:spacing w:val="1"/>
          <w:sz w:val="24"/>
          <w:szCs w:val="24"/>
        </w:rPr>
        <w:t>t</w:t>
      </w:r>
      <w:r w:rsidRPr="00CD4855">
        <w:rPr>
          <w:rFonts w:ascii="Times New Roman" w:hAnsi="Times New Roman"/>
          <w:sz w:val="24"/>
          <w:szCs w:val="24"/>
        </w:rPr>
        <w:t>he</w:t>
      </w:r>
      <w:r w:rsidRPr="00CD4855">
        <w:rPr>
          <w:rFonts w:ascii="Times New Roman" w:hAnsi="Times New Roman"/>
          <w:spacing w:val="3"/>
          <w:sz w:val="24"/>
          <w:szCs w:val="24"/>
        </w:rPr>
        <w:t xml:space="preserve"> </w:t>
      </w:r>
      <w:r w:rsidRPr="00CD4855">
        <w:rPr>
          <w:rFonts w:ascii="Times New Roman" w:hAnsi="Times New Roman"/>
          <w:sz w:val="24"/>
          <w:szCs w:val="24"/>
        </w:rPr>
        <w:t>con</w:t>
      </w:r>
      <w:r w:rsidRPr="00CD4855">
        <w:rPr>
          <w:rFonts w:ascii="Times New Roman" w:hAnsi="Times New Roman"/>
          <w:spacing w:val="-2"/>
          <w:sz w:val="24"/>
          <w:szCs w:val="24"/>
        </w:rPr>
        <w:t>s</w:t>
      </w:r>
      <w:r w:rsidRPr="00CD4855">
        <w:rPr>
          <w:rFonts w:ascii="Times New Roman" w:hAnsi="Times New Roman"/>
          <w:spacing w:val="-1"/>
          <w:sz w:val="24"/>
          <w:szCs w:val="24"/>
        </w:rPr>
        <w:t>t</w:t>
      </w:r>
      <w:r w:rsidRPr="00CD4855">
        <w:rPr>
          <w:rFonts w:ascii="Times New Roman" w:hAnsi="Times New Roman"/>
          <w:spacing w:val="1"/>
          <w:sz w:val="24"/>
          <w:szCs w:val="24"/>
        </w:rPr>
        <w:t>it</w:t>
      </w:r>
      <w:r w:rsidRPr="00CD4855">
        <w:rPr>
          <w:rFonts w:ascii="Times New Roman" w:hAnsi="Times New Roman"/>
          <w:spacing w:val="-2"/>
          <w:sz w:val="24"/>
          <w:szCs w:val="24"/>
        </w:rPr>
        <w:t>u</w:t>
      </w:r>
      <w:r w:rsidRPr="00CD4855">
        <w:rPr>
          <w:rFonts w:ascii="Times New Roman" w:hAnsi="Times New Roman"/>
          <w:spacing w:val="1"/>
          <w:sz w:val="24"/>
          <w:szCs w:val="24"/>
        </w:rPr>
        <w:t>ti</w:t>
      </w:r>
      <w:r w:rsidRPr="00CD4855">
        <w:rPr>
          <w:rFonts w:ascii="Times New Roman" w:hAnsi="Times New Roman"/>
          <w:sz w:val="24"/>
          <w:szCs w:val="24"/>
        </w:rPr>
        <w:t>o</w:t>
      </w:r>
      <w:r w:rsidRPr="00CD4855">
        <w:rPr>
          <w:rFonts w:ascii="Times New Roman" w:hAnsi="Times New Roman"/>
          <w:spacing w:val="-2"/>
          <w:sz w:val="24"/>
          <w:szCs w:val="24"/>
        </w:rPr>
        <w:t>n</w:t>
      </w:r>
      <w:r w:rsidRPr="00CD4855">
        <w:rPr>
          <w:rFonts w:ascii="Times New Roman" w:hAnsi="Times New Roman"/>
          <w:sz w:val="24"/>
          <w:szCs w:val="24"/>
        </w:rPr>
        <w:t>al</w:t>
      </w:r>
      <w:r w:rsidRPr="00CD4855">
        <w:rPr>
          <w:rFonts w:ascii="Times New Roman" w:hAnsi="Times New Roman"/>
          <w:spacing w:val="6"/>
          <w:sz w:val="24"/>
          <w:szCs w:val="24"/>
        </w:rPr>
        <w:t xml:space="preserve"> </w:t>
      </w:r>
      <w:r w:rsidRPr="00CD4855">
        <w:rPr>
          <w:rFonts w:ascii="Times New Roman" w:hAnsi="Times New Roman"/>
          <w:spacing w:val="-1"/>
          <w:sz w:val="24"/>
          <w:szCs w:val="24"/>
        </w:rPr>
        <w:t>i</w:t>
      </w:r>
      <w:r w:rsidRPr="00CD4855">
        <w:rPr>
          <w:rFonts w:ascii="Times New Roman" w:hAnsi="Times New Roman"/>
          <w:sz w:val="24"/>
          <w:szCs w:val="24"/>
        </w:rPr>
        <w:t>n</w:t>
      </w:r>
      <w:r w:rsidRPr="00CD4855">
        <w:rPr>
          <w:rFonts w:ascii="Times New Roman" w:hAnsi="Times New Roman"/>
          <w:spacing w:val="-2"/>
          <w:sz w:val="24"/>
          <w:szCs w:val="24"/>
        </w:rPr>
        <w:t>v</w:t>
      </w:r>
      <w:r w:rsidRPr="00CD4855">
        <w:rPr>
          <w:rFonts w:ascii="Times New Roman" w:hAnsi="Times New Roman"/>
          <w:sz w:val="24"/>
          <w:szCs w:val="24"/>
        </w:rPr>
        <w:t>a</w:t>
      </w:r>
      <w:r w:rsidRPr="00CD4855">
        <w:rPr>
          <w:rFonts w:ascii="Times New Roman" w:hAnsi="Times New Roman"/>
          <w:spacing w:val="1"/>
          <w:sz w:val="24"/>
          <w:szCs w:val="24"/>
        </w:rPr>
        <w:t>li</w:t>
      </w:r>
      <w:r w:rsidRPr="00CD4855">
        <w:rPr>
          <w:rFonts w:ascii="Times New Roman" w:hAnsi="Times New Roman"/>
          <w:spacing w:val="-2"/>
          <w:sz w:val="24"/>
          <w:szCs w:val="24"/>
        </w:rPr>
        <w:t>d</w:t>
      </w:r>
      <w:r w:rsidRPr="00CD4855">
        <w:rPr>
          <w:rFonts w:ascii="Times New Roman" w:hAnsi="Times New Roman"/>
          <w:spacing w:val="1"/>
          <w:sz w:val="24"/>
          <w:szCs w:val="24"/>
        </w:rPr>
        <w:t>it</w:t>
      </w:r>
      <w:r w:rsidRPr="00CD4855">
        <w:rPr>
          <w:rFonts w:ascii="Times New Roman" w:hAnsi="Times New Roman"/>
          <w:sz w:val="24"/>
          <w:szCs w:val="24"/>
        </w:rPr>
        <w:t>y</w:t>
      </w:r>
      <w:r w:rsidRPr="00CD4855">
        <w:rPr>
          <w:rFonts w:ascii="Times New Roman" w:hAnsi="Times New Roman"/>
          <w:spacing w:val="2"/>
          <w:sz w:val="24"/>
          <w:szCs w:val="24"/>
        </w:rPr>
        <w:t xml:space="preserve"> </w:t>
      </w:r>
      <w:r w:rsidRPr="00CD4855">
        <w:rPr>
          <w:rFonts w:ascii="Times New Roman" w:hAnsi="Times New Roman"/>
          <w:sz w:val="24"/>
          <w:szCs w:val="24"/>
        </w:rPr>
        <w:t>of</w:t>
      </w:r>
      <w:r w:rsidRPr="00CD4855">
        <w:rPr>
          <w:rFonts w:ascii="Times New Roman" w:hAnsi="Times New Roman"/>
          <w:spacing w:val="3"/>
          <w:sz w:val="24"/>
          <w:szCs w:val="24"/>
        </w:rPr>
        <w:t xml:space="preserve"> </w:t>
      </w:r>
      <w:r w:rsidRPr="00CD4855">
        <w:rPr>
          <w:rFonts w:ascii="Times New Roman" w:hAnsi="Times New Roman"/>
          <w:sz w:val="24"/>
          <w:szCs w:val="24"/>
        </w:rPr>
        <w:t xml:space="preserve">any </w:t>
      </w:r>
      <w:r w:rsidRPr="00CD4855">
        <w:rPr>
          <w:rFonts w:ascii="Times New Roman" w:hAnsi="Times New Roman"/>
          <w:spacing w:val="1"/>
          <w:sz w:val="24"/>
          <w:szCs w:val="24"/>
        </w:rPr>
        <w:t>l</w:t>
      </w:r>
      <w:r w:rsidRPr="00CD4855">
        <w:rPr>
          <w:rFonts w:ascii="Times New Roman" w:hAnsi="Times New Roman"/>
          <w:sz w:val="24"/>
          <w:szCs w:val="24"/>
        </w:rPr>
        <w:t>aw</w:t>
      </w:r>
      <w:r w:rsidRPr="00CD4855">
        <w:rPr>
          <w:rFonts w:ascii="Times New Roman" w:hAnsi="Times New Roman"/>
          <w:spacing w:val="2"/>
          <w:sz w:val="24"/>
          <w:szCs w:val="24"/>
        </w:rPr>
        <w:t xml:space="preserve"> </w:t>
      </w:r>
      <w:r w:rsidRPr="00CD4855">
        <w:rPr>
          <w:rFonts w:ascii="Times New Roman" w:hAnsi="Times New Roman"/>
          <w:sz w:val="24"/>
          <w:szCs w:val="24"/>
        </w:rPr>
        <w:t>or</w:t>
      </w:r>
      <w:r w:rsidRPr="00CD4855">
        <w:rPr>
          <w:rFonts w:ascii="Times New Roman" w:hAnsi="Times New Roman"/>
          <w:spacing w:val="3"/>
          <w:sz w:val="24"/>
          <w:szCs w:val="24"/>
        </w:rPr>
        <w:t xml:space="preserve"> </w:t>
      </w:r>
      <w:r w:rsidRPr="00CD4855">
        <w:rPr>
          <w:rFonts w:ascii="Times New Roman" w:hAnsi="Times New Roman"/>
          <w:sz w:val="24"/>
          <w:szCs w:val="24"/>
        </w:rPr>
        <w:t>any condu</w:t>
      </w:r>
      <w:r w:rsidRPr="00CD4855">
        <w:rPr>
          <w:rFonts w:ascii="Times New Roman" w:hAnsi="Times New Roman"/>
          <w:spacing w:val="-2"/>
          <w:sz w:val="24"/>
          <w:szCs w:val="24"/>
        </w:rPr>
        <w:t>c</w:t>
      </w:r>
      <w:r w:rsidRPr="00CD4855">
        <w:rPr>
          <w:rFonts w:ascii="Times New Roman" w:hAnsi="Times New Roman"/>
          <w:sz w:val="24"/>
          <w:szCs w:val="24"/>
        </w:rPr>
        <w:t>t</w:t>
      </w:r>
      <w:r w:rsidRPr="00CD4855">
        <w:rPr>
          <w:rFonts w:ascii="Times New Roman" w:hAnsi="Times New Roman"/>
          <w:spacing w:val="3"/>
          <w:sz w:val="24"/>
          <w:szCs w:val="24"/>
        </w:rPr>
        <w:t xml:space="preserve"> </w:t>
      </w:r>
      <w:r w:rsidRPr="00CD4855">
        <w:rPr>
          <w:rFonts w:ascii="Times New Roman" w:hAnsi="Times New Roman"/>
          <w:sz w:val="24"/>
          <w:szCs w:val="24"/>
        </w:rPr>
        <w:t>of</w:t>
      </w:r>
      <w:r w:rsidRPr="00CD4855">
        <w:rPr>
          <w:rFonts w:ascii="Times New Roman" w:hAnsi="Times New Roman"/>
          <w:spacing w:val="3"/>
          <w:sz w:val="24"/>
          <w:szCs w:val="24"/>
        </w:rPr>
        <w:t xml:space="preserve"> </w:t>
      </w:r>
      <w:r w:rsidRPr="00CD4855">
        <w:rPr>
          <w:rFonts w:ascii="Times New Roman" w:hAnsi="Times New Roman"/>
          <w:spacing w:val="1"/>
          <w:sz w:val="24"/>
          <w:szCs w:val="24"/>
        </w:rPr>
        <w:t>t</w:t>
      </w:r>
      <w:r w:rsidRPr="00CD4855">
        <w:rPr>
          <w:rFonts w:ascii="Times New Roman" w:hAnsi="Times New Roman"/>
          <w:spacing w:val="-2"/>
          <w:sz w:val="24"/>
          <w:szCs w:val="24"/>
        </w:rPr>
        <w:t>h</w:t>
      </w:r>
      <w:r w:rsidRPr="00CD4855">
        <w:rPr>
          <w:rFonts w:ascii="Times New Roman" w:hAnsi="Times New Roman"/>
          <w:sz w:val="24"/>
          <w:szCs w:val="24"/>
        </w:rPr>
        <w:t>e</w:t>
      </w:r>
      <w:r w:rsidRPr="00CD4855">
        <w:rPr>
          <w:rFonts w:ascii="Times New Roman" w:hAnsi="Times New Roman"/>
          <w:spacing w:val="3"/>
          <w:sz w:val="24"/>
          <w:szCs w:val="24"/>
        </w:rPr>
        <w:t xml:space="preserve"> </w:t>
      </w:r>
      <w:r w:rsidRPr="00CD4855">
        <w:rPr>
          <w:rFonts w:ascii="Times New Roman" w:hAnsi="Times New Roman"/>
          <w:sz w:val="24"/>
          <w:szCs w:val="24"/>
        </w:rPr>
        <w:t>Pr</w:t>
      </w:r>
      <w:r w:rsidRPr="00CD4855">
        <w:rPr>
          <w:rFonts w:ascii="Times New Roman" w:hAnsi="Times New Roman"/>
          <w:spacing w:val="1"/>
          <w:sz w:val="24"/>
          <w:szCs w:val="24"/>
        </w:rPr>
        <w:t>e</w:t>
      </w:r>
      <w:r w:rsidRPr="00CD4855">
        <w:rPr>
          <w:rFonts w:ascii="Times New Roman" w:hAnsi="Times New Roman"/>
          <w:spacing w:val="-2"/>
          <w:sz w:val="24"/>
          <w:szCs w:val="24"/>
        </w:rPr>
        <w:t>s</w:t>
      </w:r>
      <w:r w:rsidRPr="00CD4855">
        <w:rPr>
          <w:rFonts w:ascii="Times New Roman" w:hAnsi="Times New Roman"/>
          <w:spacing w:val="1"/>
          <w:sz w:val="24"/>
          <w:szCs w:val="24"/>
        </w:rPr>
        <w:t>i</w:t>
      </w:r>
      <w:r w:rsidRPr="00CD4855">
        <w:rPr>
          <w:rFonts w:ascii="Times New Roman" w:hAnsi="Times New Roman"/>
          <w:sz w:val="24"/>
          <w:szCs w:val="24"/>
        </w:rPr>
        <w:t>de</w:t>
      </w:r>
      <w:r w:rsidRPr="00CD4855">
        <w:rPr>
          <w:rFonts w:ascii="Times New Roman" w:hAnsi="Times New Roman"/>
          <w:spacing w:val="-2"/>
          <w:sz w:val="24"/>
          <w:szCs w:val="24"/>
        </w:rPr>
        <w:t>n</w:t>
      </w:r>
      <w:r w:rsidRPr="00CD4855">
        <w:rPr>
          <w:rFonts w:ascii="Times New Roman" w:hAnsi="Times New Roman"/>
          <w:sz w:val="24"/>
          <w:szCs w:val="24"/>
        </w:rPr>
        <w:t>t</w:t>
      </w:r>
      <w:r w:rsidRPr="00CD4855">
        <w:rPr>
          <w:rFonts w:ascii="Times New Roman" w:hAnsi="Times New Roman"/>
          <w:spacing w:val="3"/>
          <w:sz w:val="24"/>
          <w:szCs w:val="24"/>
        </w:rPr>
        <w:t xml:space="preserve"> </w:t>
      </w:r>
      <w:r w:rsidRPr="00CD4855">
        <w:rPr>
          <w:rFonts w:ascii="Times New Roman" w:hAnsi="Times New Roman"/>
          <w:spacing w:val="-2"/>
          <w:sz w:val="24"/>
          <w:szCs w:val="24"/>
        </w:rPr>
        <w:t>o</w:t>
      </w:r>
      <w:r w:rsidRPr="00CD4855">
        <w:rPr>
          <w:rFonts w:ascii="Times New Roman" w:hAnsi="Times New Roman"/>
          <w:sz w:val="24"/>
          <w:szCs w:val="24"/>
        </w:rPr>
        <w:t>r</w:t>
      </w:r>
      <w:r w:rsidRPr="00CD4855">
        <w:rPr>
          <w:rFonts w:ascii="Times New Roman" w:hAnsi="Times New Roman"/>
          <w:spacing w:val="3"/>
          <w:sz w:val="24"/>
          <w:szCs w:val="24"/>
        </w:rPr>
        <w:t xml:space="preserve"> </w:t>
      </w:r>
      <w:r w:rsidRPr="00CD4855">
        <w:rPr>
          <w:rFonts w:ascii="Times New Roman" w:hAnsi="Times New Roman"/>
          <w:sz w:val="24"/>
          <w:szCs w:val="24"/>
        </w:rPr>
        <w:t>Pa</w:t>
      </w:r>
      <w:r w:rsidRPr="00CD4855">
        <w:rPr>
          <w:rFonts w:ascii="Times New Roman" w:hAnsi="Times New Roman"/>
          <w:spacing w:val="1"/>
          <w:sz w:val="24"/>
          <w:szCs w:val="24"/>
        </w:rPr>
        <w:t>r</w:t>
      </w:r>
      <w:r w:rsidRPr="00CD4855">
        <w:rPr>
          <w:rFonts w:ascii="Times New Roman" w:hAnsi="Times New Roman"/>
          <w:spacing w:val="-1"/>
          <w:sz w:val="24"/>
          <w:szCs w:val="24"/>
        </w:rPr>
        <w:t>l</w:t>
      </w:r>
      <w:r w:rsidRPr="00CD4855">
        <w:rPr>
          <w:rFonts w:ascii="Times New Roman" w:hAnsi="Times New Roman"/>
          <w:spacing w:val="1"/>
          <w:sz w:val="24"/>
          <w:szCs w:val="24"/>
        </w:rPr>
        <w:t>i</w:t>
      </w:r>
      <w:r w:rsidRPr="00CD4855">
        <w:rPr>
          <w:rFonts w:ascii="Times New Roman" w:hAnsi="Times New Roman"/>
          <w:sz w:val="24"/>
          <w:szCs w:val="24"/>
        </w:rPr>
        <w:t>a</w:t>
      </w:r>
      <w:r w:rsidRPr="00CD4855">
        <w:rPr>
          <w:rFonts w:ascii="Times New Roman" w:hAnsi="Times New Roman"/>
          <w:spacing w:val="-3"/>
          <w:sz w:val="24"/>
          <w:szCs w:val="24"/>
        </w:rPr>
        <w:t>m</w:t>
      </w:r>
      <w:r w:rsidRPr="00CD4855">
        <w:rPr>
          <w:rFonts w:ascii="Times New Roman" w:hAnsi="Times New Roman"/>
          <w:sz w:val="24"/>
          <w:szCs w:val="24"/>
        </w:rPr>
        <w:t>en</w:t>
      </w:r>
      <w:r w:rsidRPr="00CD4855">
        <w:rPr>
          <w:rFonts w:ascii="Times New Roman" w:hAnsi="Times New Roman"/>
          <w:spacing w:val="1"/>
          <w:sz w:val="24"/>
          <w:szCs w:val="24"/>
        </w:rPr>
        <w:t>t</w:t>
      </w:r>
      <w:r w:rsidRPr="00CD4855">
        <w:rPr>
          <w:rFonts w:ascii="Times New Roman" w:hAnsi="Times New Roman"/>
          <w:sz w:val="24"/>
          <w:szCs w:val="24"/>
        </w:rPr>
        <w:t>,</w:t>
      </w:r>
      <w:r w:rsidRPr="00CD4855">
        <w:rPr>
          <w:rFonts w:ascii="Times New Roman" w:hAnsi="Times New Roman"/>
          <w:spacing w:val="6"/>
          <w:sz w:val="24"/>
          <w:szCs w:val="24"/>
        </w:rPr>
        <w:t xml:space="preserve"> </w:t>
      </w:r>
      <w:r w:rsidRPr="00CD4855">
        <w:rPr>
          <w:rFonts w:ascii="Times New Roman" w:hAnsi="Times New Roman"/>
          <w:spacing w:val="1"/>
          <w:sz w:val="24"/>
          <w:szCs w:val="24"/>
        </w:rPr>
        <w:t>t</w:t>
      </w:r>
      <w:r w:rsidRPr="00CD4855">
        <w:rPr>
          <w:rFonts w:ascii="Times New Roman" w:hAnsi="Times New Roman"/>
          <w:spacing w:val="-2"/>
          <w:sz w:val="24"/>
          <w:szCs w:val="24"/>
        </w:rPr>
        <w:t>h</w:t>
      </w:r>
      <w:r w:rsidRPr="00CD4855">
        <w:rPr>
          <w:rFonts w:ascii="Times New Roman" w:hAnsi="Times New Roman"/>
          <w:sz w:val="24"/>
          <w:szCs w:val="24"/>
        </w:rPr>
        <w:t>e</w:t>
      </w:r>
      <w:r w:rsidRPr="00CD4855">
        <w:rPr>
          <w:rFonts w:ascii="Times New Roman" w:hAnsi="Times New Roman"/>
          <w:spacing w:val="3"/>
          <w:sz w:val="24"/>
          <w:szCs w:val="24"/>
        </w:rPr>
        <w:t xml:space="preserve"> </w:t>
      </w:r>
      <w:r w:rsidRPr="00CD4855">
        <w:rPr>
          <w:rFonts w:ascii="Times New Roman" w:hAnsi="Times New Roman"/>
          <w:sz w:val="24"/>
          <w:szCs w:val="24"/>
        </w:rPr>
        <w:t>o</w:t>
      </w:r>
      <w:r w:rsidRPr="00CD4855">
        <w:rPr>
          <w:rFonts w:ascii="Times New Roman" w:hAnsi="Times New Roman"/>
          <w:spacing w:val="1"/>
          <w:sz w:val="24"/>
          <w:szCs w:val="24"/>
        </w:rPr>
        <w:t>r</w:t>
      </w:r>
      <w:r w:rsidRPr="00CD4855">
        <w:rPr>
          <w:rFonts w:ascii="Times New Roman" w:hAnsi="Times New Roman"/>
          <w:sz w:val="24"/>
          <w:szCs w:val="24"/>
        </w:rPr>
        <w:t>d</w:t>
      </w:r>
      <w:r w:rsidRPr="00CD4855">
        <w:rPr>
          <w:rFonts w:ascii="Times New Roman" w:hAnsi="Times New Roman"/>
          <w:spacing w:val="-2"/>
          <w:sz w:val="24"/>
          <w:szCs w:val="24"/>
        </w:rPr>
        <w:t>e</w:t>
      </w:r>
      <w:r w:rsidRPr="00CD4855">
        <w:rPr>
          <w:rFonts w:ascii="Times New Roman" w:hAnsi="Times New Roman"/>
          <w:sz w:val="24"/>
          <w:szCs w:val="24"/>
        </w:rPr>
        <w:t>r</w:t>
      </w:r>
      <w:r w:rsidRPr="00CD4855">
        <w:rPr>
          <w:rFonts w:ascii="Times New Roman" w:hAnsi="Times New Roman"/>
          <w:spacing w:val="3"/>
          <w:sz w:val="24"/>
          <w:szCs w:val="24"/>
        </w:rPr>
        <w:t xml:space="preserve"> </w:t>
      </w:r>
      <w:r w:rsidRPr="00CD4855">
        <w:rPr>
          <w:rFonts w:ascii="Times New Roman" w:hAnsi="Times New Roman"/>
          <w:sz w:val="24"/>
          <w:szCs w:val="24"/>
        </w:rPr>
        <w:t>h</w:t>
      </w:r>
      <w:r w:rsidRPr="00CD4855">
        <w:rPr>
          <w:rFonts w:ascii="Times New Roman" w:hAnsi="Times New Roman"/>
          <w:spacing w:val="-2"/>
          <w:sz w:val="24"/>
          <w:szCs w:val="24"/>
        </w:rPr>
        <w:t>a</w:t>
      </w:r>
      <w:r w:rsidRPr="00CD4855">
        <w:rPr>
          <w:rFonts w:ascii="Times New Roman" w:hAnsi="Times New Roman"/>
          <w:sz w:val="24"/>
          <w:szCs w:val="24"/>
        </w:rPr>
        <w:t>s</w:t>
      </w:r>
      <w:r w:rsidRPr="00CD4855">
        <w:rPr>
          <w:rFonts w:ascii="Times New Roman" w:hAnsi="Times New Roman"/>
          <w:spacing w:val="3"/>
          <w:sz w:val="24"/>
          <w:szCs w:val="24"/>
        </w:rPr>
        <w:t xml:space="preserve"> </w:t>
      </w:r>
      <w:r w:rsidRPr="00CD4855">
        <w:rPr>
          <w:rFonts w:ascii="Times New Roman" w:hAnsi="Times New Roman"/>
          <w:sz w:val="24"/>
          <w:szCs w:val="24"/>
        </w:rPr>
        <w:t>no</w:t>
      </w:r>
      <w:r w:rsidRPr="00CD4855">
        <w:rPr>
          <w:rFonts w:ascii="Times New Roman" w:hAnsi="Times New Roman"/>
          <w:spacing w:val="3"/>
          <w:sz w:val="24"/>
          <w:szCs w:val="24"/>
        </w:rPr>
        <w:t xml:space="preserve"> </w:t>
      </w:r>
      <w:r w:rsidRPr="00CD4855">
        <w:rPr>
          <w:rFonts w:ascii="Times New Roman" w:hAnsi="Times New Roman"/>
          <w:spacing w:val="1"/>
          <w:sz w:val="24"/>
          <w:szCs w:val="24"/>
        </w:rPr>
        <w:t>f</w:t>
      </w:r>
      <w:r w:rsidRPr="00CD4855">
        <w:rPr>
          <w:rFonts w:ascii="Times New Roman" w:hAnsi="Times New Roman"/>
          <w:sz w:val="24"/>
          <w:szCs w:val="24"/>
        </w:rPr>
        <w:t>o</w:t>
      </w:r>
      <w:r w:rsidRPr="00CD4855">
        <w:rPr>
          <w:rFonts w:ascii="Times New Roman" w:hAnsi="Times New Roman"/>
          <w:spacing w:val="1"/>
          <w:sz w:val="24"/>
          <w:szCs w:val="24"/>
        </w:rPr>
        <w:t>r</w:t>
      </w:r>
      <w:r w:rsidRPr="00CD4855">
        <w:rPr>
          <w:rFonts w:ascii="Times New Roman" w:hAnsi="Times New Roman"/>
          <w:spacing w:val="-2"/>
          <w:sz w:val="24"/>
          <w:szCs w:val="24"/>
        </w:rPr>
        <w:t>c</w:t>
      </w:r>
      <w:r w:rsidRPr="00CD4855">
        <w:rPr>
          <w:rFonts w:ascii="Times New Roman" w:hAnsi="Times New Roman"/>
          <w:sz w:val="24"/>
          <w:szCs w:val="24"/>
        </w:rPr>
        <w:t>e</w:t>
      </w:r>
      <w:r w:rsidRPr="00CD4855">
        <w:rPr>
          <w:rFonts w:ascii="Times New Roman" w:hAnsi="Times New Roman"/>
          <w:spacing w:val="3"/>
          <w:sz w:val="24"/>
          <w:szCs w:val="24"/>
        </w:rPr>
        <w:t xml:space="preserve"> </w:t>
      </w:r>
      <w:r w:rsidRPr="00CD4855">
        <w:rPr>
          <w:rFonts w:ascii="Times New Roman" w:hAnsi="Times New Roman"/>
          <w:sz w:val="24"/>
          <w:szCs w:val="24"/>
        </w:rPr>
        <w:t>un</w:t>
      </w:r>
      <w:r w:rsidRPr="00CD4855">
        <w:rPr>
          <w:rFonts w:ascii="Times New Roman" w:hAnsi="Times New Roman"/>
          <w:spacing w:val="1"/>
          <w:sz w:val="24"/>
          <w:szCs w:val="24"/>
        </w:rPr>
        <w:t>l</w:t>
      </w:r>
      <w:r w:rsidRPr="00CD4855">
        <w:rPr>
          <w:rFonts w:ascii="Times New Roman" w:hAnsi="Times New Roman"/>
          <w:spacing w:val="-2"/>
          <w:sz w:val="24"/>
          <w:szCs w:val="24"/>
        </w:rPr>
        <w:t>e</w:t>
      </w:r>
      <w:r w:rsidRPr="00CD4855">
        <w:rPr>
          <w:rFonts w:ascii="Times New Roman" w:hAnsi="Times New Roman"/>
          <w:sz w:val="24"/>
          <w:szCs w:val="24"/>
        </w:rPr>
        <w:t>ss</w:t>
      </w:r>
      <w:r w:rsidRPr="00CD4855">
        <w:rPr>
          <w:rFonts w:ascii="Times New Roman" w:hAnsi="Times New Roman"/>
          <w:spacing w:val="3"/>
          <w:sz w:val="24"/>
          <w:szCs w:val="24"/>
        </w:rPr>
        <w:t xml:space="preserve"> </w:t>
      </w:r>
      <w:r w:rsidRPr="00CD4855">
        <w:rPr>
          <w:rFonts w:ascii="Times New Roman" w:hAnsi="Times New Roman"/>
          <w:spacing w:val="-1"/>
          <w:sz w:val="24"/>
          <w:szCs w:val="24"/>
        </w:rPr>
        <w:t>i</w:t>
      </w:r>
      <w:r w:rsidRPr="00CD4855">
        <w:rPr>
          <w:rFonts w:ascii="Times New Roman" w:hAnsi="Times New Roman"/>
          <w:sz w:val="24"/>
          <w:szCs w:val="24"/>
        </w:rPr>
        <w:t>t</w:t>
      </w:r>
      <w:r w:rsidRPr="00CD4855">
        <w:rPr>
          <w:rFonts w:ascii="Times New Roman" w:hAnsi="Times New Roman"/>
          <w:spacing w:val="3"/>
          <w:sz w:val="24"/>
          <w:szCs w:val="24"/>
        </w:rPr>
        <w:t xml:space="preserve"> </w:t>
      </w:r>
      <w:r w:rsidRPr="00CD4855">
        <w:rPr>
          <w:rFonts w:ascii="Times New Roman" w:hAnsi="Times New Roman"/>
          <w:spacing w:val="1"/>
          <w:sz w:val="24"/>
          <w:szCs w:val="24"/>
        </w:rPr>
        <w:t>i</w:t>
      </w:r>
      <w:r w:rsidRPr="00CD4855">
        <w:rPr>
          <w:rFonts w:ascii="Times New Roman" w:hAnsi="Times New Roman"/>
          <w:sz w:val="24"/>
          <w:szCs w:val="24"/>
        </w:rPr>
        <w:t>s</w:t>
      </w:r>
      <w:r w:rsidRPr="00CD4855">
        <w:rPr>
          <w:rFonts w:ascii="Times New Roman" w:hAnsi="Times New Roman"/>
          <w:spacing w:val="3"/>
          <w:sz w:val="24"/>
          <w:szCs w:val="24"/>
        </w:rPr>
        <w:t xml:space="preserve"> </w:t>
      </w:r>
      <w:r w:rsidRPr="00CD4855">
        <w:rPr>
          <w:rFonts w:ascii="Times New Roman" w:hAnsi="Times New Roman"/>
          <w:sz w:val="24"/>
          <w:szCs w:val="24"/>
        </w:rPr>
        <w:t>co</w:t>
      </w:r>
      <w:r w:rsidRPr="00CD4855">
        <w:rPr>
          <w:rFonts w:ascii="Times New Roman" w:hAnsi="Times New Roman"/>
          <w:spacing w:val="-2"/>
          <w:sz w:val="24"/>
          <w:szCs w:val="24"/>
        </w:rPr>
        <w:t>n</w:t>
      </w:r>
      <w:r w:rsidRPr="00CD4855">
        <w:rPr>
          <w:rFonts w:ascii="Times New Roman" w:hAnsi="Times New Roman"/>
          <w:spacing w:val="1"/>
          <w:sz w:val="24"/>
          <w:szCs w:val="24"/>
        </w:rPr>
        <w:t>fir</w:t>
      </w:r>
      <w:r w:rsidRPr="00CD4855">
        <w:rPr>
          <w:rFonts w:ascii="Times New Roman" w:hAnsi="Times New Roman"/>
          <w:spacing w:val="-4"/>
          <w:sz w:val="24"/>
          <w:szCs w:val="24"/>
        </w:rPr>
        <w:t>m</w:t>
      </w:r>
      <w:r w:rsidRPr="00CD4855">
        <w:rPr>
          <w:rFonts w:ascii="Times New Roman" w:hAnsi="Times New Roman"/>
          <w:sz w:val="24"/>
          <w:szCs w:val="24"/>
        </w:rPr>
        <w:t>ed</w:t>
      </w:r>
      <w:r w:rsidRPr="00CD4855">
        <w:rPr>
          <w:rFonts w:ascii="Times New Roman" w:hAnsi="Times New Roman"/>
          <w:spacing w:val="3"/>
          <w:sz w:val="24"/>
          <w:szCs w:val="24"/>
        </w:rPr>
        <w:t xml:space="preserve"> </w:t>
      </w:r>
      <w:r w:rsidRPr="00CD4855">
        <w:rPr>
          <w:rFonts w:ascii="Times New Roman" w:hAnsi="Times New Roman"/>
          <w:sz w:val="24"/>
          <w:szCs w:val="24"/>
        </w:rPr>
        <w:t xml:space="preserve">by </w:t>
      </w:r>
      <w:r w:rsidRPr="00CD4855">
        <w:rPr>
          <w:rFonts w:ascii="Times New Roman" w:hAnsi="Times New Roman"/>
          <w:spacing w:val="1"/>
          <w:sz w:val="24"/>
          <w:szCs w:val="24"/>
        </w:rPr>
        <w:t>t</w:t>
      </w:r>
      <w:r w:rsidRPr="00CD4855">
        <w:rPr>
          <w:rFonts w:ascii="Times New Roman" w:hAnsi="Times New Roman"/>
          <w:sz w:val="24"/>
          <w:szCs w:val="24"/>
        </w:rPr>
        <w:t xml:space="preserve">he </w:t>
      </w:r>
      <w:r w:rsidRPr="00CD4855">
        <w:rPr>
          <w:rFonts w:ascii="Times New Roman" w:hAnsi="Times New Roman"/>
          <w:spacing w:val="-1"/>
          <w:sz w:val="24"/>
          <w:szCs w:val="24"/>
        </w:rPr>
        <w:t>C</w:t>
      </w:r>
      <w:r w:rsidRPr="00CD4855">
        <w:rPr>
          <w:rFonts w:ascii="Times New Roman" w:hAnsi="Times New Roman"/>
          <w:sz w:val="24"/>
          <w:szCs w:val="24"/>
        </w:rPr>
        <w:t>ons</w:t>
      </w:r>
      <w:r w:rsidRPr="00CD4855">
        <w:rPr>
          <w:rFonts w:ascii="Times New Roman" w:hAnsi="Times New Roman"/>
          <w:spacing w:val="-1"/>
          <w:sz w:val="24"/>
          <w:szCs w:val="24"/>
        </w:rPr>
        <w:t>t</w:t>
      </w:r>
      <w:r w:rsidRPr="00CD4855">
        <w:rPr>
          <w:rFonts w:ascii="Times New Roman" w:hAnsi="Times New Roman"/>
          <w:spacing w:val="1"/>
          <w:sz w:val="24"/>
          <w:szCs w:val="24"/>
        </w:rPr>
        <w:t>it</w:t>
      </w:r>
      <w:r w:rsidRPr="00CD4855">
        <w:rPr>
          <w:rFonts w:ascii="Times New Roman" w:hAnsi="Times New Roman"/>
          <w:spacing w:val="-2"/>
          <w:sz w:val="24"/>
          <w:szCs w:val="24"/>
        </w:rPr>
        <w:t>u</w:t>
      </w:r>
      <w:r w:rsidRPr="00CD4855">
        <w:rPr>
          <w:rFonts w:ascii="Times New Roman" w:hAnsi="Times New Roman"/>
          <w:spacing w:val="1"/>
          <w:sz w:val="24"/>
          <w:szCs w:val="24"/>
        </w:rPr>
        <w:t>ti</w:t>
      </w:r>
      <w:r w:rsidRPr="00CD4855">
        <w:rPr>
          <w:rFonts w:ascii="Times New Roman" w:hAnsi="Times New Roman"/>
          <w:spacing w:val="-2"/>
          <w:sz w:val="24"/>
          <w:szCs w:val="24"/>
        </w:rPr>
        <w:t>o</w:t>
      </w:r>
      <w:r w:rsidRPr="00CD4855">
        <w:rPr>
          <w:rFonts w:ascii="Times New Roman" w:hAnsi="Times New Roman"/>
          <w:sz w:val="24"/>
          <w:szCs w:val="24"/>
        </w:rPr>
        <w:t>nal</w:t>
      </w:r>
      <w:r w:rsidRPr="00CD4855">
        <w:rPr>
          <w:rFonts w:ascii="Times New Roman" w:hAnsi="Times New Roman"/>
          <w:spacing w:val="-1"/>
          <w:sz w:val="24"/>
          <w:szCs w:val="24"/>
        </w:rPr>
        <w:t xml:space="preserve"> C</w:t>
      </w:r>
      <w:r w:rsidRPr="00CD4855">
        <w:rPr>
          <w:rFonts w:ascii="Times New Roman" w:hAnsi="Times New Roman"/>
          <w:sz w:val="24"/>
          <w:szCs w:val="24"/>
        </w:rPr>
        <w:t>ou</w:t>
      </w:r>
      <w:r w:rsidRPr="00CD4855">
        <w:rPr>
          <w:rFonts w:ascii="Times New Roman" w:hAnsi="Times New Roman"/>
          <w:spacing w:val="-2"/>
          <w:sz w:val="24"/>
          <w:szCs w:val="24"/>
        </w:rPr>
        <w:t>r</w:t>
      </w:r>
      <w:r w:rsidRPr="00CD4855">
        <w:rPr>
          <w:rFonts w:ascii="Times New Roman" w:hAnsi="Times New Roman"/>
          <w:spacing w:val="1"/>
          <w:sz w:val="24"/>
          <w:szCs w:val="24"/>
        </w:rPr>
        <w:t>t</w:t>
      </w:r>
      <w:r w:rsidRPr="00CD4855">
        <w:rPr>
          <w:rFonts w:ascii="Times New Roman" w:hAnsi="Times New Roman"/>
          <w:sz w:val="24"/>
          <w:szCs w:val="24"/>
        </w:rPr>
        <w:t>.</w:t>
      </w:r>
    </w:p>
    <w:p w14:paraId="4658AA61" w14:textId="77777777" w:rsidR="00180B08" w:rsidRPr="00CD4855" w:rsidRDefault="00180B08">
      <w:pPr>
        <w:pStyle w:val="ListParagraph"/>
        <w:widowControl w:val="0"/>
        <w:numPr>
          <w:ilvl w:val="0"/>
          <w:numId w:val="190"/>
        </w:numPr>
        <w:autoSpaceDE w:val="0"/>
        <w:autoSpaceDN w:val="0"/>
        <w:adjustRightInd w:val="0"/>
        <w:spacing w:before="120" w:after="0"/>
        <w:ind w:right="61"/>
        <w:jc w:val="both"/>
        <w:rPr>
          <w:rFonts w:ascii="Times New Roman" w:hAnsi="Times New Roman"/>
          <w:sz w:val="24"/>
          <w:szCs w:val="24"/>
        </w:rPr>
      </w:pPr>
      <w:r w:rsidRPr="00CD4855">
        <w:rPr>
          <w:rFonts w:ascii="Times New Roman" w:hAnsi="Times New Roman"/>
          <w:sz w:val="24"/>
          <w:szCs w:val="24"/>
        </w:rPr>
        <w:t>A</w:t>
      </w:r>
      <w:r w:rsidRPr="00CD4855">
        <w:rPr>
          <w:rFonts w:ascii="Times New Roman" w:hAnsi="Times New Roman"/>
          <w:spacing w:val="4"/>
          <w:sz w:val="24"/>
          <w:szCs w:val="24"/>
        </w:rPr>
        <w:t xml:space="preserve"> </w:t>
      </w:r>
      <w:r w:rsidRPr="00CD4855">
        <w:rPr>
          <w:rFonts w:ascii="Times New Roman" w:hAnsi="Times New Roman"/>
          <w:sz w:val="24"/>
          <w:szCs w:val="24"/>
        </w:rPr>
        <w:t>co</w:t>
      </w:r>
      <w:r w:rsidRPr="00CD4855">
        <w:rPr>
          <w:rFonts w:ascii="Times New Roman" w:hAnsi="Times New Roman"/>
          <w:spacing w:val="-2"/>
          <w:sz w:val="24"/>
          <w:szCs w:val="24"/>
        </w:rPr>
        <w:t>u</w:t>
      </w:r>
      <w:r w:rsidRPr="00CD4855">
        <w:rPr>
          <w:rFonts w:ascii="Times New Roman" w:hAnsi="Times New Roman"/>
          <w:spacing w:val="1"/>
          <w:sz w:val="24"/>
          <w:szCs w:val="24"/>
        </w:rPr>
        <w:t>r</w:t>
      </w:r>
      <w:r w:rsidRPr="00CD4855">
        <w:rPr>
          <w:rFonts w:ascii="Times New Roman" w:hAnsi="Times New Roman"/>
          <w:sz w:val="24"/>
          <w:szCs w:val="24"/>
        </w:rPr>
        <w:t>t</w:t>
      </w:r>
      <w:r w:rsidRPr="00CD4855">
        <w:rPr>
          <w:rFonts w:ascii="Times New Roman" w:hAnsi="Times New Roman"/>
          <w:spacing w:val="3"/>
          <w:sz w:val="24"/>
          <w:szCs w:val="24"/>
        </w:rPr>
        <w:t xml:space="preserve"> </w:t>
      </w:r>
      <w:r w:rsidRPr="00CD4855">
        <w:rPr>
          <w:rFonts w:ascii="Times New Roman" w:hAnsi="Times New Roman"/>
          <w:spacing w:val="-1"/>
          <w:sz w:val="24"/>
          <w:szCs w:val="24"/>
        </w:rPr>
        <w:t>w</w:t>
      </w:r>
      <w:r w:rsidRPr="00CD4855">
        <w:rPr>
          <w:rFonts w:ascii="Times New Roman" w:hAnsi="Times New Roman"/>
          <w:sz w:val="24"/>
          <w:szCs w:val="24"/>
        </w:rPr>
        <w:t>h</w:t>
      </w:r>
      <w:r w:rsidRPr="00CD4855">
        <w:rPr>
          <w:rFonts w:ascii="Times New Roman" w:hAnsi="Times New Roman"/>
          <w:spacing w:val="-1"/>
          <w:sz w:val="24"/>
          <w:szCs w:val="24"/>
        </w:rPr>
        <w:t>i</w:t>
      </w:r>
      <w:r w:rsidRPr="00CD4855">
        <w:rPr>
          <w:rFonts w:ascii="Times New Roman" w:hAnsi="Times New Roman"/>
          <w:sz w:val="24"/>
          <w:szCs w:val="24"/>
        </w:rPr>
        <w:t>ch</w:t>
      </w:r>
      <w:r w:rsidRPr="00CD4855">
        <w:rPr>
          <w:rFonts w:ascii="Times New Roman" w:hAnsi="Times New Roman"/>
          <w:spacing w:val="3"/>
          <w:sz w:val="24"/>
          <w:szCs w:val="24"/>
        </w:rPr>
        <w:t xml:space="preserve"> </w:t>
      </w:r>
      <w:r w:rsidRPr="00CD4855">
        <w:rPr>
          <w:rFonts w:ascii="Times New Roman" w:hAnsi="Times New Roman"/>
          <w:spacing w:val="-4"/>
          <w:sz w:val="24"/>
          <w:szCs w:val="24"/>
        </w:rPr>
        <w:t>m</w:t>
      </w:r>
      <w:r w:rsidRPr="00CD4855">
        <w:rPr>
          <w:rFonts w:ascii="Times New Roman" w:hAnsi="Times New Roman"/>
          <w:sz w:val="24"/>
          <w:szCs w:val="24"/>
        </w:rPr>
        <w:t>a</w:t>
      </w:r>
      <w:r w:rsidRPr="00CD4855">
        <w:rPr>
          <w:rFonts w:ascii="Times New Roman" w:hAnsi="Times New Roman"/>
          <w:spacing w:val="-2"/>
          <w:sz w:val="24"/>
          <w:szCs w:val="24"/>
        </w:rPr>
        <w:t>k</w:t>
      </w:r>
      <w:r w:rsidRPr="00CD4855">
        <w:rPr>
          <w:rFonts w:ascii="Times New Roman" w:hAnsi="Times New Roman"/>
          <w:sz w:val="24"/>
          <w:szCs w:val="24"/>
        </w:rPr>
        <w:t>es</w:t>
      </w:r>
      <w:r w:rsidRPr="00CD4855">
        <w:rPr>
          <w:rFonts w:ascii="Times New Roman" w:hAnsi="Times New Roman"/>
          <w:spacing w:val="3"/>
          <w:sz w:val="24"/>
          <w:szCs w:val="24"/>
        </w:rPr>
        <w:t xml:space="preserve"> </w:t>
      </w:r>
      <w:r w:rsidRPr="00CD4855">
        <w:rPr>
          <w:rFonts w:ascii="Times New Roman" w:hAnsi="Times New Roman"/>
          <w:sz w:val="24"/>
          <w:szCs w:val="24"/>
        </w:rPr>
        <w:t>an</w:t>
      </w:r>
      <w:r w:rsidRPr="00CD4855">
        <w:rPr>
          <w:rFonts w:ascii="Times New Roman" w:hAnsi="Times New Roman"/>
          <w:spacing w:val="3"/>
          <w:sz w:val="24"/>
          <w:szCs w:val="24"/>
        </w:rPr>
        <w:t xml:space="preserve"> </w:t>
      </w:r>
      <w:r w:rsidRPr="00CD4855">
        <w:rPr>
          <w:rFonts w:ascii="Times New Roman" w:hAnsi="Times New Roman"/>
          <w:sz w:val="24"/>
          <w:szCs w:val="24"/>
        </w:rPr>
        <w:t>o</w:t>
      </w:r>
      <w:r w:rsidRPr="00CD4855">
        <w:rPr>
          <w:rFonts w:ascii="Times New Roman" w:hAnsi="Times New Roman"/>
          <w:spacing w:val="1"/>
          <w:sz w:val="24"/>
          <w:szCs w:val="24"/>
        </w:rPr>
        <w:t>r</w:t>
      </w:r>
      <w:r w:rsidRPr="00CD4855">
        <w:rPr>
          <w:rFonts w:ascii="Times New Roman" w:hAnsi="Times New Roman"/>
          <w:sz w:val="24"/>
          <w:szCs w:val="24"/>
        </w:rPr>
        <w:t>der</w:t>
      </w:r>
      <w:r w:rsidRPr="00CD4855">
        <w:rPr>
          <w:rFonts w:ascii="Times New Roman" w:hAnsi="Times New Roman"/>
          <w:spacing w:val="3"/>
          <w:sz w:val="24"/>
          <w:szCs w:val="24"/>
        </w:rPr>
        <w:t xml:space="preserve"> </w:t>
      </w:r>
      <w:r w:rsidRPr="00CD4855">
        <w:rPr>
          <w:rFonts w:ascii="Times New Roman" w:hAnsi="Times New Roman"/>
          <w:spacing w:val="-2"/>
          <w:sz w:val="24"/>
          <w:szCs w:val="24"/>
        </w:rPr>
        <w:t>o</w:t>
      </w:r>
      <w:r w:rsidRPr="00CD4855">
        <w:rPr>
          <w:rFonts w:ascii="Times New Roman" w:hAnsi="Times New Roman"/>
          <w:sz w:val="24"/>
          <w:szCs w:val="24"/>
        </w:rPr>
        <w:t>f</w:t>
      </w:r>
      <w:r w:rsidRPr="00CD4855">
        <w:rPr>
          <w:rFonts w:ascii="Times New Roman" w:hAnsi="Times New Roman"/>
          <w:spacing w:val="3"/>
          <w:sz w:val="24"/>
          <w:szCs w:val="24"/>
        </w:rPr>
        <w:t xml:space="preserve"> </w:t>
      </w:r>
      <w:r w:rsidRPr="00CD4855">
        <w:rPr>
          <w:rFonts w:ascii="Times New Roman" w:hAnsi="Times New Roman"/>
          <w:sz w:val="24"/>
          <w:szCs w:val="24"/>
        </w:rPr>
        <w:t>con</w:t>
      </w:r>
      <w:r w:rsidRPr="00CD4855">
        <w:rPr>
          <w:rFonts w:ascii="Times New Roman" w:hAnsi="Times New Roman"/>
          <w:spacing w:val="-2"/>
          <w:sz w:val="24"/>
          <w:szCs w:val="24"/>
        </w:rPr>
        <w:t>s</w:t>
      </w:r>
      <w:r w:rsidRPr="00CD4855">
        <w:rPr>
          <w:rFonts w:ascii="Times New Roman" w:hAnsi="Times New Roman"/>
          <w:spacing w:val="-1"/>
          <w:sz w:val="24"/>
          <w:szCs w:val="24"/>
        </w:rPr>
        <w:t>t</w:t>
      </w:r>
      <w:r w:rsidRPr="00CD4855">
        <w:rPr>
          <w:rFonts w:ascii="Times New Roman" w:hAnsi="Times New Roman"/>
          <w:spacing w:val="1"/>
          <w:sz w:val="24"/>
          <w:szCs w:val="24"/>
        </w:rPr>
        <w:t>it</w:t>
      </w:r>
      <w:r w:rsidRPr="00CD4855">
        <w:rPr>
          <w:rFonts w:ascii="Times New Roman" w:hAnsi="Times New Roman"/>
          <w:spacing w:val="-2"/>
          <w:sz w:val="24"/>
          <w:szCs w:val="24"/>
        </w:rPr>
        <w:t>u</w:t>
      </w:r>
      <w:r w:rsidRPr="00CD4855">
        <w:rPr>
          <w:rFonts w:ascii="Times New Roman" w:hAnsi="Times New Roman"/>
          <w:spacing w:val="1"/>
          <w:sz w:val="24"/>
          <w:szCs w:val="24"/>
        </w:rPr>
        <w:t>ti</w:t>
      </w:r>
      <w:r w:rsidRPr="00CD4855">
        <w:rPr>
          <w:rFonts w:ascii="Times New Roman" w:hAnsi="Times New Roman"/>
          <w:spacing w:val="-2"/>
          <w:sz w:val="24"/>
          <w:szCs w:val="24"/>
        </w:rPr>
        <w:t>o</w:t>
      </w:r>
      <w:r w:rsidRPr="00CD4855">
        <w:rPr>
          <w:rFonts w:ascii="Times New Roman" w:hAnsi="Times New Roman"/>
          <w:sz w:val="24"/>
          <w:szCs w:val="24"/>
        </w:rPr>
        <w:t>nal</w:t>
      </w:r>
      <w:r w:rsidRPr="00CD4855">
        <w:rPr>
          <w:rFonts w:ascii="Times New Roman" w:hAnsi="Times New Roman"/>
          <w:spacing w:val="1"/>
          <w:sz w:val="24"/>
          <w:szCs w:val="24"/>
        </w:rPr>
        <w:t xml:space="preserve"> i</w:t>
      </w:r>
      <w:r w:rsidRPr="00CD4855">
        <w:rPr>
          <w:rFonts w:ascii="Times New Roman" w:hAnsi="Times New Roman"/>
          <w:sz w:val="24"/>
          <w:szCs w:val="24"/>
        </w:rPr>
        <w:t>n</w:t>
      </w:r>
      <w:r w:rsidRPr="00CD4855">
        <w:rPr>
          <w:rFonts w:ascii="Times New Roman" w:hAnsi="Times New Roman"/>
          <w:spacing w:val="-2"/>
          <w:sz w:val="24"/>
          <w:szCs w:val="24"/>
        </w:rPr>
        <w:t>v</w:t>
      </w:r>
      <w:r w:rsidRPr="00CD4855">
        <w:rPr>
          <w:rFonts w:ascii="Times New Roman" w:hAnsi="Times New Roman"/>
          <w:sz w:val="24"/>
          <w:szCs w:val="24"/>
        </w:rPr>
        <w:t>a</w:t>
      </w:r>
      <w:r w:rsidRPr="00CD4855">
        <w:rPr>
          <w:rFonts w:ascii="Times New Roman" w:hAnsi="Times New Roman"/>
          <w:spacing w:val="-1"/>
          <w:sz w:val="24"/>
          <w:szCs w:val="24"/>
        </w:rPr>
        <w:t>l</w:t>
      </w:r>
      <w:r w:rsidRPr="00CD4855">
        <w:rPr>
          <w:rFonts w:ascii="Times New Roman" w:hAnsi="Times New Roman"/>
          <w:spacing w:val="1"/>
          <w:sz w:val="24"/>
          <w:szCs w:val="24"/>
        </w:rPr>
        <w:t>i</w:t>
      </w:r>
      <w:r w:rsidRPr="00CD4855">
        <w:rPr>
          <w:rFonts w:ascii="Times New Roman" w:hAnsi="Times New Roman"/>
          <w:sz w:val="24"/>
          <w:szCs w:val="24"/>
        </w:rPr>
        <w:t>d</w:t>
      </w:r>
      <w:r w:rsidRPr="00CD4855">
        <w:rPr>
          <w:rFonts w:ascii="Times New Roman" w:hAnsi="Times New Roman"/>
          <w:spacing w:val="-1"/>
          <w:sz w:val="24"/>
          <w:szCs w:val="24"/>
        </w:rPr>
        <w:t>i</w:t>
      </w:r>
      <w:r w:rsidRPr="00CD4855">
        <w:rPr>
          <w:rFonts w:ascii="Times New Roman" w:hAnsi="Times New Roman"/>
          <w:spacing w:val="1"/>
          <w:sz w:val="24"/>
          <w:szCs w:val="24"/>
        </w:rPr>
        <w:t>t</w:t>
      </w:r>
      <w:r w:rsidRPr="00CD4855">
        <w:rPr>
          <w:rFonts w:ascii="Times New Roman" w:hAnsi="Times New Roman"/>
          <w:sz w:val="24"/>
          <w:szCs w:val="24"/>
        </w:rPr>
        <w:t xml:space="preserve">y </w:t>
      </w:r>
      <w:r w:rsidRPr="00CD4855">
        <w:rPr>
          <w:rFonts w:ascii="Times New Roman" w:hAnsi="Times New Roman"/>
          <w:spacing w:val="1"/>
          <w:sz w:val="24"/>
          <w:szCs w:val="24"/>
        </w:rPr>
        <w:t>r</w:t>
      </w:r>
      <w:r w:rsidRPr="00CD4855">
        <w:rPr>
          <w:rFonts w:ascii="Times New Roman" w:hAnsi="Times New Roman"/>
          <w:sz w:val="24"/>
          <w:szCs w:val="24"/>
        </w:rPr>
        <w:t>e</w:t>
      </w:r>
      <w:r w:rsidRPr="00CD4855">
        <w:rPr>
          <w:rFonts w:ascii="Times New Roman" w:hAnsi="Times New Roman"/>
          <w:spacing w:val="1"/>
          <w:sz w:val="24"/>
          <w:szCs w:val="24"/>
        </w:rPr>
        <w:t>f</w:t>
      </w:r>
      <w:r w:rsidRPr="00CD4855">
        <w:rPr>
          <w:rFonts w:ascii="Times New Roman" w:hAnsi="Times New Roman"/>
          <w:spacing w:val="-2"/>
          <w:sz w:val="24"/>
          <w:szCs w:val="24"/>
        </w:rPr>
        <w:t>e</w:t>
      </w:r>
      <w:r w:rsidRPr="00CD4855">
        <w:rPr>
          <w:rFonts w:ascii="Times New Roman" w:hAnsi="Times New Roman"/>
          <w:spacing w:val="1"/>
          <w:sz w:val="24"/>
          <w:szCs w:val="24"/>
        </w:rPr>
        <w:t>rr</w:t>
      </w:r>
      <w:r w:rsidRPr="00CD4855">
        <w:rPr>
          <w:rFonts w:ascii="Times New Roman" w:hAnsi="Times New Roman"/>
          <w:spacing w:val="-2"/>
          <w:sz w:val="24"/>
          <w:szCs w:val="24"/>
        </w:rPr>
        <w:t>e</w:t>
      </w:r>
      <w:r w:rsidRPr="00CD4855">
        <w:rPr>
          <w:rFonts w:ascii="Times New Roman" w:hAnsi="Times New Roman"/>
          <w:sz w:val="24"/>
          <w:szCs w:val="24"/>
        </w:rPr>
        <w:t>d</w:t>
      </w:r>
      <w:r w:rsidRPr="00CD4855">
        <w:rPr>
          <w:rFonts w:ascii="Times New Roman" w:hAnsi="Times New Roman"/>
          <w:spacing w:val="2"/>
          <w:sz w:val="24"/>
          <w:szCs w:val="24"/>
        </w:rPr>
        <w:t xml:space="preserve"> </w:t>
      </w:r>
      <w:r w:rsidRPr="00CD4855">
        <w:rPr>
          <w:rFonts w:ascii="Times New Roman" w:hAnsi="Times New Roman"/>
          <w:spacing w:val="1"/>
          <w:sz w:val="24"/>
          <w:szCs w:val="24"/>
        </w:rPr>
        <w:t>t</w:t>
      </w:r>
      <w:r w:rsidRPr="00CD4855">
        <w:rPr>
          <w:rFonts w:ascii="Times New Roman" w:hAnsi="Times New Roman"/>
          <w:sz w:val="24"/>
          <w:szCs w:val="24"/>
        </w:rPr>
        <w:t>o</w:t>
      </w:r>
      <w:r w:rsidRPr="00CD4855">
        <w:rPr>
          <w:rFonts w:ascii="Times New Roman" w:hAnsi="Times New Roman"/>
          <w:spacing w:val="2"/>
          <w:sz w:val="24"/>
          <w:szCs w:val="24"/>
        </w:rPr>
        <w:t xml:space="preserve"> </w:t>
      </w:r>
      <w:r w:rsidRPr="00CD4855">
        <w:rPr>
          <w:rFonts w:ascii="Times New Roman" w:hAnsi="Times New Roman"/>
          <w:spacing w:val="1"/>
          <w:sz w:val="24"/>
          <w:szCs w:val="24"/>
        </w:rPr>
        <w:t>i</w:t>
      </w:r>
      <w:r w:rsidRPr="00CD4855">
        <w:rPr>
          <w:rFonts w:ascii="Times New Roman" w:hAnsi="Times New Roman"/>
          <w:sz w:val="24"/>
          <w:szCs w:val="24"/>
        </w:rPr>
        <w:t>n sub</w:t>
      </w:r>
      <w:r w:rsidRPr="00CD4855">
        <w:rPr>
          <w:rFonts w:ascii="Times New Roman" w:hAnsi="Times New Roman"/>
          <w:spacing w:val="1"/>
          <w:sz w:val="24"/>
          <w:szCs w:val="24"/>
        </w:rPr>
        <w:t>s</w:t>
      </w:r>
      <w:r w:rsidRPr="00CD4855">
        <w:rPr>
          <w:rFonts w:ascii="Times New Roman" w:hAnsi="Times New Roman"/>
          <w:spacing w:val="-2"/>
          <w:sz w:val="24"/>
          <w:szCs w:val="24"/>
        </w:rPr>
        <w:t>e</w:t>
      </w:r>
      <w:r w:rsidRPr="00CD4855">
        <w:rPr>
          <w:rFonts w:ascii="Times New Roman" w:hAnsi="Times New Roman"/>
          <w:sz w:val="24"/>
          <w:szCs w:val="24"/>
        </w:rPr>
        <w:t>c</w:t>
      </w:r>
      <w:r w:rsidRPr="00CD4855">
        <w:rPr>
          <w:rFonts w:ascii="Times New Roman" w:hAnsi="Times New Roman"/>
          <w:spacing w:val="-1"/>
          <w:sz w:val="24"/>
          <w:szCs w:val="24"/>
        </w:rPr>
        <w:t>ti</w:t>
      </w:r>
      <w:r w:rsidRPr="00CD4855">
        <w:rPr>
          <w:rFonts w:ascii="Times New Roman" w:hAnsi="Times New Roman"/>
          <w:sz w:val="24"/>
          <w:szCs w:val="24"/>
        </w:rPr>
        <w:t>on</w:t>
      </w:r>
      <w:r w:rsidRPr="00CD4855">
        <w:rPr>
          <w:rFonts w:ascii="Times New Roman" w:hAnsi="Times New Roman"/>
          <w:spacing w:val="10"/>
          <w:sz w:val="24"/>
          <w:szCs w:val="24"/>
        </w:rPr>
        <w:t xml:space="preserve"> </w:t>
      </w:r>
      <w:r w:rsidRPr="00CD4855">
        <w:rPr>
          <w:rFonts w:ascii="Times New Roman" w:hAnsi="Times New Roman"/>
          <w:spacing w:val="1"/>
          <w:sz w:val="24"/>
          <w:szCs w:val="24"/>
        </w:rPr>
        <w:t>(</w:t>
      </w:r>
      <w:r w:rsidRPr="00CD4855">
        <w:rPr>
          <w:rFonts w:ascii="Times New Roman" w:hAnsi="Times New Roman"/>
          <w:sz w:val="24"/>
          <w:szCs w:val="24"/>
        </w:rPr>
        <w:t xml:space="preserve">1) </w:t>
      </w:r>
      <w:r w:rsidRPr="00CD4855">
        <w:rPr>
          <w:rFonts w:ascii="Times New Roman" w:hAnsi="Times New Roman"/>
          <w:spacing w:val="-4"/>
          <w:sz w:val="24"/>
          <w:szCs w:val="24"/>
        </w:rPr>
        <w:t>m</w:t>
      </w:r>
      <w:r w:rsidRPr="00CD4855">
        <w:rPr>
          <w:rFonts w:ascii="Times New Roman" w:hAnsi="Times New Roman"/>
          <w:spacing w:val="3"/>
          <w:sz w:val="24"/>
          <w:szCs w:val="24"/>
        </w:rPr>
        <w:t>a</w:t>
      </w:r>
      <w:r w:rsidRPr="00CD4855">
        <w:rPr>
          <w:rFonts w:ascii="Times New Roman" w:hAnsi="Times New Roman"/>
          <w:sz w:val="24"/>
          <w:szCs w:val="24"/>
        </w:rPr>
        <w:t>y</w:t>
      </w:r>
      <w:r w:rsidRPr="00CD4855">
        <w:rPr>
          <w:rFonts w:ascii="Times New Roman" w:hAnsi="Times New Roman"/>
          <w:spacing w:val="2"/>
          <w:sz w:val="24"/>
          <w:szCs w:val="24"/>
        </w:rPr>
        <w:t xml:space="preserve"> </w:t>
      </w:r>
      <w:r w:rsidRPr="00CD4855">
        <w:rPr>
          <w:rFonts w:ascii="Times New Roman" w:hAnsi="Times New Roman"/>
          <w:spacing w:val="-2"/>
          <w:sz w:val="24"/>
          <w:szCs w:val="24"/>
        </w:rPr>
        <w:t>g</w:t>
      </w:r>
      <w:r w:rsidRPr="00CD4855">
        <w:rPr>
          <w:rFonts w:ascii="Times New Roman" w:hAnsi="Times New Roman"/>
          <w:spacing w:val="1"/>
          <w:sz w:val="24"/>
          <w:szCs w:val="24"/>
        </w:rPr>
        <w:t>r</w:t>
      </w:r>
      <w:r w:rsidRPr="00CD4855">
        <w:rPr>
          <w:rFonts w:ascii="Times New Roman" w:hAnsi="Times New Roman"/>
          <w:sz w:val="24"/>
          <w:szCs w:val="24"/>
        </w:rPr>
        <w:t>ant</w:t>
      </w:r>
      <w:r w:rsidRPr="00CD4855">
        <w:rPr>
          <w:rFonts w:ascii="Times New Roman" w:hAnsi="Times New Roman"/>
          <w:spacing w:val="3"/>
          <w:sz w:val="24"/>
          <w:szCs w:val="24"/>
        </w:rPr>
        <w:t xml:space="preserve"> </w:t>
      </w:r>
      <w:r w:rsidRPr="00CD4855">
        <w:rPr>
          <w:rFonts w:ascii="Times New Roman" w:hAnsi="Times New Roman"/>
          <w:sz w:val="24"/>
          <w:szCs w:val="24"/>
        </w:rPr>
        <w:t xml:space="preserve">a </w:t>
      </w:r>
      <w:r w:rsidRPr="00CD4855">
        <w:rPr>
          <w:rFonts w:ascii="Times New Roman" w:hAnsi="Times New Roman"/>
          <w:spacing w:val="1"/>
          <w:sz w:val="24"/>
          <w:szCs w:val="24"/>
        </w:rPr>
        <w:t>t</w:t>
      </w:r>
      <w:r w:rsidRPr="00CD4855">
        <w:rPr>
          <w:rFonts w:ascii="Times New Roman" w:hAnsi="Times New Roman"/>
          <w:sz w:val="24"/>
          <w:szCs w:val="24"/>
        </w:rPr>
        <w:t>e</w:t>
      </w:r>
      <w:r w:rsidRPr="00CD4855">
        <w:rPr>
          <w:rFonts w:ascii="Times New Roman" w:hAnsi="Times New Roman"/>
          <w:spacing w:val="-3"/>
          <w:sz w:val="24"/>
          <w:szCs w:val="24"/>
        </w:rPr>
        <w:t>m</w:t>
      </w:r>
      <w:r w:rsidRPr="00CD4855">
        <w:rPr>
          <w:rFonts w:ascii="Times New Roman" w:hAnsi="Times New Roman"/>
          <w:sz w:val="24"/>
          <w:szCs w:val="24"/>
        </w:rPr>
        <w:t>po</w:t>
      </w:r>
      <w:r w:rsidRPr="00CD4855">
        <w:rPr>
          <w:rFonts w:ascii="Times New Roman" w:hAnsi="Times New Roman"/>
          <w:spacing w:val="1"/>
          <w:sz w:val="24"/>
          <w:szCs w:val="24"/>
        </w:rPr>
        <w:t>r</w:t>
      </w:r>
      <w:r w:rsidRPr="00CD4855">
        <w:rPr>
          <w:rFonts w:ascii="Times New Roman" w:hAnsi="Times New Roman"/>
          <w:sz w:val="24"/>
          <w:szCs w:val="24"/>
        </w:rPr>
        <w:t>a</w:t>
      </w:r>
      <w:r w:rsidRPr="00CD4855">
        <w:rPr>
          <w:rFonts w:ascii="Times New Roman" w:hAnsi="Times New Roman"/>
          <w:spacing w:val="1"/>
          <w:sz w:val="24"/>
          <w:szCs w:val="24"/>
        </w:rPr>
        <w:t>r</w:t>
      </w:r>
      <w:r w:rsidRPr="00CD4855">
        <w:rPr>
          <w:rFonts w:ascii="Times New Roman" w:hAnsi="Times New Roman"/>
          <w:sz w:val="24"/>
          <w:szCs w:val="24"/>
        </w:rPr>
        <w:t xml:space="preserve">y </w:t>
      </w:r>
      <w:r w:rsidRPr="00CD4855">
        <w:rPr>
          <w:rFonts w:ascii="Times New Roman" w:hAnsi="Times New Roman"/>
          <w:spacing w:val="1"/>
          <w:sz w:val="24"/>
          <w:szCs w:val="24"/>
        </w:rPr>
        <w:t>i</w:t>
      </w:r>
      <w:r w:rsidRPr="00CD4855">
        <w:rPr>
          <w:rFonts w:ascii="Times New Roman" w:hAnsi="Times New Roman"/>
          <w:spacing w:val="-2"/>
          <w:sz w:val="24"/>
          <w:szCs w:val="24"/>
        </w:rPr>
        <w:t>n</w:t>
      </w:r>
      <w:r w:rsidRPr="00CD4855">
        <w:rPr>
          <w:rFonts w:ascii="Times New Roman" w:hAnsi="Times New Roman"/>
          <w:spacing w:val="1"/>
          <w:sz w:val="24"/>
          <w:szCs w:val="24"/>
        </w:rPr>
        <w:t>t</w:t>
      </w:r>
      <w:r w:rsidRPr="00CD4855">
        <w:rPr>
          <w:rFonts w:ascii="Times New Roman" w:hAnsi="Times New Roman"/>
          <w:sz w:val="24"/>
          <w:szCs w:val="24"/>
        </w:rPr>
        <w:t>e</w:t>
      </w:r>
      <w:r w:rsidRPr="00CD4855">
        <w:rPr>
          <w:rFonts w:ascii="Times New Roman" w:hAnsi="Times New Roman"/>
          <w:spacing w:val="1"/>
          <w:sz w:val="24"/>
          <w:szCs w:val="24"/>
        </w:rPr>
        <w:t>r</w:t>
      </w:r>
      <w:r w:rsidRPr="00CD4855">
        <w:rPr>
          <w:rFonts w:ascii="Times New Roman" w:hAnsi="Times New Roman"/>
          <w:spacing w:val="-2"/>
          <w:sz w:val="24"/>
          <w:szCs w:val="24"/>
        </w:rPr>
        <w:t>d</w:t>
      </w:r>
      <w:r w:rsidRPr="00CD4855">
        <w:rPr>
          <w:rFonts w:ascii="Times New Roman" w:hAnsi="Times New Roman"/>
          <w:spacing w:val="1"/>
          <w:sz w:val="24"/>
          <w:szCs w:val="24"/>
        </w:rPr>
        <w:t>i</w:t>
      </w:r>
      <w:r w:rsidRPr="00CD4855">
        <w:rPr>
          <w:rFonts w:ascii="Times New Roman" w:hAnsi="Times New Roman"/>
          <w:spacing w:val="-2"/>
          <w:sz w:val="24"/>
          <w:szCs w:val="24"/>
        </w:rPr>
        <w:t>c</w:t>
      </w:r>
      <w:r w:rsidRPr="00CD4855">
        <w:rPr>
          <w:rFonts w:ascii="Times New Roman" w:hAnsi="Times New Roman"/>
          <w:sz w:val="24"/>
          <w:szCs w:val="24"/>
        </w:rPr>
        <w:t>t</w:t>
      </w:r>
      <w:r w:rsidRPr="00CD4855">
        <w:rPr>
          <w:rFonts w:ascii="Times New Roman" w:hAnsi="Times New Roman"/>
          <w:spacing w:val="3"/>
          <w:sz w:val="24"/>
          <w:szCs w:val="24"/>
        </w:rPr>
        <w:t xml:space="preserve"> </w:t>
      </w:r>
      <w:r w:rsidRPr="00CD4855">
        <w:rPr>
          <w:rFonts w:ascii="Times New Roman" w:hAnsi="Times New Roman"/>
          <w:sz w:val="24"/>
          <w:szCs w:val="24"/>
        </w:rPr>
        <w:t>or o</w:t>
      </w:r>
      <w:r w:rsidRPr="00CD4855">
        <w:rPr>
          <w:rFonts w:ascii="Times New Roman" w:hAnsi="Times New Roman"/>
          <w:spacing w:val="1"/>
          <w:sz w:val="24"/>
          <w:szCs w:val="24"/>
        </w:rPr>
        <w:t>t</w:t>
      </w:r>
      <w:r w:rsidRPr="00CD4855">
        <w:rPr>
          <w:rFonts w:ascii="Times New Roman" w:hAnsi="Times New Roman"/>
          <w:spacing w:val="-2"/>
          <w:sz w:val="24"/>
          <w:szCs w:val="24"/>
        </w:rPr>
        <w:t>h</w:t>
      </w:r>
      <w:r w:rsidRPr="00CD4855">
        <w:rPr>
          <w:rFonts w:ascii="Times New Roman" w:hAnsi="Times New Roman"/>
          <w:sz w:val="24"/>
          <w:szCs w:val="24"/>
        </w:rPr>
        <w:t>er</w:t>
      </w:r>
      <w:r w:rsidRPr="00CD4855">
        <w:rPr>
          <w:rFonts w:ascii="Times New Roman" w:hAnsi="Times New Roman"/>
          <w:spacing w:val="1"/>
          <w:sz w:val="24"/>
          <w:szCs w:val="24"/>
        </w:rPr>
        <w:t xml:space="preserve"> t</w:t>
      </w:r>
      <w:r w:rsidRPr="00CD4855">
        <w:rPr>
          <w:rFonts w:ascii="Times New Roman" w:hAnsi="Times New Roman"/>
          <w:sz w:val="24"/>
          <w:szCs w:val="24"/>
        </w:rPr>
        <w:t>e</w:t>
      </w:r>
      <w:r w:rsidRPr="00CD4855">
        <w:rPr>
          <w:rFonts w:ascii="Times New Roman" w:hAnsi="Times New Roman"/>
          <w:spacing w:val="-3"/>
          <w:sz w:val="24"/>
          <w:szCs w:val="24"/>
        </w:rPr>
        <w:t>m</w:t>
      </w:r>
      <w:r w:rsidRPr="00CD4855">
        <w:rPr>
          <w:rFonts w:ascii="Times New Roman" w:hAnsi="Times New Roman"/>
          <w:sz w:val="24"/>
          <w:szCs w:val="24"/>
        </w:rPr>
        <w:t>po</w:t>
      </w:r>
      <w:r w:rsidRPr="00CD4855">
        <w:rPr>
          <w:rFonts w:ascii="Times New Roman" w:hAnsi="Times New Roman"/>
          <w:spacing w:val="1"/>
          <w:sz w:val="24"/>
          <w:szCs w:val="24"/>
        </w:rPr>
        <w:t>r</w:t>
      </w:r>
      <w:r w:rsidRPr="00CD4855">
        <w:rPr>
          <w:rFonts w:ascii="Times New Roman" w:hAnsi="Times New Roman"/>
          <w:sz w:val="24"/>
          <w:szCs w:val="24"/>
        </w:rPr>
        <w:t>a</w:t>
      </w:r>
      <w:r w:rsidRPr="00CD4855">
        <w:rPr>
          <w:rFonts w:ascii="Times New Roman" w:hAnsi="Times New Roman"/>
          <w:spacing w:val="1"/>
          <w:sz w:val="24"/>
          <w:szCs w:val="24"/>
        </w:rPr>
        <w:t>r</w:t>
      </w:r>
      <w:r w:rsidRPr="00CD4855">
        <w:rPr>
          <w:rFonts w:ascii="Times New Roman" w:hAnsi="Times New Roman"/>
          <w:sz w:val="24"/>
          <w:szCs w:val="24"/>
        </w:rPr>
        <w:t xml:space="preserve">y </w:t>
      </w:r>
      <w:r w:rsidRPr="00CD4855">
        <w:rPr>
          <w:rFonts w:ascii="Times New Roman" w:hAnsi="Times New Roman"/>
          <w:spacing w:val="1"/>
          <w:sz w:val="24"/>
          <w:szCs w:val="24"/>
        </w:rPr>
        <w:t>r</w:t>
      </w:r>
      <w:r w:rsidRPr="00CD4855">
        <w:rPr>
          <w:rFonts w:ascii="Times New Roman" w:hAnsi="Times New Roman"/>
          <w:sz w:val="24"/>
          <w:szCs w:val="24"/>
        </w:rPr>
        <w:t>e</w:t>
      </w:r>
      <w:r w:rsidRPr="00CD4855">
        <w:rPr>
          <w:rFonts w:ascii="Times New Roman" w:hAnsi="Times New Roman"/>
          <w:spacing w:val="-1"/>
          <w:sz w:val="24"/>
          <w:szCs w:val="24"/>
        </w:rPr>
        <w:t>l</w:t>
      </w:r>
      <w:r w:rsidRPr="00CD4855">
        <w:rPr>
          <w:rFonts w:ascii="Times New Roman" w:hAnsi="Times New Roman"/>
          <w:spacing w:val="1"/>
          <w:sz w:val="24"/>
          <w:szCs w:val="24"/>
        </w:rPr>
        <w:t>i</w:t>
      </w:r>
      <w:r w:rsidRPr="00CD4855">
        <w:rPr>
          <w:rFonts w:ascii="Times New Roman" w:hAnsi="Times New Roman"/>
          <w:spacing w:val="-2"/>
          <w:sz w:val="24"/>
          <w:szCs w:val="24"/>
        </w:rPr>
        <w:t>e</w:t>
      </w:r>
      <w:r w:rsidRPr="00CD4855">
        <w:rPr>
          <w:rFonts w:ascii="Times New Roman" w:hAnsi="Times New Roman"/>
          <w:sz w:val="24"/>
          <w:szCs w:val="24"/>
        </w:rPr>
        <w:t>f</w:t>
      </w:r>
      <w:r w:rsidRPr="00CD4855">
        <w:rPr>
          <w:rFonts w:ascii="Times New Roman" w:hAnsi="Times New Roman"/>
          <w:spacing w:val="3"/>
          <w:sz w:val="24"/>
          <w:szCs w:val="24"/>
        </w:rPr>
        <w:t xml:space="preserve"> </w:t>
      </w:r>
      <w:r w:rsidRPr="00CD4855">
        <w:rPr>
          <w:rFonts w:ascii="Times New Roman" w:hAnsi="Times New Roman"/>
          <w:spacing w:val="1"/>
          <w:sz w:val="24"/>
          <w:szCs w:val="24"/>
        </w:rPr>
        <w:t>t</w:t>
      </w:r>
      <w:r w:rsidRPr="00CD4855">
        <w:rPr>
          <w:rFonts w:ascii="Times New Roman" w:hAnsi="Times New Roman"/>
          <w:sz w:val="24"/>
          <w:szCs w:val="24"/>
        </w:rPr>
        <w:t>o</w:t>
      </w:r>
      <w:r w:rsidRPr="00CD4855">
        <w:rPr>
          <w:rFonts w:ascii="Times New Roman" w:hAnsi="Times New Roman"/>
          <w:spacing w:val="6"/>
          <w:sz w:val="24"/>
          <w:szCs w:val="24"/>
        </w:rPr>
        <w:t xml:space="preserve"> </w:t>
      </w:r>
      <w:r w:rsidRPr="00CD4855">
        <w:rPr>
          <w:rFonts w:ascii="Times New Roman" w:hAnsi="Times New Roman"/>
          <w:sz w:val="24"/>
          <w:szCs w:val="24"/>
        </w:rPr>
        <w:t>a</w:t>
      </w:r>
      <w:r w:rsidRPr="00CD4855">
        <w:rPr>
          <w:rFonts w:ascii="Times New Roman" w:hAnsi="Times New Roman"/>
          <w:spacing w:val="3"/>
          <w:sz w:val="24"/>
          <w:szCs w:val="24"/>
        </w:rPr>
        <w:t xml:space="preserve"> </w:t>
      </w:r>
      <w:r w:rsidRPr="00CD4855">
        <w:rPr>
          <w:rFonts w:ascii="Times New Roman" w:hAnsi="Times New Roman"/>
          <w:sz w:val="24"/>
          <w:szCs w:val="24"/>
        </w:rPr>
        <w:t>pa</w:t>
      </w:r>
      <w:r w:rsidRPr="00CD4855">
        <w:rPr>
          <w:rFonts w:ascii="Times New Roman" w:hAnsi="Times New Roman"/>
          <w:spacing w:val="-1"/>
          <w:sz w:val="24"/>
          <w:szCs w:val="24"/>
        </w:rPr>
        <w:t>r</w:t>
      </w:r>
      <w:r w:rsidRPr="00CD4855">
        <w:rPr>
          <w:rFonts w:ascii="Times New Roman" w:hAnsi="Times New Roman"/>
          <w:spacing w:val="1"/>
          <w:sz w:val="24"/>
          <w:szCs w:val="24"/>
        </w:rPr>
        <w:t>t</w:t>
      </w:r>
      <w:r w:rsidRPr="00CD4855">
        <w:rPr>
          <w:rFonts w:ascii="Times New Roman" w:hAnsi="Times New Roman"/>
          <w:spacing w:val="-2"/>
          <w:sz w:val="24"/>
          <w:szCs w:val="24"/>
        </w:rPr>
        <w:t>y</w:t>
      </w:r>
      <w:r w:rsidRPr="00CD4855">
        <w:rPr>
          <w:rFonts w:ascii="Times New Roman" w:hAnsi="Times New Roman"/>
          <w:sz w:val="24"/>
          <w:szCs w:val="24"/>
        </w:rPr>
        <w:t>,</w:t>
      </w:r>
      <w:r w:rsidRPr="00CD4855">
        <w:rPr>
          <w:rFonts w:ascii="Times New Roman" w:hAnsi="Times New Roman"/>
          <w:spacing w:val="2"/>
          <w:sz w:val="24"/>
          <w:szCs w:val="24"/>
        </w:rPr>
        <w:t xml:space="preserve"> </w:t>
      </w:r>
      <w:r w:rsidRPr="00CD4855">
        <w:rPr>
          <w:rFonts w:ascii="Times New Roman" w:hAnsi="Times New Roman"/>
          <w:sz w:val="24"/>
          <w:szCs w:val="24"/>
        </w:rPr>
        <w:t>or</w:t>
      </w:r>
      <w:r w:rsidRPr="00CD4855">
        <w:rPr>
          <w:rFonts w:ascii="Times New Roman" w:hAnsi="Times New Roman"/>
          <w:spacing w:val="3"/>
          <w:sz w:val="24"/>
          <w:szCs w:val="24"/>
        </w:rPr>
        <w:t xml:space="preserve"> </w:t>
      </w:r>
      <w:r w:rsidRPr="00CD4855">
        <w:rPr>
          <w:rFonts w:ascii="Times New Roman" w:hAnsi="Times New Roman"/>
          <w:spacing w:val="-4"/>
          <w:sz w:val="24"/>
          <w:szCs w:val="24"/>
        </w:rPr>
        <w:t>m</w:t>
      </w:r>
      <w:r w:rsidRPr="00CD4855">
        <w:rPr>
          <w:rFonts w:ascii="Times New Roman" w:hAnsi="Times New Roman"/>
          <w:sz w:val="24"/>
          <w:szCs w:val="24"/>
        </w:rPr>
        <w:t>ay ad</w:t>
      </w:r>
      <w:r w:rsidRPr="00CD4855">
        <w:rPr>
          <w:rFonts w:ascii="Times New Roman" w:hAnsi="Times New Roman"/>
          <w:spacing w:val="4"/>
          <w:sz w:val="24"/>
          <w:szCs w:val="24"/>
        </w:rPr>
        <w:t>j</w:t>
      </w:r>
      <w:r w:rsidRPr="00CD4855">
        <w:rPr>
          <w:rFonts w:ascii="Times New Roman" w:hAnsi="Times New Roman"/>
          <w:sz w:val="24"/>
          <w:szCs w:val="24"/>
        </w:rPr>
        <w:t>o</w:t>
      </w:r>
      <w:r w:rsidRPr="00CD4855">
        <w:rPr>
          <w:rFonts w:ascii="Times New Roman" w:hAnsi="Times New Roman"/>
          <w:spacing w:val="-2"/>
          <w:sz w:val="24"/>
          <w:szCs w:val="24"/>
        </w:rPr>
        <w:t>u</w:t>
      </w:r>
      <w:r w:rsidRPr="00CD4855">
        <w:rPr>
          <w:rFonts w:ascii="Times New Roman" w:hAnsi="Times New Roman"/>
          <w:spacing w:val="1"/>
          <w:sz w:val="24"/>
          <w:szCs w:val="24"/>
        </w:rPr>
        <w:t>r</w:t>
      </w:r>
      <w:r w:rsidRPr="00CD4855">
        <w:rPr>
          <w:rFonts w:ascii="Times New Roman" w:hAnsi="Times New Roman"/>
          <w:sz w:val="24"/>
          <w:szCs w:val="24"/>
        </w:rPr>
        <w:t xml:space="preserve">n </w:t>
      </w:r>
      <w:r w:rsidRPr="00CD4855">
        <w:rPr>
          <w:rFonts w:ascii="Times New Roman" w:hAnsi="Times New Roman"/>
          <w:spacing w:val="1"/>
          <w:sz w:val="24"/>
          <w:szCs w:val="24"/>
        </w:rPr>
        <w:t>t</w:t>
      </w:r>
      <w:r w:rsidRPr="00CD4855">
        <w:rPr>
          <w:rFonts w:ascii="Times New Roman" w:hAnsi="Times New Roman"/>
          <w:sz w:val="24"/>
          <w:szCs w:val="24"/>
        </w:rPr>
        <w:t>he p</w:t>
      </w:r>
      <w:r w:rsidRPr="00CD4855">
        <w:rPr>
          <w:rFonts w:ascii="Times New Roman" w:hAnsi="Times New Roman"/>
          <w:spacing w:val="1"/>
          <w:sz w:val="24"/>
          <w:szCs w:val="24"/>
        </w:rPr>
        <w:t>r</w:t>
      </w:r>
      <w:r w:rsidRPr="00CD4855">
        <w:rPr>
          <w:rFonts w:ascii="Times New Roman" w:hAnsi="Times New Roman"/>
          <w:sz w:val="24"/>
          <w:szCs w:val="24"/>
        </w:rPr>
        <w:t>oc</w:t>
      </w:r>
      <w:r w:rsidRPr="00CD4855">
        <w:rPr>
          <w:rFonts w:ascii="Times New Roman" w:hAnsi="Times New Roman"/>
          <w:spacing w:val="-2"/>
          <w:sz w:val="24"/>
          <w:szCs w:val="24"/>
        </w:rPr>
        <w:t>e</w:t>
      </w:r>
      <w:r w:rsidRPr="00CD4855">
        <w:rPr>
          <w:rFonts w:ascii="Times New Roman" w:hAnsi="Times New Roman"/>
          <w:sz w:val="24"/>
          <w:szCs w:val="24"/>
        </w:rPr>
        <w:t>ed</w:t>
      </w:r>
      <w:r w:rsidRPr="00CD4855">
        <w:rPr>
          <w:rFonts w:ascii="Times New Roman" w:hAnsi="Times New Roman"/>
          <w:spacing w:val="-1"/>
          <w:sz w:val="24"/>
          <w:szCs w:val="24"/>
        </w:rPr>
        <w:t>i</w:t>
      </w:r>
      <w:r w:rsidRPr="00CD4855">
        <w:rPr>
          <w:rFonts w:ascii="Times New Roman" w:hAnsi="Times New Roman"/>
          <w:sz w:val="24"/>
          <w:szCs w:val="24"/>
        </w:rPr>
        <w:t>n</w:t>
      </w:r>
      <w:r w:rsidRPr="00CD4855">
        <w:rPr>
          <w:rFonts w:ascii="Times New Roman" w:hAnsi="Times New Roman"/>
          <w:spacing w:val="-2"/>
          <w:sz w:val="24"/>
          <w:szCs w:val="24"/>
        </w:rPr>
        <w:t>g</w:t>
      </w:r>
      <w:r w:rsidRPr="00CD4855">
        <w:rPr>
          <w:rFonts w:ascii="Times New Roman" w:hAnsi="Times New Roman"/>
          <w:sz w:val="24"/>
          <w:szCs w:val="24"/>
        </w:rPr>
        <w:t>s, p</w:t>
      </w:r>
      <w:r w:rsidRPr="00CD4855">
        <w:rPr>
          <w:rFonts w:ascii="Times New Roman" w:hAnsi="Times New Roman"/>
          <w:spacing w:val="1"/>
          <w:sz w:val="24"/>
          <w:szCs w:val="24"/>
        </w:rPr>
        <w:t>e</w:t>
      </w:r>
      <w:r w:rsidRPr="00CD4855">
        <w:rPr>
          <w:rFonts w:ascii="Times New Roman" w:hAnsi="Times New Roman"/>
          <w:sz w:val="24"/>
          <w:szCs w:val="24"/>
        </w:rPr>
        <w:t>nd</w:t>
      </w:r>
      <w:r w:rsidRPr="00CD4855">
        <w:rPr>
          <w:rFonts w:ascii="Times New Roman" w:hAnsi="Times New Roman"/>
          <w:spacing w:val="1"/>
          <w:sz w:val="24"/>
          <w:szCs w:val="24"/>
        </w:rPr>
        <w:t>i</w:t>
      </w:r>
      <w:r w:rsidRPr="00CD4855">
        <w:rPr>
          <w:rFonts w:ascii="Times New Roman" w:hAnsi="Times New Roman"/>
          <w:sz w:val="24"/>
          <w:szCs w:val="24"/>
        </w:rPr>
        <w:t>ng</w:t>
      </w:r>
      <w:r w:rsidRPr="00CD4855">
        <w:rPr>
          <w:rFonts w:ascii="Times New Roman" w:hAnsi="Times New Roman"/>
          <w:spacing w:val="-2"/>
          <w:sz w:val="24"/>
          <w:szCs w:val="24"/>
        </w:rPr>
        <w:t xml:space="preserve"> </w:t>
      </w:r>
      <w:r w:rsidRPr="00CD4855">
        <w:rPr>
          <w:rFonts w:ascii="Times New Roman" w:hAnsi="Times New Roman"/>
          <w:sz w:val="24"/>
          <w:szCs w:val="24"/>
        </w:rPr>
        <w:t>a de</w:t>
      </w:r>
      <w:r w:rsidRPr="00CD4855">
        <w:rPr>
          <w:rFonts w:ascii="Times New Roman" w:hAnsi="Times New Roman"/>
          <w:spacing w:val="-2"/>
          <w:sz w:val="24"/>
          <w:szCs w:val="24"/>
        </w:rPr>
        <w:t>c</w:t>
      </w:r>
      <w:r w:rsidRPr="00CD4855">
        <w:rPr>
          <w:rFonts w:ascii="Times New Roman" w:hAnsi="Times New Roman"/>
          <w:spacing w:val="1"/>
          <w:sz w:val="24"/>
          <w:szCs w:val="24"/>
        </w:rPr>
        <w:t>i</w:t>
      </w:r>
      <w:r w:rsidRPr="00CD4855">
        <w:rPr>
          <w:rFonts w:ascii="Times New Roman" w:hAnsi="Times New Roman"/>
          <w:sz w:val="24"/>
          <w:szCs w:val="24"/>
        </w:rPr>
        <w:t>s</w:t>
      </w:r>
      <w:r w:rsidRPr="00CD4855">
        <w:rPr>
          <w:rFonts w:ascii="Times New Roman" w:hAnsi="Times New Roman"/>
          <w:spacing w:val="-1"/>
          <w:sz w:val="24"/>
          <w:szCs w:val="24"/>
        </w:rPr>
        <w:t>i</w:t>
      </w:r>
      <w:r w:rsidRPr="00CD4855">
        <w:rPr>
          <w:rFonts w:ascii="Times New Roman" w:hAnsi="Times New Roman"/>
          <w:sz w:val="24"/>
          <w:szCs w:val="24"/>
        </w:rPr>
        <w:t>on of</w:t>
      </w:r>
      <w:r w:rsidRPr="00CD4855">
        <w:rPr>
          <w:rFonts w:ascii="Times New Roman" w:hAnsi="Times New Roman"/>
          <w:spacing w:val="1"/>
          <w:sz w:val="24"/>
          <w:szCs w:val="24"/>
        </w:rPr>
        <w:t xml:space="preserve"> t</w:t>
      </w:r>
      <w:r w:rsidRPr="00CD4855">
        <w:rPr>
          <w:rFonts w:ascii="Times New Roman" w:hAnsi="Times New Roman"/>
          <w:spacing w:val="-2"/>
          <w:sz w:val="24"/>
          <w:szCs w:val="24"/>
        </w:rPr>
        <w:t>h</w:t>
      </w:r>
      <w:r w:rsidRPr="00CD4855">
        <w:rPr>
          <w:rFonts w:ascii="Times New Roman" w:hAnsi="Times New Roman"/>
          <w:sz w:val="24"/>
          <w:szCs w:val="24"/>
        </w:rPr>
        <w:t>e Cons</w:t>
      </w:r>
      <w:r w:rsidRPr="00CD4855">
        <w:rPr>
          <w:rFonts w:ascii="Times New Roman" w:hAnsi="Times New Roman"/>
          <w:spacing w:val="-1"/>
          <w:sz w:val="24"/>
          <w:szCs w:val="24"/>
        </w:rPr>
        <w:t>t</w:t>
      </w:r>
      <w:r w:rsidRPr="00CD4855">
        <w:rPr>
          <w:rFonts w:ascii="Times New Roman" w:hAnsi="Times New Roman"/>
          <w:spacing w:val="1"/>
          <w:sz w:val="24"/>
          <w:szCs w:val="24"/>
        </w:rPr>
        <w:t>i</w:t>
      </w:r>
      <w:r w:rsidRPr="00CD4855">
        <w:rPr>
          <w:rFonts w:ascii="Times New Roman" w:hAnsi="Times New Roman"/>
          <w:spacing w:val="-1"/>
          <w:sz w:val="24"/>
          <w:szCs w:val="24"/>
        </w:rPr>
        <w:t>t</w:t>
      </w:r>
      <w:r w:rsidRPr="00CD4855">
        <w:rPr>
          <w:rFonts w:ascii="Times New Roman" w:hAnsi="Times New Roman"/>
          <w:sz w:val="24"/>
          <w:szCs w:val="24"/>
        </w:rPr>
        <w:t>u</w:t>
      </w:r>
      <w:r w:rsidRPr="00CD4855">
        <w:rPr>
          <w:rFonts w:ascii="Times New Roman" w:hAnsi="Times New Roman"/>
          <w:spacing w:val="-1"/>
          <w:sz w:val="24"/>
          <w:szCs w:val="24"/>
        </w:rPr>
        <w:t>t</w:t>
      </w:r>
      <w:r w:rsidRPr="00CD4855">
        <w:rPr>
          <w:rFonts w:ascii="Times New Roman" w:hAnsi="Times New Roman"/>
          <w:spacing w:val="1"/>
          <w:sz w:val="24"/>
          <w:szCs w:val="24"/>
        </w:rPr>
        <w:t>i</w:t>
      </w:r>
      <w:r w:rsidRPr="00CD4855">
        <w:rPr>
          <w:rFonts w:ascii="Times New Roman" w:hAnsi="Times New Roman"/>
          <w:sz w:val="24"/>
          <w:szCs w:val="24"/>
        </w:rPr>
        <w:t>on</w:t>
      </w:r>
      <w:r w:rsidRPr="00CD4855">
        <w:rPr>
          <w:rFonts w:ascii="Times New Roman" w:hAnsi="Times New Roman"/>
          <w:spacing w:val="-2"/>
          <w:sz w:val="24"/>
          <w:szCs w:val="24"/>
        </w:rPr>
        <w:t>a</w:t>
      </w:r>
      <w:r w:rsidRPr="00CD4855">
        <w:rPr>
          <w:rFonts w:ascii="Times New Roman" w:hAnsi="Times New Roman"/>
          <w:sz w:val="24"/>
          <w:szCs w:val="24"/>
        </w:rPr>
        <w:t>l</w:t>
      </w:r>
      <w:r w:rsidRPr="00CD4855">
        <w:rPr>
          <w:rFonts w:ascii="Times New Roman" w:hAnsi="Times New Roman"/>
          <w:spacing w:val="-1"/>
          <w:sz w:val="24"/>
          <w:szCs w:val="24"/>
        </w:rPr>
        <w:t xml:space="preserve"> C</w:t>
      </w:r>
      <w:r w:rsidRPr="00CD4855">
        <w:rPr>
          <w:rFonts w:ascii="Times New Roman" w:hAnsi="Times New Roman"/>
          <w:sz w:val="24"/>
          <w:szCs w:val="24"/>
        </w:rPr>
        <w:t>ou</w:t>
      </w:r>
      <w:r w:rsidRPr="00CD4855">
        <w:rPr>
          <w:rFonts w:ascii="Times New Roman" w:hAnsi="Times New Roman"/>
          <w:spacing w:val="1"/>
          <w:sz w:val="24"/>
          <w:szCs w:val="24"/>
        </w:rPr>
        <w:t>r</w:t>
      </w:r>
      <w:r w:rsidRPr="00CD4855">
        <w:rPr>
          <w:rFonts w:ascii="Times New Roman" w:hAnsi="Times New Roman"/>
          <w:sz w:val="24"/>
          <w:szCs w:val="24"/>
        </w:rPr>
        <w:t>t</w:t>
      </w:r>
      <w:r w:rsidRPr="00CD4855">
        <w:rPr>
          <w:rFonts w:ascii="Times New Roman" w:hAnsi="Times New Roman"/>
          <w:spacing w:val="1"/>
          <w:sz w:val="24"/>
          <w:szCs w:val="24"/>
        </w:rPr>
        <w:t xml:space="preserve"> </w:t>
      </w:r>
      <w:r w:rsidRPr="00CD4855">
        <w:rPr>
          <w:rFonts w:ascii="Times New Roman" w:hAnsi="Times New Roman"/>
          <w:sz w:val="24"/>
          <w:szCs w:val="24"/>
        </w:rPr>
        <w:t xml:space="preserve">on </w:t>
      </w:r>
      <w:r w:rsidRPr="00CD4855">
        <w:rPr>
          <w:rFonts w:ascii="Times New Roman" w:hAnsi="Times New Roman"/>
          <w:spacing w:val="-1"/>
          <w:sz w:val="24"/>
          <w:szCs w:val="24"/>
        </w:rPr>
        <w:t>t</w:t>
      </w:r>
      <w:r w:rsidRPr="00CD4855">
        <w:rPr>
          <w:rFonts w:ascii="Times New Roman" w:hAnsi="Times New Roman"/>
          <w:sz w:val="24"/>
          <w:szCs w:val="24"/>
        </w:rPr>
        <w:t xml:space="preserve">he </w:t>
      </w:r>
      <w:r w:rsidRPr="00CD4855">
        <w:rPr>
          <w:rFonts w:ascii="Times New Roman" w:hAnsi="Times New Roman"/>
          <w:spacing w:val="-2"/>
          <w:sz w:val="24"/>
          <w:szCs w:val="24"/>
        </w:rPr>
        <w:t>v</w:t>
      </w:r>
      <w:r w:rsidRPr="00CD4855">
        <w:rPr>
          <w:rFonts w:ascii="Times New Roman" w:hAnsi="Times New Roman"/>
          <w:sz w:val="24"/>
          <w:szCs w:val="24"/>
        </w:rPr>
        <w:t>a</w:t>
      </w:r>
      <w:r w:rsidRPr="00CD4855">
        <w:rPr>
          <w:rFonts w:ascii="Times New Roman" w:hAnsi="Times New Roman"/>
          <w:spacing w:val="1"/>
          <w:sz w:val="24"/>
          <w:szCs w:val="24"/>
        </w:rPr>
        <w:t>li</w:t>
      </w:r>
      <w:r w:rsidRPr="00CD4855">
        <w:rPr>
          <w:rFonts w:ascii="Times New Roman" w:hAnsi="Times New Roman"/>
          <w:spacing w:val="-2"/>
          <w:sz w:val="24"/>
          <w:szCs w:val="24"/>
        </w:rPr>
        <w:t>d</w:t>
      </w:r>
      <w:r w:rsidRPr="00CD4855">
        <w:rPr>
          <w:rFonts w:ascii="Times New Roman" w:hAnsi="Times New Roman"/>
          <w:spacing w:val="1"/>
          <w:sz w:val="24"/>
          <w:szCs w:val="24"/>
        </w:rPr>
        <w:t>it</w:t>
      </w:r>
      <w:r w:rsidRPr="00CD4855">
        <w:rPr>
          <w:rFonts w:ascii="Times New Roman" w:hAnsi="Times New Roman"/>
          <w:sz w:val="24"/>
          <w:szCs w:val="24"/>
        </w:rPr>
        <w:t>y</w:t>
      </w:r>
      <w:r w:rsidRPr="00CD4855">
        <w:rPr>
          <w:rFonts w:ascii="Times New Roman" w:hAnsi="Times New Roman"/>
          <w:spacing w:val="-2"/>
          <w:sz w:val="24"/>
          <w:szCs w:val="24"/>
        </w:rPr>
        <w:t xml:space="preserve"> </w:t>
      </w:r>
      <w:r w:rsidRPr="00CD4855">
        <w:rPr>
          <w:rFonts w:ascii="Times New Roman" w:hAnsi="Times New Roman"/>
          <w:sz w:val="24"/>
          <w:szCs w:val="24"/>
        </w:rPr>
        <w:t>of</w:t>
      </w:r>
      <w:r w:rsidRPr="00CD4855">
        <w:rPr>
          <w:rFonts w:ascii="Times New Roman" w:hAnsi="Times New Roman"/>
          <w:spacing w:val="1"/>
          <w:sz w:val="24"/>
          <w:szCs w:val="24"/>
        </w:rPr>
        <w:t xml:space="preserve"> t</w:t>
      </w:r>
      <w:r w:rsidRPr="00CD4855">
        <w:rPr>
          <w:rFonts w:ascii="Times New Roman" w:hAnsi="Times New Roman"/>
          <w:sz w:val="24"/>
          <w:szCs w:val="24"/>
        </w:rPr>
        <w:t>he</w:t>
      </w:r>
      <w:r w:rsidRPr="00CD4855">
        <w:rPr>
          <w:rFonts w:ascii="Times New Roman" w:hAnsi="Times New Roman"/>
          <w:spacing w:val="-2"/>
          <w:sz w:val="24"/>
          <w:szCs w:val="24"/>
        </w:rPr>
        <w:t xml:space="preserve"> </w:t>
      </w:r>
      <w:r w:rsidRPr="00CD4855">
        <w:rPr>
          <w:rFonts w:ascii="Times New Roman" w:hAnsi="Times New Roman"/>
          <w:spacing w:val="1"/>
          <w:sz w:val="24"/>
          <w:szCs w:val="24"/>
        </w:rPr>
        <w:t>l</w:t>
      </w:r>
      <w:r w:rsidRPr="00CD4855">
        <w:rPr>
          <w:rFonts w:ascii="Times New Roman" w:hAnsi="Times New Roman"/>
          <w:sz w:val="24"/>
          <w:szCs w:val="24"/>
        </w:rPr>
        <w:t>aw or</w:t>
      </w:r>
      <w:r w:rsidRPr="00CD4855">
        <w:rPr>
          <w:rFonts w:ascii="Times New Roman" w:hAnsi="Times New Roman"/>
          <w:spacing w:val="3"/>
          <w:sz w:val="24"/>
          <w:szCs w:val="24"/>
        </w:rPr>
        <w:t xml:space="preserve"> </w:t>
      </w:r>
      <w:r w:rsidRPr="00CD4855">
        <w:rPr>
          <w:rFonts w:ascii="Times New Roman" w:hAnsi="Times New Roman"/>
          <w:sz w:val="24"/>
          <w:szCs w:val="24"/>
        </w:rPr>
        <w:t>con</w:t>
      </w:r>
      <w:r w:rsidRPr="00CD4855">
        <w:rPr>
          <w:rFonts w:ascii="Times New Roman" w:hAnsi="Times New Roman"/>
          <w:spacing w:val="-2"/>
          <w:sz w:val="24"/>
          <w:szCs w:val="24"/>
        </w:rPr>
        <w:t>d</w:t>
      </w:r>
      <w:r w:rsidRPr="00CD4855">
        <w:rPr>
          <w:rFonts w:ascii="Times New Roman" w:hAnsi="Times New Roman"/>
          <w:sz w:val="24"/>
          <w:szCs w:val="24"/>
        </w:rPr>
        <w:t>uct conc</w:t>
      </w:r>
      <w:r w:rsidRPr="00CD4855">
        <w:rPr>
          <w:rFonts w:ascii="Times New Roman" w:hAnsi="Times New Roman"/>
          <w:spacing w:val="-2"/>
          <w:sz w:val="24"/>
          <w:szCs w:val="24"/>
        </w:rPr>
        <w:t>e</w:t>
      </w:r>
      <w:r w:rsidRPr="00CD4855">
        <w:rPr>
          <w:rFonts w:ascii="Times New Roman" w:hAnsi="Times New Roman"/>
          <w:spacing w:val="1"/>
          <w:sz w:val="24"/>
          <w:szCs w:val="24"/>
        </w:rPr>
        <w:t>r</w:t>
      </w:r>
      <w:r w:rsidRPr="00CD4855">
        <w:rPr>
          <w:rFonts w:ascii="Times New Roman" w:hAnsi="Times New Roman"/>
          <w:sz w:val="24"/>
          <w:szCs w:val="24"/>
        </w:rPr>
        <w:t>ned.</w:t>
      </w:r>
    </w:p>
    <w:p w14:paraId="5CF09622" w14:textId="77777777" w:rsidR="00180B08" w:rsidRPr="00CD4855" w:rsidRDefault="00180B08">
      <w:pPr>
        <w:pStyle w:val="ListParagraph"/>
        <w:widowControl w:val="0"/>
        <w:numPr>
          <w:ilvl w:val="0"/>
          <w:numId w:val="190"/>
        </w:numPr>
        <w:autoSpaceDE w:val="0"/>
        <w:autoSpaceDN w:val="0"/>
        <w:adjustRightInd w:val="0"/>
        <w:spacing w:before="120" w:after="0"/>
        <w:ind w:right="61"/>
        <w:jc w:val="both"/>
        <w:rPr>
          <w:rFonts w:ascii="Times New Roman" w:hAnsi="Times New Roman"/>
          <w:sz w:val="24"/>
          <w:szCs w:val="24"/>
        </w:rPr>
      </w:pPr>
      <w:r w:rsidRPr="00CD4855">
        <w:rPr>
          <w:rFonts w:ascii="Times New Roman" w:hAnsi="Times New Roman"/>
          <w:spacing w:val="-1"/>
          <w:sz w:val="24"/>
          <w:szCs w:val="24"/>
        </w:rPr>
        <w:t>A</w:t>
      </w:r>
      <w:r w:rsidRPr="00CD4855">
        <w:rPr>
          <w:rFonts w:ascii="Times New Roman" w:hAnsi="Times New Roman"/>
          <w:sz w:val="24"/>
          <w:szCs w:val="24"/>
        </w:rPr>
        <w:t>ny pe</w:t>
      </w:r>
      <w:r w:rsidRPr="00CD4855">
        <w:rPr>
          <w:rFonts w:ascii="Times New Roman" w:hAnsi="Times New Roman"/>
          <w:spacing w:val="1"/>
          <w:sz w:val="24"/>
          <w:szCs w:val="24"/>
        </w:rPr>
        <w:t>r</w:t>
      </w:r>
      <w:r w:rsidRPr="00CD4855">
        <w:rPr>
          <w:rFonts w:ascii="Times New Roman" w:hAnsi="Times New Roman"/>
          <w:sz w:val="24"/>
          <w:szCs w:val="24"/>
        </w:rPr>
        <w:t>son</w:t>
      </w:r>
      <w:r w:rsidRPr="00CD4855">
        <w:rPr>
          <w:rFonts w:ascii="Times New Roman" w:hAnsi="Times New Roman"/>
          <w:spacing w:val="4"/>
          <w:sz w:val="24"/>
          <w:szCs w:val="24"/>
        </w:rPr>
        <w:t xml:space="preserve"> </w:t>
      </w:r>
      <w:r w:rsidRPr="00CD4855">
        <w:rPr>
          <w:rFonts w:ascii="Times New Roman" w:hAnsi="Times New Roman"/>
          <w:spacing w:val="-3"/>
          <w:sz w:val="24"/>
          <w:szCs w:val="24"/>
        </w:rPr>
        <w:t>w</w:t>
      </w:r>
      <w:r w:rsidRPr="00CD4855">
        <w:rPr>
          <w:rFonts w:ascii="Times New Roman" w:hAnsi="Times New Roman"/>
          <w:spacing w:val="1"/>
          <w:sz w:val="24"/>
          <w:szCs w:val="24"/>
        </w:rPr>
        <w:t>it</w:t>
      </w:r>
      <w:r w:rsidRPr="00CD4855">
        <w:rPr>
          <w:rFonts w:ascii="Times New Roman" w:hAnsi="Times New Roman"/>
          <w:sz w:val="24"/>
          <w:szCs w:val="24"/>
        </w:rPr>
        <w:t>h a</w:t>
      </w:r>
      <w:r w:rsidRPr="00CD4855">
        <w:rPr>
          <w:rFonts w:ascii="Times New Roman" w:hAnsi="Times New Roman"/>
          <w:spacing w:val="1"/>
          <w:sz w:val="24"/>
          <w:szCs w:val="24"/>
        </w:rPr>
        <w:t xml:space="preserve"> </w:t>
      </w:r>
      <w:r w:rsidRPr="00CD4855">
        <w:rPr>
          <w:rFonts w:ascii="Times New Roman" w:hAnsi="Times New Roman"/>
          <w:sz w:val="24"/>
          <w:szCs w:val="24"/>
        </w:rPr>
        <w:t>su</w:t>
      </w:r>
      <w:r w:rsidRPr="00CD4855">
        <w:rPr>
          <w:rFonts w:ascii="Times New Roman" w:hAnsi="Times New Roman"/>
          <w:spacing w:val="-1"/>
          <w:sz w:val="24"/>
          <w:szCs w:val="24"/>
        </w:rPr>
        <w:t>f</w:t>
      </w:r>
      <w:r w:rsidRPr="00CD4855">
        <w:rPr>
          <w:rFonts w:ascii="Times New Roman" w:hAnsi="Times New Roman"/>
          <w:spacing w:val="1"/>
          <w:sz w:val="24"/>
          <w:szCs w:val="24"/>
        </w:rPr>
        <w:t>f</w:t>
      </w:r>
      <w:r w:rsidRPr="00CD4855">
        <w:rPr>
          <w:rFonts w:ascii="Times New Roman" w:hAnsi="Times New Roman"/>
          <w:spacing w:val="-1"/>
          <w:sz w:val="24"/>
          <w:szCs w:val="24"/>
        </w:rPr>
        <w:t>i</w:t>
      </w:r>
      <w:r w:rsidRPr="00CD4855">
        <w:rPr>
          <w:rFonts w:ascii="Times New Roman" w:hAnsi="Times New Roman"/>
          <w:sz w:val="24"/>
          <w:szCs w:val="24"/>
        </w:rPr>
        <w:t>c</w:t>
      </w:r>
      <w:r w:rsidRPr="00CD4855">
        <w:rPr>
          <w:rFonts w:ascii="Times New Roman" w:hAnsi="Times New Roman"/>
          <w:spacing w:val="1"/>
          <w:sz w:val="24"/>
          <w:szCs w:val="24"/>
        </w:rPr>
        <w:t>i</w:t>
      </w:r>
      <w:r w:rsidRPr="00CD4855">
        <w:rPr>
          <w:rFonts w:ascii="Times New Roman" w:hAnsi="Times New Roman"/>
          <w:spacing w:val="-2"/>
          <w:sz w:val="24"/>
          <w:szCs w:val="24"/>
        </w:rPr>
        <w:t>e</w:t>
      </w:r>
      <w:r w:rsidRPr="00CD4855">
        <w:rPr>
          <w:rFonts w:ascii="Times New Roman" w:hAnsi="Times New Roman"/>
          <w:sz w:val="24"/>
          <w:szCs w:val="24"/>
        </w:rPr>
        <w:t>nt</w:t>
      </w:r>
      <w:r w:rsidRPr="00CD4855">
        <w:rPr>
          <w:rFonts w:ascii="Times New Roman" w:hAnsi="Times New Roman"/>
          <w:spacing w:val="1"/>
          <w:sz w:val="24"/>
          <w:szCs w:val="24"/>
        </w:rPr>
        <w:t xml:space="preserve"> i</w:t>
      </w:r>
      <w:r w:rsidRPr="00CD4855">
        <w:rPr>
          <w:rFonts w:ascii="Times New Roman" w:hAnsi="Times New Roman"/>
          <w:sz w:val="24"/>
          <w:szCs w:val="24"/>
        </w:rPr>
        <w:t>n</w:t>
      </w:r>
      <w:r w:rsidRPr="00CD4855">
        <w:rPr>
          <w:rFonts w:ascii="Times New Roman" w:hAnsi="Times New Roman"/>
          <w:spacing w:val="-1"/>
          <w:sz w:val="24"/>
          <w:szCs w:val="24"/>
        </w:rPr>
        <w:t>t</w:t>
      </w:r>
      <w:r w:rsidRPr="00CD4855">
        <w:rPr>
          <w:rFonts w:ascii="Times New Roman" w:hAnsi="Times New Roman"/>
          <w:sz w:val="24"/>
          <w:szCs w:val="24"/>
        </w:rPr>
        <w:t>e</w:t>
      </w:r>
      <w:r w:rsidRPr="00CD4855">
        <w:rPr>
          <w:rFonts w:ascii="Times New Roman" w:hAnsi="Times New Roman"/>
          <w:spacing w:val="1"/>
          <w:sz w:val="24"/>
          <w:szCs w:val="24"/>
        </w:rPr>
        <w:t>r</w:t>
      </w:r>
      <w:r w:rsidRPr="00CD4855">
        <w:rPr>
          <w:rFonts w:ascii="Times New Roman" w:hAnsi="Times New Roman"/>
          <w:spacing w:val="-2"/>
          <w:sz w:val="24"/>
          <w:szCs w:val="24"/>
        </w:rPr>
        <w:t>e</w:t>
      </w:r>
      <w:r w:rsidRPr="00CD4855">
        <w:rPr>
          <w:rFonts w:ascii="Times New Roman" w:hAnsi="Times New Roman"/>
          <w:sz w:val="24"/>
          <w:szCs w:val="24"/>
        </w:rPr>
        <w:t>st</w:t>
      </w:r>
      <w:r w:rsidRPr="00CD4855">
        <w:rPr>
          <w:rFonts w:ascii="Times New Roman" w:hAnsi="Times New Roman"/>
          <w:spacing w:val="4"/>
          <w:sz w:val="24"/>
          <w:szCs w:val="24"/>
        </w:rPr>
        <w:t xml:space="preserve"> </w:t>
      </w:r>
      <w:r w:rsidRPr="00CD4855">
        <w:rPr>
          <w:rFonts w:ascii="Times New Roman" w:hAnsi="Times New Roman"/>
          <w:spacing w:val="-4"/>
          <w:sz w:val="24"/>
          <w:szCs w:val="24"/>
        </w:rPr>
        <w:t>m</w:t>
      </w:r>
      <w:r w:rsidRPr="00CD4855">
        <w:rPr>
          <w:rFonts w:ascii="Times New Roman" w:hAnsi="Times New Roman"/>
          <w:sz w:val="24"/>
          <w:szCs w:val="24"/>
        </w:rPr>
        <w:t>ay</w:t>
      </w:r>
      <w:r w:rsidRPr="00CD4855">
        <w:rPr>
          <w:rFonts w:ascii="Times New Roman" w:hAnsi="Times New Roman"/>
          <w:spacing w:val="1"/>
          <w:sz w:val="24"/>
          <w:szCs w:val="24"/>
        </w:rPr>
        <w:t xml:space="preserve"> </w:t>
      </w:r>
      <w:r w:rsidRPr="00CD4855">
        <w:rPr>
          <w:rFonts w:ascii="Times New Roman" w:hAnsi="Times New Roman"/>
          <w:sz w:val="24"/>
          <w:szCs w:val="24"/>
        </w:rPr>
        <w:t>appe</w:t>
      </w:r>
      <w:r w:rsidRPr="00CD4855">
        <w:rPr>
          <w:rFonts w:ascii="Times New Roman" w:hAnsi="Times New Roman"/>
          <w:spacing w:val="-2"/>
          <w:sz w:val="24"/>
          <w:szCs w:val="24"/>
        </w:rPr>
        <w:t>a</w:t>
      </w:r>
      <w:r w:rsidRPr="00CD4855">
        <w:rPr>
          <w:rFonts w:ascii="Times New Roman" w:hAnsi="Times New Roman"/>
          <w:spacing w:val="1"/>
          <w:sz w:val="24"/>
          <w:szCs w:val="24"/>
        </w:rPr>
        <w:t>l</w:t>
      </w:r>
      <w:r w:rsidRPr="00CD4855">
        <w:rPr>
          <w:rFonts w:ascii="Times New Roman" w:hAnsi="Times New Roman"/>
          <w:sz w:val="24"/>
          <w:szCs w:val="24"/>
        </w:rPr>
        <w:t>,</w:t>
      </w:r>
      <w:r w:rsidRPr="00CD4855">
        <w:rPr>
          <w:rFonts w:ascii="Times New Roman" w:hAnsi="Times New Roman"/>
          <w:spacing w:val="6"/>
          <w:sz w:val="24"/>
          <w:szCs w:val="24"/>
        </w:rPr>
        <w:t xml:space="preserve"> </w:t>
      </w:r>
      <w:r w:rsidRPr="00CD4855">
        <w:rPr>
          <w:rFonts w:ascii="Times New Roman" w:hAnsi="Times New Roman"/>
          <w:spacing w:val="-2"/>
          <w:sz w:val="24"/>
          <w:szCs w:val="24"/>
        </w:rPr>
        <w:t>o</w:t>
      </w:r>
      <w:r w:rsidRPr="00CD4855">
        <w:rPr>
          <w:rFonts w:ascii="Times New Roman" w:hAnsi="Times New Roman"/>
          <w:sz w:val="24"/>
          <w:szCs w:val="24"/>
        </w:rPr>
        <w:t>r</w:t>
      </w:r>
      <w:r w:rsidRPr="00CD4855">
        <w:rPr>
          <w:rFonts w:ascii="Times New Roman" w:hAnsi="Times New Roman"/>
          <w:spacing w:val="3"/>
          <w:sz w:val="24"/>
          <w:szCs w:val="24"/>
        </w:rPr>
        <w:t xml:space="preserve"> </w:t>
      </w:r>
      <w:r w:rsidRPr="00CD4855">
        <w:rPr>
          <w:rFonts w:ascii="Times New Roman" w:hAnsi="Times New Roman"/>
          <w:spacing w:val="-2"/>
          <w:sz w:val="24"/>
          <w:szCs w:val="24"/>
        </w:rPr>
        <w:t>a</w:t>
      </w:r>
      <w:r w:rsidRPr="00CD4855">
        <w:rPr>
          <w:rFonts w:ascii="Times New Roman" w:hAnsi="Times New Roman"/>
          <w:sz w:val="24"/>
          <w:szCs w:val="24"/>
        </w:rPr>
        <w:t>pp</w:t>
      </w:r>
      <w:r w:rsidRPr="00CD4855">
        <w:rPr>
          <w:rFonts w:ascii="Times New Roman" w:hAnsi="Times New Roman"/>
          <w:spacing w:val="1"/>
          <w:sz w:val="24"/>
          <w:szCs w:val="24"/>
        </w:rPr>
        <w:t>l</w:t>
      </w:r>
      <w:r w:rsidRPr="00CD4855">
        <w:rPr>
          <w:rFonts w:ascii="Times New Roman" w:hAnsi="Times New Roman"/>
          <w:spacing w:val="-2"/>
          <w:sz w:val="24"/>
          <w:szCs w:val="24"/>
        </w:rPr>
        <w:t>y</w:t>
      </w:r>
      <w:r w:rsidRPr="00CD4855">
        <w:rPr>
          <w:rFonts w:ascii="Times New Roman" w:hAnsi="Times New Roman"/>
          <w:sz w:val="24"/>
          <w:szCs w:val="24"/>
        </w:rPr>
        <w:t>,</w:t>
      </w:r>
      <w:r w:rsidRPr="00CD4855">
        <w:rPr>
          <w:rFonts w:ascii="Times New Roman" w:hAnsi="Times New Roman"/>
          <w:spacing w:val="3"/>
          <w:sz w:val="24"/>
          <w:szCs w:val="24"/>
        </w:rPr>
        <w:t xml:space="preserve"> </w:t>
      </w:r>
      <w:r w:rsidRPr="00CD4855">
        <w:rPr>
          <w:rFonts w:ascii="Times New Roman" w:hAnsi="Times New Roman"/>
          <w:sz w:val="24"/>
          <w:szCs w:val="24"/>
        </w:rPr>
        <w:t>d</w:t>
      </w:r>
      <w:r w:rsidRPr="00CD4855">
        <w:rPr>
          <w:rFonts w:ascii="Times New Roman" w:hAnsi="Times New Roman"/>
          <w:spacing w:val="-1"/>
          <w:sz w:val="24"/>
          <w:szCs w:val="24"/>
        </w:rPr>
        <w:t>i</w:t>
      </w:r>
      <w:r w:rsidRPr="00CD4855">
        <w:rPr>
          <w:rFonts w:ascii="Times New Roman" w:hAnsi="Times New Roman"/>
          <w:spacing w:val="1"/>
          <w:sz w:val="24"/>
          <w:szCs w:val="24"/>
        </w:rPr>
        <w:t>r</w:t>
      </w:r>
      <w:r w:rsidRPr="00CD4855">
        <w:rPr>
          <w:rFonts w:ascii="Times New Roman" w:hAnsi="Times New Roman"/>
          <w:sz w:val="24"/>
          <w:szCs w:val="24"/>
        </w:rPr>
        <w:t>e</w:t>
      </w:r>
      <w:r w:rsidRPr="00CD4855">
        <w:rPr>
          <w:rFonts w:ascii="Times New Roman" w:hAnsi="Times New Roman"/>
          <w:spacing w:val="-2"/>
          <w:sz w:val="24"/>
          <w:szCs w:val="24"/>
        </w:rPr>
        <w:t>c</w:t>
      </w:r>
      <w:r w:rsidRPr="00CD4855">
        <w:rPr>
          <w:rFonts w:ascii="Times New Roman" w:hAnsi="Times New Roman"/>
          <w:spacing w:val="1"/>
          <w:sz w:val="24"/>
          <w:szCs w:val="24"/>
        </w:rPr>
        <w:t>tl</w:t>
      </w:r>
      <w:r w:rsidRPr="00CD4855">
        <w:rPr>
          <w:rFonts w:ascii="Times New Roman" w:hAnsi="Times New Roman"/>
          <w:sz w:val="24"/>
          <w:szCs w:val="24"/>
        </w:rPr>
        <w:t xml:space="preserve">y </w:t>
      </w:r>
      <w:r w:rsidRPr="00CD4855">
        <w:rPr>
          <w:rFonts w:ascii="Times New Roman" w:hAnsi="Times New Roman"/>
          <w:spacing w:val="1"/>
          <w:sz w:val="24"/>
          <w:szCs w:val="24"/>
        </w:rPr>
        <w:t>t</w:t>
      </w:r>
      <w:r w:rsidRPr="00CD4855">
        <w:rPr>
          <w:rFonts w:ascii="Times New Roman" w:hAnsi="Times New Roman"/>
          <w:sz w:val="24"/>
          <w:szCs w:val="24"/>
        </w:rPr>
        <w:t xml:space="preserve">o </w:t>
      </w:r>
      <w:r w:rsidRPr="00CD4855">
        <w:rPr>
          <w:rFonts w:ascii="Times New Roman" w:hAnsi="Times New Roman"/>
          <w:spacing w:val="1"/>
          <w:sz w:val="24"/>
          <w:szCs w:val="24"/>
        </w:rPr>
        <w:t>t</w:t>
      </w:r>
      <w:r w:rsidRPr="00CD4855">
        <w:rPr>
          <w:rFonts w:ascii="Times New Roman" w:hAnsi="Times New Roman"/>
          <w:spacing w:val="-2"/>
          <w:sz w:val="24"/>
          <w:szCs w:val="24"/>
        </w:rPr>
        <w:t>h</w:t>
      </w:r>
      <w:r w:rsidRPr="00CD4855">
        <w:rPr>
          <w:rFonts w:ascii="Times New Roman" w:hAnsi="Times New Roman"/>
          <w:sz w:val="24"/>
          <w:szCs w:val="24"/>
        </w:rPr>
        <w:t>e</w:t>
      </w:r>
      <w:r w:rsidRPr="00CD4855">
        <w:rPr>
          <w:rFonts w:ascii="Times New Roman" w:hAnsi="Times New Roman"/>
          <w:spacing w:val="3"/>
          <w:sz w:val="24"/>
          <w:szCs w:val="24"/>
        </w:rPr>
        <w:t xml:space="preserve"> </w:t>
      </w:r>
      <w:r w:rsidRPr="00CD4855">
        <w:rPr>
          <w:rFonts w:ascii="Times New Roman" w:hAnsi="Times New Roman"/>
          <w:spacing w:val="-1"/>
          <w:sz w:val="24"/>
          <w:szCs w:val="24"/>
        </w:rPr>
        <w:t>C</w:t>
      </w:r>
      <w:r w:rsidRPr="00CD4855">
        <w:rPr>
          <w:rFonts w:ascii="Times New Roman" w:hAnsi="Times New Roman"/>
          <w:sz w:val="24"/>
          <w:szCs w:val="24"/>
        </w:rPr>
        <w:t>o</w:t>
      </w:r>
      <w:r w:rsidRPr="00CD4855">
        <w:rPr>
          <w:rFonts w:ascii="Times New Roman" w:hAnsi="Times New Roman"/>
          <w:spacing w:val="-2"/>
          <w:sz w:val="24"/>
          <w:szCs w:val="24"/>
        </w:rPr>
        <w:t>n</w:t>
      </w:r>
      <w:r w:rsidRPr="00CD4855">
        <w:rPr>
          <w:rFonts w:ascii="Times New Roman" w:hAnsi="Times New Roman"/>
          <w:sz w:val="24"/>
          <w:szCs w:val="24"/>
        </w:rPr>
        <w:t>s</w:t>
      </w:r>
      <w:r w:rsidRPr="00CD4855">
        <w:rPr>
          <w:rFonts w:ascii="Times New Roman" w:hAnsi="Times New Roman"/>
          <w:spacing w:val="-1"/>
          <w:sz w:val="24"/>
          <w:szCs w:val="24"/>
        </w:rPr>
        <w:t>t</w:t>
      </w:r>
      <w:r w:rsidRPr="00CD4855">
        <w:rPr>
          <w:rFonts w:ascii="Times New Roman" w:hAnsi="Times New Roman"/>
          <w:spacing w:val="1"/>
          <w:sz w:val="24"/>
          <w:szCs w:val="24"/>
        </w:rPr>
        <w:t>i</w:t>
      </w:r>
      <w:r w:rsidRPr="00CD4855">
        <w:rPr>
          <w:rFonts w:ascii="Times New Roman" w:hAnsi="Times New Roman"/>
          <w:spacing w:val="-1"/>
          <w:sz w:val="24"/>
          <w:szCs w:val="24"/>
        </w:rPr>
        <w:t>t</w:t>
      </w:r>
      <w:r w:rsidRPr="00CD4855">
        <w:rPr>
          <w:rFonts w:ascii="Times New Roman" w:hAnsi="Times New Roman"/>
          <w:sz w:val="24"/>
          <w:szCs w:val="24"/>
        </w:rPr>
        <w:t>u</w:t>
      </w:r>
      <w:r w:rsidRPr="00CD4855">
        <w:rPr>
          <w:rFonts w:ascii="Times New Roman" w:hAnsi="Times New Roman"/>
          <w:spacing w:val="1"/>
          <w:sz w:val="24"/>
          <w:szCs w:val="24"/>
        </w:rPr>
        <w:t>ti</w:t>
      </w:r>
      <w:r w:rsidRPr="00CD4855">
        <w:rPr>
          <w:rFonts w:ascii="Times New Roman" w:hAnsi="Times New Roman"/>
          <w:spacing w:val="-2"/>
          <w:sz w:val="24"/>
          <w:szCs w:val="24"/>
        </w:rPr>
        <w:t>o</w:t>
      </w:r>
      <w:r w:rsidRPr="00CD4855">
        <w:rPr>
          <w:rFonts w:ascii="Times New Roman" w:hAnsi="Times New Roman"/>
          <w:sz w:val="24"/>
          <w:szCs w:val="24"/>
        </w:rPr>
        <w:t>n</w:t>
      </w:r>
      <w:r w:rsidRPr="00CD4855">
        <w:rPr>
          <w:rFonts w:ascii="Times New Roman" w:hAnsi="Times New Roman"/>
          <w:spacing w:val="-2"/>
          <w:sz w:val="24"/>
          <w:szCs w:val="24"/>
        </w:rPr>
        <w:t>a</w:t>
      </w:r>
      <w:r w:rsidRPr="00CD4855">
        <w:rPr>
          <w:rFonts w:ascii="Times New Roman" w:hAnsi="Times New Roman"/>
          <w:sz w:val="24"/>
          <w:szCs w:val="24"/>
        </w:rPr>
        <w:t xml:space="preserve">l </w:t>
      </w:r>
      <w:r w:rsidRPr="00CD4855">
        <w:rPr>
          <w:rFonts w:ascii="Times New Roman" w:hAnsi="Times New Roman"/>
          <w:spacing w:val="-1"/>
          <w:sz w:val="24"/>
          <w:szCs w:val="24"/>
        </w:rPr>
        <w:t>C</w:t>
      </w:r>
      <w:r w:rsidRPr="00CD4855">
        <w:rPr>
          <w:rFonts w:ascii="Times New Roman" w:hAnsi="Times New Roman"/>
          <w:sz w:val="24"/>
          <w:szCs w:val="24"/>
        </w:rPr>
        <w:t>ou</w:t>
      </w:r>
      <w:r w:rsidRPr="00CD4855">
        <w:rPr>
          <w:rFonts w:ascii="Times New Roman" w:hAnsi="Times New Roman"/>
          <w:spacing w:val="1"/>
          <w:sz w:val="24"/>
          <w:szCs w:val="24"/>
        </w:rPr>
        <w:t>r</w:t>
      </w:r>
      <w:r w:rsidRPr="00CD4855">
        <w:rPr>
          <w:rFonts w:ascii="Times New Roman" w:hAnsi="Times New Roman"/>
          <w:sz w:val="24"/>
          <w:szCs w:val="24"/>
        </w:rPr>
        <w:t>t</w:t>
      </w:r>
      <w:r w:rsidRPr="00CD4855">
        <w:rPr>
          <w:rFonts w:ascii="Times New Roman" w:hAnsi="Times New Roman"/>
          <w:spacing w:val="2"/>
          <w:sz w:val="24"/>
          <w:szCs w:val="24"/>
        </w:rPr>
        <w:t xml:space="preserve"> </w:t>
      </w:r>
      <w:r w:rsidRPr="00CD4855">
        <w:rPr>
          <w:rFonts w:ascii="Times New Roman" w:hAnsi="Times New Roman"/>
          <w:spacing w:val="1"/>
          <w:sz w:val="24"/>
          <w:szCs w:val="24"/>
        </w:rPr>
        <w:t>t</w:t>
      </w:r>
      <w:r w:rsidRPr="00CD4855">
        <w:rPr>
          <w:rFonts w:ascii="Times New Roman" w:hAnsi="Times New Roman"/>
          <w:sz w:val="24"/>
          <w:szCs w:val="24"/>
        </w:rPr>
        <w:t>o</w:t>
      </w:r>
      <w:r w:rsidRPr="00CD4855">
        <w:rPr>
          <w:rFonts w:ascii="Times New Roman" w:hAnsi="Times New Roman"/>
          <w:spacing w:val="1"/>
          <w:sz w:val="24"/>
          <w:szCs w:val="24"/>
        </w:rPr>
        <w:t xml:space="preserve"> </w:t>
      </w:r>
      <w:r w:rsidRPr="00CD4855">
        <w:rPr>
          <w:rFonts w:ascii="Times New Roman" w:hAnsi="Times New Roman"/>
          <w:sz w:val="24"/>
          <w:szCs w:val="24"/>
        </w:rPr>
        <w:t>co</w:t>
      </w:r>
      <w:r w:rsidRPr="00CD4855">
        <w:rPr>
          <w:rFonts w:ascii="Times New Roman" w:hAnsi="Times New Roman"/>
          <w:spacing w:val="-2"/>
          <w:sz w:val="24"/>
          <w:szCs w:val="24"/>
        </w:rPr>
        <w:t>n</w:t>
      </w:r>
      <w:r w:rsidRPr="00CD4855">
        <w:rPr>
          <w:rFonts w:ascii="Times New Roman" w:hAnsi="Times New Roman"/>
          <w:spacing w:val="1"/>
          <w:sz w:val="24"/>
          <w:szCs w:val="24"/>
        </w:rPr>
        <w:t>f</w:t>
      </w:r>
      <w:r w:rsidRPr="00CD4855">
        <w:rPr>
          <w:rFonts w:ascii="Times New Roman" w:hAnsi="Times New Roman"/>
          <w:spacing w:val="-1"/>
          <w:sz w:val="24"/>
          <w:szCs w:val="24"/>
        </w:rPr>
        <w:t>i</w:t>
      </w:r>
      <w:r w:rsidRPr="00CD4855">
        <w:rPr>
          <w:rFonts w:ascii="Times New Roman" w:hAnsi="Times New Roman"/>
          <w:spacing w:val="1"/>
          <w:sz w:val="24"/>
          <w:szCs w:val="24"/>
        </w:rPr>
        <w:t>r</w:t>
      </w:r>
      <w:r w:rsidRPr="00CD4855">
        <w:rPr>
          <w:rFonts w:ascii="Times New Roman" w:hAnsi="Times New Roman"/>
          <w:sz w:val="24"/>
          <w:szCs w:val="24"/>
        </w:rPr>
        <w:t>m or</w:t>
      </w:r>
      <w:r w:rsidRPr="00CD4855">
        <w:rPr>
          <w:rFonts w:ascii="Times New Roman" w:hAnsi="Times New Roman"/>
          <w:spacing w:val="4"/>
          <w:sz w:val="24"/>
          <w:szCs w:val="24"/>
        </w:rPr>
        <w:t xml:space="preserve"> </w:t>
      </w:r>
      <w:r w:rsidRPr="00CD4855">
        <w:rPr>
          <w:rFonts w:ascii="Times New Roman" w:hAnsi="Times New Roman"/>
          <w:spacing w:val="-2"/>
          <w:sz w:val="24"/>
          <w:szCs w:val="24"/>
        </w:rPr>
        <w:t>v</w:t>
      </w:r>
      <w:r w:rsidRPr="00CD4855">
        <w:rPr>
          <w:rFonts w:ascii="Times New Roman" w:hAnsi="Times New Roman"/>
          <w:sz w:val="24"/>
          <w:szCs w:val="24"/>
        </w:rPr>
        <w:t>a</w:t>
      </w:r>
      <w:r w:rsidRPr="00CD4855">
        <w:rPr>
          <w:rFonts w:ascii="Times New Roman" w:hAnsi="Times New Roman"/>
          <w:spacing w:val="1"/>
          <w:sz w:val="24"/>
          <w:szCs w:val="24"/>
        </w:rPr>
        <w:t>r</w:t>
      </w:r>
      <w:r w:rsidRPr="00CD4855">
        <w:rPr>
          <w:rFonts w:ascii="Times New Roman" w:hAnsi="Times New Roman"/>
          <w:sz w:val="24"/>
          <w:szCs w:val="24"/>
        </w:rPr>
        <w:t>y</w:t>
      </w:r>
      <w:r w:rsidRPr="00CD4855">
        <w:rPr>
          <w:rFonts w:ascii="Times New Roman" w:hAnsi="Times New Roman"/>
          <w:spacing w:val="1"/>
          <w:sz w:val="24"/>
          <w:szCs w:val="24"/>
        </w:rPr>
        <w:t xml:space="preserve"> </w:t>
      </w:r>
      <w:r w:rsidRPr="00CD4855">
        <w:rPr>
          <w:rFonts w:ascii="Times New Roman" w:hAnsi="Times New Roman"/>
          <w:sz w:val="24"/>
          <w:szCs w:val="24"/>
        </w:rPr>
        <w:t>an</w:t>
      </w:r>
      <w:r w:rsidRPr="00CD4855">
        <w:rPr>
          <w:rFonts w:ascii="Times New Roman" w:hAnsi="Times New Roman"/>
          <w:spacing w:val="4"/>
          <w:sz w:val="24"/>
          <w:szCs w:val="24"/>
        </w:rPr>
        <w:t xml:space="preserve"> </w:t>
      </w:r>
      <w:r w:rsidRPr="00CD4855">
        <w:rPr>
          <w:rFonts w:ascii="Times New Roman" w:hAnsi="Times New Roman"/>
          <w:sz w:val="24"/>
          <w:szCs w:val="24"/>
        </w:rPr>
        <w:t>o</w:t>
      </w:r>
      <w:r w:rsidRPr="00CD4855">
        <w:rPr>
          <w:rFonts w:ascii="Times New Roman" w:hAnsi="Times New Roman"/>
          <w:spacing w:val="-2"/>
          <w:sz w:val="24"/>
          <w:szCs w:val="24"/>
        </w:rPr>
        <w:t>r</w:t>
      </w:r>
      <w:r w:rsidRPr="00CD4855">
        <w:rPr>
          <w:rFonts w:ascii="Times New Roman" w:hAnsi="Times New Roman"/>
          <w:sz w:val="24"/>
          <w:szCs w:val="24"/>
        </w:rPr>
        <w:t>der</w:t>
      </w:r>
      <w:r w:rsidRPr="00CD4855">
        <w:rPr>
          <w:rFonts w:ascii="Times New Roman" w:hAnsi="Times New Roman"/>
          <w:spacing w:val="3"/>
          <w:sz w:val="24"/>
          <w:szCs w:val="24"/>
        </w:rPr>
        <w:t xml:space="preserve"> </w:t>
      </w:r>
      <w:r w:rsidRPr="00CD4855">
        <w:rPr>
          <w:rFonts w:ascii="Times New Roman" w:hAnsi="Times New Roman"/>
          <w:sz w:val="24"/>
          <w:szCs w:val="24"/>
        </w:rPr>
        <w:t>co</w:t>
      </w:r>
      <w:r w:rsidRPr="00CD4855">
        <w:rPr>
          <w:rFonts w:ascii="Times New Roman" w:hAnsi="Times New Roman"/>
          <w:spacing w:val="-2"/>
          <w:sz w:val="24"/>
          <w:szCs w:val="24"/>
        </w:rPr>
        <w:t>n</w:t>
      </w:r>
      <w:r w:rsidRPr="00CD4855">
        <w:rPr>
          <w:rFonts w:ascii="Times New Roman" w:hAnsi="Times New Roman"/>
          <w:sz w:val="24"/>
          <w:szCs w:val="24"/>
        </w:rPr>
        <w:t>ce</w:t>
      </w:r>
      <w:r w:rsidRPr="00CD4855">
        <w:rPr>
          <w:rFonts w:ascii="Times New Roman" w:hAnsi="Times New Roman"/>
          <w:spacing w:val="1"/>
          <w:sz w:val="24"/>
          <w:szCs w:val="24"/>
        </w:rPr>
        <w:t>r</w:t>
      </w:r>
      <w:r w:rsidRPr="00CD4855">
        <w:rPr>
          <w:rFonts w:ascii="Times New Roman" w:hAnsi="Times New Roman"/>
          <w:spacing w:val="-2"/>
          <w:sz w:val="24"/>
          <w:szCs w:val="24"/>
        </w:rPr>
        <w:t>n</w:t>
      </w:r>
      <w:r w:rsidRPr="00CD4855">
        <w:rPr>
          <w:rFonts w:ascii="Times New Roman" w:hAnsi="Times New Roman"/>
          <w:spacing w:val="1"/>
          <w:sz w:val="24"/>
          <w:szCs w:val="24"/>
        </w:rPr>
        <w:t>i</w:t>
      </w:r>
      <w:r w:rsidRPr="00CD4855">
        <w:rPr>
          <w:rFonts w:ascii="Times New Roman" w:hAnsi="Times New Roman"/>
          <w:sz w:val="24"/>
          <w:szCs w:val="24"/>
        </w:rPr>
        <w:t>ng</w:t>
      </w:r>
      <w:r w:rsidRPr="00CD4855">
        <w:rPr>
          <w:rFonts w:ascii="Times New Roman" w:hAnsi="Times New Roman"/>
          <w:spacing w:val="1"/>
          <w:sz w:val="24"/>
          <w:szCs w:val="24"/>
        </w:rPr>
        <w:t xml:space="preserve"> </w:t>
      </w:r>
      <w:r w:rsidRPr="00CD4855">
        <w:rPr>
          <w:rFonts w:ascii="Times New Roman" w:hAnsi="Times New Roman"/>
          <w:sz w:val="24"/>
          <w:szCs w:val="24"/>
        </w:rPr>
        <w:t>co</w:t>
      </w:r>
      <w:r w:rsidRPr="00CD4855">
        <w:rPr>
          <w:rFonts w:ascii="Times New Roman" w:hAnsi="Times New Roman"/>
          <w:spacing w:val="-2"/>
          <w:sz w:val="24"/>
          <w:szCs w:val="24"/>
        </w:rPr>
        <w:t>n</w:t>
      </w:r>
      <w:r w:rsidRPr="00CD4855">
        <w:rPr>
          <w:rFonts w:ascii="Times New Roman" w:hAnsi="Times New Roman"/>
          <w:sz w:val="24"/>
          <w:szCs w:val="24"/>
        </w:rPr>
        <w:t>s</w:t>
      </w:r>
      <w:r w:rsidRPr="00CD4855">
        <w:rPr>
          <w:rFonts w:ascii="Times New Roman" w:hAnsi="Times New Roman"/>
          <w:spacing w:val="-1"/>
          <w:sz w:val="24"/>
          <w:szCs w:val="24"/>
        </w:rPr>
        <w:t>t</w:t>
      </w:r>
      <w:r w:rsidRPr="00CD4855">
        <w:rPr>
          <w:rFonts w:ascii="Times New Roman" w:hAnsi="Times New Roman"/>
          <w:spacing w:val="1"/>
          <w:sz w:val="24"/>
          <w:szCs w:val="24"/>
        </w:rPr>
        <w:t>it</w:t>
      </w:r>
      <w:r w:rsidRPr="00CD4855">
        <w:rPr>
          <w:rFonts w:ascii="Times New Roman" w:hAnsi="Times New Roman"/>
          <w:spacing w:val="-2"/>
          <w:sz w:val="24"/>
          <w:szCs w:val="24"/>
        </w:rPr>
        <w:t>u</w:t>
      </w:r>
      <w:r w:rsidRPr="00CD4855">
        <w:rPr>
          <w:rFonts w:ascii="Times New Roman" w:hAnsi="Times New Roman"/>
          <w:spacing w:val="1"/>
          <w:sz w:val="24"/>
          <w:szCs w:val="24"/>
        </w:rPr>
        <w:t>ti</w:t>
      </w:r>
      <w:r w:rsidRPr="00CD4855">
        <w:rPr>
          <w:rFonts w:ascii="Times New Roman" w:hAnsi="Times New Roman"/>
          <w:spacing w:val="-2"/>
          <w:sz w:val="24"/>
          <w:szCs w:val="24"/>
        </w:rPr>
        <w:t>o</w:t>
      </w:r>
      <w:r w:rsidRPr="00CD4855">
        <w:rPr>
          <w:rFonts w:ascii="Times New Roman" w:hAnsi="Times New Roman"/>
          <w:sz w:val="24"/>
          <w:szCs w:val="24"/>
        </w:rPr>
        <w:t>nal</w:t>
      </w:r>
      <w:r w:rsidRPr="00CD4855">
        <w:rPr>
          <w:rFonts w:ascii="Times New Roman" w:hAnsi="Times New Roman"/>
          <w:spacing w:val="3"/>
          <w:sz w:val="24"/>
          <w:szCs w:val="24"/>
        </w:rPr>
        <w:t xml:space="preserve"> </w:t>
      </w:r>
      <w:r w:rsidRPr="00CD4855">
        <w:rPr>
          <w:rFonts w:ascii="Times New Roman" w:hAnsi="Times New Roman"/>
          <w:spacing w:val="-2"/>
          <w:sz w:val="24"/>
          <w:szCs w:val="24"/>
        </w:rPr>
        <w:t>v</w:t>
      </w:r>
      <w:r w:rsidRPr="00CD4855">
        <w:rPr>
          <w:rFonts w:ascii="Times New Roman" w:hAnsi="Times New Roman"/>
          <w:sz w:val="24"/>
          <w:szCs w:val="24"/>
        </w:rPr>
        <w:t>a</w:t>
      </w:r>
      <w:r w:rsidRPr="00CD4855">
        <w:rPr>
          <w:rFonts w:ascii="Times New Roman" w:hAnsi="Times New Roman"/>
          <w:spacing w:val="1"/>
          <w:sz w:val="24"/>
          <w:szCs w:val="24"/>
        </w:rPr>
        <w:t>li</w:t>
      </w:r>
      <w:r w:rsidRPr="00CD4855">
        <w:rPr>
          <w:rFonts w:ascii="Times New Roman" w:hAnsi="Times New Roman"/>
          <w:spacing w:val="-2"/>
          <w:sz w:val="24"/>
          <w:szCs w:val="24"/>
        </w:rPr>
        <w:t>d</w:t>
      </w:r>
      <w:r w:rsidRPr="00CD4855">
        <w:rPr>
          <w:rFonts w:ascii="Times New Roman" w:hAnsi="Times New Roman"/>
          <w:spacing w:val="1"/>
          <w:sz w:val="24"/>
          <w:szCs w:val="24"/>
        </w:rPr>
        <w:t>it</w:t>
      </w:r>
      <w:r w:rsidRPr="00CD4855">
        <w:rPr>
          <w:rFonts w:ascii="Times New Roman" w:hAnsi="Times New Roman"/>
          <w:sz w:val="24"/>
          <w:szCs w:val="24"/>
        </w:rPr>
        <w:t>y</w:t>
      </w:r>
      <w:r w:rsidRPr="00CD4855">
        <w:rPr>
          <w:rFonts w:ascii="Times New Roman" w:hAnsi="Times New Roman"/>
          <w:spacing w:val="1"/>
          <w:sz w:val="24"/>
          <w:szCs w:val="24"/>
        </w:rPr>
        <w:t xml:space="preserve"> </w:t>
      </w:r>
      <w:r w:rsidRPr="00CD4855">
        <w:rPr>
          <w:rFonts w:ascii="Times New Roman" w:hAnsi="Times New Roman"/>
          <w:sz w:val="24"/>
          <w:szCs w:val="24"/>
        </w:rPr>
        <w:t>by</w:t>
      </w:r>
      <w:r w:rsidRPr="00CD4855">
        <w:rPr>
          <w:rFonts w:ascii="Times New Roman" w:hAnsi="Times New Roman"/>
          <w:spacing w:val="1"/>
          <w:sz w:val="24"/>
          <w:szCs w:val="24"/>
        </w:rPr>
        <w:t xml:space="preserve"> </w:t>
      </w:r>
      <w:r w:rsidRPr="00CD4855">
        <w:rPr>
          <w:rFonts w:ascii="Times New Roman" w:hAnsi="Times New Roman"/>
          <w:sz w:val="24"/>
          <w:szCs w:val="24"/>
        </w:rPr>
        <w:t>a</w:t>
      </w:r>
      <w:r w:rsidRPr="00CD4855">
        <w:rPr>
          <w:rFonts w:ascii="Times New Roman" w:hAnsi="Times New Roman"/>
          <w:spacing w:val="4"/>
          <w:sz w:val="24"/>
          <w:szCs w:val="24"/>
        </w:rPr>
        <w:t xml:space="preserve"> </w:t>
      </w:r>
      <w:r w:rsidRPr="00CD4855">
        <w:rPr>
          <w:rFonts w:ascii="Times New Roman" w:hAnsi="Times New Roman"/>
          <w:spacing w:val="-2"/>
          <w:sz w:val="24"/>
          <w:szCs w:val="24"/>
        </w:rPr>
        <w:t>c</w:t>
      </w:r>
      <w:r w:rsidRPr="00CD4855">
        <w:rPr>
          <w:rFonts w:ascii="Times New Roman" w:hAnsi="Times New Roman"/>
          <w:sz w:val="24"/>
          <w:szCs w:val="24"/>
        </w:rPr>
        <w:t>o</w:t>
      </w:r>
      <w:r w:rsidRPr="00CD4855">
        <w:rPr>
          <w:rFonts w:ascii="Times New Roman" w:hAnsi="Times New Roman"/>
          <w:spacing w:val="-2"/>
          <w:sz w:val="24"/>
          <w:szCs w:val="24"/>
        </w:rPr>
        <w:t>u</w:t>
      </w:r>
      <w:r w:rsidRPr="00CD4855">
        <w:rPr>
          <w:rFonts w:ascii="Times New Roman" w:hAnsi="Times New Roman"/>
          <w:spacing w:val="1"/>
          <w:sz w:val="24"/>
          <w:szCs w:val="24"/>
        </w:rPr>
        <w:t>r</w:t>
      </w:r>
      <w:r w:rsidRPr="00CD4855">
        <w:rPr>
          <w:rFonts w:ascii="Times New Roman" w:hAnsi="Times New Roman"/>
          <w:sz w:val="24"/>
          <w:szCs w:val="24"/>
        </w:rPr>
        <w:t>t</w:t>
      </w:r>
      <w:r w:rsidRPr="00CD4855">
        <w:rPr>
          <w:rFonts w:ascii="Times New Roman" w:hAnsi="Times New Roman"/>
          <w:spacing w:val="2"/>
          <w:sz w:val="24"/>
          <w:szCs w:val="24"/>
        </w:rPr>
        <w:t xml:space="preserve"> </w:t>
      </w:r>
      <w:r w:rsidRPr="00CD4855">
        <w:rPr>
          <w:rFonts w:ascii="Times New Roman" w:hAnsi="Times New Roman"/>
          <w:spacing w:val="1"/>
          <w:sz w:val="24"/>
          <w:szCs w:val="24"/>
        </w:rPr>
        <w:t>i</w:t>
      </w:r>
      <w:r w:rsidRPr="00CD4855">
        <w:rPr>
          <w:rFonts w:ascii="Times New Roman" w:hAnsi="Times New Roman"/>
          <w:sz w:val="24"/>
          <w:szCs w:val="24"/>
        </w:rPr>
        <w:t>n</w:t>
      </w:r>
      <w:r w:rsidRPr="00CD4855">
        <w:rPr>
          <w:rFonts w:ascii="Times New Roman" w:hAnsi="Times New Roman"/>
          <w:spacing w:val="1"/>
          <w:sz w:val="24"/>
          <w:szCs w:val="24"/>
        </w:rPr>
        <w:t xml:space="preserve"> t</w:t>
      </w:r>
      <w:r w:rsidRPr="00CD4855">
        <w:rPr>
          <w:rFonts w:ascii="Times New Roman" w:hAnsi="Times New Roman"/>
          <w:spacing w:val="-2"/>
          <w:sz w:val="24"/>
          <w:szCs w:val="24"/>
        </w:rPr>
        <w:t>e</w:t>
      </w:r>
      <w:r w:rsidRPr="00CD4855">
        <w:rPr>
          <w:rFonts w:ascii="Times New Roman" w:hAnsi="Times New Roman"/>
          <w:spacing w:val="1"/>
          <w:sz w:val="24"/>
          <w:szCs w:val="24"/>
        </w:rPr>
        <w:t>r</w:t>
      </w:r>
      <w:r w:rsidRPr="00CD4855">
        <w:rPr>
          <w:rFonts w:ascii="Times New Roman" w:hAnsi="Times New Roman"/>
          <w:spacing w:val="-4"/>
          <w:sz w:val="24"/>
          <w:szCs w:val="24"/>
        </w:rPr>
        <w:t>m</w:t>
      </w:r>
      <w:r w:rsidRPr="00CD4855">
        <w:rPr>
          <w:rFonts w:ascii="Times New Roman" w:hAnsi="Times New Roman"/>
          <w:sz w:val="24"/>
          <w:szCs w:val="24"/>
        </w:rPr>
        <w:t>s</w:t>
      </w:r>
      <w:r w:rsidRPr="00CD4855">
        <w:rPr>
          <w:rFonts w:ascii="Times New Roman" w:hAnsi="Times New Roman"/>
          <w:spacing w:val="4"/>
          <w:sz w:val="24"/>
          <w:szCs w:val="24"/>
        </w:rPr>
        <w:t xml:space="preserve"> </w:t>
      </w:r>
      <w:r w:rsidRPr="00CD4855">
        <w:rPr>
          <w:rFonts w:ascii="Times New Roman" w:hAnsi="Times New Roman"/>
          <w:sz w:val="24"/>
          <w:szCs w:val="24"/>
        </w:rPr>
        <w:t>of sub</w:t>
      </w:r>
      <w:r w:rsidRPr="00CD4855">
        <w:rPr>
          <w:rFonts w:ascii="Times New Roman" w:hAnsi="Times New Roman"/>
          <w:spacing w:val="1"/>
          <w:sz w:val="24"/>
          <w:szCs w:val="24"/>
        </w:rPr>
        <w:t>s</w:t>
      </w:r>
      <w:r w:rsidRPr="00CD4855">
        <w:rPr>
          <w:rFonts w:ascii="Times New Roman" w:hAnsi="Times New Roman"/>
          <w:spacing w:val="-2"/>
          <w:sz w:val="24"/>
          <w:szCs w:val="24"/>
        </w:rPr>
        <w:t>e</w:t>
      </w:r>
      <w:r w:rsidRPr="00CD4855">
        <w:rPr>
          <w:rFonts w:ascii="Times New Roman" w:hAnsi="Times New Roman"/>
          <w:sz w:val="24"/>
          <w:szCs w:val="24"/>
        </w:rPr>
        <w:t>c</w:t>
      </w:r>
      <w:r w:rsidRPr="00CD4855">
        <w:rPr>
          <w:rFonts w:ascii="Times New Roman" w:hAnsi="Times New Roman"/>
          <w:spacing w:val="-1"/>
          <w:sz w:val="24"/>
          <w:szCs w:val="24"/>
        </w:rPr>
        <w:t>t</w:t>
      </w:r>
      <w:r w:rsidRPr="00CD4855">
        <w:rPr>
          <w:rFonts w:ascii="Times New Roman" w:hAnsi="Times New Roman"/>
          <w:spacing w:val="1"/>
          <w:sz w:val="24"/>
          <w:szCs w:val="24"/>
        </w:rPr>
        <w:t>i</w:t>
      </w:r>
      <w:r w:rsidRPr="00CD4855">
        <w:rPr>
          <w:rFonts w:ascii="Times New Roman" w:hAnsi="Times New Roman"/>
          <w:sz w:val="24"/>
          <w:szCs w:val="24"/>
        </w:rPr>
        <w:t>on</w:t>
      </w:r>
      <w:r w:rsidRPr="00CD4855">
        <w:rPr>
          <w:rFonts w:ascii="Times New Roman" w:hAnsi="Times New Roman"/>
          <w:spacing w:val="-2"/>
          <w:sz w:val="24"/>
          <w:szCs w:val="24"/>
        </w:rPr>
        <w:t xml:space="preserve"> </w:t>
      </w:r>
      <w:r w:rsidRPr="00CD4855">
        <w:rPr>
          <w:rFonts w:ascii="Times New Roman" w:hAnsi="Times New Roman"/>
          <w:spacing w:val="1"/>
          <w:sz w:val="24"/>
          <w:szCs w:val="24"/>
        </w:rPr>
        <w:t>(</w:t>
      </w:r>
      <w:r w:rsidRPr="00CD4855">
        <w:rPr>
          <w:rFonts w:ascii="Times New Roman" w:hAnsi="Times New Roman"/>
          <w:sz w:val="24"/>
          <w:szCs w:val="24"/>
        </w:rPr>
        <w:t>1</w:t>
      </w:r>
      <w:r w:rsidRPr="00CD4855">
        <w:rPr>
          <w:rFonts w:ascii="Times New Roman" w:hAnsi="Times New Roman"/>
          <w:spacing w:val="1"/>
          <w:sz w:val="24"/>
          <w:szCs w:val="24"/>
        </w:rPr>
        <w:t>)</w:t>
      </w:r>
      <w:r w:rsidRPr="00CD4855">
        <w:rPr>
          <w:rFonts w:ascii="Times New Roman" w:hAnsi="Times New Roman"/>
          <w:sz w:val="24"/>
          <w:szCs w:val="24"/>
        </w:rPr>
        <w:t>.</w:t>
      </w:r>
    </w:p>
    <w:p w14:paraId="02C89125" w14:textId="77777777" w:rsidR="00180B08" w:rsidRPr="00CD4855" w:rsidRDefault="00180B08">
      <w:pPr>
        <w:pStyle w:val="ListParagraph"/>
        <w:widowControl w:val="0"/>
        <w:numPr>
          <w:ilvl w:val="0"/>
          <w:numId w:val="190"/>
        </w:numPr>
        <w:autoSpaceDE w:val="0"/>
        <w:autoSpaceDN w:val="0"/>
        <w:adjustRightInd w:val="0"/>
        <w:spacing w:before="120" w:after="0"/>
        <w:ind w:right="61"/>
        <w:jc w:val="both"/>
        <w:rPr>
          <w:rFonts w:ascii="Times New Roman" w:hAnsi="Times New Roman"/>
          <w:sz w:val="24"/>
          <w:szCs w:val="24"/>
        </w:rPr>
      </w:pPr>
      <w:r w:rsidRPr="00CD4855">
        <w:rPr>
          <w:rFonts w:ascii="Times New Roman" w:hAnsi="Times New Roman"/>
          <w:spacing w:val="-4"/>
          <w:sz w:val="24"/>
          <w:szCs w:val="24"/>
        </w:rPr>
        <w:t>I</w:t>
      </w:r>
      <w:r w:rsidRPr="00CD4855">
        <w:rPr>
          <w:rFonts w:ascii="Times New Roman" w:hAnsi="Times New Roman"/>
          <w:sz w:val="24"/>
          <w:szCs w:val="24"/>
        </w:rPr>
        <w:t>f</w:t>
      </w:r>
      <w:r w:rsidRPr="00CD4855">
        <w:rPr>
          <w:rFonts w:ascii="Times New Roman" w:hAnsi="Times New Roman"/>
          <w:spacing w:val="3"/>
          <w:sz w:val="24"/>
          <w:szCs w:val="24"/>
        </w:rPr>
        <w:t xml:space="preserve"> </w:t>
      </w:r>
      <w:r w:rsidRPr="00CD4855">
        <w:rPr>
          <w:rFonts w:ascii="Times New Roman" w:hAnsi="Times New Roman"/>
          <w:sz w:val="24"/>
          <w:szCs w:val="24"/>
        </w:rPr>
        <w:t>a</w:t>
      </w:r>
      <w:r w:rsidRPr="00CD4855">
        <w:rPr>
          <w:rFonts w:ascii="Times New Roman" w:hAnsi="Times New Roman"/>
          <w:spacing w:val="3"/>
          <w:sz w:val="24"/>
          <w:szCs w:val="24"/>
        </w:rPr>
        <w:t xml:space="preserve"> </w:t>
      </w:r>
      <w:r w:rsidRPr="00CD4855">
        <w:rPr>
          <w:rFonts w:ascii="Times New Roman" w:hAnsi="Times New Roman"/>
          <w:sz w:val="24"/>
          <w:szCs w:val="24"/>
        </w:rPr>
        <w:t>con</w:t>
      </w:r>
      <w:r w:rsidRPr="00CD4855">
        <w:rPr>
          <w:rFonts w:ascii="Times New Roman" w:hAnsi="Times New Roman"/>
          <w:spacing w:val="1"/>
          <w:sz w:val="24"/>
          <w:szCs w:val="24"/>
        </w:rPr>
        <w:t>s</w:t>
      </w:r>
      <w:r w:rsidRPr="00CD4855">
        <w:rPr>
          <w:rFonts w:ascii="Times New Roman" w:hAnsi="Times New Roman"/>
          <w:spacing w:val="-1"/>
          <w:sz w:val="24"/>
          <w:szCs w:val="24"/>
        </w:rPr>
        <w:t>t</w:t>
      </w:r>
      <w:r w:rsidRPr="00CD4855">
        <w:rPr>
          <w:rFonts w:ascii="Times New Roman" w:hAnsi="Times New Roman"/>
          <w:spacing w:val="1"/>
          <w:sz w:val="24"/>
          <w:szCs w:val="24"/>
        </w:rPr>
        <w:t>it</w:t>
      </w:r>
      <w:r w:rsidRPr="00CD4855">
        <w:rPr>
          <w:rFonts w:ascii="Times New Roman" w:hAnsi="Times New Roman"/>
          <w:spacing w:val="-2"/>
          <w:sz w:val="24"/>
          <w:szCs w:val="24"/>
        </w:rPr>
        <w:t>u</w:t>
      </w:r>
      <w:r w:rsidRPr="00CD4855">
        <w:rPr>
          <w:rFonts w:ascii="Times New Roman" w:hAnsi="Times New Roman"/>
          <w:spacing w:val="1"/>
          <w:sz w:val="24"/>
          <w:szCs w:val="24"/>
        </w:rPr>
        <w:t>t</w:t>
      </w:r>
      <w:r w:rsidRPr="00CD4855">
        <w:rPr>
          <w:rFonts w:ascii="Times New Roman" w:hAnsi="Times New Roman"/>
          <w:spacing w:val="-1"/>
          <w:sz w:val="24"/>
          <w:szCs w:val="24"/>
        </w:rPr>
        <w:t>i</w:t>
      </w:r>
      <w:r w:rsidRPr="00CD4855">
        <w:rPr>
          <w:rFonts w:ascii="Times New Roman" w:hAnsi="Times New Roman"/>
          <w:sz w:val="24"/>
          <w:szCs w:val="24"/>
        </w:rPr>
        <w:t>on</w:t>
      </w:r>
      <w:r w:rsidRPr="00CD4855">
        <w:rPr>
          <w:rFonts w:ascii="Times New Roman" w:hAnsi="Times New Roman"/>
          <w:spacing w:val="-2"/>
          <w:sz w:val="24"/>
          <w:szCs w:val="24"/>
        </w:rPr>
        <w:t>a</w:t>
      </w:r>
      <w:r w:rsidRPr="00CD4855">
        <w:rPr>
          <w:rFonts w:ascii="Times New Roman" w:hAnsi="Times New Roman"/>
          <w:sz w:val="24"/>
          <w:szCs w:val="24"/>
        </w:rPr>
        <w:t>l</w:t>
      </w:r>
      <w:r w:rsidRPr="00CD4855">
        <w:rPr>
          <w:rFonts w:ascii="Times New Roman" w:hAnsi="Times New Roman"/>
          <w:spacing w:val="3"/>
          <w:sz w:val="24"/>
          <w:szCs w:val="24"/>
        </w:rPr>
        <w:t xml:space="preserve"> </w:t>
      </w:r>
      <w:r w:rsidRPr="00CD4855">
        <w:rPr>
          <w:rFonts w:ascii="Times New Roman" w:hAnsi="Times New Roman"/>
          <w:spacing w:val="-4"/>
          <w:sz w:val="24"/>
          <w:szCs w:val="24"/>
        </w:rPr>
        <w:t>m</w:t>
      </w:r>
      <w:r w:rsidRPr="00CD4855">
        <w:rPr>
          <w:rFonts w:ascii="Times New Roman" w:hAnsi="Times New Roman"/>
          <w:sz w:val="24"/>
          <w:szCs w:val="24"/>
        </w:rPr>
        <w:t>a</w:t>
      </w:r>
      <w:r w:rsidRPr="00CD4855">
        <w:rPr>
          <w:rFonts w:ascii="Times New Roman" w:hAnsi="Times New Roman"/>
          <w:spacing w:val="1"/>
          <w:sz w:val="24"/>
          <w:szCs w:val="24"/>
        </w:rPr>
        <w:t>tt</w:t>
      </w:r>
      <w:r w:rsidRPr="00CD4855">
        <w:rPr>
          <w:rFonts w:ascii="Times New Roman" w:hAnsi="Times New Roman"/>
          <w:spacing w:val="-2"/>
          <w:sz w:val="24"/>
          <w:szCs w:val="24"/>
        </w:rPr>
        <w:t>e</w:t>
      </w:r>
      <w:r w:rsidRPr="00CD4855">
        <w:rPr>
          <w:rFonts w:ascii="Times New Roman" w:hAnsi="Times New Roman"/>
          <w:sz w:val="24"/>
          <w:szCs w:val="24"/>
        </w:rPr>
        <w:t>r</w:t>
      </w:r>
      <w:r w:rsidRPr="00CD4855">
        <w:rPr>
          <w:rFonts w:ascii="Times New Roman" w:hAnsi="Times New Roman"/>
          <w:spacing w:val="3"/>
          <w:sz w:val="24"/>
          <w:szCs w:val="24"/>
        </w:rPr>
        <w:t xml:space="preserve"> </w:t>
      </w:r>
      <w:r w:rsidRPr="00CD4855">
        <w:rPr>
          <w:rFonts w:ascii="Times New Roman" w:hAnsi="Times New Roman"/>
          <w:spacing w:val="-2"/>
          <w:sz w:val="24"/>
          <w:szCs w:val="24"/>
        </w:rPr>
        <w:t>ar</w:t>
      </w:r>
      <w:r w:rsidRPr="00CD4855">
        <w:rPr>
          <w:rFonts w:ascii="Times New Roman" w:hAnsi="Times New Roman"/>
          <w:spacing w:val="1"/>
          <w:sz w:val="24"/>
          <w:szCs w:val="24"/>
        </w:rPr>
        <w:t>i</w:t>
      </w:r>
      <w:r w:rsidRPr="00CD4855">
        <w:rPr>
          <w:rFonts w:ascii="Times New Roman" w:hAnsi="Times New Roman"/>
          <w:sz w:val="24"/>
          <w:szCs w:val="24"/>
        </w:rPr>
        <w:t>s</w:t>
      </w:r>
      <w:r w:rsidRPr="00CD4855">
        <w:rPr>
          <w:rFonts w:ascii="Times New Roman" w:hAnsi="Times New Roman"/>
          <w:spacing w:val="1"/>
          <w:sz w:val="24"/>
          <w:szCs w:val="24"/>
        </w:rPr>
        <w:t>e</w:t>
      </w:r>
      <w:r w:rsidRPr="00CD4855">
        <w:rPr>
          <w:rFonts w:ascii="Times New Roman" w:hAnsi="Times New Roman"/>
          <w:sz w:val="24"/>
          <w:szCs w:val="24"/>
        </w:rPr>
        <w:t xml:space="preserve">s </w:t>
      </w:r>
      <w:r w:rsidRPr="00CD4855">
        <w:rPr>
          <w:rFonts w:ascii="Times New Roman" w:hAnsi="Times New Roman"/>
          <w:spacing w:val="1"/>
          <w:sz w:val="24"/>
          <w:szCs w:val="24"/>
        </w:rPr>
        <w:t>i</w:t>
      </w:r>
      <w:r w:rsidRPr="00CD4855">
        <w:rPr>
          <w:rFonts w:ascii="Times New Roman" w:hAnsi="Times New Roman"/>
          <w:sz w:val="24"/>
          <w:szCs w:val="24"/>
        </w:rPr>
        <w:t>n any p</w:t>
      </w:r>
      <w:r w:rsidRPr="00CD4855">
        <w:rPr>
          <w:rFonts w:ascii="Times New Roman" w:hAnsi="Times New Roman"/>
          <w:spacing w:val="1"/>
          <w:sz w:val="24"/>
          <w:szCs w:val="24"/>
        </w:rPr>
        <w:t>r</w:t>
      </w:r>
      <w:r w:rsidRPr="00CD4855">
        <w:rPr>
          <w:rFonts w:ascii="Times New Roman" w:hAnsi="Times New Roman"/>
          <w:sz w:val="24"/>
          <w:szCs w:val="24"/>
        </w:rPr>
        <w:t>o</w:t>
      </w:r>
      <w:r w:rsidRPr="00CD4855">
        <w:rPr>
          <w:rFonts w:ascii="Times New Roman" w:hAnsi="Times New Roman"/>
          <w:spacing w:val="-2"/>
          <w:sz w:val="24"/>
          <w:szCs w:val="24"/>
        </w:rPr>
        <w:t>c</w:t>
      </w:r>
      <w:r w:rsidRPr="00CD4855">
        <w:rPr>
          <w:rFonts w:ascii="Times New Roman" w:hAnsi="Times New Roman"/>
          <w:sz w:val="24"/>
          <w:szCs w:val="24"/>
        </w:rPr>
        <w:t>ee</w:t>
      </w:r>
      <w:r w:rsidRPr="00CD4855">
        <w:rPr>
          <w:rFonts w:ascii="Times New Roman" w:hAnsi="Times New Roman"/>
          <w:spacing w:val="-2"/>
          <w:sz w:val="24"/>
          <w:szCs w:val="24"/>
        </w:rPr>
        <w:t>d</w:t>
      </w:r>
      <w:r w:rsidRPr="00CD4855">
        <w:rPr>
          <w:rFonts w:ascii="Times New Roman" w:hAnsi="Times New Roman"/>
          <w:spacing w:val="1"/>
          <w:sz w:val="24"/>
          <w:szCs w:val="24"/>
        </w:rPr>
        <w:t>i</w:t>
      </w:r>
      <w:r w:rsidRPr="00CD4855">
        <w:rPr>
          <w:rFonts w:ascii="Times New Roman" w:hAnsi="Times New Roman"/>
          <w:sz w:val="24"/>
          <w:szCs w:val="24"/>
        </w:rPr>
        <w:t>n</w:t>
      </w:r>
      <w:r w:rsidRPr="00CD4855">
        <w:rPr>
          <w:rFonts w:ascii="Times New Roman" w:hAnsi="Times New Roman"/>
          <w:spacing w:val="-2"/>
          <w:sz w:val="24"/>
          <w:szCs w:val="24"/>
        </w:rPr>
        <w:t>g</w:t>
      </w:r>
      <w:r w:rsidRPr="00CD4855">
        <w:rPr>
          <w:rFonts w:ascii="Times New Roman" w:hAnsi="Times New Roman"/>
          <w:sz w:val="24"/>
          <w:szCs w:val="24"/>
        </w:rPr>
        <w:t>s</w:t>
      </w:r>
      <w:r w:rsidRPr="00CD4855">
        <w:rPr>
          <w:rFonts w:ascii="Times New Roman" w:hAnsi="Times New Roman"/>
          <w:spacing w:val="3"/>
          <w:sz w:val="24"/>
          <w:szCs w:val="24"/>
        </w:rPr>
        <w:t xml:space="preserve"> </w:t>
      </w:r>
      <w:r w:rsidRPr="00CD4855">
        <w:rPr>
          <w:rFonts w:ascii="Times New Roman" w:hAnsi="Times New Roman"/>
          <w:sz w:val="24"/>
          <w:szCs w:val="24"/>
        </w:rPr>
        <w:t>b</w:t>
      </w:r>
      <w:r w:rsidRPr="00CD4855">
        <w:rPr>
          <w:rFonts w:ascii="Times New Roman" w:hAnsi="Times New Roman"/>
          <w:spacing w:val="-2"/>
          <w:sz w:val="24"/>
          <w:szCs w:val="24"/>
        </w:rPr>
        <w:t>ef</w:t>
      </w:r>
      <w:r w:rsidRPr="00CD4855">
        <w:rPr>
          <w:rFonts w:ascii="Times New Roman" w:hAnsi="Times New Roman"/>
          <w:sz w:val="24"/>
          <w:szCs w:val="24"/>
        </w:rPr>
        <w:t>o</w:t>
      </w:r>
      <w:r w:rsidRPr="00CD4855">
        <w:rPr>
          <w:rFonts w:ascii="Times New Roman" w:hAnsi="Times New Roman"/>
          <w:spacing w:val="1"/>
          <w:sz w:val="24"/>
          <w:szCs w:val="24"/>
        </w:rPr>
        <w:t>r</w:t>
      </w:r>
      <w:r w:rsidRPr="00CD4855">
        <w:rPr>
          <w:rFonts w:ascii="Times New Roman" w:hAnsi="Times New Roman"/>
          <w:sz w:val="24"/>
          <w:szCs w:val="24"/>
        </w:rPr>
        <w:t>e</w:t>
      </w:r>
      <w:r w:rsidRPr="00CD4855">
        <w:rPr>
          <w:rFonts w:ascii="Times New Roman" w:hAnsi="Times New Roman"/>
          <w:spacing w:val="3"/>
          <w:sz w:val="24"/>
          <w:szCs w:val="24"/>
        </w:rPr>
        <w:t xml:space="preserve"> </w:t>
      </w:r>
      <w:r w:rsidRPr="00CD4855">
        <w:rPr>
          <w:rFonts w:ascii="Times New Roman" w:hAnsi="Times New Roman"/>
          <w:sz w:val="24"/>
          <w:szCs w:val="24"/>
        </w:rPr>
        <w:t>a co</w:t>
      </w:r>
      <w:r w:rsidRPr="00CD4855">
        <w:rPr>
          <w:rFonts w:ascii="Times New Roman" w:hAnsi="Times New Roman"/>
          <w:spacing w:val="-2"/>
          <w:sz w:val="24"/>
          <w:szCs w:val="24"/>
        </w:rPr>
        <w:t>u</w:t>
      </w:r>
      <w:r w:rsidRPr="00CD4855">
        <w:rPr>
          <w:rFonts w:ascii="Times New Roman" w:hAnsi="Times New Roman"/>
          <w:spacing w:val="1"/>
          <w:sz w:val="24"/>
          <w:szCs w:val="24"/>
        </w:rPr>
        <w:t>rt</w:t>
      </w:r>
      <w:r w:rsidRPr="00CD4855">
        <w:rPr>
          <w:rFonts w:ascii="Times New Roman" w:hAnsi="Times New Roman"/>
          <w:sz w:val="24"/>
          <w:szCs w:val="24"/>
        </w:rPr>
        <w:t xml:space="preserve">, </w:t>
      </w:r>
      <w:r w:rsidRPr="00CD4855">
        <w:rPr>
          <w:rFonts w:ascii="Times New Roman" w:hAnsi="Times New Roman"/>
          <w:spacing w:val="1"/>
          <w:sz w:val="24"/>
          <w:szCs w:val="24"/>
        </w:rPr>
        <w:t>t</w:t>
      </w:r>
      <w:r w:rsidRPr="00CD4855">
        <w:rPr>
          <w:rFonts w:ascii="Times New Roman" w:hAnsi="Times New Roman"/>
          <w:spacing w:val="-2"/>
          <w:sz w:val="24"/>
          <w:szCs w:val="24"/>
        </w:rPr>
        <w:t>h</w:t>
      </w:r>
      <w:r w:rsidRPr="00CD4855">
        <w:rPr>
          <w:rFonts w:ascii="Times New Roman" w:hAnsi="Times New Roman"/>
          <w:sz w:val="24"/>
          <w:szCs w:val="24"/>
        </w:rPr>
        <w:t>e</w:t>
      </w:r>
      <w:r w:rsidRPr="00CD4855">
        <w:rPr>
          <w:rFonts w:ascii="Times New Roman" w:hAnsi="Times New Roman"/>
          <w:spacing w:val="3"/>
          <w:sz w:val="24"/>
          <w:szCs w:val="24"/>
        </w:rPr>
        <w:t xml:space="preserve"> </w:t>
      </w:r>
      <w:r w:rsidRPr="00CD4855">
        <w:rPr>
          <w:rFonts w:ascii="Times New Roman" w:hAnsi="Times New Roman"/>
          <w:sz w:val="24"/>
          <w:szCs w:val="24"/>
        </w:rPr>
        <w:t>p</w:t>
      </w:r>
      <w:r w:rsidRPr="00CD4855">
        <w:rPr>
          <w:rFonts w:ascii="Times New Roman" w:hAnsi="Times New Roman"/>
          <w:spacing w:val="-2"/>
          <w:sz w:val="24"/>
          <w:szCs w:val="24"/>
        </w:rPr>
        <w:t>e</w:t>
      </w:r>
      <w:r w:rsidRPr="00CD4855">
        <w:rPr>
          <w:rFonts w:ascii="Times New Roman" w:hAnsi="Times New Roman"/>
          <w:spacing w:val="1"/>
          <w:sz w:val="24"/>
          <w:szCs w:val="24"/>
        </w:rPr>
        <w:t>r</w:t>
      </w:r>
      <w:r w:rsidRPr="00CD4855">
        <w:rPr>
          <w:rFonts w:ascii="Times New Roman" w:hAnsi="Times New Roman"/>
          <w:sz w:val="24"/>
          <w:szCs w:val="24"/>
        </w:rPr>
        <w:t>son</w:t>
      </w:r>
      <w:r w:rsidRPr="00CD4855">
        <w:rPr>
          <w:rFonts w:ascii="Times New Roman" w:hAnsi="Times New Roman"/>
          <w:spacing w:val="1"/>
          <w:sz w:val="24"/>
          <w:szCs w:val="24"/>
        </w:rPr>
        <w:t xml:space="preserve"> </w:t>
      </w:r>
      <w:r w:rsidRPr="00CD4855">
        <w:rPr>
          <w:rFonts w:ascii="Times New Roman" w:hAnsi="Times New Roman"/>
          <w:sz w:val="24"/>
          <w:szCs w:val="24"/>
        </w:rPr>
        <w:t>p</w:t>
      </w:r>
      <w:r w:rsidRPr="00CD4855">
        <w:rPr>
          <w:rFonts w:ascii="Times New Roman" w:hAnsi="Times New Roman"/>
          <w:spacing w:val="1"/>
          <w:sz w:val="24"/>
          <w:szCs w:val="24"/>
        </w:rPr>
        <w:t>r</w:t>
      </w:r>
      <w:r w:rsidRPr="00CD4855">
        <w:rPr>
          <w:rFonts w:ascii="Times New Roman" w:hAnsi="Times New Roman"/>
          <w:spacing w:val="-2"/>
          <w:sz w:val="24"/>
          <w:szCs w:val="24"/>
        </w:rPr>
        <w:t>es</w:t>
      </w:r>
      <w:r w:rsidRPr="00CD4855">
        <w:rPr>
          <w:rFonts w:ascii="Times New Roman" w:hAnsi="Times New Roman"/>
          <w:spacing w:val="1"/>
          <w:sz w:val="24"/>
          <w:szCs w:val="24"/>
        </w:rPr>
        <w:t>i</w:t>
      </w:r>
      <w:r w:rsidRPr="00CD4855">
        <w:rPr>
          <w:rFonts w:ascii="Times New Roman" w:hAnsi="Times New Roman"/>
          <w:sz w:val="24"/>
          <w:szCs w:val="24"/>
        </w:rPr>
        <w:t>d</w:t>
      </w:r>
      <w:r w:rsidRPr="00CD4855">
        <w:rPr>
          <w:rFonts w:ascii="Times New Roman" w:hAnsi="Times New Roman"/>
          <w:spacing w:val="1"/>
          <w:sz w:val="24"/>
          <w:szCs w:val="24"/>
        </w:rPr>
        <w:t>i</w:t>
      </w:r>
      <w:r w:rsidRPr="00CD4855">
        <w:rPr>
          <w:rFonts w:ascii="Times New Roman" w:hAnsi="Times New Roman"/>
          <w:sz w:val="24"/>
          <w:szCs w:val="24"/>
        </w:rPr>
        <w:t>ng o</w:t>
      </w:r>
      <w:r w:rsidRPr="00CD4855">
        <w:rPr>
          <w:rFonts w:ascii="Times New Roman" w:hAnsi="Times New Roman"/>
          <w:spacing w:val="-2"/>
          <w:sz w:val="24"/>
          <w:szCs w:val="24"/>
        </w:rPr>
        <w:t>v</w:t>
      </w:r>
      <w:r w:rsidRPr="00CD4855">
        <w:rPr>
          <w:rFonts w:ascii="Times New Roman" w:hAnsi="Times New Roman"/>
          <w:sz w:val="24"/>
          <w:szCs w:val="24"/>
        </w:rPr>
        <w:t>er</w:t>
      </w:r>
      <w:r w:rsidRPr="00CD4855">
        <w:rPr>
          <w:rFonts w:ascii="Times New Roman" w:hAnsi="Times New Roman"/>
          <w:spacing w:val="4"/>
          <w:sz w:val="24"/>
          <w:szCs w:val="24"/>
        </w:rPr>
        <w:t xml:space="preserve"> </w:t>
      </w:r>
      <w:r w:rsidRPr="00CD4855">
        <w:rPr>
          <w:rFonts w:ascii="Times New Roman" w:hAnsi="Times New Roman"/>
          <w:spacing w:val="1"/>
          <w:sz w:val="24"/>
          <w:szCs w:val="24"/>
        </w:rPr>
        <w:t>t</w:t>
      </w:r>
      <w:r w:rsidRPr="00CD4855">
        <w:rPr>
          <w:rFonts w:ascii="Times New Roman" w:hAnsi="Times New Roman"/>
          <w:spacing w:val="-2"/>
          <w:sz w:val="24"/>
          <w:szCs w:val="24"/>
        </w:rPr>
        <w:t>h</w:t>
      </w:r>
      <w:r w:rsidRPr="00CD4855">
        <w:rPr>
          <w:rFonts w:ascii="Times New Roman" w:hAnsi="Times New Roman"/>
          <w:sz w:val="24"/>
          <w:szCs w:val="24"/>
        </w:rPr>
        <w:t>at</w:t>
      </w:r>
      <w:r w:rsidRPr="00CD4855">
        <w:rPr>
          <w:rFonts w:ascii="Times New Roman" w:hAnsi="Times New Roman"/>
          <w:spacing w:val="1"/>
          <w:sz w:val="24"/>
          <w:szCs w:val="24"/>
        </w:rPr>
        <w:t xml:space="preserve"> </w:t>
      </w:r>
      <w:r w:rsidRPr="00CD4855">
        <w:rPr>
          <w:rFonts w:ascii="Times New Roman" w:hAnsi="Times New Roman"/>
          <w:sz w:val="24"/>
          <w:szCs w:val="24"/>
        </w:rPr>
        <w:t>co</w:t>
      </w:r>
      <w:r w:rsidRPr="00CD4855">
        <w:rPr>
          <w:rFonts w:ascii="Times New Roman" w:hAnsi="Times New Roman"/>
          <w:spacing w:val="-1"/>
          <w:sz w:val="24"/>
          <w:szCs w:val="24"/>
        </w:rPr>
        <w:t>u</w:t>
      </w:r>
      <w:r w:rsidRPr="00CD4855">
        <w:rPr>
          <w:rFonts w:ascii="Times New Roman" w:hAnsi="Times New Roman"/>
          <w:spacing w:val="1"/>
          <w:sz w:val="24"/>
          <w:szCs w:val="24"/>
        </w:rPr>
        <w:t>r</w:t>
      </w:r>
      <w:r w:rsidRPr="00CD4855">
        <w:rPr>
          <w:rFonts w:ascii="Times New Roman" w:hAnsi="Times New Roman"/>
          <w:sz w:val="24"/>
          <w:szCs w:val="24"/>
        </w:rPr>
        <w:t>t</w:t>
      </w:r>
      <w:r w:rsidRPr="00CD4855">
        <w:rPr>
          <w:rFonts w:ascii="Times New Roman" w:hAnsi="Times New Roman"/>
          <w:spacing w:val="1"/>
          <w:sz w:val="24"/>
          <w:szCs w:val="24"/>
        </w:rPr>
        <w:t xml:space="preserve"> </w:t>
      </w:r>
      <w:r w:rsidRPr="00CD4855">
        <w:rPr>
          <w:rFonts w:ascii="Times New Roman" w:hAnsi="Times New Roman"/>
          <w:spacing w:val="-4"/>
          <w:sz w:val="24"/>
          <w:szCs w:val="24"/>
        </w:rPr>
        <w:t>m</w:t>
      </w:r>
      <w:r w:rsidRPr="00CD4855">
        <w:rPr>
          <w:rFonts w:ascii="Times New Roman" w:hAnsi="Times New Roman"/>
          <w:sz w:val="24"/>
          <w:szCs w:val="24"/>
        </w:rPr>
        <w:t>ay and,</w:t>
      </w:r>
      <w:r w:rsidRPr="00CD4855">
        <w:rPr>
          <w:rFonts w:ascii="Times New Roman" w:hAnsi="Times New Roman"/>
          <w:spacing w:val="3"/>
          <w:sz w:val="24"/>
          <w:szCs w:val="24"/>
        </w:rPr>
        <w:t xml:space="preserve"> </w:t>
      </w:r>
      <w:r w:rsidRPr="00CD4855">
        <w:rPr>
          <w:rFonts w:ascii="Times New Roman" w:hAnsi="Times New Roman"/>
          <w:spacing w:val="-1"/>
          <w:sz w:val="24"/>
          <w:szCs w:val="24"/>
        </w:rPr>
        <w:t>i</w:t>
      </w:r>
      <w:r w:rsidRPr="00CD4855">
        <w:rPr>
          <w:rFonts w:ascii="Times New Roman" w:hAnsi="Times New Roman"/>
          <w:sz w:val="24"/>
          <w:szCs w:val="24"/>
        </w:rPr>
        <w:t>f</w:t>
      </w:r>
      <w:r w:rsidRPr="00CD4855">
        <w:rPr>
          <w:rFonts w:ascii="Times New Roman" w:hAnsi="Times New Roman"/>
          <w:spacing w:val="1"/>
          <w:sz w:val="24"/>
          <w:szCs w:val="24"/>
        </w:rPr>
        <w:t xml:space="preserve"> </w:t>
      </w:r>
      <w:r w:rsidRPr="00CD4855">
        <w:rPr>
          <w:rFonts w:ascii="Times New Roman" w:hAnsi="Times New Roman"/>
          <w:sz w:val="24"/>
          <w:szCs w:val="24"/>
        </w:rPr>
        <w:t>so</w:t>
      </w:r>
      <w:r w:rsidRPr="00CD4855">
        <w:rPr>
          <w:rFonts w:ascii="Times New Roman" w:hAnsi="Times New Roman"/>
          <w:spacing w:val="3"/>
          <w:sz w:val="24"/>
          <w:szCs w:val="24"/>
        </w:rPr>
        <w:t xml:space="preserve"> </w:t>
      </w:r>
      <w:r w:rsidRPr="00CD4855">
        <w:rPr>
          <w:rFonts w:ascii="Times New Roman" w:hAnsi="Times New Roman"/>
          <w:spacing w:val="-2"/>
          <w:sz w:val="24"/>
          <w:szCs w:val="24"/>
        </w:rPr>
        <w:t>r</w:t>
      </w:r>
      <w:r w:rsidRPr="00CD4855">
        <w:rPr>
          <w:rFonts w:ascii="Times New Roman" w:hAnsi="Times New Roman"/>
          <w:sz w:val="24"/>
          <w:szCs w:val="24"/>
        </w:rPr>
        <w:t>equ</w:t>
      </w:r>
      <w:r w:rsidRPr="00CD4855">
        <w:rPr>
          <w:rFonts w:ascii="Times New Roman" w:hAnsi="Times New Roman"/>
          <w:spacing w:val="-2"/>
          <w:sz w:val="24"/>
          <w:szCs w:val="24"/>
        </w:rPr>
        <w:t>e</w:t>
      </w:r>
      <w:r w:rsidRPr="00CD4855">
        <w:rPr>
          <w:rFonts w:ascii="Times New Roman" w:hAnsi="Times New Roman"/>
          <w:sz w:val="24"/>
          <w:szCs w:val="24"/>
        </w:rPr>
        <w:t>s</w:t>
      </w:r>
      <w:r w:rsidRPr="00CD4855">
        <w:rPr>
          <w:rFonts w:ascii="Times New Roman" w:hAnsi="Times New Roman"/>
          <w:spacing w:val="-1"/>
          <w:sz w:val="24"/>
          <w:szCs w:val="24"/>
        </w:rPr>
        <w:t>t</w:t>
      </w:r>
      <w:r w:rsidRPr="00CD4855">
        <w:rPr>
          <w:rFonts w:ascii="Times New Roman" w:hAnsi="Times New Roman"/>
          <w:sz w:val="24"/>
          <w:szCs w:val="24"/>
        </w:rPr>
        <w:t>ed</w:t>
      </w:r>
      <w:r w:rsidRPr="00CD4855">
        <w:rPr>
          <w:rFonts w:ascii="Times New Roman" w:hAnsi="Times New Roman"/>
          <w:spacing w:val="3"/>
          <w:sz w:val="24"/>
          <w:szCs w:val="24"/>
        </w:rPr>
        <w:t xml:space="preserve"> </w:t>
      </w:r>
      <w:r w:rsidRPr="00CD4855">
        <w:rPr>
          <w:rFonts w:ascii="Times New Roman" w:hAnsi="Times New Roman"/>
          <w:sz w:val="24"/>
          <w:szCs w:val="24"/>
        </w:rPr>
        <w:t xml:space="preserve">by </w:t>
      </w:r>
      <w:r w:rsidRPr="00CD4855">
        <w:rPr>
          <w:rFonts w:ascii="Times New Roman" w:hAnsi="Times New Roman"/>
          <w:spacing w:val="-2"/>
          <w:sz w:val="24"/>
          <w:szCs w:val="24"/>
        </w:rPr>
        <w:t>a</w:t>
      </w:r>
      <w:r w:rsidRPr="00CD4855">
        <w:rPr>
          <w:rFonts w:ascii="Times New Roman" w:hAnsi="Times New Roman"/>
          <w:sz w:val="24"/>
          <w:szCs w:val="24"/>
        </w:rPr>
        <w:t>ny pa</w:t>
      </w:r>
      <w:r w:rsidRPr="00CD4855">
        <w:rPr>
          <w:rFonts w:ascii="Times New Roman" w:hAnsi="Times New Roman"/>
          <w:spacing w:val="-1"/>
          <w:sz w:val="24"/>
          <w:szCs w:val="24"/>
        </w:rPr>
        <w:t>r</w:t>
      </w:r>
      <w:r w:rsidRPr="00CD4855">
        <w:rPr>
          <w:rFonts w:ascii="Times New Roman" w:hAnsi="Times New Roman"/>
          <w:spacing w:val="1"/>
          <w:sz w:val="24"/>
          <w:szCs w:val="24"/>
        </w:rPr>
        <w:t>t</w:t>
      </w:r>
      <w:r w:rsidRPr="00CD4855">
        <w:rPr>
          <w:rFonts w:ascii="Times New Roman" w:hAnsi="Times New Roman"/>
          <w:sz w:val="24"/>
          <w:szCs w:val="24"/>
        </w:rPr>
        <w:t xml:space="preserve">y </w:t>
      </w:r>
      <w:r w:rsidRPr="00CD4855">
        <w:rPr>
          <w:rFonts w:ascii="Times New Roman" w:hAnsi="Times New Roman"/>
          <w:spacing w:val="-1"/>
          <w:sz w:val="24"/>
          <w:szCs w:val="24"/>
        </w:rPr>
        <w:t>t</w:t>
      </w:r>
      <w:r w:rsidRPr="00CD4855">
        <w:rPr>
          <w:rFonts w:ascii="Times New Roman" w:hAnsi="Times New Roman"/>
          <w:sz w:val="24"/>
          <w:szCs w:val="24"/>
        </w:rPr>
        <w:t>o</w:t>
      </w:r>
      <w:r w:rsidRPr="00CD4855">
        <w:rPr>
          <w:rFonts w:ascii="Times New Roman" w:hAnsi="Times New Roman"/>
          <w:spacing w:val="2"/>
          <w:sz w:val="24"/>
          <w:szCs w:val="24"/>
        </w:rPr>
        <w:t xml:space="preserve"> </w:t>
      </w:r>
      <w:r w:rsidRPr="00CD4855">
        <w:rPr>
          <w:rFonts w:ascii="Times New Roman" w:hAnsi="Times New Roman"/>
          <w:spacing w:val="1"/>
          <w:sz w:val="24"/>
          <w:szCs w:val="24"/>
        </w:rPr>
        <w:t>t</w:t>
      </w:r>
      <w:r w:rsidRPr="00CD4855">
        <w:rPr>
          <w:rFonts w:ascii="Times New Roman" w:hAnsi="Times New Roman"/>
          <w:spacing w:val="-2"/>
          <w:sz w:val="24"/>
          <w:szCs w:val="24"/>
        </w:rPr>
        <w:t>h</w:t>
      </w:r>
      <w:r w:rsidRPr="00CD4855">
        <w:rPr>
          <w:rFonts w:ascii="Times New Roman" w:hAnsi="Times New Roman"/>
          <w:sz w:val="24"/>
          <w:szCs w:val="24"/>
        </w:rPr>
        <w:t>e</w:t>
      </w:r>
      <w:r w:rsidRPr="00CD4855">
        <w:rPr>
          <w:rFonts w:ascii="Times New Roman" w:hAnsi="Times New Roman"/>
          <w:spacing w:val="3"/>
          <w:sz w:val="24"/>
          <w:szCs w:val="24"/>
        </w:rPr>
        <w:t xml:space="preserve"> </w:t>
      </w:r>
      <w:r w:rsidRPr="00CD4855">
        <w:rPr>
          <w:rFonts w:ascii="Times New Roman" w:hAnsi="Times New Roman"/>
          <w:spacing w:val="-2"/>
          <w:sz w:val="24"/>
          <w:szCs w:val="24"/>
        </w:rPr>
        <w:t>p</w:t>
      </w:r>
      <w:r w:rsidRPr="00CD4855">
        <w:rPr>
          <w:rFonts w:ascii="Times New Roman" w:hAnsi="Times New Roman"/>
          <w:spacing w:val="1"/>
          <w:sz w:val="24"/>
          <w:szCs w:val="24"/>
        </w:rPr>
        <w:t>r</w:t>
      </w:r>
      <w:r w:rsidRPr="00CD4855">
        <w:rPr>
          <w:rFonts w:ascii="Times New Roman" w:hAnsi="Times New Roman"/>
          <w:sz w:val="24"/>
          <w:szCs w:val="24"/>
        </w:rPr>
        <w:t>o</w:t>
      </w:r>
      <w:r w:rsidRPr="00CD4855">
        <w:rPr>
          <w:rFonts w:ascii="Times New Roman" w:hAnsi="Times New Roman"/>
          <w:spacing w:val="-2"/>
          <w:sz w:val="24"/>
          <w:szCs w:val="24"/>
        </w:rPr>
        <w:t>c</w:t>
      </w:r>
      <w:r w:rsidRPr="00CD4855">
        <w:rPr>
          <w:rFonts w:ascii="Times New Roman" w:hAnsi="Times New Roman"/>
          <w:sz w:val="24"/>
          <w:szCs w:val="24"/>
        </w:rPr>
        <w:t>ee</w:t>
      </w:r>
      <w:r w:rsidRPr="00CD4855">
        <w:rPr>
          <w:rFonts w:ascii="Times New Roman" w:hAnsi="Times New Roman"/>
          <w:spacing w:val="-2"/>
          <w:sz w:val="24"/>
          <w:szCs w:val="24"/>
        </w:rPr>
        <w:t>d</w:t>
      </w:r>
      <w:r w:rsidRPr="00CD4855">
        <w:rPr>
          <w:rFonts w:ascii="Times New Roman" w:hAnsi="Times New Roman"/>
          <w:spacing w:val="1"/>
          <w:sz w:val="24"/>
          <w:szCs w:val="24"/>
        </w:rPr>
        <w:t>i</w:t>
      </w:r>
      <w:r w:rsidRPr="00CD4855">
        <w:rPr>
          <w:rFonts w:ascii="Times New Roman" w:hAnsi="Times New Roman"/>
          <w:sz w:val="24"/>
          <w:szCs w:val="24"/>
        </w:rPr>
        <w:t>n</w:t>
      </w:r>
      <w:r w:rsidRPr="00CD4855">
        <w:rPr>
          <w:rFonts w:ascii="Times New Roman" w:hAnsi="Times New Roman"/>
          <w:spacing w:val="-2"/>
          <w:sz w:val="24"/>
          <w:szCs w:val="24"/>
        </w:rPr>
        <w:t>g</w:t>
      </w:r>
      <w:r w:rsidRPr="00CD4855">
        <w:rPr>
          <w:rFonts w:ascii="Times New Roman" w:hAnsi="Times New Roman"/>
          <w:sz w:val="24"/>
          <w:szCs w:val="24"/>
        </w:rPr>
        <w:t>s,</w:t>
      </w:r>
      <w:r w:rsidRPr="00CD4855">
        <w:rPr>
          <w:rFonts w:ascii="Times New Roman" w:hAnsi="Times New Roman"/>
          <w:spacing w:val="3"/>
          <w:sz w:val="24"/>
          <w:szCs w:val="24"/>
        </w:rPr>
        <w:t xml:space="preserve"> </w:t>
      </w:r>
      <w:r w:rsidRPr="00CD4855">
        <w:rPr>
          <w:rFonts w:ascii="Times New Roman" w:hAnsi="Times New Roman"/>
          <w:spacing w:val="-4"/>
          <w:sz w:val="24"/>
          <w:szCs w:val="24"/>
        </w:rPr>
        <w:t>m</w:t>
      </w:r>
      <w:r w:rsidRPr="00CD4855">
        <w:rPr>
          <w:rFonts w:ascii="Times New Roman" w:hAnsi="Times New Roman"/>
          <w:sz w:val="24"/>
          <w:szCs w:val="24"/>
        </w:rPr>
        <w:t>ust</w:t>
      </w:r>
      <w:r w:rsidRPr="00CD4855">
        <w:rPr>
          <w:rFonts w:ascii="Times New Roman" w:hAnsi="Times New Roman"/>
          <w:spacing w:val="4"/>
          <w:sz w:val="24"/>
          <w:szCs w:val="24"/>
        </w:rPr>
        <w:t xml:space="preserve"> </w:t>
      </w:r>
      <w:r w:rsidRPr="00CD4855">
        <w:rPr>
          <w:rFonts w:ascii="Times New Roman" w:hAnsi="Times New Roman"/>
          <w:spacing w:val="-2"/>
          <w:sz w:val="24"/>
          <w:szCs w:val="24"/>
        </w:rPr>
        <w:t>r</w:t>
      </w:r>
      <w:r w:rsidRPr="00CD4855">
        <w:rPr>
          <w:rFonts w:ascii="Times New Roman" w:hAnsi="Times New Roman"/>
          <w:sz w:val="24"/>
          <w:szCs w:val="24"/>
        </w:rPr>
        <w:t>e</w:t>
      </w:r>
      <w:r w:rsidRPr="00CD4855">
        <w:rPr>
          <w:rFonts w:ascii="Times New Roman" w:hAnsi="Times New Roman"/>
          <w:spacing w:val="-1"/>
          <w:sz w:val="24"/>
          <w:szCs w:val="24"/>
        </w:rPr>
        <w:t>f</w:t>
      </w:r>
      <w:r w:rsidRPr="00CD4855">
        <w:rPr>
          <w:rFonts w:ascii="Times New Roman" w:hAnsi="Times New Roman"/>
          <w:sz w:val="24"/>
          <w:szCs w:val="24"/>
        </w:rPr>
        <w:t>er</w:t>
      </w:r>
      <w:r w:rsidRPr="00CD4855">
        <w:rPr>
          <w:rFonts w:ascii="Times New Roman" w:hAnsi="Times New Roman"/>
          <w:spacing w:val="1"/>
          <w:sz w:val="24"/>
          <w:szCs w:val="24"/>
        </w:rPr>
        <w:t xml:space="preserve"> t</w:t>
      </w:r>
      <w:r w:rsidRPr="00CD4855">
        <w:rPr>
          <w:rFonts w:ascii="Times New Roman" w:hAnsi="Times New Roman"/>
          <w:sz w:val="24"/>
          <w:szCs w:val="24"/>
        </w:rPr>
        <w:t xml:space="preserve">he </w:t>
      </w:r>
      <w:r w:rsidRPr="00CD4855">
        <w:rPr>
          <w:rFonts w:ascii="Times New Roman" w:hAnsi="Times New Roman"/>
          <w:spacing w:val="-4"/>
          <w:sz w:val="24"/>
          <w:szCs w:val="24"/>
        </w:rPr>
        <w:t>m</w:t>
      </w:r>
      <w:r w:rsidRPr="00CD4855">
        <w:rPr>
          <w:rFonts w:ascii="Times New Roman" w:hAnsi="Times New Roman"/>
          <w:sz w:val="24"/>
          <w:szCs w:val="24"/>
        </w:rPr>
        <w:t>a</w:t>
      </w:r>
      <w:r w:rsidRPr="00CD4855">
        <w:rPr>
          <w:rFonts w:ascii="Times New Roman" w:hAnsi="Times New Roman"/>
          <w:spacing w:val="1"/>
          <w:sz w:val="24"/>
          <w:szCs w:val="24"/>
        </w:rPr>
        <w:t>tt</w:t>
      </w:r>
      <w:r w:rsidRPr="00CD4855">
        <w:rPr>
          <w:rFonts w:ascii="Times New Roman" w:hAnsi="Times New Roman"/>
          <w:spacing w:val="-2"/>
          <w:sz w:val="24"/>
          <w:szCs w:val="24"/>
        </w:rPr>
        <w:t>e</w:t>
      </w:r>
      <w:r w:rsidRPr="00CD4855">
        <w:rPr>
          <w:rFonts w:ascii="Times New Roman" w:hAnsi="Times New Roman"/>
          <w:sz w:val="24"/>
          <w:szCs w:val="24"/>
        </w:rPr>
        <w:t>r</w:t>
      </w:r>
      <w:r w:rsidRPr="00CD4855">
        <w:rPr>
          <w:rFonts w:ascii="Times New Roman" w:hAnsi="Times New Roman"/>
          <w:spacing w:val="1"/>
          <w:sz w:val="24"/>
          <w:szCs w:val="24"/>
        </w:rPr>
        <w:t xml:space="preserve"> t</w:t>
      </w:r>
      <w:r w:rsidRPr="00CD4855">
        <w:rPr>
          <w:rFonts w:ascii="Times New Roman" w:hAnsi="Times New Roman"/>
          <w:sz w:val="24"/>
          <w:szCs w:val="24"/>
        </w:rPr>
        <w:t xml:space="preserve">o </w:t>
      </w:r>
      <w:r w:rsidRPr="00CD4855">
        <w:rPr>
          <w:rFonts w:ascii="Times New Roman" w:hAnsi="Times New Roman"/>
          <w:spacing w:val="1"/>
          <w:sz w:val="24"/>
          <w:szCs w:val="24"/>
        </w:rPr>
        <w:t>t</w:t>
      </w:r>
      <w:r w:rsidRPr="00CD4855">
        <w:rPr>
          <w:rFonts w:ascii="Times New Roman" w:hAnsi="Times New Roman"/>
          <w:sz w:val="24"/>
          <w:szCs w:val="24"/>
        </w:rPr>
        <w:t>he Co</w:t>
      </w:r>
      <w:r w:rsidRPr="00CD4855">
        <w:rPr>
          <w:rFonts w:ascii="Times New Roman" w:hAnsi="Times New Roman"/>
          <w:spacing w:val="-3"/>
          <w:sz w:val="24"/>
          <w:szCs w:val="24"/>
        </w:rPr>
        <w:t>n</w:t>
      </w:r>
      <w:r w:rsidRPr="00CD4855">
        <w:rPr>
          <w:rFonts w:ascii="Times New Roman" w:hAnsi="Times New Roman"/>
          <w:sz w:val="24"/>
          <w:szCs w:val="24"/>
        </w:rPr>
        <w:t>s</w:t>
      </w:r>
      <w:r w:rsidRPr="00CD4855">
        <w:rPr>
          <w:rFonts w:ascii="Times New Roman" w:hAnsi="Times New Roman"/>
          <w:spacing w:val="-1"/>
          <w:sz w:val="24"/>
          <w:szCs w:val="24"/>
        </w:rPr>
        <w:t>t</w:t>
      </w:r>
      <w:r w:rsidRPr="00CD4855">
        <w:rPr>
          <w:rFonts w:ascii="Times New Roman" w:hAnsi="Times New Roman"/>
          <w:spacing w:val="1"/>
          <w:sz w:val="24"/>
          <w:szCs w:val="24"/>
        </w:rPr>
        <w:t>it</w:t>
      </w:r>
      <w:r w:rsidRPr="00CD4855">
        <w:rPr>
          <w:rFonts w:ascii="Times New Roman" w:hAnsi="Times New Roman"/>
          <w:spacing w:val="-2"/>
          <w:sz w:val="24"/>
          <w:szCs w:val="24"/>
        </w:rPr>
        <w:t>u</w:t>
      </w:r>
      <w:r w:rsidRPr="00CD4855">
        <w:rPr>
          <w:rFonts w:ascii="Times New Roman" w:hAnsi="Times New Roman"/>
          <w:spacing w:val="1"/>
          <w:sz w:val="24"/>
          <w:szCs w:val="24"/>
        </w:rPr>
        <w:t>t</w:t>
      </w:r>
      <w:r w:rsidRPr="00CD4855">
        <w:rPr>
          <w:rFonts w:ascii="Times New Roman" w:hAnsi="Times New Roman"/>
          <w:spacing w:val="-1"/>
          <w:sz w:val="24"/>
          <w:szCs w:val="24"/>
        </w:rPr>
        <w:t>i</w:t>
      </w:r>
      <w:r w:rsidRPr="00CD4855">
        <w:rPr>
          <w:rFonts w:ascii="Times New Roman" w:hAnsi="Times New Roman"/>
          <w:sz w:val="24"/>
          <w:szCs w:val="24"/>
        </w:rPr>
        <w:t>on</w:t>
      </w:r>
      <w:r w:rsidRPr="00CD4855">
        <w:rPr>
          <w:rFonts w:ascii="Times New Roman" w:hAnsi="Times New Roman"/>
          <w:spacing w:val="-2"/>
          <w:sz w:val="24"/>
          <w:szCs w:val="24"/>
        </w:rPr>
        <w:t>a</w:t>
      </w:r>
      <w:r w:rsidRPr="00CD4855">
        <w:rPr>
          <w:rFonts w:ascii="Times New Roman" w:hAnsi="Times New Roman"/>
          <w:sz w:val="24"/>
          <w:szCs w:val="24"/>
        </w:rPr>
        <w:t>l</w:t>
      </w:r>
      <w:r w:rsidRPr="00CD4855">
        <w:rPr>
          <w:rFonts w:ascii="Times New Roman" w:hAnsi="Times New Roman"/>
          <w:spacing w:val="1"/>
          <w:sz w:val="24"/>
          <w:szCs w:val="24"/>
        </w:rPr>
        <w:t xml:space="preserve"> </w:t>
      </w:r>
      <w:r w:rsidRPr="00CD4855">
        <w:rPr>
          <w:rFonts w:ascii="Times New Roman" w:hAnsi="Times New Roman"/>
          <w:spacing w:val="-1"/>
          <w:sz w:val="24"/>
          <w:szCs w:val="24"/>
        </w:rPr>
        <w:t>C</w:t>
      </w:r>
      <w:r w:rsidRPr="00CD4855">
        <w:rPr>
          <w:rFonts w:ascii="Times New Roman" w:hAnsi="Times New Roman"/>
          <w:sz w:val="24"/>
          <w:szCs w:val="24"/>
        </w:rPr>
        <w:t>ou</w:t>
      </w:r>
      <w:r w:rsidRPr="00CD4855">
        <w:rPr>
          <w:rFonts w:ascii="Times New Roman" w:hAnsi="Times New Roman"/>
          <w:spacing w:val="-2"/>
          <w:sz w:val="24"/>
          <w:szCs w:val="24"/>
        </w:rPr>
        <w:t>r</w:t>
      </w:r>
      <w:r w:rsidRPr="00CD4855">
        <w:rPr>
          <w:rFonts w:ascii="Times New Roman" w:hAnsi="Times New Roman"/>
          <w:sz w:val="24"/>
          <w:szCs w:val="24"/>
        </w:rPr>
        <w:t>t</w:t>
      </w:r>
      <w:r w:rsidRPr="00CD4855">
        <w:rPr>
          <w:rFonts w:ascii="Times New Roman" w:hAnsi="Times New Roman"/>
          <w:spacing w:val="1"/>
          <w:sz w:val="24"/>
          <w:szCs w:val="24"/>
        </w:rPr>
        <w:t xml:space="preserve"> </w:t>
      </w:r>
      <w:r w:rsidRPr="00CD4855">
        <w:rPr>
          <w:rFonts w:ascii="Times New Roman" w:hAnsi="Times New Roman"/>
          <w:sz w:val="24"/>
          <w:szCs w:val="24"/>
        </w:rPr>
        <w:t>u</w:t>
      </w:r>
      <w:r w:rsidRPr="00CD4855">
        <w:rPr>
          <w:rFonts w:ascii="Times New Roman" w:hAnsi="Times New Roman"/>
          <w:spacing w:val="-2"/>
          <w:sz w:val="24"/>
          <w:szCs w:val="24"/>
        </w:rPr>
        <w:t>n</w:t>
      </w:r>
      <w:r w:rsidRPr="00CD4855">
        <w:rPr>
          <w:rFonts w:ascii="Times New Roman" w:hAnsi="Times New Roman"/>
          <w:spacing w:val="1"/>
          <w:sz w:val="24"/>
          <w:szCs w:val="24"/>
        </w:rPr>
        <w:t>l</w:t>
      </w:r>
      <w:r w:rsidRPr="00CD4855">
        <w:rPr>
          <w:rFonts w:ascii="Times New Roman" w:hAnsi="Times New Roman"/>
          <w:sz w:val="24"/>
          <w:szCs w:val="24"/>
        </w:rPr>
        <w:t>e</w:t>
      </w:r>
      <w:r w:rsidRPr="00CD4855">
        <w:rPr>
          <w:rFonts w:ascii="Times New Roman" w:hAnsi="Times New Roman"/>
          <w:spacing w:val="1"/>
          <w:sz w:val="24"/>
          <w:szCs w:val="24"/>
        </w:rPr>
        <w:t>s</w:t>
      </w:r>
      <w:r w:rsidRPr="00CD4855">
        <w:rPr>
          <w:rFonts w:ascii="Times New Roman" w:hAnsi="Times New Roman"/>
          <w:sz w:val="24"/>
          <w:szCs w:val="24"/>
        </w:rPr>
        <w:t>s</w:t>
      </w:r>
      <w:r w:rsidRPr="00CD4855">
        <w:rPr>
          <w:rFonts w:ascii="Times New Roman" w:hAnsi="Times New Roman"/>
          <w:spacing w:val="-2"/>
          <w:sz w:val="24"/>
          <w:szCs w:val="24"/>
        </w:rPr>
        <w:t xml:space="preserve"> </w:t>
      </w:r>
      <w:r w:rsidRPr="00CD4855">
        <w:rPr>
          <w:rFonts w:ascii="Times New Roman" w:hAnsi="Times New Roman"/>
          <w:sz w:val="24"/>
          <w:szCs w:val="24"/>
        </w:rPr>
        <w:t xml:space="preserve">he </w:t>
      </w:r>
      <w:r w:rsidRPr="00CD4855">
        <w:rPr>
          <w:rFonts w:ascii="Times New Roman" w:hAnsi="Times New Roman"/>
          <w:spacing w:val="-2"/>
          <w:sz w:val="24"/>
          <w:szCs w:val="24"/>
        </w:rPr>
        <w:t>o</w:t>
      </w:r>
      <w:r w:rsidRPr="00CD4855">
        <w:rPr>
          <w:rFonts w:ascii="Times New Roman" w:hAnsi="Times New Roman"/>
          <w:sz w:val="24"/>
          <w:szCs w:val="24"/>
        </w:rPr>
        <w:t>r</w:t>
      </w:r>
      <w:r w:rsidRPr="00CD4855">
        <w:rPr>
          <w:rFonts w:ascii="Times New Roman" w:hAnsi="Times New Roman"/>
          <w:spacing w:val="1"/>
          <w:sz w:val="24"/>
          <w:szCs w:val="24"/>
        </w:rPr>
        <w:t xml:space="preserve"> </w:t>
      </w:r>
      <w:r w:rsidRPr="00CD4855">
        <w:rPr>
          <w:rFonts w:ascii="Times New Roman" w:hAnsi="Times New Roman"/>
          <w:sz w:val="24"/>
          <w:szCs w:val="24"/>
        </w:rPr>
        <w:t>s</w:t>
      </w:r>
      <w:r w:rsidRPr="00CD4855">
        <w:rPr>
          <w:rFonts w:ascii="Times New Roman" w:hAnsi="Times New Roman"/>
          <w:spacing w:val="-2"/>
          <w:sz w:val="24"/>
          <w:szCs w:val="24"/>
        </w:rPr>
        <w:t>h</w:t>
      </w:r>
      <w:r w:rsidRPr="00CD4855">
        <w:rPr>
          <w:rFonts w:ascii="Times New Roman" w:hAnsi="Times New Roman"/>
          <w:sz w:val="24"/>
          <w:szCs w:val="24"/>
        </w:rPr>
        <w:t>e co</w:t>
      </w:r>
      <w:r w:rsidRPr="00CD4855">
        <w:rPr>
          <w:rFonts w:ascii="Times New Roman" w:hAnsi="Times New Roman"/>
          <w:spacing w:val="-2"/>
          <w:sz w:val="24"/>
          <w:szCs w:val="24"/>
        </w:rPr>
        <w:t>n</w:t>
      </w:r>
      <w:r w:rsidRPr="00CD4855">
        <w:rPr>
          <w:rFonts w:ascii="Times New Roman" w:hAnsi="Times New Roman"/>
          <w:sz w:val="24"/>
          <w:szCs w:val="24"/>
        </w:rPr>
        <w:t>s</w:t>
      </w:r>
      <w:r w:rsidRPr="00CD4855">
        <w:rPr>
          <w:rFonts w:ascii="Times New Roman" w:hAnsi="Times New Roman"/>
          <w:spacing w:val="1"/>
          <w:sz w:val="24"/>
          <w:szCs w:val="24"/>
        </w:rPr>
        <w:t>i</w:t>
      </w:r>
      <w:r w:rsidRPr="00CD4855">
        <w:rPr>
          <w:rFonts w:ascii="Times New Roman" w:hAnsi="Times New Roman"/>
          <w:spacing w:val="-2"/>
          <w:sz w:val="24"/>
          <w:szCs w:val="24"/>
        </w:rPr>
        <w:t>d</w:t>
      </w:r>
      <w:r w:rsidRPr="00CD4855">
        <w:rPr>
          <w:rFonts w:ascii="Times New Roman" w:hAnsi="Times New Roman"/>
          <w:sz w:val="24"/>
          <w:szCs w:val="24"/>
        </w:rPr>
        <w:t>e</w:t>
      </w:r>
      <w:r w:rsidRPr="00CD4855">
        <w:rPr>
          <w:rFonts w:ascii="Times New Roman" w:hAnsi="Times New Roman"/>
          <w:spacing w:val="1"/>
          <w:sz w:val="24"/>
          <w:szCs w:val="24"/>
        </w:rPr>
        <w:t>r</w:t>
      </w:r>
      <w:r w:rsidRPr="00CD4855">
        <w:rPr>
          <w:rFonts w:ascii="Times New Roman" w:hAnsi="Times New Roman"/>
          <w:sz w:val="24"/>
          <w:szCs w:val="24"/>
        </w:rPr>
        <w:t>s</w:t>
      </w:r>
      <w:r w:rsidRPr="00CD4855">
        <w:rPr>
          <w:rFonts w:ascii="Times New Roman" w:hAnsi="Times New Roman"/>
          <w:spacing w:val="-2"/>
          <w:sz w:val="24"/>
          <w:szCs w:val="24"/>
        </w:rPr>
        <w:t xml:space="preserve"> </w:t>
      </w:r>
      <w:r w:rsidRPr="00CD4855">
        <w:rPr>
          <w:rFonts w:ascii="Times New Roman" w:hAnsi="Times New Roman"/>
          <w:spacing w:val="1"/>
          <w:sz w:val="24"/>
          <w:szCs w:val="24"/>
        </w:rPr>
        <w:t>t</w:t>
      </w:r>
      <w:r w:rsidRPr="00CD4855">
        <w:rPr>
          <w:rFonts w:ascii="Times New Roman" w:hAnsi="Times New Roman"/>
          <w:spacing w:val="-2"/>
          <w:sz w:val="24"/>
          <w:szCs w:val="24"/>
        </w:rPr>
        <w:t>h</w:t>
      </w:r>
      <w:r w:rsidRPr="00CD4855">
        <w:rPr>
          <w:rFonts w:ascii="Times New Roman" w:hAnsi="Times New Roman"/>
          <w:sz w:val="24"/>
          <w:szCs w:val="24"/>
        </w:rPr>
        <w:t>e</w:t>
      </w:r>
      <w:r w:rsidRPr="00CD4855">
        <w:rPr>
          <w:rFonts w:ascii="Times New Roman" w:hAnsi="Times New Roman"/>
          <w:spacing w:val="-2"/>
          <w:sz w:val="24"/>
          <w:szCs w:val="24"/>
        </w:rPr>
        <w:t xml:space="preserve"> </w:t>
      </w:r>
      <w:r w:rsidRPr="00CD4855">
        <w:rPr>
          <w:rFonts w:ascii="Times New Roman" w:hAnsi="Times New Roman"/>
          <w:spacing w:val="1"/>
          <w:sz w:val="24"/>
          <w:szCs w:val="24"/>
        </w:rPr>
        <w:t>r</w:t>
      </w:r>
      <w:r w:rsidRPr="00CD4855">
        <w:rPr>
          <w:rFonts w:ascii="Times New Roman" w:hAnsi="Times New Roman"/>
          <w:sz w:val="24"/>
          <w:szCs w:val="24"/>
        </w:rPr>
        <w:t>equ</w:t>
      </w:r>
      <w:r w:rsidRPr="00CD4855">
        <w:rPr>
          <w:rFonts w:ascii="Times New Roman" w:hAnsi="Times New Roman"/>
          <w:spacing w:val="-2"/>
          <w:sz w:val="24"/>
          <w:szCs w:val="24"/>
        </w:rPr>
        <w:t>e</w:t>
      </w:r>
      <w:r w:rsidRPr="00CD4855">
        <w:rPr>
          <w:rFonts w:ascii="Times New Roman" w:hAnsi="Times New Roman"/>
          <w:sz w:val="24"/>
          <w:szCs w:val="24"/>
        </w:rPr>
        <w:t>st</w:t>
      </w:r>
      <w:r w:rsidRPr="00CD4855">
        <w:rPr>
          <w:rFonts w:ascii="Times New Roman" w:hAnsi="Times New Roman"/>
          <w:spacing w:val="-1"/>
          <w:sz w:val="24"/>
          <w:szCs w:val="24"/>
        </w:rPr>
        <w:t xml:space="preserve"> </w:t>
      </w:r>
      <w:r w:rsidRPr="00CD4855">
        <w:rPr>
          <w:rFonts w:ascii="Times New Roman" w:hAnsi="Times New Roman"/>
          <w:spacing w:val="1"/>
          <w:sz w:val="24"/>
          <w:szCs w:val="24"/>
        </w:rPr>
        <w:t>i</w:t>
      </w:r>
      <w:r w:rsidRPr="00CD4855">
        <w:rPr>
          <w:rFonts w:ascii="Times New Roman" w:hAnsi="Times New Roman"/>
          <w:sz w:val="24"/>
          <w:szCs w:val="24"/>
        </w:rPr>
        <w:t xml:space="preserve">s </w:t>
      </w:r>
      <w:r w:rsidRPr="00CD4855">
        <w:rPr>
          <w:rFonts w:ascii="Times New Roman" w:hAnsi="Times New Roman"/>
          <w:spacing w:val="-3"/>
          <w:sz w:val="24"/>
          <w:szCs w:val="24"/>
        </w:rPr>
        <w:t>m</w:t>
      </w:r>
      <w:r w:rsidRPr="00CD4855">
        <w:rPr>
          <w:rFonts w:ascii="Times New Roman" w:hAnsi="Times New Roman"/>
          <w:sz w:val="24"/>
          <w:szCs w:val="24"/>
        </w:rPr>
        <w:t>e</w:t>
      </w:r>
      <w:r w:rsidRPr="00CD4855">
        <w:rPr>
          <w:rFonts w:ascii="Times New Roman" w:hAnsi="Times New Roman"/>
          <w:spacing w:val="1"/>
          <w:sz w:val="24"/>
          <w:szCs w:val="24"/>
        </w:rPr>
        <w:t>r</w:t>
      </w:r>
      <w:r w:rsidRPr="00CD4855">
        <w:rPr>
          <w:rFonts w:ascii="Times New Roman" w:hAnsi="Times New Roman"/>
          <w:spacing w:val="-2"/>
          <w:sz w:val="24"/>
          <w:szCs w:val="24"/>
        </w:rPr>
        <w:t>e</w:t>
      </w:r>
      <w:r w:rsidRPr="00CD4855">
        <w:rPr>
          <w:rFonts w:ascii="Times New Roman" w:hAnsi="Times New Roman"/>
          <w:spacing w:val="1"/>
          <w:sz w:val="24"/>
          <w:szCs w:val="24"/>
        </w:rPr>
        <w:t>l</w:t>
      </w:r>
      <w:r w:rsidRPr="00CD4855">
        <w:rPr>
          <w:rFonts w:ascii="Times New Roman" w:hAnsi="Times New Roman"/>
          <w:sz w:val="24"/>
          <w:szCs w:val="24"/>
        </w:rPr>
        <w:t>y</w:t>
      </w:r>
      <w:r w:rsidRPr="00CD4855">
        <w:rPr>
          <w:rFonts w:ascii="Times New Roman" w:hAnsi="Times New Roman"/>
          <w:spacing w:val="-2"/>
          <w:sz w:val="24"/>
          <w:szCs w:val="24"/>
        </w:rPr>
        <w:t xml:space="preserve"> </w:t>
      </w:r>
      <w:r w:rsidRPr="00CD4855">
        <w:rPr>
          <w:rFonts w:ascii="Times New Roman" w:hAnsi="Times New Roman"/>
          <w:spacing w:val="1"/>
          <w:sz w:val="24"/>
          <w:szCs w:val="24"/>
        </w:rPr>
        <w:t>fri</w:t>
      </w:r>
      <w:r w:rsidRPr="00CD4855">
        <w:rPr>
          <w:rFonts w:ascii="Times New Roman" w:hAnsi="Times New Roman"/>
          <w:spacing w:val="-2"/>
          <w:sz w:val="24"/>
          <w:szCs w:val="24"/>
        </w:rPr>
        <w:t>v</w:t>
      </w:r>
      <w:r w:rsidRPr="00CD4855">
        <w:rPr>
          <w:rFonts w:ascii="Times New Roman" w:hAnsi="Times New Roman"/>
          <w:sz w:val="24"/>
          <w:szCs w:val="24"/>
        </w:rPr>
        <w:t>o</w:t>
      </w:r>
      <w:r w:rsidRPr="00CD4855">
        <w:rPr>
          <w:rFonts w:ascii="Times New Roman" w:hAnsi="Times New Roman"/>
          <w:spacing w:val="1"/>
          <w:sz w:val="24"/>
          <w:szCs w:val="24"/>
        </w:rPr>
        <w:t>l</w:t>
      </w:r>
      <w:r w:rsidRPr="00CD4855">
        <w:rPr>
          <w:rFonts w:ascii="Times New Roman" w:hAnsi="Times New Roman"/>
          <w:spacing w:val="-2"/>
          <w:sz w:val="24"/>
          <w:szCs w:val="24"/>
        </w:rPr>
        <w:t>o</w:t>
      </w:r>
      <w:r w:rsidRPr="00CD4855">
        <w:rPr>
          <w:rFonts w:ascii="Times New Roman" w:hAnsi="Times New Roman"/>
          <w:sz w:val="24"/>
          <w:szCs w:val="24"/>
        </w:rPr>
        <w:t>us</w:t>
      </w:r>
      <w:r w:rsidRPr="00CD4855">
        <w:rPr>
          <w:rFonts w:ascii="Times New Roman" w:hAnsi="Times New Roman"/>
          <w:spacing w:val="-2"/>
          <w:sz w:val="24"/>
          <w:szCs w:val="24"/>
        </w:rPr>
        <w:t xml:space="preserve"> </w:t>
      </w:r>
      <w:r w:rsidRPr="00CD4855">
        <w:rPr>
          <w:rFonts w:ascii="Times New Roman" w:hAnsi="Times New Roman"/>
          <w:sz w:val="24"/>
          <w:szCs w:val="24"/>
        </w:rPr>
        <w:t>or</w:t>
      </w:r>
      <w:r w:rsidRPr="00CD4855">
        <w:rPr>
          <w:rFonts w:ascii="Times New Roman" w:hAnsi="Times New Roman"/>
          <w:spacing w:val="1"/>
          <w:sz w:val="24"/>
          <w:szCs w:val="24"/>
        </w:rPr>
        <w:t xml:space="preserve"> </w:t>
      </w:r>
      <w:r w:rsidRPr="00CD4855">
        <w:rPr>
          <w:rFonts w:ascii="Times New Roman" w:hAnsi="Times New Roman"/>
          <w:spacing w:val="-2"/>
          <w:sz w:val="24"/>
          <w:szCs w:val="24"/>
        </w:rPr>
        <w:t>v</w:t>
      </w:r>
      <w:r w:rsidRPr="00CD4855">
        <w:rPr>
          <w:rFonts w:ascii="Times New Roman" w:hAnsi="Times New Roman"/>
          <w:sz w:val="24"/>
          <w:szCs w:val="24"/>
        </w:rPr>
        <w:t>exa</w:t>
      </w:r>
      <w:r w:rsidRPr="00CD4855">
        <w:rPr>
          <w:rFonts w:ascii="Times New Roman" w:hAnsi="Times New Roman"/>
          <w:spacing w:val="-1"/>
          <w:sz w:val="24"/>
          <w:szCs w:val="24"/>
        </w:rPr>
        <w:t>t</w:t>
      </w:r>
      <w:r w:rsidRPr="00CD4855">
        <w:rPr>
          <w:rFonts w:ascii="Times New Roman" w:hAnsi="Times New Roman"/>
          <w:spacing w:val="1"/>
          <w:sz w:val="24"/>
          <w:szCs w:val="24"/>
        </w:rPr>
        <w:t>i</w:t>
      </w:r>
      <w:r w:rsidRPr="00CD4855">
        <w:rPr>
          <w:rFonts w:ascii="Times New Roman" w:hAnsi="Times New Roman"/>
          <w:sz w:val="24"/>
          <w:szCs w:val="24"/>
        </w:rPr>
        <w:t>ous.</w:t>
      </w:r>
    </w:p>
    <w:p w14:paraId="44F3C0B8" w14:textId="77777777" w:rsidR="00180B08" w:rsidRPr="00CD4855" w:rsidRDefault="00180B08">
      <w:pPr>
        <w:pStyle w:val="ListParagraph"/>
        <w:widowControl w:val="0"/>
        <w:numPr>
          <w:ilvl w:val="0"/>
          <w:numId w:val="190"/>
        </w:numPr>
        <w:autoSpaceDE w:val="0"/>
        <w:autoSpaceDN w:val="0"/>
        <w:adjustRightInd w:val="0"/>
        <w:spacing w:before="120" w:after="0"/>
        <w:ind w:right="61"/>
        <w:jc w:val="both"/>
        <w:rPr>
          <w:rFonts w:ascii="Times New Roman" w:hAnsi="Times New Roman"/>
          <w:sz w:val="24"/>
          <w:szCs w:val="24"/>
        </w:rPr>
      </w:pPr>
      <w:r w:rsidRPr="00CD4855">
        <w:rPr>
          <w:rFonts w:ascii="Times New Roman" w:hAnsi="Times New Roman"/>
          <w:spacing w:val="-1"/>
          <w:sz w:val="24"/>
          <w:szCs w:val="24"/>
        </w:rPr>
        <w:t>A</w:t>
      </w:r>
      <w:r w:rsidRPr="00CD4855">
        <w:rPr>
          <w:rFonts w:ascii="Times New Roman" w:hAnsi="Times New Roman"/>
          <w:sz w:val="24"/>
          <w:szCs w:val="24"/>
        </w:rPr>
        <w:t xml:space="preserve">n </w:t>
      </w:r>
      <w:r w:rsidRPr="00CD4855">
        <w:rPr>
          <w:rFonts w:ascii="Times New Roman" w:hAnsi="Times New Roman"/>
          <w:spacing w:val="29"/>
          <w:sz w:val="24"/>
          <w:szCs w:val="24"/>
        </w:rPr>
        <w:t xml:space="preserve"> </w:t>
      </w:r>
      <w:r w:rsidRPr="00CD4855">
        <w:rPr>
          <w:rFonts w:ascii="Times New Roman" w:hAnsi="Times New Roman"/>
          <w:spacing w:val="-1"/>
          <w:sz w:val="24"/>
          <w:szCs w:val="24"/>
        </w:rPr>
        <w:t>A</w:t>
      </w:r>
      <w:r w:rsidRPr="00CD4855">
        <w:rPr>
          <w:rFonts w:ascii="Times New Roman" w:hAnsi="Times New Roman"/>
          <w:sz w:val="24"/>
          <w:szCs w:val="24"/>
        </w:rPr>
        <w:t xml:space="preserve">ct </w:t>
      </w:r>
      <w:r w:rsidRPr="00CD4855">
        <w:rPr>
          <w:rFonts w:ascii="Times New Roman" w:hAnsi="Times New Roman"/>
          <w:spacing w:val="30"/>
          <w:sz w:val="24"/>
          <w:szCs w:val="24"/>
        </w:rPr>
        <w:t xml:space="preserve"> </w:t>
      </w:r>
      <w:r w:rsidRPr="00CD4855">
        <w:rPr>
          <w:rFonts w:ascii="Times New Roman" w:hAnsi="Times New Roman"/>
          <w:spacing w:val="-2"/>
          <w:sz w:val="24"/>
          <w:szCs w:val="24"/>
        </w:rPr>
        <w:t>o</w:t>
      </w:r>
      <w:r w:rsidRPr="00CD4855">
        <w:rPr>
          <w:rFonts w:ascii="Times New Roman" w:hAnsi="Times New Roman"/>
          <w:sz w:val="24"/>
          <w:szCs w:val="24"/>
        </w:rPr>
        <w:t xml:space="preserve">f </w:t>
      </w:r>
      <w:r w:rsidRPr="00CD4855">
        <w:rPr>
          <w:rFonts w:ascii="Times New Roman" w:hAnsi="Times New Roman"/>
          <w:spacing w:val="30"/>
          <w:sz w:val="24"/>
          <w:szCs w:val="24"/>
        </w:rPr>
        <w:t xml:space="preserve"> </w:t>
      </w:r>
      <w:r w:rsidRPr="00CD4855">
        <w:rPr>
          <w:rFonts w:ascii="Times New Roman" w:hAnsi="Times New Roman"/>
          <w:sz w:val="24"/>
          <w:szCs w:val="24"/>
        </w:rPr>
        <w:t>Pa</w:t>
      </w:r>
      <w:r w:rsidRPr="00CD4855">
        <w:rPr>
          <w:rFonts w:ascii="Times New Roman" w:hAnsi="Times New Roman"/>
          <w:spacing w:val="-2"/>
          <w:sz w:val="24"/>
          <w:szCs w:val="24"/>
        </w:rPr>
        <w:t>r</w:t>
      </w:r>
      <w:r w:rsidRPr="00CD4855">
        <w:rPr>
          <w:rFonts w:ascii="Times New Roman" w:hAnsi="Times New Roman"/>
          <w:spacing w:val="-1"/>
          <w:sz w:val="24"/>
          <w:szCs w:val="24"/>
        </w:rPr>
        <w:t>l</w:t>
      </w:r>
      <w:r w:rsidRPr="00CD4855">
        <w:rPr>
          <w:rFonts w:ascii="Times New Roman" w:hAnsi="Times New Roman"/>
          <w:spacing w:val="1"/>
          <w:sz w:val="24"/>
          <w:szCs w:val="24"/>
        </w:rPr>
        <w:t>i</w:t>
      </w:r>
      <w:r w:rsidRPr="00CD4855">
        <w:rPr>
          <w:rFonts w:ascii="Times New Roman" w:hAnsi="Times New Roman"/>
          <w:sz w:val="24"/>
          <w:szCs w:val="24"/>
        </w:rPr>
        <w:t>a</w:t>
      </w:r>
      <w:r w:rsidRPr="00CD4855">
        <w:rPr>
          <w:rFonts w:ascii="Times New Roman" w:hAnsi="Times New Roman"/>
          <w:spacing w:val="-3"/>
          <w:sz w:val="24"/>
          <w:szCs w:val="24"/>
        </w:rPr>
        <w:t>m</w:t>
      </w:r>
      <w:r w:rsidRPr="00CD4855">
        <w:rPr>
          <w:rFonts w:ascii="Times New Roman" w:hAnsi="Times New Roman"/>
          <w:sz w:val="24"/>
          <w:szCs w:val="24"/>
        </w:rPr>
        <w:t xml:space="preserve">ent </w:t>
      </w:r>
      <w:r w:rsidRPr="00CD4855">
        <w:rPr>
          <w:rFonts w:ascii="Times New Roman" w:hAnsi="Times New Roman"/>
          <w:spacing w:val="30"/>
          <w:sz w:val="24"/>
          <w:szCs w:val="24"/>
        </w:rPr>
        <w:t xml:space="preserve"> </w:t>
      </w:r>
      <w:r w:rsidRPr="00CD4855">
        <w:rPr>
          <w:rFonts w:ascii="Times New Roman" w:hAnsi="Times New Roman"/>
          <w:spacing w:val="-2"/>
          <w:sz w:val="24"/>
          <w:szCs w:val="24"/>
        </w:rPr>
        <w:t>o</w:t>
      </w:r>
      <w:r w:rsidRPr="00CD4855">
        <w:rPr>
          <w:rFonts w:ascii="Times New Roman" w:hAnsi="Times New Roman"/>
          <w:sz w:val="24"/>
          <w:szCs w:val="24"/>
        </w:rPr>
        <w:t xml:space="preserve">r </w:t>
      </w:r>
      <w:r w:rsidRPr="00CD4855">
        <w:rPr>
          <w:rFonts w:ascii="Times New Roman" w:hAnsi="Times New Roman"/>
          <w:spacing w:val="30"/>
          <w:sz w:val="24"/>
          <w:szCs w:val="24"/>
        </w:rPr>
        <w:t xml:space="preserve"> </w:t>
      </w:r>
      <w:r w:rsidRPr="00CD4855">
        <w:rPr>
          <w:rFonts w:ascii="Times New Roman" w:hAnsi="Times New Roman"/>
          <w:spacing w:val="1"/>
          <w:sz w:val="24"/>
          <w:szCs w:val="24"/>
        </w:rPr>
        <w:t>r</w:t>
      </w:r>
      <w:r w:rsidRPr="00CD4855">
        <w:rPr>
          <w:rFonts w:ascii="Times New Roman" w:hAnsi="Times New Roman"/>
          <w:spacing w:val="-2"/>
          <w:sz w:val="24"/>
          <w:szCs w:val="24"/>
        </w:rPr>
        <w:t>u</w:t>
      </w:r>
      <w:r w:rsidRPr="00CD4855">
        <w:rPr>
          <w:rFonts w:ascii="Times New Roman" w:hAnsi="Times New Roman"/>
          <w:spacing w:val="1"/>
          <w:sz w:val="24"/>
          <w:szCs w:val="24"/>
        </w:rPr>
        <w:t>l</w:t>
      </w:r>
      <w:r w:rsidRPr="00CD4855">
        <w:rPr>
          <w:rFonts w:ascii="Times New Roman" w:hAnsi="Times New Roman"/>
          <w:sz w:val="24"/>
          <w:szCs w:val="24"/>
        </w:rPr>
        <w:t xml:space="preserve">es </w:t>
      </w:r>
      <w:r w:rsidRPr="00CD4855">
        <w:rPr>
          <w:rFonts w:ascii="Times New Roman" w:hAnsi="Times New Roman"/>
          <w:spacing w:val="27"/>
          <w:sz w:val="24"/>
          <w:szCs w:val="24"/>
        </w:rPr>
        <w:t xml:space="preserve"> </w:t>
      </w:r>
      <w:r w:rsidRPr="00CD4855">
        <w:rPr>
          <w:rFonts w:ascii="Times New Roman" w:hAnsi="Times New Roman"/>
          <w:sz w:val="24"/>
          <w:szCs w:val="24"/>
        </w:rPr>
        <w:t xml:space="preserve">of </w:t>
      </w:r>
      <w:r w:rsidRPr="00CD4855">
        <w:rPr>
          <w:rFonts w:ascii="Times New Roman" w:hAnsi="Times New Roman"/>
          <w:spacing w:val="27"/>
          <w:sz w:val="24"/>
          <w:szCs w:val="24"/>
        </w:rPr>
        <w:t xml:space="preserve"> </w:t>
      </w:r>
      <w:r w:rsidRPr="00CD4855">
        <w:rPr>
          <w:rFonts w:ascii="Times New Roman" w:hAnsi="Times New Roman"/>
          <w:sz w:val="24"/>
          <w:szCs w:val="24"/>
        </w:rPr>
        <w:t>cou</w:t>
      </w:r>
      <w:r w:rsidRPr="00CD4855">
        <w:rPr>
          <w:rFonts w:ascii="Times New Roman" w:hAnsi="Times New Roman"/>
          <w:spacing w:val="-1"/>
          <w:sz w:val="24"/>
          <w:szCs w:val="24"/>
        </w:rPr>
        <w:t>r</w:t>
      </w:r>
      <w:r w:rsidRPr="00CD4855">
        <w:rPr>
          <w:rFonts w:ascii="Times New Roman" w:hAnsi="Times New Roman"/>
          <w:sz w:val="24"/>
          <w:szCs w:val="24"/>
        </w:rPr>
        <w:t xml:space="preserve">t </w:t>
      </w:r>
      <w:r w:rsidRPr="00CD4855">
        <w:rPr>
          <w:rFonts w:ascii="Times New Roman" w:hAnsi="Times New Roman"/>
          <w:spacing w:val="30"/>
          <w:sz w:val="24"/>
          <w:szCs w:val="24"/>
        </w:rPr>
        <w:t xml:space="preserve"> </w:t>
      </w:r>
      <w:r w:rsidRPr="00CD4855">
        <w:rPr>
          <w:rFonts w:ascii="Times New Roman" w:hAnsi="Times New Roman"/>
          <w:spacing w:val="-4"/>
          <w:sz w:val="24"/>
          <w:szCs w:val="24"/>
        </w:rPr>
        <w:t>m</w:t>
      </w:r>
      <w:r w:rsidRPr="00CD4855">
        <w:rPr>
          <w:rFonts w:ascii="Times New Roman" w:hAnsi="Times New Roman"/>
          <w:sz w:val="24"/>
          <w:szCs w:val="24"/>
        </w:rPr>
        <w:t xml:space="preserve">ust </w:t>
      </w:r>
      <w:r w:rsidRPr="00CD4855">
        <w:rPr>
          <w:rFonts w:ascii="Times New Roman" w:hAnsi="Times New Roman"/>
          <w:spacing w:val="30"/>
          <w:sz w:val="24"/>
          <w:szCs w:val="24"/>
        </w:rPr>
        <w:t xml:space="preserve"> </w:t>
      </w:r>
      <w:r w:rsidRPr="00CD4855">
        <w:rPr>
          <w:rFonts w:ascii="Times New Roman" w:hAnsi="Times New Roman"/>
          <w:spacing w:val="-2"/>
          <w:sz w:val="24"/>
          <w:szCs w:val="24"/>
        </w:rPr>
        <w:t>pr</w:t>
      </w:r>
      <w:r w:rsidRPr="00CD4855">
        <w:rPr>
          <w:rFonts w:ascii="Times New Roman" w:hAnsi="Times New Roman"/>
          <w:sz w:val="24"/>
          <w:szCs w:val="24"/>
        </w:rPr>
        <w:t>o</w:t>
      </w:r>
      <w:r w:rsidRPr="00CD4855">
        <w:rPr>
          <w:rFonts w:ascii="Times New Roman" w:hAnsi="Times New Roman"/>
          <w:spacing w:val="-2"/>
          <w:sz w:val="24"/>
          <w:szCs w:val="24"/>
        </w:rPr>
        <w:t>v</w:t>
      </w:r>
      <w:r w:rsidRPr="00CD4855">
        <w:rPr>
          <w:rFonts w:ascii="Times New Roman" w:hAnsi="Times New Roman"/>
          <w:spacing w:val="1"/>
          <w:sz w:val="24"/>
          <w:szCs w:val="24"/>
        </w:rPr>
        <w:t>i</w:t>
      </w:r>
      <w:r w:rsidRPr="00CD4855">
        <w:rPr>
          <w:rFonts w:ascii="Times New Roman" w:hAnsi="Times New Roman"/>
          <w:sz w:val="24"/>
          <w:szCs w:val="24"/>
        </w:rPr>
        <w:t xml:space="preserve">de </w:t>
      </w:r>
      <w:r w:rsidRPr="00CD4855">
        <w:rPr>
          <w:rFonts w:ascii="Times New Roman" w:hAnsi="Times New Roman"/>
          <w:spacing w:val="29"/>
          <w:sz w:val="24"/>
          <w:szCs w:val="24"/>
        </w:rPr>
        <w:t xml:space="preserve"> </w:t>
      </w:r>
      <w:r w:rsidRPr="00CD4855">
        <w:rPr>
          <w:rFonts w:ascii="Times New Roman" w:hAnsi="Times New Roman"/>
          <w:spacing w:val="1"/>
          <w:sz w:val="24"/>
          <w:szCs w:val="24"/>
        </w:rPr>
        <w:t>f</w:t>
      </w:r>
      <w:r w:rsidRPr="00CD4855">
        <w:rPr>
          <w:rFonts w:ascii="Times New Roman" w:hAnsi="Times New Roman"/>
          <w:spacing w:val="-2"/>
          <w:sz w:val="24"/>
          <w:szCs w:val="24"/>
        </w:rPr>
        <w:t>o</w:t>
      </w:r>
      <w:r w:rsidRPr="00CD4855">
        <w:rPr>
          <w:rFonts w:ascii="Times New Roman" w:hAnsi="Times New Roman"/>
          <w:sz w:val="24"/>
          <w:szCs w:val="24"/>
        </w:rPr>
        <w:t xml:space="preserve">r </w:t>
      </w:r>
      <w:r w:rsidRPr="00CD4855">
        <w:rPr>
          <w:rFonts w:ascii="Times New Roman" w:hAnsi="Times New Roman"/>
          <w:spacing w:val="30"/>
          <w:sz w:val="24"/>
          <w:szCs w:val="24"/>
        </w:rPr>
        <w:t xml:space="preserve"> </w:t>
      </w:r>
      <w:r w:rsidRPr="00CD4855">
        <w:rPr>
          <w:rFonts w:ascii="Times New Roman" w:hAnsi="Times New Roman"/>
          <w:spacing w:val="1"/>
          <w:sz w:val="24"/>
          <w:szCs w:val="24"/>
        </w:rPr>
        <w:t>t</w:t>
      </w:r>
      <w:r w:rsidRPr="00CD4855">
        <w:rPr>
          <w:rFonts w:ascii="Times New Roman" w:hAnsi="Times New Roman"/>
          <w:spacing w:val="-2"/>
          <w:sz w:val="24"/>
          <w:szCs w:val="24"/>
        </w:rPr>
        <w:t>h</w:t>
      </w:r>
      <w:r w:rsidRPr="00CD4855">
        <w:rPr>
          <w:rFonts w:ascii="Times New Roman" w:hAnsi="Times New Roman"/>
          <w:sz w:val="24"/>
          <w:szCs w:val="24"/>
        </w:rPr>
        <w:t xml:space="preserve">e </w:t>
      </w:r>
      <w:r w:rsidRPr="00CD4855">
        <w:rPr>
          <w:rFonts w:ascii="Times New Roman" w:hAnsi="Times New Roman"/>
          <w:spacing w:val="37"/>
          <w:sz w:val="24"/>
          <w:szCs w:val="24"/>
        </w:rPr>
        <w:t xml:space="preserve"> </w:t>
      </w:r>
      <w:r w:rsidRPr="00CD4855">
        <w:rPr>
          <w:rFonts w:ascii="Times New Roman" w:hAnsi="Times New Roman"/>
          <w:spacing w:val="-2"/>
          <w:sz w:val="24"/>
          <w:szCs w:val="24"/>
        </w:rPr>
        <w:t>r</w:t>
      </w:r>
      <w:r w:rsidRPr="00CD4855">
        <w:rPr>
          <w:rFonts w:ascii="Times New Roman" w:hAnsi="Times New Roman"/>
          <w:sz w:val="24"/>
          <w:szCs w:val="24"/>
        </w:rPr>
        <w:t>e</w:t>
      </w:r>
      <w:r w:rsidRPr="00CD4855">
        <w:rPr>
          <w:rFonts w:ascii="Times New Roman" w:hAnsi="Times New Roman"/>
          <w:spacing w:val="1"/>
          <w:sz w:val="24"/>
          <w:szCs w:val="24"/>
        </w:rPr>
        <w:t>f</w:t>
      </w:r>
      <w:r w:rsidRPr="00CD4855">
        <w:rPr>
          <w:rFonts w:ascii="Times New Roman" w:hAnsi="Times New Roman"/>
          <w:spacing w:val="-2"/>
          <w:sz w:val="24"/>
          <w:szCs w:val="24"/>
        </w:rPr>
        <w:t>e</w:t>
      </w:r>
      <w:r w:rsidRPr="00CD4855">
        <w:rPr>
          <w:rFonts w:ascii="Times New Roman" w:hAnsi="Times New Roman"/>
          <w:spacing w:val="1"/>
          <w:sz w:val="24"/>
          <w:szCs w:val="24"/>
        </w:rPr>
        <w:t>r</w:t>
      </w:r>
      <w:r w:rsidRPr="00CD4855">
        <w:rPr>
          <w:rFonts w:ascii="Times New Roman" w:hAnsi="Times New Roman"/>
          <w:sz w:val="24"/>
          <w:szCs w:val="24"/>
        </w:rPr>
        <w:t>e</w:t>
      </w:r>
      <w:r w:rsidRPr="00CD4855">
        <w:rPr>
          <w:rFonts w:ascii="Times New Roman" w:hAnsi="Times New Roman"/>
          <w:spacing w:val="-2"/>
          <w:sz w:val="24"/>
          <w:szCs w:val="24"/>
        </w:rPr>
        <w:t>n</w:t>
      </w:r>
      <w:r w:rsidRPr="00CD4855">
        <w:rPr>
          <w:rFonts w:ascii="Times New Roman" w:hAnsi="Times New Roman"/>
          <w:spacing w:val="1"/>
          <w:sz w:val="24"/>
          <w:szCs w:val="24"/>
        </w:rPr>
        <w:t>c</w:t>
      </w:r>
      <w:r w:rsidRPr="00CD4855">
        <w:rPr>
          <w:rFonts w:ascii="Times New Roman" w:hAnsi="Times New Roman"/>
          <w:sz w:val="24"/>
          <w:szCs w:val="24"/>
        </w:rPr>
        <w:t xml:space="preserve">e </w:t>
      </w:r>
      <w:r w:rsidRPr="00CD4855">
        <w:rPr>
          <w:rFonts w:ascii="Times New Roman" w:hAnsi="Times New Roman"/>
          <w:spacing w:val="27"/>
          <w:sz w:val="24"/>
          <w:szCs w:val="24"/>
        </w:rPr>
        <w:t xml:space="preserve"> </w:t>
      </w:r>
      <w:r w:rsidRPr="00CD4855">
        <w:rPr>
          <w:rFonts w:ascii="Times New Roman" w:hAnsi="Times New Roman"/>
          <w:spacing w:val="-1"/>
          <w:sz w:val="24"/>
          <w:szCs w:val="24"/>
        </w:rPr>
        <w:t>t</w:t>
      </w:r>
      <w:r w:rsidRPr="00CD4855">
        <w:rPr>
          <w:rFonts w:ascii="Times New Roman" w:hAnsi="Times New Roman"/>
          <w:sz w:val="24"/>
          <w:szCs w:val="24"/>
        </w:rPr>
        <w:t xml:space="preserve">o </w:t>
      </w:r>
      <w:r w:rsidRPr="00CD4855">
        <w:rPr>
          <w:rFonts w:ascii="Times New Roman" w:hAnsi="Times New Roman"/>
          <w:spacing w:val="29"/>
          <w:sz w:val="24"/>
          <w:szCs w:val="24"/>
        </w:rPr>
        <w:t xml:space="preserve"> </w:t>
      </w:r>
      <w:r w:rsidRPr="00CD4855">
        <w:rPr>
          <w:rFonts w:ascii="Times New Roman" w:hAnsi="Times New Roman"/>
          <w:spacing w:val="1"/>
          <w:sz w:val="24"/>
          <w:szCs w:val="24"/>
        </w:rPr>
        <w:t>t</w:t>
      </w:r>
      <w:r w:rsidRPr="00CD4855">
        <w:rPr>
          <w:rFonts w:ascii="Times New Roman" w:hAnsi="Times New Roman"/>
          <w:sz w:val="24"/>
          <w:szCs w:val="24"/>
        </w:rPr>
        <w:t xml:space="preserve">he </w:t>
      </w:r>
      <w:r w:rsidRPr="00CD4855">
        <w:rPr>
          <w:rFonts w:ascii="Times New Roman" w:hAnsi="Times New Roman"/>
          <w:spacing w:val="-1"/>
          <w:sz w:val="24"/>
          <w:szCs w:val="24"/>
        </w:rPr>
        <w:t>C</w:t>
      </w:r>
      <w:r w:rsidRPr="00CD4855">
        <w:rPr>
          <w:rFonts w:ascii="Times New Roman" w:hAnsi="Times New Roman"/>
          <w:sz w:val="24"/>
          <w:szCs w:val="24"/>
        </w:rPr>
        <w:t>ons</w:t>
      </w:r>
      <w:r w:rsidRPr="00CD4855">
        <w:rPr>
          <w:rFonts w:ascii="Times New Roman" w:hAnsi="Times New Roman"/>
          <w:spacing w:val="-1"/>
          <w:sz w:val="24"/>
          <w:szCs w:val="24"/>
        </w:rPr>
        <w:t>t</w:t>
      </w:r>
      <w:r w:rsidRPr="00CD4855">
        <w:rPr>
          <w:rFonts w:ascii="Times New Roman" w:hAnsi="Times New Roman"/>
          <w:spacing w:val="1"/>
          <w:sz w:val="24"/>
          <w:szCs w:val="24"/>
        </w:rPr>
        <w:t>it</w:t>
      </w:r>
      <w:r w:rsidRPr="00CD4855">
        <w:rPr>
          <w:rFonts w:ascii="Times New Roman" w:hAnsi="Times New Roman"/>
          <w:spacing w:val="-2"/>
          <w:sz w:val="24"/>
          <w:szCs w:val="24"/>
        </w:rPr>
        <w:t>u</w:t>
      </w:r>
      <w:r w:rsidRPr="00CD4855">
        <w:rPr>
          <w:rFonts w:ascii="Times New Roman" w:hAnsi="Times New Roman"/>
          <w:spacing w:val="1"/>
          <w:sz w:val="24"/>
          <w:szCs w:val="24"/>
        </w:rPr>
        <w:t>ti</w:t>
      </w:r>
      <w:r w:rsidRPr="00CD4855">
        <w:rPr>
          <w:rFonts w:ascii="Times New Roman" w:hAnsi="Times New Roman"/>
          <w:spacing w:val="-2"/>
          <w:sz w:val="24"/>
          <w:szCs w:val="24"/>
        </w:rPr>
        <w:t>o</w:t>
      </w:r>
      <w:r w:rsidRPr="00CD4855">
        <w:rPr>
          <w:rFonts w:ascii="Times New Roman" w:hAnsi="Times New Roman"/>
          <w:sz w:val="24"/>
          <w:szCs w:val="24"/>
        </w:rPr>
        <w:t xml:space="preserve">nal </w:t>
      </w:r>
      <w:r w:rsidRPr="00CD4855">
        <w:rPr>
          <w:rFonts w:ascii="Times New Roman" w:hAnsi="Times New Roman"/>
          <w:spacing w:val="32"/>
          <w:sz w:val="24"/>
          <w:szCs w:val="24"/>
        </w:rPr>
        <w:t xml:space="preserve"> </w:t>
      </w:r>
      <w:r w:rsidRPr="00CD4855">
        <w:rPr>
          <w:rFonts w:ascii="Times New Roman" w:hAnsi="Times New Roman"/>
          <w:spacing w:val="-1"/>
          <w:sz w:val="24"/>
          <w:szCs w:val="24"/>
        </w:rPr>
        <w:t>C</w:t>
      </w:r>
      <w:r w:rsidRPr="00CD4855">
        <w:rPr>
          <w:rFonts w:ascii="Times New Roman" w:hAnsi="Times New Roman"/>
          <w:sz w:val="24"/>
          <w:szCs w:val="24"/>
        </w:rPr>
        <w:t>o</w:t>
      </w:r>
      <w:r w:rsidRPr="00CD4855">
        <w:rPr>
          <w:rFonts w:ascii="Times New Roman" w:hAnsi="Times New Roman"/>
          <w:spacing w:val="-2"/>
          <w:sz w:val="24"/>
          <w:szCs w:val="24"/>
        </w:rPr>
        <w:t>u</w:t>
      </w:r>
      <w:r w:rsidRPr="00CD4855">
        <w:rPr>
          <w:rFonts w:ascii="Times New Roman" w:hAnsi="Times New Roman"/>
          <w:spacing w:val="1"/>
          <w:sz w:val="24"/>
          <w:szCs w:val="24"/>
        </w:rPr>
        <w:t>r</w:t>
      </w:r>
      <w:r w:rsidRPr="00CD4855">
        <w:rPr>
          <w:rFonts w:ascii="Times New Roman" w:hAnsi="Times New Roman"/>
          <w:sz w:val="24"/>
          <w:szCs w:val="24"/>
        </w:rPr>
        <w:t xml:space="preserve">t </w:t>
      </w:r>
      <w:r w:rsidRPr="00CD4855">
        <w:rPr>
          <w:rFonts w:ascii="Times New Roman" w:hAnsi="Times New Roman"/>
          <w:spacing w:val="32"/>
          <w:sz w:val="24"/>
          <w:szCs w:val="24"/>
        </w:rPr>
        <w:t xml:space="preserve"> </w:t>
      </w:r>
      <w:r w:rsidRPr="00CD4855">
        <w:rPr>
          <w:rFonts w:ascii="Times New Roman" w:hAnsi="Times New Roman"/>
          <w:spacing w:val="-2"/>
          <w:sz w:val="24"/>
          <w:szCs w:val="24"/>
        </w:rPr>
        <w:t>o</w:t>
      </w:r>
      <w:r w:rsidRPr="00CD4855">
        <w:rPr>
          <w:rFonts w:ascii="Times New Roman" w:hAnsi="Times New Roman"/>
          <w:sz w:val="24"/>
          <w:szCs w:val="24"/>
        </w:rPr>
        <w:t xml:space="preserve">f </w:t>
      </w:r>
      <w:r w:rsidRPr="00CD4855">
        <w:rPr>
          <w:rFonts w:ascii="Times New Roman" w:hAnsi="Times New Roman"/>
          <w:spacing w:val="32"/>
          <w:sz w:val="24"/>
          <w:szCs w:val="24"/>
        </w:rPr>
        <w:t xml:space="preserve"> </w:t>
      </w:r>
      <w:r w:rsidRPr="00CD4855">
        <w:rPr>
          <w:rFonts w:ascii="Times New Roman" w:hAnsi="Times New Roman"/>
          <w:spacing w:val="-2"/>
          <w:sz w:val="24"/>
          <w:szCs w:val="24"/>
        </w:rPr>
        <w:t>a</w:t>
      </w:r>
      <w:r w:rsidRPr="00CD4855">
        <w:rPr>
          <w:rFonts w:ascii="Times New Roman" w:hAnsi="Times New Roman"/>
          <w:sz w:val="24"/>
          <w:szCs w:val="24"/>
        </w:rPr>
        <w:t xml:space="preserve">n </w:t>
      </w:r>
      <w:r w:rsidRPr="00CD4855">
        <w:rPr>
          <w:rFonts w:ascii="Times New Roman" w:hAnsi="Times New Roman"/>
          <w:spacing w:val="31"/>
          <w:sz w:val="24"/>
          <w:szCs w:val="24"/>
        </w:rPr>
        <w:t xml:space="preserve"> </w:t>
      </w:r>
      <w:r w:rsidRPr="00CD4855">
        <w:rPr>
          <w:rFonts w:ascii="Times New Roman" w:hAnsi="Times New Roman"/>
          <w:sz w:val="24"/>
          <w:szCs w:val="24"/>
        </w:rPr>
        <w:t>o</w:t>
      </w:r>
      <w:r w:rsidRPr="00CD4855">
        <w:rPr>
          <w:rFonts w:ascii="Times New Roman" w:hAnsi="Times New Roman"/>
          <w:spacing w:val="1"/>
          <w:sz w:val="24"/>
          <w:szCs w:val="24"/>
        </w:rPr>
        <w:t>r</w:t>
      </w:r>
      <w:r w:rsidRPr="00CD4855">
        <w:rPr>
          <w:rFonts w:ascii="Times New Roman" w:hAnsi="Times New Roman"/>
          <w:sz w:val="24"/>
          <w:szCs w:val="24"/>
        </w:rPr>
        <w:t xml:space="preserve">der </w:t>
      </w:r>
      <w:r w:rsidRPr="00CD4855">
        <w:rPr>
          <w:rFonts w:ascii="Times New Roman" w:hAnsi="Times New Roman"/>
          <w:spacing w:val="30"/>
          <w:sz w:val="24"/>
          <w:szCs w:val="24"/>
        </w:rPr>
        <w:t xml:space="preserve"> </w:t>
      </w:r>
      <w:r w:rsidRPr="00CD4855">
        <w:rPr>
          <w:rFonts w:ascii="Times New Roman" w:hAnsi="Times New Roman"/>
          <w:sz w:val="24"/>
          <w:szCs w:val="24"/>
        </w:rPr>
        <w:t>conc</w:t>
      </w:r>
      <w:r w:rsidRPr="00CD4855">
        <w:rPr>
          <w:rFonts w:ascii="Times New Roman" w:hAnsi="Times New Roman"/>
          <w:spacing w:val="-2"/>
          <w:sz w:val="24"/>
          <w:szCs w:val="24"/>
        </w:rPr>
        <w:t>e</w:t>
      </w:r>
      <w:r w:rsidRPr="00CD4855">
        <w:rPr>
          <w:rFonts w:ascii="Times New Roman" w:hAnsi="Times New Roman"/>
          <w:spacing w:val="1"/>
          <w:sz w:val="24"/>
          <w:szCs w:val="24"/>
        </w:rPr>
        <w:t>r</w:t>
      </w:r>
      <w:r w:rsidRPr="00CD4855">
        <w:rPr>
          <w:rFonts w:ascii="Times New Roman" w:hAnsi="Times New Roman"/>
          <w:spacing w:val="-2"/>
          <w:sz w:val="24"/>
          <w:szCs w:val="24"/>
        </w:rPr>
        <w:t>n</w:t>
      </w:r>
      <w:r w:rsidRPr="00CD4855">
        <w:rPr>
          <w:rFonts w:ascii="Times New Roman" w:hAnsi="Times New Roman"/>
          <w:spacing w:val="1"/>
          <w:sz w:val="24"/>
          <w:szCs w:val="24"/>
        </w:rPr>
        <w:t>i</w:t>
      </w:r>
      <w:r w:rsidRPr="00CD4855">
        <w:rPr>
          <w:rFonts w:ascii="Times New Roman" w:hAnsi="Times New Roman"/>
          <w:sz w:val="24"/>
          <w:szCs w:val="24"/>
        </w:rPr>
        <w:t xml:space="preserve">ng </w:t>
      </w:r>
      <w:r w:rsidRPr="00CD4855">
        <w:rPr>
          <w:rFonts w:ascii="Times New Roman" w:hAnsi="Times New Roman"/>
          <w:spacing w:val="29"/>
          <w:sz w:val="24"/>
          <w:szCs w:val="24"/>
        </w:rPr>
        <w:t xml:space="preserve"> </w:t>
      </w:r>
      <w:r w:rsidRPr="00CD4855">
        <w:rPr>
          <w:rFonts w:ascii="Times New Roman" w:hAnsi="Times New Roman"/>
          <w:sz w:val="24"/>
          <w:szCs w:val="24"/>
        </w:rPr>
        <w:t>con</w:t>
      </w:r>
      <w:r w:rsidRPr="00CD4855">
        <w:rPr>
          <w:rFonts w:ascii="Times New Roman" w:hAnsi="Times New Roman"/>
          <w:spacing w:val="1"/>
          <w:sz w:val="24"/>
          <w:szCs w:val="24"/>
        </w:rPr>
        <w:t>s</w:t>
      </w:r>
      <w:r w:rsidRPr="00CD4855">
        <w:rPr>
          <w:rFonts w:ascii="Times New Roman" w:hAnsi="Times New Roman"/>
          <w:spacing w:val="-1"/>
          <w:sz w:val="24"/>
          <w:szCs w:val="24"/>
        </w:rPr>
        <w:t>t</w:t>
      </w:r>
      <w:r w:rsidRPr="00CD4855">
        <w:rPr>
          <w:rFonts w:ascii="Times New Roman" w:hAnsi="Times New Roman"/>
          <w:spacing w:val="1"/>
          <w:sz w:val="24"/>
          <w:szCs w:val="24"/>
        </w:rPr>
        <w:t>it</w:t>
      </w:r>
      <w:r w:rsidRPr="00CD4855">
        <w:rPr>
          <w:rFonts w:ascii="Times New Roman" w:hAnsi="Times New Roman"/>
          <w:spacing w:val="-2"/>
          <w:sz w:val="24"/>
          <w:szCs w:val="24"/>
        </w:rPr>
        <w:t>u</w:t>
      </w:r>
      <w:r w:rsidRPr="00CD4855">
        <w:rPr>
          <w:rFonts w:ascii="Times New Roman" w:hAnsi="Times New Roman"/>
          <w:spacing w:val="1"/>
          <w:sz w:val="24"/>
          <w:szCs w:val="24"/>
        </w:rPr>
        <w:t>ti</w:t>
      </w:r>
      <w:r w:rsidRPr="00CD4855">
        <w:rPr>
          <w:rFonts w:ascii="Times New Roman" w:hAnsi="Times New Roman"/>
          <w:spacing w:val="-2"/>
          <w:sz w:val="24"/>
          <w:szCs w:val="24"/>
        </w:rPr>
        <w:t>o</w:t>
      </w:r>
      <w:r w:rsidRPr="00CD4855">
        <w:rPr>
          <w:rFonts w:ascii="Times New Roman" w:hAnsi="Times New Roman"/>
          <w:sz w:val="24"/>
          <w:szCs w:val="24"/>
        </w:rPr>
        <w:t xml:space="preserve">nal </w:t>
      </w:r>
      <w:r w:rsidRPr="00CD4855">
        <w:rPr>
          <w:rFonts w:ascii="Times New Roman" w:hAnsi="Times New Roman"/>
          <w:spacing w:val="36"/>
          <w:sz w:val="24"/>
          <w:szCs w:val="24"/>
        </w:rPr>
        <w:t xml:space="preserve"> </w:t>
      </w:r>
      <w:r w:rsidRPr="00CD4855">
        <w:rPr>
          <w:rFonts w:ascii="Times New Roman" w:hAnsi="Times New Roman"/>
          <w:spacing w:val="1"/>
          <w:sz w:val="24"/>
          <w:szCs w:val="24"/>
        </w:rPr>
        <w:t>i</w:t>
      </w:r>
      <w:r w:rsidRPr="00CD4855">
        <w:rPr>
          <w:rFonts w:ascii="Times New Roman" w:hAnsi="Times New Roman"/>
          <w:sz w:val="24"/>
          <w:szCs w:val="24"/>
        </w:rPr>
        <w:t>n</w:t>
      </w:r>
      <w:r w:rsidRPr="00CD4855">
        <w:rPr>
          <w:rFonts w:ascii="Times New Roman" w:hAnsi="Times New Roman"/>
          <w:spacing w:val="-2"/>
          <w:sz w:val="24"/>
          <w:szCs w:val="24"/>
        </w:rPr>
        <w:t>v</w:t>
      </w:r>
      <w:r w:rsidRPr="00CD4855">
        <w:rPr>
          <w:rFonts w:ascii="Times New Roman" w:hAnsi="Times New Roman"/>
          <w:sz w:val="24"/>
          <w:szCs w:val="24"/>
        </w:rPr>
        <w:t>a</w:t>
      </w:r>
      <w:r w:rsidRPr="00CD4855">
        <w:rPr>
          <w:rFonts w:ascii="Times New Roman" w:hAnsi="Times New Roman"/>
          <w:spacing w:val="1"/>
          <w:sz w:val="24"/>
          <w:szCs w:val="24"/>
        </w:rPr>
        <w:t>l</w:t>
      </w:r>
      <w:r w:rsidRPr="00CD4855">
        <w:rPr>
          <w:rFonts w:ascii="Times New Roman" w:hAnsi="Times New Roman"/>
          <w:spacing w:val="-1"/>
          <w:sz w:val="24"/>
          <w:szCs w:val="24"/>
        </w:rPr>
        <w:t>i</w:t>
      </w:r>
      <w:r w:rsidRPr="00CD4855">
        <w:rPr>
          <w:rFonts w:ascii="Times New Roman" w:hAnsi="Times New Roman"/>
          <w:sz w:val="24"/>
          <w:szCs w:val="24"/>
        </w:rPr>
        <w:t>d</w:t>
      </w:r>
      <w:r w:rsidRPr="00CD4855">
        <w:rPr>
          <w:rFonts w:ascii="Times New Roman" w:hAnsi="Times New Roman"/>
          <w:spacing w:val="-1"/>
          <w:sz w:val="24"/>
          <w:szCs w:val="24"/>
        </w:rPr>
        <w:t>i</w:t>
      </w:r>
      <w:r w:rsidRPr="00CD4855">
        <w:rPr>
          <w:rFonts w:ascii="Times New Roman" w:hAnsi="Times New Roman"/>
          <w:spacing w:val="1"/>
          <w:sz w:val="24"/>
          <w:szCs w:val="24"/>
        </w:rPr>
        <w:t>t</w:t>
      </w:r>
      <w:r w:rsidRPr="00CD4855">
        <w:rPr>
          <w:rFonts w:ascii="Times New Roman" w:hAnsi="Times New Roman"/>
          <w:sz w:val="24"/>
          <w:szCs w:val="24"/>
        </w:rPr>
        <w:t xml:space="preserve">y </w:t>
      </w:r>
      <w:r w:rsidRPr="00CD4855">
        <w:rPr>
          <w:rFonts w:ascii="Times New Roman" w:hAnsi="Times New Roman"/>
          <w:spacing w:val="31"/>
          <w:sz w:val="24"/>
          <w:szCs w:val="24"/>
        </w:rPr>
        <w:t xml:space="preserve"> </w:t>
      </w:r>
      <w:r w:rsidRPr="00CD4855">
        <w:rPr>
          <w:rFonts w:ascii="Times New Roman" w:hAnsi="Times New Roman"/>
          <w:spacing w:val="-4"/>
          <w:sz w:val="24"/>
          <w:szCs w:val="24"/>
        </w:rPr>
        <w:t>m</w:t>
      </w:r>
      <w:r w:rsidRPr="00CD4855">
        <w:rPr>
          <w:rFonts w:ascii="Times New Roman" w:hAnsi="Times New Roman"/>
          <w:sz w:val="24"/>
          <w:szCs w:val="24"/>
        </w:rPr>
        <w:t xml:space="preserve">ade </w:t>
      </w:r>
      <w:r w:rsidRPr="00CD4855">
        <w:rPr>
          <w:rFonts w:ascii="Times New Roman" w:hAnsi="Times New Roman"/>
          <w:spacing w:val="32"/>
          <w:sz w:val="24"/>
          <w:szCs w:val="24"/>
        </w:rPr>
        <w:t xml:space="preserve"> </w:t>
      </w:r>
      <w:r w:rsidRPr="00CD4855">
        <w:rPr>
          <w:rFonts w:ascii="Times New Roman" w:hAnsi="Times New Roman"/>
          <w:spacing w:val="1"/>
          <w:sz w:val="24"/>
          <w:szCs w:val="24"/>
        </w:rPr>
        <w:t>i</w:t>
      </w:r>
      <w:r w:rsidRPr="00CD4855">
        <w:rPr>
          <w:rFonts w:ascii="Times New Roman" w:hAnsi="Times New Roman"/>
          <w:sz w:val="24"/>
          <w:szCs w:val="24"/>
        </w:rPr>
        <w:t xml:space="preserve">n </w:t>
      </w:r>
      <w:r w:rsidRPr="00CD4855">
        <w:rPr>
          <w:rFonts w:ascii="Times New Roman" w:hAnsi="Times New Roman"/>
          <w:spacing w:val="31"/>
          <w:sz w:val="24"/>
          <w:szCs w:val="24"/>
        </w:rPr>
        <w:t xml:space="preserve"> </w:t>
      </w:r>
      <w:r w:rsidRPr="00CD4855">
        <w:rPr>
          <w:rFonts w:ascii="Times New Roman" w:hAnsi="Times New Roman"/>
          <w:spacing w:val="1"/>
          <w:sz w:val="24"/>
          <w:szCs w:val="24"/>
        </w:rPr>
        <w:t>t</w:t>
      </w:r>
      <w:r w:rsidRPr="00CD4855">
        <w:rPr>
          <w:rFonts w:ascii="Times New Roman" w:hAnsi="Times New Roman"/>
          <w:sz w:val="24"/>
          <w:szCs w:val="24"/>
        </w:rPr>
        <w:t>e</w:t>
      </w:r>
      <w:r w:rsidRPr="00CD4855">
        <w:rPr>
          <w:rFonts w:ascii="Times New Roman" w:hAnsi="Times New Roman"/>
          <w:spacing w:val="1"/>
          <w:sz w:val="24"/>
          <w:szCs w:val="24"/>
        </w:rPr>
        <w:t>r</w:t>
      </w:r>
      <w:r w:rsidRPr="00CD4855">
        <w:rPr>
          <w:rFonts w:ascii="Times New Roman" w:hAnsi="Times New Roman"/>
          <w:spacing w:val="-4"/>
          <w:sz w:val="24"/>
          <w:szCs w:val="24"/>
        </w:rPr>
        <w:t>m</w:t>
      </w:r>
      <w:r w:rsidRPr="00CD4855">
        <w:rPr>
          <w:rFonts w:ascii="Times New Roman" w:hAnsi="Times New Roman"/>
          <w:sz w:val="24"/>
          <w:szCs w:val="24"/>
        </w:rPr>
        <w:t xml:space="preserve">s </w:t>
      </w:r>
      <w:r w:rsidRPr="00CD4855">
        <w:rPr>
          <w:rFonts w:ascii="Times New Roman" w:hAnsi="Times New Roman"/>
          <w:spacing w:val="32"/>
          <w:sz w:val="24"/>
          <w:szCs w:val="24"/>
        </w:rPr>
        <w:t xml:space="preserve"> </w:t>
      </w:r>
      <w:r w:rsidRPr="00CD4855">
        <w:rPr>
          <w:rFonts w:ascii="Times New Roman" w:hAnsi="Times New Roman"/>
          <w:sz w:val="24"/>
          <w:szCs w:val="24"/>
        </w:rPr>
        <w:t>of sub</w:t>
      </w:r>
      <w:r w:rsidRPr="00CD4855">
        <w:rPr>
          <w:rFonts w:ascii="Times New Roman" w:hAnsi="Times New Roman"/>
          <w:spacing w:val="1"/>
          <w:sz w:val="24"/>
          <w:szCs w:val="24"/>
        </w:rPr>
        <w:t>s</w:t>
      </w:r>
      <w:r w:rsidRPr="00CD4855">
        <w:rPr>
          <w:rFonts w:ascii="Times New Roman" w:hAnsi="Times New Roman"/>
          <w:spacing w:val="-2"/>
          <w:sz w:val="24"/>
          <w:szCs w:val="24"/>
        </w:rPr>
        <w:t>e</w:t>
      </w:r>
      <w:r w:rsidRPr="00CD4855">
        <w:rPr>
          <w:rFonts w:ascii="Times New Roman" w:hAnsi="Times New Roman"/>
          <w:sz w:val="24"/>
          <w:szCs w:val="24"/>
        </w:rPr>
        <w:t>c</w:t>
      </w:r>
      <w:r w:rsidRPr="00CD4855">
        <w:rPr>
          <w:rFonts w:ascii="Times New Roman" w:hAnsi="Times New Roman"/>
          <w:spacing w:val="-1"/>
          <w:sz w:val="24"/>
          <w:szCs w:val="24"/>
        </w:rPr>
        <w:t>t</w:t>
      </w:r>
      <w:r w:rsidRPr="00CD4855">
        <w:rPr>
          <w:rFonts w:ascii="Times New Roman" w:hAnsi="Times New Roman"/>
          <w:spacing w:val="1"/>
          <w:sz w:val="24"/>
          <w:szCs w:val="24"/>
        </w:rPr>
        <w:t>i</w:t>
      </w:r>
      <w:r w:rsidRPr="00CD4855">
        <w:rPr>
          <w:rFonts w:ascii="Times New Roman" w:hAnsi="Times New Roman"/>
          <w:sz w:val="24"/>
          <w:szCs w:val="24"/>
        </w:rPr>
        <w:t>on</w:t>
      </w:r>
      <w:r w:rsidRPr="00CD4855">
        <w:rPr>
          <w:rFonts w:ascii="Times New Roman" w:hAnsi="Times New Roman"/>
          <w:spacing w:val="-2"/>
          <w:sz w:val="24"/>
          <w:szCs w:val="24"/>
        </w:rPr>
        <w:t xml:space="preserve"> </w:t>
      </w:r>
      <w:r w:rsidRPr="00CD4855">
        <w:rPr>
          <w:rFonts w:ascii="Times New Roman" w:hAnsi="Times New Roman"/>
          <w:spacing w:val="1"/>
          <w:sz w:val="24"/>
          <w:szCs w:val="24"/>
        </w:rPr>
        <w:t>(</w:t>
      </w:r>
      <w:r w:rsidRPr="00CD4855">
        <w:rPr>
          <w:rFonts w:ascii="Times New Roman" w:hAnsi="Times New Roman"/>
          <w:sz w:val="24"/>
          <w:szCs w:val="24"/>
        </w:rPr>
        <w:t>1)</w:t>
      </w:r>
      <w:r w:rsidRPr="00CD4855">
        <w:rPr>
          <w:rFonts w:ascii="Times New Roman" w:hAnsi="Times New Roman"/>
          <w:spacing w:val="1"/>
          <w:sz w:val="24"/>
          <w:szCs w:val="24"/>
        </w:rPr>
        <w:t xml:space="preserve"> </w:t>
      </w:r>
      <w:r w:rsidRPr="00CD4855">
        <w:rPr>
          <w:rFonts w:ascii="Times New Roman" w:hAnsi="Times New Roman"/>
          <w:sz w:val="24"/>
          <w:szCs w:val="24"/>
        </w:rPr>
        <w:t>by</w:t>
      </w:r>
      <w:r w:rsidRPr="00CD4855">
        <w:rPr>
          <w:rFonts w:ascii="Times New Roman" w:hAnsi="Times New Roman"/>
          <w:spacing w:val="-2"/>
          <w:sz w:val="24"/>
          <w:szCs w:val="24"/>
        </w:rPr>
        <w:t xml:space="preserve"> </w:t>
      </w:r>
      <w:r w:rsidRPr="00CD4855">
        <w:rPr>
          <w:rFonts w:ascii="Times New Roman" w:hAnsi="Times New Roman"/>
          <w:sz w:val="24"/>
          <w:szCs w:val="24"/>
        </w:rPr>
        <w:t xml:space="preserve">a </w:t>
      </w:r>
      <w:r w:rsidRPr="00CD4855">
        <w:rPr>
          <w:rFonts w:ascii="Times New Roman" w:hAnsi="Times New Roman"/>
          <w:spacing w:val="-2"/>
          <w:sz w:val="24"/>
          <w:szCs w:val="24"/>
        </w:rPr>
        <w:t>c</w:t>
      </w:r>
      <w:r w:rsidRPr="00CD4855">
        <w:rPr>
          <w:rFonts w:ascii="Times New Roman" w:hAnsi="Times New Roman"/>
          <w:sz w:val="24"/>
          <w:szCs w:val="24"/>
        </w:rPr>
        <w:t>ou</w:t>
      </w:r>
      <w:r w:rsidRPr="00CD4855">
        <w:rPr>
          <w:rFonts w:ascii="Times New Roman" w:hAnsi="Times New Roman"/>
          <w:spacing w:val="-2"/>
          <w:sz w:val="24"/>
          <w:szCs w:val="24"/>
        </w:rPr>
        <w:t>r</w:t>
      </w:r>
      <w:r w:rsidRPr="00CD4855">
        <w:rPr>
          <w:rFonts w:ascii="Times New Roman" w:hAnsi="Times New Roman"/>
          <w:sz w:val="24"/>
          <w:szCs w:val="24"/>
        </w:rPr>
        <w:t>t</w:t>
      </w:r>
      <w:r w:rsidRPr="00CD4855">
        <w:rPr>
          <w:rFonts w:ascii="Times New Roman" w:hAnsi="Times New Roman"/>
          <w:spacing w:val="1"/>
          <w:sz w:val="24"/>
          <w:szCs w:val="24"/>
        </w:rPr>
        <w:t xml:space="preserve"> </w:t>
      </w:r>
      <w:r w:rsidRPr="00CD4855">
        <w:rPr>
          <w:rFonts w:ascii="Times New Roman" w:hAnsi="Times New Roman"/>
          <w:sz w:val="24"/>
          <w:szCs w:val="24"/>
        </w:rPr>
        <w:t>o</w:t>
      </w:r>
      <w:r w:rsidRPr="00CD4855">
        <w:rPr>
          <w:rFonts w:ascii="Times New Roman" w:hAnsi="Times New Roman"/>
          <w:spacing w:val="-1"/>
          <w:sz w:val="24"/>
          <w:szCs w:val="24"/>
        </w:rPr>
        <w:t>t</w:t>
      </w:r>
      <w:r w:rsidRPr="00CD4855">
        <w:rPr>
          <w:rFonts w:ascii="Times New Roman" w:hAnsi="Times New Roman"/>
          <w:sz w:val="24"/>
          <w:szCs w:val="24"/>
        </w:rPr>
        <w:t>her</w:t>
      </w:r>
      <w:r w:rsidRPr="00CD4855">
        <w:rPr>
          <w:rFonts w:ascii="Times New Roman" w:hAnsi="Times New Roman"/>
          <w:spacing w:val="-1"/>
          <w:sz w:val="24"/>
          <w:szCs w:val="24"/>
        </w:rPr>
        <w:t xml:space="preserve"> </w:t>
      </w:r>
      <w:r w:rsidRPr="00CD4855">
        <w:rPr>
          <w:rFonts w:ascii="Times New Roman" w:hAnsi="Times New Roman"/>
          <w:spacing w:val="1"/>
          <w:sz w:val="24"/>
          <w:szCs w:val="24"/>
        </w:rPr>
        <w:t>t</w:t>
      </w:r>
      <w:r w:rsidRPr="00CD4855">
        <w:rPr>
          <w:rFonts w:ascii="Times New Roman" w:hAnsi="Times New Roman"/>
          <w:sz w:val="24"/>
          <w:szCs w:val="24"/>
        </w:rPr>
        <w:t>han</w:t>
      </w:r>
      <w:r w:rsidRPr="00CD4855">
        <w:rPr>
          <w:rFonts w:ascii="Times New Roman" w:hAnsi="Times New Roman"/>
          <w:spacing w:val="-2"/>
          <w:sz w:val="24"/>
          <w:szCs w:val="24"/>
        </w:rPr>
        <w:t xml:space="preserve"> </w:t>
      </w:r>
      <w:r w:rsidRPr="00CD4855">
        <w:rPr>
          <w:rFonts w:ascii="Times New Roman" w:hAnsi="Times New Roman"/>
          <w:spacing w:val="1"/>
          <w:sz w:val="24"/>
          <w:szCs w:val="24"/>
        </w:rPr>
        <w:t>t</w:t>
      </w:r>
      <w:r w:rsidRPr="00CD4855">
        <w:rPr>
          <w:rFonts w:ascii="Times New Roman" w:hAnsi="Times New Roman"/>
          <w:sz w:val="24"/>
          <w:szCs w:val="24"/>
        </w:rPr>
        <w:t>he C</w:t>
      </w:r>
      <w:r w:rsidRPr="00CD4855">
        <w:rPr>
          <w:rFonts w:ascii="Times New Roman" w:hAnsi="Times New Roman"/>
          <w:spacing w:val="-3"/>
          <w:sz w:val="24"/>
          <w:szCs w:val="24"/>
        </w:rPr>
        <w:t>o</w:t>
      </w:r>
      <w:r w:rsidRPr="00CD4855">
        <w:rPr>
          <w:rFonts w:ascii="Times New Roman" w:hAnsi="Times New Roman"/>
          <w:sz w:val="24"/>
          <w:szCs w:val="24"/>
        </w:rPr>
        <w:t>ns</w:t>
      </w:r>
      <w:r w:rsidRPr="00CD4855">
        <w:rPr>
          <w:rFonts w:ascii="Times New Roman" w:hAnsi="Times New Roman"/>
          <w:spacing w:val="-1"/>
          <w:sz w:val="24"/>
          <w:szCs w:val="24"/>
        </w:rPr>
        <w:t>t</w:t>
      </w:r>
      <w:r w:rsidRPr="00CD4855">
        <w:rPr>
          <w:rFonts w:ascii="Times New Roman" w:hAnsi="Times New Roman"/>
          <w:spacing w:val="1"/>
          <w:sz w:val="24"/>
          <w:szCs w:val="24"/>
        </w:rPr>
        <w:t>i</w:t>
      </w:r>
      <w:r w:rsidRPr="00CD4855">
        <w:rPr>
          <w:rFonts w:ascii="Times New Roman" w:hAnsi="Times New Roman"/>
          <w:spacing w:val="-1"/>
          <w:sz w:val="24"/>
          <w:szCs w:val="24"/>
        </w:rPr>
        <w:t>t</w:t>
      </w:r>
      <w:r w:rsidRPr="00CD4855">
        <w:rPr>
          <w:rFonts w:ascii="Times New Roman" w:hAnsi="Times New Roman"/>
          <w:sz w:val="24"/>
          <w:szCs w:val="24"/>
        </w:rPr>
        <w:t>u</w:t>
      </w:r>
      <w:r w:rsidRPr="00CD4855">
        <w:rPr>
          <w:rFonts w:ascii="Times New Roman" w:hAnsi="Times New Roman"/>
          <w:spacing w:val="-1"/>
          <w:sz w:val="24"/>
          <w:szCs w:val="24"/>
        </w:rPr>
        <w:t>t</w:t>
      </w:r>
      <w:r w:rsidRPr="00CD4855">
        <w:rPr>
          <w:rFonts w:ascii="Times New Roman" w:hAnsi="Times New Roman"/>
          <w:spacing w:val="1"/>
          <w:sz w:val="24"/>
          <w:szCs w:val="24"/>
        </w:rPr>
        <w:t>i</w:t>
      </w:r>
      <w:r w:rsidRPr="00CD4855">
        <w:rPr>
          <w:rFonts w:ascii="Times New Roman" w:hAnsi="Times New Roman"/>
          <w:sz w:val="24"/>
          <w:szCs w:val="24"/>
        </w:rPr>
        <w:t>on</w:t>
      </w:r>
      <w:r w:rsidRPr="00CD4855">
        <w:rPr>
          <w:rFonts w:ascii="Times New Roman" w:hAnsi="Times New Roman"/>
          <w:spacing w:val="-2"/>
          <w:sz w:val="24"/>
          <w:szCs w:val="24"/>
        </w:rPr>
        <w:t>a</w:t>
      </w:r>
      <w:r w:rsidRPr="00CD4855">
        <w:rPr>
          <w:rFonts w:ascii="Times New Roman" w:hAnsi="Times New Roman"/>
          <w:sz w:val="24"/>
          <w:szCs w:val="24"/>
        </w:rPr>
        <w:t>l</w:t>
      </w:r>
      <w:r w:rsidRPr="00CD4855">
        <w:rPr>
          <w:rFonts w:ascii="Times New Roman" w:hAnsi="Times New Roman"/>
          <w:spacing w:val="-1"/>
          <w:sz w:val="24"/>
          <w:szCs w:val="24"/>
        </w:rPr>
        <w:t xml:space="preserve"> C</w:t>
      </w:r>
      <w:r w:rsidRPr="00CD4855">
        <w:rPr>
          <w:rFonts w:ascii="Times New Roman" w:hAnsi="Times New Roman"/>
          <w:sz w:val="24"/>
          <w:szCs w:val="24"/>
        </w:rPr>
        <w:t>ou</w:t>
      </w:r>
      <w:r w:rsidRPr="00CD4855">
        <w:rPr>
          <w:rFonts w:ascii="Times New Roman" w:hAnsi="Times New Roman"/>
          <w:spacing w:val="1"/>
          <w:sz w:val="24"/>
          <w:szCs w:val="24"/>
        </w:rPr>
        <w:t>rt</w:t>
      </w:r>
      <w:r w:rsidRPr="00CD4855">
        <w:rPr>
          <w:rFonts w:ascii="Times New Roman" w:hAnsi="Times New Roman"/>
          <w:sz w:val="24"/>
          <w:szCs w:val="24"/>
        </w:rPr>
        <w:t>.</w:t>
      </w:r>
    </w:p>
    <w:p w14:paraId="37030552" w14:textId="46D06D09" w:rsidR="00180B08" w:rsidRPr="00CD4855" w:rsidRDefault="00180B08">
      <w:pPr>
        <w:pStyle w:val="ListParagraph"/>
        <w:widowControl w:val="0"/>
        <w:numPr>
          <w:ilvl w:val="0"/>
          <w:numId w:val="190"/>
        </w:numPr>
        <w:autoSpaceDE w:val="0"/>
        <w:autoSpaceDN w:val="0"/>
        <w:adjustRightInd w:val="0"/>
        <w:spacing w:before="120" w:after="0"/>
        <w:ind w:right="61"/>
        <w:jc w:val="both"/>
        <w:rPr>
          <w:rFonts w:ascii="Times New Roman" w:hAnsi="Times New Roman"/>
          <w:sz w:val="24"/>
          <w:szCs w:val="24"/>
        </w:rPr>
      </w:pPr>
      <w:r w:rsidRPr="00CD4855">
        <w:rPr>
          <w:rFonts w:ascii="Times New Roman" w:hAnsi="Times New Roman"/>
          <w:spacing w:val="1"/>
          <w:sz w:val="24"/>
          <w:szCs w:val="24"/>
        </w:rPr>
        <w:t>When deciding a constitutional matter within its jurisdiction a court may –</w:t>
      </w:r>
    </w:p>
    <w:p w14:paraId="09EFE9D8" w14:textId="77777777" w:rsidR="00180B08" w:rsidRPr="00CD4855" w:rsidRDefault="00180B08" w:rsidP="00E7496E">
      <w:pPr>
        <w:widowControl w:val="0"/>
        <w:autoSpaceDE w:val="0"/>
        <w:autoSpaceDN w:val="0"/>
        <w:adjustRightInd w:val="0"/>
        <w:spacing w:before="81" w:after="0"/>
        <w:ind w:left="925" w:right="62" w:hanging="401"/>
        <w:jc w:val="both"/>
        <w:rPr>
          <w:rFonts w:ascii="Times New Roman" w:hAnsi="Times New Roman"/>
          <w:spacing w:val="1"/>
          <w:sz w:val="24"/>
          <w:szCs w:val="24"/>
        </w:rPr>
      </w:pPr>
      <w:r w:rsidRPr="00CD4855">
        <w:rPr>
          <w:rFonts w:ascii="Times New Roman" w:hAnsi="Times New Roman"/>
          <w:spacing w:val="1"/>
          <w:sz w:val="24"/>
          <w:szCs w:val="24"/>
        </w:rPr>
        <w:t xml:space="preserve">(a)  </w:t>
      </w:r>
      <w:proofErr w:type="gramStart"/>
      <w:r w:rsidRPr="00CD4855">
        <w:rPr>
          <w:rFonts w:ascii="Times New Roman" w:hAnsi="Times New Roman"/>
          <w:spacing w:val="1"/>
          <w:sz w:val="24"/>
          <w:szCs w:val="24"/>
        </w:rPr>
        <w:t>declare</w:t>
      </w:r>
      <w:proofErr w:type="gramEnd"/>
      <w:r w:rsidRPr="00CD4855">
        <w:rPr>
          <w:rFonts w:ascii="Times New Roman" w:hAnsi="Times New Roman"/>
          <w:spacing w:val="1"/>
          <w:sz w:val="24"/>
          <w:szCs w:val="24"/>
        </w:rPr>
        <w:t xml:space="preserve"> that any law or conduct that is inconsistent with the Constitution is invalid to the extent of the inconsistency;</w:t>
      </w:r>
    </w:p>
    <w:p w14:paraId="5D203A8B" w14:textId="685FA6CB" w:rsidR="00706967" w:rsidRPr="00CD4855" w:rsidRDefault="00180B08" w:rsidP="00E7496E">
      <w:pPr>
        <w:widowControl w:val="0"/>
        <w:autoSpaceDE w:val="0"/>
        <w:autoSpaceDN w:val="0"/>
        <w:adjustRightInd w:val="0"/>
        <w:spacing w:before="81" w:after="0"/>
        <w:ind w:left="925" w:right="62" w:hanging="401"/>
        <w:jc w:val="both"/>
        <w:rPr>
          <w:rFonts w:ascii="Times New Roman" w:hAnsi="Times New Roman"/>
          <w:sz w:val="24"/>
          <w:szCs w:val="24"/>
        </w:rPr>
      </w:pPr>
      <w:r w:rsidRPr="00CD4855">
        <w:rPr>
          <w:rFonts w:ascii="Times New Roman" w:hAnsi="Times New Roman"/>
          <w:spacing w:val="1"/>
          <w:sz w:val="24"/>
          <w:szCs w:val="24"/>
        </w:rPr>
        <w:t>(</w:t>
      </w:r>
      <w:r w:rsidRPr="00CD4855">
        <w:rPr>
          <w:rFonts w:ascii="Times New Roman" w:hAnsi="Times New Roman"/>
          <w:sz w:val="24"/>
          <w:szCs w:val="24"/>
        </w:rPr>
        <w:t xml:space="preserve">b) </w:t>
      </w:r>
      <w:r w:rsidRPr="00CD4855">
        <w:rPr>
          <w:rFonts w:ascii="Times New Roman" w:hAnsi="Times New Roman"/>
          <w:spacing w:val="33"/>
          <w:sz w:val="24"/>
          <w:szCs w:val="24"/>
        </w:rPr>
        <w:tab/>
      </w:r>
      <w:proofErr w:type="gramStart"/>
      <w:r w:rsidRPr="00CD4855">
        <w:rPr>
          <w:rFonts w:ascii="Times New Roman" w:hAnsi="Times New Roman"/>
          <w:spacing w:val="-4"/>
          <w:sz w:val="24"/>
          <w:szCs w:val="24"/>
        </w:rPr>
        <w:t>m</w:t>
      </w:r>
      <w:r w:rsidRPr="00CD4855">
        <w:rPr>
          <w:rFonts w:ascii="Times New Roman" w:hAnsi="Times New Roman"/>
          <w:spacing w:val="3"/>
          <w:sz w:val="24"/>
          <w:szCs w:val="24"/>
        </w:rPr>
        <w:t>a</w:t>
      </w:r>
      <w:r w:rsidRPr="00CD4855">
        <w:rPr>
          <w:rFonts w:ascii="Times New Roman" w:hAnsi="Times New Roman"/>
          <w:spacing w:val="-2"/>
          <w:sz w:val="24"/>
          <w:szCs w:val="24"/>
        </w:rPr>
        <w:t>k</w:t>
      </w:r>
      <w:r w:rsidRPr="00CD4855">
        <w:rPr>
          <w:rFonts w:ascii="Times New Roman" w:hAnsi="Times New Roman"/>
          <w:sz w:val="24"/>
          <w:szCs w:val="24"/>
        </w:rPr>
        <w:t>e</w:t>
      </w:r>
      <w:proofErr w:type="gramEnd"/>
      <w:r w:rsidRPr="00CD4855">
        <w:rPr>
          <w:rFonts w:ascii="Times New Roman" w:hAnsi="Times New Roman"/>
          <w:spacing w:val="10"/>
          <w:sz w:val="24"/>
          <w:szCs w:val="24"/>
        </w:rPr>
        <w:t xml:space="preserve"> </w:t>
      </w:r>
      <w:r w:rsidRPr="00CD4855">
        <w:rPr>
          <w:rFonts w:ascii="Times New Roman" w:hAnsi="Times New Roman"/>
          <w:sz w:val="24"/>
          <w:szCs w:val="24"/>
        </w:rPr>
        <w:t>any</w:t>
      </w:r>
      <w:r w:rsidRPr="00CD4855">
        <w:rPr>
          <w:rFonts w:ascii="Times New Roman" w:hAnsi="Times New Roman"/>
          <w:spacing w:val="7"/>
          <w:sz w:val="24"/>
          <w:szCs w:val="24"/>
        </w:rPr>
        <w:t xml:space="preserve"> </w:t>
      </w:r>
      <w:r w:rsidRPr="00CD4855">
        <w:rPr>
          <w:rFonts w:ascii="Times New Roman" w:hAnsi="Times New Roman"/>
          <w:sz w:val="24"/>
          <w:szCs w:val="24"/>
        </w:rPr>
        <w:t>o</w:t>
      </w:r>
      <w:r w:rsidRPr="00CD4855">
        <w:rPr>
          <w:rFonts w:ascii="Times New Roman" w:hAnsi="Times New Roman"/>
          <w:spacing w:val="1"/>
          <w:sz w:val="24"/>
          <w:szCs w:val="24"/>
        </w:rPr>
        <w:t>r</w:t>
      </w:r>
      <w:r w:rsidRPr="00CD4855">
        <w:rPr>
          <w:rFonts w:ascii="Times New Roman" w:hAnsi="Times New Roman"/>
          <w:sz w:val="24"/>
          <w:szCs w:val="24"/>
        </w:rPr>
        <w:t>der</w:t>
      </w:r>
      <w:r w:rsidRPr="00CD4855">
        <w:rPr>
          <w:rFonts w:ascii="Times New Roman" w:hAnsi="Times New Roman"/>
          <w:spacing w:val="11"/>
          <w:sz w:val="24"/>
          <w:szCs w:val="24"/>
        </w:rPr>
        <w:t xml:space="preserve"> </w:t>
      </w:r>
      <w:r w:rsidRPr="00CD4855">
        <w:rPr>
          <w:rFonts w:ascii="Times New Roman" w:hAnsi="Times New Roman"/>
          <w:spacing w:val="1"/>
          <w:sz w:val="24"/>
          <w:szCs w:val="24"/>
        </w:rPr>
        <w:t>t</w:t>
      </w:r>
      <w:r w:rsidRPr="00CD4855">
        <w:rPr>
          <w:rFonts w:ascii="Times New Roman" w:hAnsi="Times New Roman"/>
          <w:sz w:val="24"/>
          <w:szCs w:val="24"/>
        </w:rPr>
        <w:t>h</w:t>
      </w:r>
      <w:r w:rsidRPr="00CD4855">
        <w:rPr>
          <w:rFonts w:ascii="Times New Roman" w:hAnsi="Times New Roman"/>
          <w:spacing w:val="-2"/>
          <w:sz w:val="24"/>
          <w:szCs w:val="24"/>
        </w:rPr>
        <w:t>a</w:t>
      </w:r>
      <w:r w:rsidRPr="00CD4855">
        <w:rPr>
          <w:rFonts w:ascii="Times New Roman" w:hAnsi="Times New Roman"/>
          <w:sz w:val="24"/>
          <w:szCs w:val="24"/>
        </w:rPr>
        <w:t>t</w:t>
      </w:r>
      <w:r w:rsidRPr="00CD4855">
        <w:rPr>
          <w:rFonts w:ascii="Times New Roman" w:hAnsi="Times New Roman"/>
          <w:spacing w:val="10"/>
          <w:sz w:val="24"/>
          <w:szCs w:val="24"/>
        </w:rPr>
        <w:t xml:space="preserve"> </w:t>
      </w:r>
      <w:r w:rsidRPr="00CD4855">
        <w:rPr>
          <w:rFonts w:ascii="Times New Roman" w:hAnsi="Times New Roman"/>
          <w:spacing w:val="1"/>
          <w:sz w:val="24"/>
          <w:szCs w:val="24"/>
        </w:rPr>
        <w:t>i</w:t>
      </w:r>
      <w:r w:rsidRPr="00CD4855">
        <w:rPr>
          <w:rFonts w:ascii="Times New Roman" w:hAnsi="Times New Roman"/>
          <w:sz w:val="24"/>
          <w:szCs w:val="24"/>
        </w:rPr>
        <w:t>s</w:t>
      </w:r>
      <w:r w:rsidRPr="00CD4855">
        <w:rPr>
          <w:rFonts w:ascii="Times New Roman" w:hAnsi="Times New Roman"/>
          <w:spacing w:val="8"/>
          <w:sz w:val="24"/>
          <w:szCs w:val="24"/>
        </w:rPr>
        <w:t xml:space="preserve"> </w:t>
      </w:r>
      <w:r w:rsidRPr="00CD4855">
        <w:rPr>
          <w:rFonts w:ascii="Times New Roman" w:hAnsi="Times New Roman"/>
          <w:spacing w:val="1"/>
          <w:sz w:val="24"/>
          <w:szCs w:val="24"/>
        </w:rPr>
        <w:t>j</w:t>
      </w:r>
      <w:r w:rsidRPr="00CD4855">
        <w:rPr>
          <w:rFonts w:ascii="Times New Roman" w:hAnsi="Times New Roman"/>
          <w:sz w:val="24"/>
          <w:szCs w:val="24"/>
        </w:rPr>
        <w:t>u</w:t>
      </w:r>
      <w:r w:rsidRPr="00CD4855">
        <w:rPr>
          <w:rFonts w:ascii="Times New Roman" w:hAnsi="Times New Roman"/>
          <w:spacing w:val="-2"/>
          <w:sz w:val="24"/>
          <w:szCs w:val="24"/>
        </w:rPr>
        <w:t>s</w:t>
      </w:r>
      <w:r w:rsidRPr="00CD4855">
        <w:rPr>
          <w:rFonts w:ascii="Times New Roman" w:hAnsi="Times New Roman"/>
          <w:sz w:val="24"/>
          <w:szCs w:val="24"/>
        </w:rPr>
        <w:t>t</w:t>
      </w:r>
      <w:r w:rsidRPr="00CD4855">
        <w:rPr>
          <w:rFonts w:ascii="Times New Roman" w:hAnsi="Times New Roman"/>
          <w:spacing w:val="8"/>
          <w:sz w:val="24"/>
          <w:szCs w:val="24"/>
        </w:rPr>
        <w:t xml:space="preserve"> </w:t>
      </w:r>
      <w:r w:rsidRPr="00CD4855">
        <w:rPr>
          <w:rFonts w:ascii="Times New Roman" w:hAnsi="Times New Roman"/>
          <w:sz w:val="24"/>
          <w:szCs w:val="24"/>
        </w:rPr>
        <w:t>and</w:t>
      </w:r>
      <w:r w:rsidRPr="00CD4855">
        <w:rPr>
          <w:rFonts w:ascii="Times New Roman" w:hAnsi="Times New Roman"/>
          <w:spacing w:val="10"/>
          <w:sz w:val="24"/>
          <w:szCs w:val="24"/>
        </w:rPr>
        <w:t xml:space="preserve"> </w:t>
      </w:r>
      <w:r w:rsidRPr="00CD4855">
        <w:rPr>
          <w:rFonts w:ascii="Times New Roman" w:hAnsi="Times New Roman"/>
          <w:sz w:val="24"/>
          <w:szCs w:val="24"/>
        </w:rPr>
        <w:t>eq</w:t>
      </w:r>
      <w:r w:rsidRPr="00CD4855">
        <w:rPr>
          <w:rFonts w:ascii="Times New Roman" w:hAnsi="Times New Roman"/>
          <w:spacing w:val="-2"/>
          <w:sz w:val="24"/>
          <w:szCs w:val="24"/>
        </w:rPr>
        <w:t>u</w:t>
      </w:r>
      <w:r w:rsidRPr="00CD4855">
        <w:rPr>
          <w:rFonts w:ascii="Times New Roman" w:hAnsi="Times New Roman"/>
          <w:spacing w:val="1"/>
          <w:sz w:val="24"/>
          <w:szCs w:val="24"/>
        </w:rPr>
        <w:t>it</w:t>
      </w:r>
      <w:r w:rsidRPr="00CD4855">
        <w:rPr>
          <w:rFonts w:ascii="Times New Roman" w:hAnsi="Times New Roman"/>
          <w:spacing w:val="-2"/>
          <w:sz w:val="24"/>
          <w:szCs w:val="24"/>
        </w:rPr>
        <w:t>a</w:t>
      </w:r>
      <w:r w:rsidRPr="00CD4855">
        <w:rPr>
          <w:rFonts w:ascii="Times New Roman" w:hAnsi="Times New Roman"/>
          <w:sz w:val="24"/>
          <w:szCs w:val="24"/>
        </w:rPr>
        <w:t>b</w:t>
      </w:r>
      <w:r w:rsidRPr="00CD4855">
        <w:rPr>
          <w:rFonts w:ascii="Times New Roman" w:hAnsi="Times New Roman"/>
          <w:spacing w:val="-1"/>
          <w:sz w:val="24"/>
          <w:szCs w:val="24"/>
        </w:rPr>
        <w:t>l</w:t>
      </w:r>
      <w:r w:rsidRPr="00CD4855">
        <w:rPr>
          <w:rFonts w:ascii="Times New Roman" w:hAnsi="Times New Roman"/>
          <w:sz w:val="24"/>
          <w:szCs w:val="24"/>
        </w:rPr>
        <w:t>e,</w:t>
      </w:r>
      <w:r w:rsidRPr="00CD4855">
        <w:rPr>
          <w:rFonts w:ascii="Times New Roman" w:hAnsi="Times New Roman"/>
          <w:spacing w:val="10"/>
          <w:sz w:val="24"/>
          <w:szCs w:val="24"/>
        </w:rPr>
        <w:t xml:space="preserve"> </w:t>
      </w:r>
      <w:r w:rsidRPr="00CD4855">
        <w:rPr>
          <w:rFonts w:ascii="Times New Roman" w:hAnsi="Times New Roman"/>
          <w:spacing w:val="1"/>
          <w:sz w:val="24"/>
          <w:szCs w:val="24"/>
        </w:rPr>
        <w:t>i</w:t>
      </w:r>
      <w:r w:rsidRPr="00CD4855">
        <w:rPr>
          <w:rFonts w:ascii="Times New Roman" w:hAnsi="Times New Roman"/>
          <w:sz w:val="24"/>
          <w:szCs w:val="24"/>
        </w:rPr>
        <w:t>n</w:t>
      </w:r>
      <w:r w:rsidRPr="00CD4855">
        <w:rPr>
          <w:rFonts w:ascii="Times New Roman" w:hAnsi="Times New Roman"/>
          <w:spacing w:val="-2"/>
          <w:sz w:val="24"/>
          <w:szCs w:val="24"/>
        </w:rPr>
        <w:t>c</w:t>
      </w:r>
      <w:r w:rsidRPr="00CD4855">
        <w:rPr>
          <w:rFonts w:ascii="Times New Roman" w:hAnsi="Times New Roman"/>
          <w:spacing w:val="1"/>
          <w:sz w:val="24"/>
          <w:szCs w:val="24"/>
        </w:rPr>
        <w:t>l</w:t>
      </w:r>
      <w:r w:rsidRPr="00CD4855">
        <w:rPr>
          <w:rFonts w:ascii="Times New Roman" w:hAnsi="Times New Roman"/>
          <w:sz w:val="24"/>
          <w:szCs w:val="24"/>
        </w:rPr>
        <w:t>u</w:t>
      </w:r>
      <w:r w:rsidRPr="00CD4855">
        <w:rPr>
          <w:rFonts w:ascii="Times New Roman" w:hAnsi="Times New Roman"/>
          <w:spacing w:val="-2"/>
          <w:sz w:val="24"/>
          <w:szCs w:val="24"/>
        </w:rPr>
        <w:t>d</w:t>
      </w:r>
      <w:r w:rsidRPr="00CD4855">
        <w:rPr>
          <w:rFonts w:ascii="Times New Roman" w:hAnsi="Times New Roman"/>
          <w:spacing w:val="1"/>
          <w:sz w:val="24"/>
          <w:szCs w:val="24"/>
        </w:rPr>
        <w:t>i</w:t>
      </w:r>
      <w:r w:rsidRPr="00CD4855">
        <w:rPr>
          <w:rFonts w:ascii="Times New Roman" w:hAnsi="Times New Roman"/>
          <w:sz w:val="24"/>
          <w:szCs w:val="24"/>
        </w:rPr>
        <w:t>ng</w:t>
      </w:r>
      <w:r w:rsidRPr="00CD4855">
        <w:rPr>
          <w:rFonts w:ascii="Times New Roman" w:hAnsi="Times New Roman"/>
          <w:spacing w:val="7"/>
          <w:sz w:val="24"/>
          <w:szCs w:val="24"/>
        </w:rPr>
        <w:t xml:space="preserve"> </w:t>
      </w:r>
      <w:r w:rsidRPr="00CD4855">
        <w:rPr>
          <w:rFonts w:ascii="Times New Roman" w:hAnsi="Times New Roman"/>
          <w:sz w:val="24"/>
          <w:szCs w:val="24"/>
        </w:rPr>
        <w:t>an</w:t>
      </w:r>
      <w:r w:rsidRPr="00CD4855">
        <w:rPr>
          <w:rFonts w:ascii="Times New Roman" w:hAnsi="Times New Roman"/>
          <w:spacing w:val="10"/>
          <w:sz w:val="24"/>
          <w:szCs w:val="24"/>
        </w:rPr>
        <w:t xml:space="preserve"> </w:t>
      </w:r>
      <w:r w:rsidRPr="00CD4855">
        <w:rPr>
          <w:rFonts w:ascii="Times New Roman" w:hAnsi="Times New Roman"/>
          <w:sz w:val="24"/>
          <w:szCs w:val="24"/>
        </w:rPr>
        <w:t>o</w:t>
      </w:r>
      <w:r w:rsidRPr="00CD4855">
        <w:rPr>
          <w:rFonts w:ascii="Times New Roman" w:hAnsi="Times New Roman"/>
          <w:spacing w:val="1"/>
          <w:sz w:val="24"/>
          <w:szCs w:val="24"/>
        </w:rPr>
        <w:t>r</w:t>
      </w:r>
      <w:r w:rsidRPr="00CD4855">
        <w:rPr>
          <w:rFonts w:ascii="Times New Roman" w:hAnsi="Times New Roman"/>
          <w:sz w:val="24"/>
          <w:szCs w:val="24"/>
        </w:rPr>
        <w:t>der</w:t>
      </w:r>
      <w:r w:rsidRPr="00CD4855">
        <w:rPr>
          <w:rFonts w:ascii="Times New Roman" w:hAnsi="Times New Roman"/>
          <w:spacing w:val="8"/>
          <w:sz w:val="24"/>
          <w:szCs w:val="24"/>
        </w:rPr>
        <w:t xml:space="preserve"> </w:t>
      </w:r>
      <w:r w:rsidRPr="00CD4855">
        <w:rPr>
          <w:rFonts w:ascii="Times New Roman" w:hAnsi="Times New Roman"/>
          <w:spacing w:val="1"/>
          <w:sz w:val="24"/>
          <w:szCs w:val="24"/>
        </w:rPr>
        <w:t>li</w:t>
      </w:r>
      <w:r w:rsidRPr="00CD4855">
        <w:rPr>
          <w:rFonts w:ascii="Times New Roman" w:hAnsi="Times New Roman"/>
          <w:spacing w:val="-4"/>
          <w:sz w:val="24"/>
          <w:szCs w:val="24"/>
        </w:rPr>
        <w:t>m</w:t>
      </w:r>
      <w:r w:rsidRPr="00CD4855">
        <w:rPr>
          <w:rFonts w:ascii="Times New Roman" w:hAnsi="Times New Roman"/>
          <w:spacing w:val="1"/>
          <w:sz w:val="24"/>
          <w:szCs w:val="24"/>
        </w:rPr>
        <w:t>i</w:t>
      </w:r>
      <w:r w:rsidRPr="00CD4855">
        <w:rPr>
          <w:rFonts w:ascii="Times New Roman" w:hAnsi="Times New Roman"/>
          <w:spacing w:val="-1"/>
          <w:sz w:val="24"/>
          <w:szCs w:val="24"/>
        </w:rPr>
        <w:t>t</w:t>
      </w:r>
      <w:r w:rsidRPr="00CD4855">
        <w:rPr>
          <w:rFonts w:ascii="Times New Roman" w:hAnsi="Times New Roman"/>
          <w:spacing w:val="1"/>
          <w:sz w:val="24"/>
          <w:szCs w:val="24"/>
        </w:rPr>
        <w:t>i</w:t>
      </w:r>
      <w:r w:rsidRPr="00CD4855">
        <w:rPr>
          <w:rFonts w:ascii="Times New Roman" w:hAnsi="Times New Roman"/>
          <w:sz w:val="24"/>
          <w:szCs w:val="24"/>
        </w:rPr>
        <w:t>ng</w:t>
      </w:r>
      <w:r w:rsidRPr="00CD4855">
        <w:rPr>
          <w:rFonts w:ascii="Times New Roman" w:hAnsi="Times New Roman"/>
          <w:spacing w:val="7"/>
          <w:sz w:val="24"/>
          <w:szCs w:val="24"/>
        </w:rPr>
        <w:t xml:space="preserve"> </w:t>
      </w:r>
      <w:r w:rsidRPr="00CD4855">
        <w:rPr>
          <w:rFonts w:ascii="Times New Roman" w:hAnsi="Times New Roman"/>
          <w:spacing w:val="1"/>
          <w:sz w:val="24"/>
          <w:szCs w:val="24"/>
        </w:rPr>
        <w:t>t</w:t>
      </w:r>
      <w:r w:rsidRPr="00CD4855">
        <w:rPr>
          <w:rFonts w:ascii="Times New Roman" w:hAnsi="Times New Roman"/>
          <w:sz w:val="24"/>
          <w:szCs w:val="24"/>
        </w:rPr>
        <w:t>he</w:t>
      </w:r>
      <w:r w:rsidRPr="00CD4855">
        <w:rPr>
          <w:rFonts w:ascii="Times New Roman" w:hAnsi="Times New Roman"/>
          <w:spacing w:val="10"/>
          <w:sz w:val="24"/>
          <w:szCs w:val="24"/>
        </w:rPr>
        <w:t xml:space="preserve"> </w:t>
      </w:r>
      <w:r w:rsidRPr="00CD4855">
        <w:rPr>
          <w:rFonts w:ascii="Times New Roman" w:hAnsi="Times New Roman"/>
          <w:spacing w:val="1"/>
          <w:sz w:val="24"/>
          <w:szCs w:val="24"/>
        </w:rPr>
        <w:t>r</w:t>
      </w:r>
      <w:r w:rsidRPr="00CD4855">
        <w:rPr>
          <w:rFonts w:ascii="Times New Roman" w:hAnsi="Times New Roman"/>
          <w:spacing w:val="-2"/>
          <w:sz w:val="24"/>
          <w:szCs w:val="24"/>
        </w:rPr>
        <w:t>e</w:t>
      </w:r>
      <w:r w:rsidRPr="00CD4855">
        <w:rPr>
          <w:rFonts w:ascii="Times New Roman" w:hAnsi="Times New Roman"/>
          <w:spacing w:val="1"/>
          <w:sz w:val="24"/>
          <w:szCs w:val="24"/>
        </w:rPr>
        <w:t>t</w:t>
      </w:r>
      <w:r w:rsidRPr="00CD4855">
        <w:rPr>
          <w:rFonts w:ascii="Times New Roman" w:hAnsi="Times New Roman"/>
          <w:spacing w:val="-2"/>
          <w:sz w:val="24"/>
          <w:szCs w:val="24"/>
        </w:rPr>
        <w:t>r</w:t>
      </w:r>
      <w:r w:rsidRPr="00CD4855">
        <w:rPr>
          <w:rFonts w:ascii="Times New Roman" w:hAnsi="Times New Roman"/>
          <w:sz w:val="24"/>
          <w:szCs w:val="24"/>
        </w:rPr>
        <w:t>osp</w:t>
      </w:r>
      <w:r w:rsidRPr="00CD4855">
        <w:rPr>
          <w:rFonts w:ascii="Times New Roman" w:hAnsi="Times New Roman"/>
          <w:spacing w:val="-2"/>
          <w:sz w:val="24"/>
          <w:szCs w:val="24"/>
        </w:rPr>
        <w:t>e</w:t>
      </w:r>
      <w:r w:rsidRPr="00CD4855">
        <w:rPr>
          <w:rFonts w:ascii="Times New Roman" w:hAnsi="Times New Roman"/>
          <w:sz w:val="24"/>
          <w:szCs w:val="24"/>
        </w:rPr>
        <w:t>c</w:t>
      </w:r>
      <w:r w:rsidRPr="00CD4855">
        <w:rPr>
          <w:rFonts w:ascii="Times New Roman" w:hAnsi="Times New Roman"/>
          <w:spacing w:val="1"/>
          <w:sz w:val="24"/>
          <w:szCs w:val="24"/>
        </w:rPr>
        <w:t>ti</w:t>
      </w:r>
      <w:r w:rsidRPr="00CD4855">
        <w:rPr>
          <w:rFonts w:ascii="Times New Roman" w:hAnsi="Times New Roman"/>
          <w:spacing w:val="-5"/>
          <w:sz w:val="24"/>
          <w:szCs w:val="24"/>
        </w:rPr>
        <w:t>v</w:t>
      </w:r>
      <w:r w:rsidRPr="00CD4855">
        <w:rPr>
          <w:rFonts w:ascii="Times New Roman" w:hAnsi="Times New Roman"/>
          <w:sz w:val="24"/>
          <w:szCs w:val="24"/>
        </w:rPr>
        <w:t>e e</w:t>
      </w:r>
      <w:r w:rsidRPr="00CD4855">
        <w:rPr>
          <w:rFonts w:ascii="Times New Roman" w:hAnsi="Times New Roman"/>
          <w:spacing w:val="1"/>
          <w:sz w:val="24"/>
          <w:szCs w:val="24"/>
        </w:rPr>
        <w:t>f</w:t>
      </w:r>
      <w:r w:rsidRPr="00CD4855">
        <w:rPr>
          <w:rFonts w:ascii="Times New Roman" w:hAnsi="Times New Roman"/>
          <w:spacing w:val="-2"/>
          <w:sz w:val="24"/>
          <w:szCs w:val="24"/>
        </w:rPr>
        <w:t>f</w:t>
      </w:r>
      <w:r w:rsidRPr="00CD4855">
        <w:rPr>
          <w:rFonts w:ascii="Times New Roman" w:hAnsi="Times New Roman"/>
          <w:sz w:val="24"/>
          <w:szCs w:val="24"/>
        </w:rPr>
        <w:t>ect</w:t>
      </w:r>
      <w:r w:rsidRPr="00CD4855">
        <w:rPr>
          <w:rFonts w:ascii="Times New Roman" w:hAnsi="Times New Roman"/>
          <w:spacing w:val="3"/>
          <w:sz w:val="24"/>
          <w:szCs w:val="24"/>
        </w:rPr>
        <w:t xml:space="preserve"> </w:t>
      </w:r>
      <w:r w:rsidRPr="00CD4855">
        <w:rPr>
          <w:rFonts w:ascii="Times New Roman" w:hAnsi="Times New Roman"/>
          <w:spacing w:val="-2"/>
          <w:sz w:val="24"/>
          <w:szCs w:val="24"/>
        </w:rPr>
        <w:t>o</w:t>
      </w:r>
      <w:r w:rsidRPr="00CD4855">
        <w:rPr>
          <w:rFonts w:ascii="Times New Roman" w:hAnsi="Times New Roman"/>
          <w:sz w:val="24"/>
          <w:szCs w:val="24"/>
        </w:rPr>
        <w:t>f</w:t>
      </w:r>
      <w:r w:rsidRPr="00CD4855">
        <w:rPr>
          <w:rFonts w:ascii="Times New Roman" w:hAnsi="Times New Roman"/>
          <w:spacing w:val="3"/>
          <w:sz w:val="24"/>
          <w:szCs w:val="24"/>
        </w:rPr>
        <w:t xml:space="preserve"> </w:t>
      </w:r>
      <w:r w:rsidRPr="00CD4855">
        <w:rPr>
          <w:rFonts w:ascii="Times New Roman" w:hAnsi="Times New Roman"/>
          <w:spacing w:val="1"/>
          <w:sz w:val="24"/>
          <w:szCs w:val="24"/>
        </w:rPr>
        <w:t>t</w:t>
      </w:r>
      <w:r w:rsidRPr="00CD4855">
        <w:rPr>
          <w:rFonts w:ascii="Times New Roman" w:hAnsi="Times New Roman"/>
          <w:spacing w:val="-2"/>
          <w:sz w:val="24"/>
          <w:szCs w:val="24"/>
        </w:rPr>
        <w:t>h</w:t>
      </w:r>
      <w:r w:rsidRPr="00CD4855">
        <w:rPr>
          <w:rFonts w:ascii="Times New Roman" w:hAnsi="Times New Roman"/>
          <w:sz w:val="24"/>
          <w:szCs w:val="24"/>
        </w:rPr>
        <w:t>e</w:t>
      </w:r>
      <w:r w:rsidRPr="00CD4855">
        <w:rPr>
          <w:rFonts w:ascii="Times New Roman" w:hAnsi="Times New Roman"/>
          <w:spacing w:val="2"/>
          <w:sz w:val="24"/>
          <w:szCs w:val="24"/>
        </w:rPr>
        <w:t xml:space="preserve"> </w:t>
      </w:r>
      <w:r w:rsidRPr="00CD4855">
        <w:rPr>
          <w:rFonts w:ascii="Times New Roman" w:hAnsi="Times New Roman"/>
          <w:sz w:val="24"/>
          <w:szCs w:val="24"/>
        </w:rPr>
        <w:t>de</w:t>
      </w:r>
      <w:r w:rsidRPr="00CD4855">
        <w:rPr>
          <w:rFonts w:ascii="Times New Roman" w:hAnsi="Times New Roman"/>
          <w:spacing w:val="-2"/>
          <w:sz w:val="24"/>
          <w:szCs w:val="24"/>
        </w:rPr>
        <w:t>c</w:t>
      </w:r>
      <w:r w:rsidRPr="00CD4855">
        <w:rPr>
          <w:rFonts w:ascii="Times New Roman" w:hAnsi="Times New Roman"/>
          <w:spacing w:val="1"/>
          <w:sz w:val="24"/>
          <w:szCs w:val="24"/>
        </w:rPr>
        <w:t>l</w:t>
      </w:r>
      <w:r w:rsidRPr="00CD4855">
        <w:rPr>
          <w:rFonts w:ascii="Times New Roman" w:hAnsi="Times New Roman"/>
          <w:spacing w:val="-2"/>
          <w:sz w:val="24"/>
          <w:szCs w:val="24"/>
        </w:rPr>
        <w:t>a</w:t>
      </w:r>
      <w:r w:rsidRPr="00CD4855">
        <w:rPr>
          <w:rFonts w:ascii="Times New Roman" w:hAnsi="Times New Roman"/>
          <w:spacing w:val="1"/>
          <w:sz w:val="24"/>
          <w:szCs w:val="24"/>
        </w:rPr>
        <w:t>r</w:t>
      </w:r>
      <w:r w:rsidRPr="00CD4855">
        <w:rPr>
          <w:rFonts w:ascii="Times New Roman" w:hAnsi="Times New Roman"/>
          <w:spacing w:val="-2"/>
          <w:sz w:val="24"/>
          <w:szCs w:val="24"/>
        </w:rPr>
        <w:t>a</w:t>
      </w:r>
      <w:r w:rsidRPr="00CD4855">
        <w:rPr>
          <w:rFonts w:ascii="Times New Roman" w:hAnsi="Times New Roman"/>
          <w:spacing w:val="1"/>
          <w:sz w:val="24"/>
          <w:szCs w:val="24"/>
        </w:rPr>
        <w:t>ti</w:t>
      </w:r>
      <w:r w:rsidRPr="00CD4855">
        <w:rPr>
          <w:rFonts w:ascii="Times New Roman" w:hAnsi="Times New Roman"/>
          <w:sz w:val="24"/>
          <w:szCs w:val="24"/>
        </w:rPr>
        <w:t>on of</w:t>
      </w:r>
      <w:r w:rsidRPr="00CD4855">
        <w:rPr>
          <w:rFonts w:ascii="Times New Roman" w:hAnsi="Times New Roman"/>
          <w:spacing w:val="3"/>
          <w:sz w:val="24"/>
          <w:szCs w:val="24"/>
        </w:rPr>
        <w:t xml:space="preserve"> </w:t>
      </w:r>
      <w:r w:rsidRPr="00CD4855">
        <w:rPr>
          <w:rFonts w:ascii="Times New Roman" w:hAnsi="Times New Roman"/>
          <w:spacing w:val="1"/>
          <w:sz w:val="24"/>
          <w:szCs w:val="24"/>
        </w:rPr>
        <w:t>i</w:t>
      </w:r>
      <w:r w:rsidRPr="00CD4855">
        <w:rPr>
          <w:rFonts w:ascii="Times New Roman" w:hAnsi="Times New Roman"/>
          <w:sz w:val="24"/>
          <w:szCs w:val="24"/>
        </w:rPr>
        <w:t>n</w:t>
      </w:r>
      <w:r w:rsidRPr="00CD4855">
        <w:rPr>
          <w:rFonts w:ascii="Times New Roman" w:hAnsi="Times New Roman"/>
          <w:spacing w:val="-2"/>
          <w:sz w:val="24"/>
          <w:szCs w:val="24"/>
        </w:rPr>
        <w:t>v</w:t>
      </w:r>
      <w:r w:rsidRPr="00CD4855">
        <w:rPr>
          <w:rFonts w:ascii="Times New Roman" w:hAnsi="Times New Roman"/>
          <w:sz w:val="24"/>
          <w:szCs w:val="24"/>
        </w:rPr>
        <w:t>a</w:t>
      </w:r>
      <w:r w:rsidRPr="00CD4855">
        <w:rPr>
          <w:rFonts w:ascii="Times New Roman" w:hAnsi="Times New Roman"/>
          <w:spacing w:val="-1"/>
          <w:sz w:val="24"/>
          <w:szCs w:val="24"/>
        </w:rPr>
        <w:t>l</w:t>
      </w:r>
      <w:r w:rsidRPr="00CD4855">
        <w:rPr>
          <w:rFonts w:ascii="Times New Roman" w:hAnsi="Times New Roman"/>
          <w:spacing w:val="1"/>
          <w:sz w:val="24"/>
          <w:szCs w:val="24"/>
        </w:rPr>
        <w:t>i</w:t>
      </w:r>
      <w:r w:rsidRPr="00CD4855">
        <w:rPr>
          <w:rFonts w:ascii="Times New Roman" w:hAnsi="Times New Roman"/>
          <w:sz w:val="24"/>
          <w:szCs w:val="24"/>
        </w:rPr>
        <w:t>d</w:t>
      </w:r>
      <w:r w:rsidRPr="00CD4855">
        <w:rPr>
          <w:rFonts w:ascii="Times New Roman" w:hAnsi="Times New Roman"/>
          <w:spacing w:val="-1"/>
          <w:sz w:val="24"/>
          <w:szCs w:val="24"/>
        </w:rPr>
        <w:t>i</w:t>
      </w:r>
      <w:r w:rsidRPr="00CD4855">
        <w:rPr>
          <w:rFonts w:ascii="Times New Roman" w:hAnsi="Times New Roman"/>
          <w:spacing w:val="1"/>
          <w:sz w:val="24"/>
          <w:szCs w:val="24"/>
        </w:rPr>
        <w:t>t</w:t>
      </w:r>
      <w:r w:rsidRPr="00CD4855">
        <w:rPr>
          <w:rFonts w:ascii="Times New Roman" w:hAnsi="Times New Roman"/>
          <w:sz w:val="24"/>
          <w:szCs w:val="24"/>
        </w:rPr>
        <w:t>y and</w:t>
      </w:r>
      <w:r w:rsidRPr="00CD4855">
        <w:rPr>
          <w:rFonts w:ascii="Times New Roman" w:hAnsi="Times New Roman"/>
          <w:spacing w:val="2"/>
          <w:sz w:val="24"/>
          <w:szCs w:val="24"/>
        </w:rPr>
        <w:t xml:space="preserve"> </w:t>
      </w:r>
      <w:r w:rsidRPr="00CD4855">
        <w:rPr>
          <w:rFonts w:ascii="Times New Roman" w:hAnsi="Times New Roman"/>
          <w:sz w:val="24"/>
          <w:szCs w:val="24"/>
        </w:rPr>
        <w:t>an</w:t>
      </w:r>
      <w:r w:rsidRPr="00CD4855">
        <w:rPr>
          <w:rFonts w:ascii="Times New Roman" w:hAnsi="Times New Roman"/>
          <w:spacing w:val="2"/>
          <w:sz w:val="24"/>
          <w:szCs w:val="24"/>
        </w:rPr>
        <w:t xml:space="preserve"> </w:t>
      </w:r>
      <w:r w:rsidRPr="00CD4855">
        <w:rPr>
          <w:rFonts w:ascii="Times New Roman" w:hAnsi="Times New Roman"/>
          <w:sz w:val="24"/>
          <w:szCs w:val="24"/>
        </w:rPr>
        <w:t>o</w:t>
      </w:r>
      <w:r w:rsidRPr="00CD4855">
        <w:rPr>
          <w:rFonts w:ascii="Times New Roman" w:hAnsi="Times New Roman"/>
          <w:spacing w:val="-2"/>
          <w:sz w:val="24"/>
          <w:szCs w:val="24"/>
        </w:rPr>
        <w:t>r</w:t>
      </w:r>
      <w:r w:rsidRPr="00CD4855">
        <w:rPr>
          <w:rFonts w:ascii="Times New Roman" w:hAnsi="Times New Roman"/>
          <w:sz w:val="24"/>
          <w:szCs w:val="24"/>
        </w:rPr>
        <w:t>d</w:t>
      </w:r>
      <w:r w:rsidRPr="00CD4855">
        <w:rPr>
          <w:rFonts w:ascii="Times New Roman" w:hAnsi="Times New Roman"/>
          <w:spacing w:val="-2"/>
          <w:sz w:val="24"/>
          <w:szCs w:val="24"/>
        </w:rPr>
        <w:t>e</w:t>
      </w:r>
      <w:r w:rsidRPr="00CD4855">
        <w:rPr>
          <w:rFonts w:ascii="Times New Roman" w:hAnsi="Times New Roman"/>
          <w:sz w:val="24"/>
          <w:szCs w:val="24"/>
        </w:rPr>
        <w:t>r</w:t>
      </w:r>
      <w:r w:rsidRPr="00CD4855">
        <w:rPr>
          <w:rFonts w:ascii="Times New Roman" w:hAnsi="Times New Roman"/>
          <w:spacing w:val="8"/>
          <w:sz w:val="24"/>
          <w:szCs w:val="24"/>
        </w:rPr>
        <w:t xml:space="preserve"> </w:t>
      </w:r>
      <w:r w:rsidRPr="00CD4855">
        <w:rPr>
          <w:rFonts w:ascii="Times New Roman" w:hAnsi="Times New Roman"/>
          <w:sz w:val="24"/>
          <w:szCs w:val="24"/>
        </w:rPr>
        <w:t>su</w:t>
      </w:r>
      <w:r w:rsidRPr="00CD4855">
        <w:rPr>
          <w:rFonts w:ascii="Times New Roman" w:hAnsi="Times New Roman"/>
          <w:spacing w:val="1"/>
          <w:sz w:val="24"/>
          <w:szCs w:val="24"/>
        </w:rPr>
        <w:t>s</w:t>
      </w:r>
      <w:r w:rsidRPr="00CD4855">
        <w:rPr>
          <w:rFonts w:ascii="Times New Roman" w:hAnsi="Times New Roman"/>
          <w:spacing w:val="-2"/>
          <w:sz w:val="24"/>
          <w:szCs w:val="24"/>
        </w:rPr>
        <w:t>p</w:t>
      </w:r>
      <w:r w:rsidRPr="00CD4855">
        <w:rPr>
          <w:rFonts w:ascii="Times New Roman" w:hAnsi="Times New Roman"/>
          <w:sz w:val="24"/>
          <w:szCs w:val="24"/>
        </w:rPr>
        <w:t>end</w:t>
      </w:r>
      <w:r w:rsidRPr="00CD4855">
        <w:rPr>
          <w:rFonts w:ascii="Times New Roman" w:hAnsi="Times New Roman"/>
          <w:spacing w:val="-1"/>
          <w:sz w:val="24"/>
          <w:szCs w:val="24"/>
        </w:rPr>
        <w:t>i</w:t>
      </w:r>
      <w:r w:rsidRPr="00CD4855">
        <w:rPr>
          <w:rFonts w:ascii="Times New Roman" w:hAnsi="Times New Roman"/>
          <w:sz w:val="24"/>
          <w:szCs w:val="24"/>
        </w:rPr>
        <w:t>ng cond</w:t>
      </w:r>
      <w:r w:rsidRPr="00CD4855">
        <w:rPr>
          <w:rFonts w:ascii="Times New Roman" w:hAnsi="Times New Roman"/>
          <w:spacing w:val="-1"/>
          <w:sz w:val="24"/>
          <w:szCs w:val="24"/>
        </w:rPr>
        <w:t>i</w:t>
      </w:r>
      <w:r w:rsidRPr="00CD4855">
        <w:rPr>
          <w:rFonts w:ascii="Times New Roman" w:hAnsi="Times New Roman"/>
          <w:spacing w:val="1"/>
          <w:sz w:val="24"/>
          <w:szCs w:val="24"/>
        </w:rPr>
        <w:t>ti</w:t>
      </w:r>
      <w:r w:rsidRPr="00CD4855">
        <w:rPr>
          <w:rFonts w:ascii="Times New Roman" w:hAnsi="Times New Roman"/>
          <w:sz w:val="24"/>
          <w:szCs w:val="24"/>
        </w:rPr>
        <w:t>o</w:t>
      </w:r>
      <w:r w:rsidRPr="00CD4855">
        <w:rPr>
          <w:rFonts w:ascii="Times New Roman" w:hAnsi="Times New Roman"/>
          <w:spacing w:val="-2"/>
          <w:sz w:val="24"/>
          <w:szCs w:val="24"/>
        </w:rPr>
        <w:t>n</w:t>
      </w:r>
      <w:r w:rsidRPr="00CD4855">
        <w:rPr>
          <w:rFonts w:ascii="Times New Roman" w:hAnsi="Times New Roman"/>
          <w:sz w:val="24"/>
          <w:szCs w:val="24"/>
        </w:rPr>
        <w:t>a</w:t>
      </w:r>
      <w:r w:rsidRPr="00CD4855">
        <w:rPr>
          <w:rFonts w:ascii="Times New Roman" w:hAnsi="Times New Roman"/>
          <w:spacing w:val="-1"/>
          <w:sz w:val="24"/>
          <w:szCs w:val="24"/>
        </w:rPr>
        <w:t>ll</w:t>
      </w:r>
      <w:r w:rsidRPr="00CD4855">
        <w:rPr>
          <w:rFonts w:ascii="Times New Roman" w:hAnsi="Times New Roman"/>
          <w:sz w:val="24"/>
          <w:szCs w:val="24"/>
        </w:rPr>
        <w:t>y or uncon</w:t>
      </w:r>
      <w:r w:rsidRPr="00CD4855">
        <w:rPr>
          <w:rFonts w:ascii="Times New Roman" w:hAnsi="Times New Roman"/>
          <w:spacing w:val="-2"/>
          <w:sz w:val="24"/>
          <w:szCs w:val="24"/>
        </w:rPr>
        <w:t>d</w:t>
      </w:r>
      <w:r w:rsidRPr="00CD4855">
        <w:rPr>
          <w:rFonts w:ascii="Times New Roman" w:hAnsi="Times New Roman"/>
          <w:spacing w:val="1"/>
          <w:sz w:val="24"/>
          <w:szCs w:val="24"/>
        </w:rPr>
        <w:t>i</w:t>
      </w:r>
      <w:r w:rsidRPr="00CD4855">
        <w:rPr>
          <w:rFonts w:ascii="Times New Roman" w:hAnsi="Times New Roman"/>
          <w:spacing w:val="-1"/>
          <w:sz w:val="24"/>
          <w:szCs w:val="24"/>
        </w:rPr>
        <w:t>t</w:t>
      </w:r>
      <w:r w:rsidRPr="00CD4855">
        <w:rPr>
          <w:rFonts w:ascii="Times New Roman" w:hAnsi="Times New Roman"/>
          <w:spacing w:val="1"/>
          <w:sz w:val="24"/>
          <w:szCs w:val="24"/>
        </w:rPr>
        <w:t>i</w:t>
      </w:r>
      <w:r w:rsidRPr="00CD4855">
        <w:rPr>
          <w:rFonts w:ascii="Times New Roman" w:hAnsi="Times New Roman"/>
          <w:sz w:val="24"/>
          <w:szCs w:val="24"/>
        </w:rPr>
        <w:t>on</w:t>
      </w:r>
      <w:r w:rsidRPr="00CD4855">
        <w:rPr>
          <w:rFonts w:ascii="Times New Roman" w:hAnsi="Times New Roman"/>
          <w:spacing w:val="-2"/>
          <w:sz w:val="24"/>
          <w:szCs w:val="24"/>
        </w:rPr>
        <w:t>a</w:t>
      </w:r>
      <w:r w:rsidRPr="00CD4855">
        <w:rPr>
          <w:rFonts w:ascii="Times New Roman" w:hAnsi="Times New Roman"/>
          <w:spacing w:val="1"/>
          <w:sz w:val="24"/>
          <w:szCs w:val="24"/>
        </w:rPr>
        <w:t>ll</w:t>
      </w:r>
      <w:r w:rsidRPr="00CD4855">
        <w:rPr>
          <w:rFonts w:ascii="Times New Roman" w:hAnsi="Times New Roman"/>
          <w:sz w:val="24"/>
          <w:szCs w:val="24"/>
        </w:rPr>
        <w:t xml:space="preserve">y </w:t>
      </w:r>
      <w:r w:rsidRPr="00CD4855">
        <w:rPr>
          <w:rFonts w:ascii="Times New Roman" w:hAnsi="Times New Roman"/>
          <w:spacing w:val="-1"/>
          <w:sz w:val="24"/>
          <w:szCs w:val="24"/>
        </w:rPr>
        <w:t>t</w:t>
      </w:r>
      <w:r w:rsidRPr="00CD4855">
        <w:rPr>
          <w:rFonts w:ascii="Times New Roman" w:hAnsi="Times New Roman"/>
          <w:sz w:val="24"/>
          <w:szCs w:val="24"/>
        </w:rPr>
        <w:t>he</w:t>
      </w:r>
      <w:r w:rsidRPr="00CD4855">
        <w:rPr>
          <w:rFonts w:ascii="Times New Roman" w:hAnsi="Times New Roman"/>
          <w:spacing w:val="3"/>
          <w:sz w:val="24"/>
          <w:szCs w:val="24"/>
        </w:rPr>
        <w:t xml:space="preserve"> </w:t>
      </w:r>
      <w:r w:rsidRPr="00CD4855">
        <w:rPr>
          <w:rFonts w:ascii="Times New Roman" w:hAnsi="Times New Roman"/>
          <w:spacing w:val="-2"/>
          <w:sz w:val="24"/>
          <w:szCs w:val="24"/>
        </w:rPr>
        <w:t>d</w:t>
      </w:r>
      <w:r w:rsidRPr="00CD4855">
        <w:rPr>
          <w:rFonts w:ascii="Times New Roman" w:hAnsi="Times New Roman"/>
          <w:sz w:val="24"/>
          <w:szCs w:val="24"/>
        </w:rPr>
        <w:t>ec</w:t>
      </w:r>
      <w:r w:rsidRPr="00CD4855">
        <w:rPr>
          <w:rFonts w:ascii="Times New Roman" w:hAnsi="Times New Roman"/>
          <w:spacing w:val="-1"/>
          <w:sz w:val="24"/>
          <w:szCs w:val="24"/>
        </w:rPr>
        <w:t>l</w:t>
      </w:r>
      <w:r w:rsidRPr="00CD4855">
        <w:rPr>
          <w:rFonts w:ascii="Times New Roman" w:hAnsi="Times New Roman"/>
          <w:sz w:val="24"/>
          <w:szCs w:val="24"/>
        </w:rPr>
        <w:t>a</w:t>
      </w:r>
      <w:r w:rsidRPr="00CD4855">
        <w:rPr>
          <w:rFonts w:ascii="Times New Roman" w:hAnsi="Times New Roman"/>
          <w:spacing w:val="-1"/>
          <w:sz w:val="24"/>
          <w:szCs w:val="24"/>
        </w:rPr>
        <w:t>r</w:t>
      </w:r>
      <w:r w:rsidRPr="00CD4855">
        <w:rPr>
          <w:rFonts w:ascii="Times New Roman" w:hAnsi="Times New Roman"/>
          <w:sz w:val="24"/>
          <w:szCs w:val="24"/>
        </w:rPr>
        <w:t>a</w:t>
      </w:r>
      <w:r w:rsidRPr="00CD4855">
        <w:rPr>
          <w:rFonts w:ascii="Times New Roman" w:hAnsi="Times New Roman"/>
          <w:spacing w:val="1"/>
          <w:sz w:val="24"/>
          <w:szCs w:val="24"/>
        </w:rPr>
        <w:t>t</w:t>
      </w:r>
      <w:r w:rsidRPr="00CD4855">
        <w:rPr>
          <w:rFonts w:ascii="Times New Roman" w:hAnsi="Times New Roman"/>
          <w:spacing w:val="-1"/>
          <w:sz w:val="24"/>
          <w:szCs w:val="24"/>
        </w:rPr>
        <w:t>i</w:t>
      </w:r>
      <w:r w:rsidRPr="00CD4855">
        <w:rPr>
          <w:rFonts w:ascii="Times New Roman" w:hAnsi="Times New Roman"/>
          <w:sz w:val="24"/>
          <w:szCs w:val="24"/>
        </w:rPr>
        <w:t>on</w:t>
      </w:r>
      <w:r w:rsidRPr="00CD4855">
        <w:rPr>
          <w:rFonts w:ascii="Times New Roman" w:hAnsi="Times New Roman"/>
          <w:spacing w:val="3"/>
          <w:sz w:val="24"/>
          <w:szCs w:val="24"/>
        </w:rPr>
        <w:t xml:space="preserve"> </w:t>
      </w:r>
      <w:r w:rsidRPr="00CD4855">
        <w:rPr>
          <w:rFonts w:ascii="Times New Roman" w:hAnsi="Times New Roman"/>
          <w:spacing w:val="-2"/>
          <w:sz w:val="24"/>
          <w:szCs w:val="24"/>
        </w:rPr>
        <w:t>o</w:t>
      </w:r>
      <w:r w:rsidRPr="00CD4855">
        <w:rPr>
          <w:rFonts w:ascii="Times New Roman" w:hAnsi="Times New Roman"/>
          <w:sz w:val="24"/>
          <w:szCs w:val="24"/>
        </w:rPr>
        <w:t>f</w:t>
      </w:r>
      <w:r w:rsidRPr="00CD4855">
        <w:rPr>
          <w:rFonts w:ascii="Times New Roman" w:hAnsi="Times New Roman"/>
          <w:spacing w:val="3"/>
          <w:sz w:val="24"/>
          <w:szCs w:val="24"/>
        </w:rPr>
        <w:t xml:space="preserve"> </w:t>
      </w:r>
      <w:r w:rsidRPr="00CD4855">
        <w:rPr>
          <w:rFonts w:ascii="Times New Roman" w:hAnsi="Times New Roman"/>
          <w:spacing w:val="-1"/>
          <w:sz w:val="24"/>
          <w:szCs w:val="24"/>
        </w:rPr>
        <w:t>i</w:t>
      </w:r>
      <w:r w:rsidRPr="00CD4855">
        <w:rPr>
          <w:rFonts w:ascii="Times New Roman" w:hAnsi="Times New Roman"/>
          <w:sz w:val="24"/>
          <w:szCs w:val="24"/>
        </w:rPr>
        <w:t>n</w:t>
      </w:r>
      <w:r w:rsidRPr="00CD4855">
        <w:rPr>
          <w:rFonts w:ascii="Times New Roman" w:hAnsi="Times New Roman"/>
          <w:spacing w:val="-2"/>
          <w:sz w:val="24"/>
          <w:szCs w:val="24"/>
        </w:rPr>
        <w:t>v</w:t>
      </w:r>
      <w:r w:rsidRPr="00CD4855">
        <w:rPr>
          <w:rFonts w:ascii="Times New Roman" w:hAnsi="Times New Roman"/>
          <w:sz w:val="24"/>
          <w:szCs w:val="24"/>
        </w:rPr>
        <w:t>a</w:t>
      </w:r>
      <w:r w:rsidRPr="00CD4855">
        <w:rPr>
          <w:rFonts w:ascii="Times New Roman" w:hAnsi="Times New Roman"/>
          <w:spacing w:val="1"/>
          <w:sz w:val="24"/>
          <w:szCs w:val="24"/>
        </w:rPr>
        <w:t>li</w:t>
      </w:r>
      <w:r w:rsidRPr="00CD4855">
        <w:rPr>
          <w:rFonts w:ascii="Times New Roman" w:hAnsi="Times New Roman"/>
          <w:spacing w:val="-2"/>
          <w:sz w:val="24"/>
          <w:szCs w:val="24"/>
        </w:rPr>
        <w:t>d</w:t>
      </w:r>
      <w:r w:rsidRPr="00CD4855">
        <w:rPr>
          <w:rFonts w:ascii="Times New Roman" w:hAnsi="Times New Roman"/>
          <w:spacing w:val="1"/>
          <w:sz w:val="24"/>
          <w:szCs w:val="24"/>
        </w:rPr>
        <w:t>it</w:t>
      </w:r>
      <w:r w:rsidRPr="00CD4855">
        <w:rPr>
          <w:rFonts w:ascii="Times New Roman" w:hAnsi="Times New Roman"/>
          <w:sz w:val="24"/>
          <w:szCs w:val="24"/>
        </w:rPr>
        <w:t xml:space="preserve">y </w:t>
      </w:r>
      <w:r w:rsidRPr="00CD4855">
        <w:rPr>
          <w:rFonts w:ascii="Times New Roman" w:hAnsi="Times New Roman"/>
          <w:spacing w:val="1"/>
          <w:sz w:val="24"/>
          <w:szCs w:val="24"/>
        </w:rPr>
        <w:t>f</w:t>
      </w:r>
      <w:r w:rsidRPr="00CD4855">
        <w:rPr>
          <w:rFonts w:ascii="Times New Roman" w:hAnsi="Times New Roman"/>
          <w:spacing w:val="-2"/>
          <w:sz w:val="24"/>
          <w:szCs w:val="24"/>
        </w:rPr>
        <w:t>o</w:t>
      </w:r>
      <w:r w:rsidRPr="00CD4855">
        <w:rPr>
          <w:rFonts w:ascii="Times New Roman" w:hAnsi="Times New Roman"/>
          <w:sz w:val="24"/>
          <w:szCs w:val="24"/>
        </w:rPr>
        <w:t>r</w:t>
      </w:r>
      <w:r w:rsidRPr="00CD4855">
        <w:rPr>
          <w:rFonts w:ascii="Times New Roman" w:hAnsi="Times New Roman"/>
          <w:spacing w:val="3"/>
          <w:sz w:val="24"/>
          <w:szCs w:val="24"/>
        </w:rPr>
        <w:t xml:space="preserve"> </w:t>
      </w:r>
      <w:r w:rsidRPr="00CD4855">
        <w:rPr>
          <w:rFonts w:ascii="Times New Roman" w:hAnsi="Times New Roman"/>
          <w:spacing w:val="-2"/>
          <w:sz w:val="24"/>
          <w:szCs w:val="24"/>
        </w:rPr>
        <w:t>a</w:t>
      </w:r>
      <w:r w:rsidRPr="00CD4855">
        <w:rPr>
          <w:rFonts w:ascii="Times New Roman" w:hAnsi="Times New Roman"/>
          <w:sz w:val="24"/>
          <w:szCs w:val="24"/>
        </w:rPr>
        <w:t>ny pe</w:t>
      </w:r>
      <w:r w:rsidRPr="00CD4855">
        <w:rPr>
          <w:rFonts w:ascii="Times New Roman" w:hAnsi="Times New Roman"/>
          <w:spacing w:val="-1"/>
          <w:sz w:val="24"/>
          <w:szCs w:val="24"/>
        </w:rPr>
        <w:t>r</w:t>
      </w:r>
      <w:r w:rsidRPr="00CD4855">
        <w:rPr>
          <w:rFonts w:ascii="Times New Roman" w:hAnsi="Times New Roman"/>
          <w:spacing w:val="1"/>
          <w:sz w:val="24"/>
          <w:szCs w:val="24"/>
        </w:rPr>
        <w:t>i</w:t>
      </w:r>
      <w:r w:rsidRPr="00CD4855">
        <w:rPr>
          <w:rFonts w:ascii="Times New Roman" w:hAnsi="Times New Roman"/>
          <w:sz w:val="24"/>
          <w:szCs w:val="24"/>
        </w:rPr>
        <w:t xml:space="preserve">od </w:t>
      </w:r>
      <w:r w:rsidRPr="00CD4855">
        <w:rPr>
          <w:rFonts w:ascii="Times New Roman" w:hAnsi="Times New Roman"/>
          <w:spacing w:val="1"/>
          <w:sz w:val="24"/>
          <w:szCs w:val="24"/>
        </w:rPr>
        <w:t>t</w:t>
      </w:r>
      <w:r w:rsidRPr="00CD4855">
        <w:rPr>
          <w:rFonts w:ascii="Times New Roman" w:hAnsi="Times New Roman"/>
          <w:sz w:val="24"/>
          <w:szCs w:val="24"/>
        </w:rPr>
        <w:t>o a</w:t>
      </w:r>
      <w:r w:rsidRPr="00CD4855">
        <w:rPr>
          <w:rFonts w:ascii="Times New Roman" w:hAnsi="Times New Roman"/>
          <w:spacing w:val="-1"/>
          <w:sz w:val="24"/>
          <w:szCs w:val="24"/>
        </w:rPr>
        <w:t>l</w:t>
      </w:r>
      <w:r w:rsidRPr="00CD4855">
        <w:rPr>
          <w:rFonts w:ascii="Times New Roman" w:hAnsi="Times New Roman"/>
          <w:spacing w:val="1"/>
          <w:sz w:val="24"/>
          <w:szCs w:val="24"/>
        </w:rPr>
        <w:t>l</w:t>
      </w:r>
      <w:r w:rsidRPr="00CD4855">
        <w:rPr>
          <w:rFonts w:ascii="Times New Roman" w:hAnsi="Times New Roman"/>
          <w:sz w:val="24"/>
          <w:szCs w:val="24"/>
        </w:rPr>
        <w:t>ow</w:t>
      </w:r>
      <w:r w:rsidRPr="00CD4855">
        <w:rPr>
          <w:rFonts w:ascii="Times New Roman" w:hAnsi="Times New Roman"/>
          <w:spacing w:val="2"/>
          <w:sz w:val="24"/>
          <w:szCs w:val="24"/>
        </w:rPr>
        <w:t xml:space="preserve"> </w:t>
      </w:r>
      <w:r w:rsidRPr="00CD4855">
        <w:rPr>
          <w:rFonts w:ascii="Times New Roman" w:hAnsi="Times New Roman"/>
          <w:spacing w:val="-1"/>
          <w:sz w:val="24"/>
          <w:szCs w:val="24"/>
        </w:rPr>
        <w:t>t</w:t>
      </w:r>
      <w:r w:rsidRPr="00CD4855">
        <w:rPr>
          <w:rFonts w:ascii="Times New Roman" w:hAnsi="Times New Roman"/>
          <w:sz w:val="24"/>
          <w:szCs w:val="24"/>
        </w:rPr>
        <w:t>he</w:t>
      </w:r>
      <w:r w:rsidRPr="00CD4855">
        <w:rPr>
          <w:rFonts w:ascii="Times New Roman" w:hAnsi="Times New Roman"/>
          <w:spacing w:val="1"/>
          <w:sz w:val="24"/>
          <w:szCs w:val="24"/>
        </w:rPr>
        <w:t xml:space="preserve"> </w:t>
      </w:r>
      <w:r w:rsidRPr="00CD4855">
        <w:rPr>
          <w:rFonts w:ascii="Times New Roman" w:hAnsi="Times New Roman"/>
          <w:sz w:val="24"/>
          <w:szCs w:val="24"/>
        </w:rPr>
        <w:t>co</w:t>
      </w:r>
      <w:r w:rsidRPr="00CD4855">
        <w:rPr>
          <w:rFonts w:ascii="Times New Roman" w:hAnsi="Times New Roman"/>
          <w:spacing w:val="-3"/>
          <w:sz w:val="24"/>
          <w:szCs w:val="24"/>
        </w:rPr>
        <w:t>m</w:t>
      </w:r>
      <w:r w:rsidRPr="00CD4855">
        <w:rPr>
          <w:rFonts w:ascii="Times New Roman" w:hAnsi="Times New Roman"/>
          <w:sz w:val="24"/>
          <w:szCs w:val="24"/>
        </w:rPr>
        <w:t>pe</w:t>
      </w:r>
      <w:r w:rsidRPr="00CD4855">
        <w:rPr>
          <w:rFonts w:ascii="Times New Roman" w:hAnsi="Times New Roman"/>
          <w:spacing w:val="1"/>
          <w:sz w:val="24"/>
          <w:szCs w:val="24"/>
        </w:rPr>
        <w:t>t</w:t>
      </w:r>
      <w:r w:rsidRPr="00CD4855">
        <w:rPr>
          <w:rFonts w:ascii="Times New Roman" w:hAnsi="Times New Roman"/>
          <w:sz w:val="24"/>
          <w:szCs w:val="24"/>
        </w:rPr>
        <w:t>e</w:t>
      </w:r>
      <w:r w:rsidRPr="00CD4855">
        <w:rPr>
          <w:rFonts w:ascii="Times New Roman" w:hAnsi="Times New Roman"/>
          <w:spacing w:val="-2"/>
          <w:sz w:val="24"/>
          <w:szCs w:val="24"/>
        </w:rPr>
        <w:t>n</w:t>
      </w:r>
      <w:r w:rsidRPr="00CD4855">
        <w:rPr>
          <w:rFonts w:ascii="Times New Roman" w:hAnsi="Times New Roman"/>
          <w:sz w:val="24"/>
          <w:szCs w:val="24"/>
        </w:rPr>
        <w:t>t au</w:t>
      </w:r>
      <w:r w:rsidRPr="00CD4855">
        <w:rPr>
          <w:rFonts w:ascii="Times New Roman" w:hAnsi="Times New Roman"/>
          <w:spacing w:val="1"/>
          <w:sz w:val="24"/>
          <w:szCs w:val="24"/>
        </w:rPr>
        <w:t>t</w:t>
      </w:r>
      <w:r w:rsidRPr="00CD4855">
        <w:rPr>
          <w:rFonts w:ascii="Times New Roman" w:hAnsi="Times New Roman"/>
          <w:sz w:val="24"/>
          <w:szCs w:val="24"/>
        </w:rPr>
        <w:t>h</w:t>
      </w:r>
      <w:r w:rsidRPr="00CD4855">
        <w:rPr>
          <w:rFonts w:ascii="Times New Roman" w:hAnsi="Times New Roman"/>
          <w:spacing w:val="-2"/>
          <w:sz w:val="24"/>
          <w:szCs w:val="24"/>
        </w:rPr>
        <w:t>o</w:t>
      </w:r>
      <w:r w:rsidRPr="00CD4855">
        <w:rPr>
          <w:rFonts w:ascii="Times New Roman" w:hAnsi="Times New Roman"/>
          <w:spacing w:val="1"/>
          <w:sz w:val="24"/>
          <w:szCs w:val="24"/>
        </w:rPr>
        <w:t>r</w:t>
      </w:r>
      <w:r w:rsidRPr="00CD4855">
        <w:rPr>
          <w:rFonts w:ascii="Times New Roman" w:hAnsi="Times New Roman"/>
          <w:spacing w:val="-1"/>
          <w:sz w:val="24"/>
          <w:szCs w:val="24"/>
        </w:rPr>
        <w:t>i</w:t>
      </w:r>
      <w:r w:rsidRPr="00CD4855">
        <w:rPr>
          <w:rFonts w:ascii="Times New Roman" w:hAnsi="Times New Roman"/>
          <w:spacing w:val="1"/>
          <w:sz w:val="24"/>
          <w:szCs w:val="24"/>
        </w:rPr>
        <w:t>t</w:t>
      </w:r>
      <w:r w:rsidRPr="00CD4855">
        <w:rPr>
          <w:rFonts w:ascii="Times New Roman" w:hAnsi="Times New Roman"/>
          <w:sz w:val="24"/>
          <w:szCs w:val="24"/>
        </w:rPr>
        <w:t>y</w:t>
      </w:r>
      <w:r w:rsidRPr="00CD4855">
        <w:rPr>
          <w:rFonts w:ascii="Times New Roman" w:hAnsi="Times New Roman"/>
          <w:spacing w:val="-2"/>
          <w:sz w:val="24"/>
          <w:szCs w:val="24"/>
        </w:rPr>
        <w:t xml:space="preserve"> </w:t>
      </w:r>
      <w:r w:rsidRPr="00CD4855">
        <w:rPr>
          <w:rFonts w:ascii="Times New Roman" w:hAnsi="Times New Roman"/>
          <w:spacing w:val="1"/>
          <w:sz w:val="24"/>
          <w:szCs w:val="24"/>
        </w:rPr>
        <w:t>t</w:t>
      </w:r>
      <w:r w:rsidRPr="00CD4855">
        <w:rPr>
          <w:rFonts w:ascii="Times New Roman" w:hAnsi="Times New Roman"/>
          <w:sz w:val="24"/>
          <w:szCs w:val="24"/>
        </w:rPr>
        <w:t>o c</w:t>
      </w:r>
      <w:r w:rsidRPr="00CD4855">
        <w:rPr>
          <w:rFonts w:ascii="Times New Roman" w:hAnsi="Times New Roman"/>
          <w:spacing w:val="-2"/>
          <w:sz w:val="24"/>
          <w:szCs w:val="24"/>
        </w:rPr>
        <w:t>o</w:t>
      </w:r>
      <w:r w:rsidRPr="00CD4855">
        <w:rPr>
          <w:rFonts w:ascii="Times New Roman" w:hAnsi="Times New Roman"/>
          <w:spacing w:val="1"/>
          <w:sz w:val="24"/>
          <w:szCs w:val="24"/>
        </w:rPr>
        <w:t>r</w:t>
      </w:r>
      <w:r w:rsidRPr="00CD4855">
        <w:rPr>
          <w:rFonts w:ascii="Times New Roman" w:hAnsi="Times New Roman"/>
          <w:spacing w:val="-2"/>
          <w:sz w:val="24"/>
          <w:szCs w:val="24"/>
        </w:rPr>
        <w:t>r</w:t>
      </w:r>
      <w:r w:rsidRPr="00CD4855">
        <w:rPr>
          <w:rFonts w:ascii="Times New Roman" w:hAnsi="Times New Roman"/>
          <w:sz w:val="24"/>
          <w:szCs w:val="24"/>
        </w:rPr>
        <w:t>ect</w:t>
      </w:r>
      <w:r w:rsidRPr="00CD4855">
        <w:rPr>
          <w:rFonts w:ascii="Times New Roman" w:hAnsi="Times New Roman"/>
          <w:spacing w:val="-1"/>
          <w:sz w:val="24"/>
          <w:szCs w:val="24"/>
        </w:rPr>
        <w:t xml:space="preserve"> </w:t>
      </w:r>
      <w:r w:rsidRPr="00CD4855">
        <w:rPr>
          <w:rFonts w:ascii="Times New Roman" w:hAnsi="Times New Roman"/>
          <w:spacing w:val="1"/>
          <w:sz w:val="24"/>
          <w:szCs w:val="24"/>
        </w:rPr>
        <w:t>t</w:t>
      </w:r>
      <w:r w:rsidRPr="00CD4855">
        <w:rPr>
          <w:rFonts w:ascii="Times New Roman" w:hAnsi="Times New Roman"/>
          <w:spacing w:val="-2"/>
          <w:sz w:val="24"/>
          <w:szCs w:val="24"/>
        </w:rPr>
        <w:t>h</w:t>
      </w:r>
      <w:r w:rsidRPr="00CD4855">
        <w:rPr>
          <w:rFonts w:ascii="Times New Roman" w:hAnsi="Times New Roman"/>
          <w:sz w:val="24"/>
          <w:szCs w:val="24"/>
        </w:rPr>
        <w:t>e d</w:t>
      </w:r>
      <w:r w:rsidRPr="00CD4855">
        <w:rPr>
          <w:rFonts w:ascii="Times New Roman" w:hAnsi="Times New Roman"/>
          <w:spacing w:val="-2"/>
          <w:sz w:val="24"/>
          <w:szCs w:val="24"/>
        </w:rPr>
        <w:t>e</w:t>
      </w:r>
      <w:r w:rsidRPr="00CD4855">
        <w:rPr>
          <w:rFonts w:ascii="Times New Roman" w:hAnsi="Times New Roman"/>
          <w:spacing w:val="1"/>
          <w:sz w:val="24"/>
          <w:szCs w:val="24"/>
        </w:rPr>
        <w:t>f</w:t>
      </w:r>
      <w:r w:rsidRPr="00CD4855">
        <w:rPr>
          <w:rFonts w:ascii="Times New Roman" w:hAnsi="Times New Roman"/>
          <w:spacing w:val="-2"/>
          <w:sz w:val="24"/>
          <w:szCs w:val="24"/>
        </w:rPr>
        <w:t>e</w:t>
      </w:r>
      <w:r w:rsidRPr="00CD4855">
        <w:rPr>
          <w:rFonts w:ascii="Times New Roman" w:hAnsi="Times New Roman"/>
          <w:sz w:val="24"/>
          <w:szCs w:val="24"/>
        </w:rPr>
        <w:t>c</w:t>
      </w:r>
      <w:r w:rsidRPr="00CD4855">
        <w:rPr>
          <w:rFonts w:ascii="Times New Roman" w:hAnsi="Times New Roman"/>
          <w:spacing w:val="1"/>
          <w:sz w:val="24"/>
          <w:szCs w:val="24"/>
        </w:rPr>
        <w:t>t</w:t>
      </w:r>
      <w:r w:rsidRPr="00CD4855">
        <w:rPr>
          <w:rFonts w:ascii="Times New Roman" w:hAnsi="Times New Roman"/>
          <w:sz w:val="24"/>
          <w:szCs w:val="24"/>
        </w:rPr>
        <w:t>.</w:t>
      </w:r>
    </w:p>
    <w:p w14:paraId="388E9DED" w14:textId="77777777" w:rsidR="00706967" w:rsidRPr="00CD4855" w:rsidRDefault="00706967" w:rsidP="00E7496E">
      <w:pPr>
        <w:widowControl w:val="0"/>
        <w:autoSpaceDE w:val="0"/>
        <w:autoSpaceDN w:val="0"/>
        <w:adjustRightInd w:val="0"/>
        <w:spacing w:before="81" w:after="0"/>
        <w:ind w:left="925" w:right="62" w:hanging="401"/>
        <w:jc w:val="both"/>
        <w:rPr>
          <w:rFonts w:ascii="Times New Roman" w:hAnsi="Times New Roman"/>
          <w:sz w:val="24"/>
          <w:szCs w:val="24"/>
        </w:rPr>
      </w:pPr>
    </w:p>
    <w:p w14:paraId="6AF2ECCA" w14:textId="3872CC66" w:rsidR="008D10EC" w:rsidRPr="00CD4855" w:rsidRDefault="00706967" w:rsidP="00E7496E">
      <w:pPr>
        <w:shd w:val="clear" w:color="auto" w:fill="FFFFFF"/>
        <w:spacing w:after="100" w:afterAutospacing="1"/>
        <w:jc w:val="both"/>
        <w:textAlignment w:val="baseline"/>
        <w:rPr>
          <w:rFonts w:ascii="Times New Roman" w:eastAsia="Times New Roman" w:hAnsi="Times New Roman"/>
          <w:sz w:val="24"/>
          <w:szCs w:val="24"/>
          <w:lang w:val="en-ZW" w:eastAsia="en-ZW"/>
        </w:rPr>
      </w:pPr>
      <w:r w:rsidRPr="00CD4855">
        <w:rPr>
          <w:rFonts w:ascii="Times New Roman" w:hAnsi="Times New Roman"/>
          <w:spacing w:val="2"/>
          <w:sz w:val="24"/>
          <w:szCs w:val="24"/>
        </w:rPr>
        <w:t>In terms of section 176 of the Constitution, t</w:t>
      </w:r>
      <w:r w:rsidRPr="00CD4855">
        <w:rPr>
          <w:rFonts w:ascii="Times New Roman" w:hAnsi="Times New Roman"/>
          <w:sz w:val="24"/>
          <w:szCs w:val="24"/>
        </w:rPr>
        <w:t>he</w:t>
      </w:r>
      <w:r w:rsidRPr="00CD4855">
        <w:rPr>
          <w:rFonts w:ascii="Times New Roman" w:hAnsi="Times New Roman"/>
          <w:spacing w:val="24"/>
          <w:sz w:val="24"/>
          <w:szCs w:val="24"/>
        </w:rPr>
        <w:t xml:space="preserve"> </w:t>
      </w:r>
      <w:r w:rsidRPr="00CD4855">
        <w:rPr>
          <w:rFonts w:ascii="Times New Roman" w:hAnsi="Times New Roman"/>
          <w:spacing w:val="-1"/>
          <w:sz w:val="24"/>
          <w:szCs w:val="24"/>
        </w:rPr>
        <w:t>C</w:t>
      </w:r>
      <w:r w:rsidRPr="00CD4855">
        <w:rPr>
          <w:rFonts w:ascii="Times New Roman" w:hAnsi="Times New Roman"/>
          <w:sz w:val="24"/>
          <w:szCs w:val="24"/>
        </w:rPr>
        <w:t>on</w:t>
      </w:r>
      <w:r w:rsidRPr="00CD4855">
        <w:rPr>
          <w:rFonts w:ascii="Times New Roman" w:hAnsi="Times New Roman"/>
          <w:spacing w:val="-2"/>
          <w:sz w:val="24"/>
          <w:szCs w:val="24"/>
        </w:rPr>
        <w:t>s</w:t>
      </w:r>
      <w:r w:rsidRPr="00CD4855">
        <w:rPr>
          <w:rFonts w:ascii="Times New Roman" w:hAnsi="Times New Roman"/>
          <w:spacing w:val="1"/>
          <w:sz w:val="24"/>
          <w:szCs w:val="24"/>
        </w:rPr>
        <w:t>t</w:t>
      </w:r>
      <w:r w:rsidRPr="00CD4855">
        <w:rPr>
          <w:rFonts w:ascii="Times New Roman" w:hAnsi="Times New Roman"/>
          <w:spacing w:val="-1"/>
          <w:sz w:val="24"/>
          <w:szCs w:val="24"/>
        </w:rPr>
        <w:t>i</w:t>
      </w:r>
      <w:r w:rsidRPr="00CD4855">
        <w:rPr>
          <w:rFonts w:ascii="Times New Roman" w:hAnsi="Times New Roman"/>
          <w:spacing w:val="1"/>
          <w:sz w:val="24"/>
          <w:szCs w:val="24"/>
        </w:rPr>
        <w:t>t</w:t>
      </w:r>
      <w:r w:rsidRPr="00CD4855">
        <w:rPr>
          <w:rFonts w:ascii="Times New Roman" w:hAnsi="Times New Roman"/>
          <w:sz w:val="24"/>
          <w:szCs w:val="24"/>
        </w:rPr>
        <w:t>u</w:t>
      </w:r>
      <w:r w:rsidRPr="00CD4855">
        <w:rPr>
          <w:rFonts w:ascii="Times New Roman" w:hAnsi="Times New Roman"/>
          <w:spacing w:val="-1"/>
          <w:sz w:val="24"/>
          <w:szCs w:val="24"/>
        </w:rPr>
        <w:t>t</w:t>
      </w:r>
      <w:r w:rsidRPr="00CD4855">
        <w:rPr>
          <w:rFonts w:ascii="Times New Roman" w:hAnsi="Times New Roman"/>
          <w:spacing w:val="1"/>
          <w:sz w:val="24"/>
          <w:szCs w:val="24"/>
        </w:rPr>
        <w:t>i</w:t>
      </w:r>
      <w:r w:rsidRPr="00CD4855">
        <w:rPr>
          <w:rFonts w:ascii="Times New Roman" w:hAnsi="Times New Roman"/>
          <w:sz w:val="24"/>
          <w:szCs w:val="24"/>
        </w:rPr>
        <w:t>o</w:t>
      </w:r>
      <w:r w:rsidRPr="00CD4855">
        <w:rPr>
          <w:rFonts w:ascii="Times New Roman" w:hAnsi="Times New Roman"/>
          <w:spacing w:val="-2"/>
          <w:sz w:val="24"/>
          <w:szCs w:val="24"/>
        </w:rPr>
        <w:t>n</w:t>
      </w:r>
      <w:r w:rsidRPr="00CD4855">
        <w:rPr>
          <w:rFonts w:ascii="Times New Roman" w:hAnsi="Times New Roman"/>
          <w:sz w:val="24"/>
          <w:szCs w:val="24"/>
        </w:rPr>
        <w:t>al</w:t>
      </w:r>
      <w:r w:rsidRPr="00CD4855">
        <w:rPr>
          <w:rFonts w:ascii="Times New Roman" w:hAnsi="Times New Roman"/>
          <w:spacing w:val="28"/>
          <w:sz w:val="24"/>
          <w:szCs w:val="24"/>
        </w:rPr>
        <w:t xml:space="preserve"> </w:t>
      </w:r>
      <w:r w:rsidRPr="00CD4855">
        <w:rPr>
          <w:rFonts w:ascii="Times New Roman" w:hAnsi="Times New Roman"/>
          <w:spacing w:val="-1"/>
          <w:sz w:val="24"/>
          <w:szCs w:val="24"/>
        </w:rPr>
        <w:t>C</w:t>
      </w:r>
      <w:r w:rsidRPr="00CD4855">
        <w:rPr>
          <w:rFonts w:ascii="Times New Roman" w:hAnsi="Times New Roman"/>
          <w:spacing w:val="-2"/>
          <w:sz w:val="24"/>
          <w:szCs w:val="24"/>
        </w:rPr>
        <w:t>o</w:t>
      </w:r>
      <w:r w:rsidRPr="00CD4855">
        <w:rPr>
          <w:rFonts w:ascii="Times New Roman" w:hAnsi="Times New Roman"/>
          <w:sz w:val="24"/>
          <w:szCs w:val="24"/>
        </w:rPr>
        <w:t>u</w:t>
      </w:r>
      <w:r w:rsidRPr="00CD4855">
        <w:rPr>
          <w:rFonts w:ascii="Times New Roman" w:hAnsi="Times New Roman"/>
          <w:spacing w:val="-2"/>
          <w:sz w:val="24"/>
          <w:szCs w:val="24"/>
        </w:rPr>
        <w:t>r</w:t>
      </w:r>
      <w:r w:rsidRPr="00CD4855">
        <w:rPr>
          <w:rFonts w:ascii="Times New Roman" w:hAnsi="Times New Roman"/>
          <w:spacing w:val="1"/>
          <w:sz w:val="24"/>
          <w:szCs w:val="24"/>
        </w:rPr>
        <w:t>t</w:t>
      </w:r>
      <w:r w:rsidRPr="00CD4855">
        <w:rPr>
          <w:rFonts w:ascii="Times New Roman" w:hAnsi="Times New Roman"/>
          <w:sz w:val="24"/>
          <w:szCs w:val="24"/>
        </w:rPr>
        <w:t xml:space="preserve"> has</w:t>
      </w:r>
      <w:r w:rsidRPr="00CD4855">
        <w:rPr>
          <w:rFonts w:ascii="Times New Roman" w:hAnsi="Times New Roman"/>
          <w:spacing w:val="27"/>
          <w:sz w:val="24"/>
          <w:szCs w:val="24"/>
        </w:rPr>
        <w:t xml:space="preserve"> </w:t>
      </w:r>
      <w:r w:rsidRPr="00CD4855">
        <w:rPr>
          <w:rFonts w:ascii="Times New Roman" w:hAnsi="Times New Roman"/>
          <w:spacing w:val="1"/>
          <w:sz w:val="24"/>
          <w:szCs w:val="24"/>
        </w:rPr>
        <w:t>i</w:t>
      </w:r>
      <w:r w:rsidRPr="00CD4855">
        <w:rPr>
          <w:rFonts w:ascii="Times New Roman" w:hAnsi="Times New Roman"/>
          <w:sz w:val="24"/>
          <w:szCs w:val="24"/>
        </w:rPr>
        <w:t>n</w:t>
      </w:r>
      <w:r w:rsidRPr="00CD4855">
        <w:rPr>
          <w:rFonts w:ascii="Times New Roman" w:hAnsi="Times New Roman"/>
          <w:spacing w:val="-2"/>
          <w:sz w:val="24"/>
          <w:szCs w:val="24"/>
        </w:rPr>
        <w:t>h</w:t>
      </w:r>
      <w:r w:rsidRPr="00CD4855">
        <w:rPr>
          <w:rFonts w:ascii="Times New Roman" w:hAnsi="Times New Roman"/>
          <w:sz w:val="24"/>
          <w:szCs w:val="24"/>
        </w:rPr>
        <w:t>e</w:t>
      </w:r>
      <w:r w:rsidRPr="00CD4855">
        <w:rPr>
          <w:rFonts w:ascii="Times New Roman" w:hAnsi="Times New Roman"/>
          <w:spacing w:val="-1"/>
          <w:sz w:val="24"/>
          <w:szCs w:val="24"/>
        </w:rPr>
        <w:t>r</w:t>
      </w:r>
      <w:r w:rsidRPr="00CD4855">
        <w:rPr>
          <w:rFonts w:ascii="Times New Roman" w:hAnsi="Times New Roman"/>
          <w:sz w:val="24"/>
          <w:szCs w:val="24"/>
        </w:rPr>
        <w:t>ent</w:t>
      </w:r>
      <w:r w:rsidRPr="00CD4855">
        <w:rPr>
          <w:rFonts w:ascii="Times New Roman" w:hAnsi="Times New Roman"/>
          <w:spacing w:val="25"/>
          <w:sz w:val="24"/>
          <w:szCs w:val="24"/>
        </w:rPr>
        <w:t xml:space="preserve"> </w:t>
      </w:r>
      <w:r w:rsidRPr="00CD4855">
        <w:rPr>
          <w:rFonts w:ascii="Times New Roman" w:hAnsi="Times New Roman"/>
          <w:sz w:val="24"/>
          <w:szCs w:val="24"/>
        </w:rPr>
        <w:t>po</w:t>
      </w:r>
      <w:r w:rsidRPr="00CD4855">
        <w:rPr>
          <w:rFonts w:ascii="Times New Roman" w:hAnsi="Times New Roman"/>
          <w:spacing w:val="-1"/>
          <w:sz w:val="24"/>
          <w:szCs w:val="24"/>
        </w:rPr>
        <w:t>w</w:t>
      </w:r>
      <w:r w:rsidRPr="00CD4855">
        <w:rPr>
          <w:rFonts w:ascii="Times New Roman" w:hAnsi="Times New Roman"/>
          <w:sz w:val="24"/>
          <w:szCs w:val="24"/>
        </w:rPr>
        <w:t>er</w:t>
      </w:r>
      <w:r w:rsidRPr="00CD4855">
        <w:rPr>
          <w:rFonts w:ascii="Times New Roman" w:hAnsi="Times New Roman"/>
          <w:spacing w:val="25"/>
          <w:sz w:val="24"/>
          <w:szCs w:val="24"/>
        </w:rPr>
        <w:t xml:space="preserve"> </w:t>
      </w:r>
      <w:r w:rsidRPr="00CD4855">
        <w:rPr>
          <w:rFonts w:ascii="Times New Roman" w:hAnsi="Times New Roman"/>
          <w:spacing w:val="-1"/>
          <w:sz w:val="24"/>
          <w:szCs w:val="24"/>
        </w:rPr>
        <w:t>t</w:t>
      </w:r>
      <w:r w:rsidRPr="00CD4855">
        <w:rPr>
          <w:rFonts w:ascii="Times New Roman" w:hAnsi="Times New Roman"/>
          <w:sz w:val="24"/>
          <w:szCs w:val="24"/>
        </w:rPr>
        <w:t>o p</w:t>
      </w:r>
      <w:r w:rsidRPr="00CD4855">
        <w:rPr>
          <w:rFonts w:ascii="Times New Roman" w:hAnsi="Times New Roman"/>
          <w:spacing w:val="1"/>
          <w:sz w:val="24"/>
          <w:szCs w:val="24"/>
        </w:rPr>
        <w:t>r</w:t>
      </w:r>
      <w:r w:rsidRPr="00CD4855">
        <w:rPr>
          <w:rFonts w:ascii="Times New Roman" w:hAnsi="Times New Roman"/>
          <w:sz w:val="24"/>
          <w:szCs w:val="24"/>
        </w:rPr>
        <w:t>o</w:t>
      </w:r>
      <w:r w:rsidRPr="00CD4855">
        <w:rPr>
          <w:rFonts w:ascii="Times New Roman" w:hAnsi="Times New Roman"/>
          <w:spacing w:val="-1"/>
          <w:sz w:val="24"/>
          <w:szCs w:val="24"/>
        </w:rPr>
        <w:t>t</w:t>
      </w:r>
      <w:r w:rsidRPr="00CD4855">
        <w:rPr>
          <w:rFonts w:ascii="Times New Roman" w:hAnsi="Times New Roman"/>
          <w:sz w:val="24"/>
          <w:szCs w:val="24"/>
        </w:rPr>
        <w:t>ect</w:t>
      </w:r>
      <w:r w:rsidRPr="00CD4855">
        <w:rPr>
          <w:rFonts w:ascii="Times New Roman" w:hAnsi="Times New Roman"/>
          <w:spacing w:val="1"/>
          <w:sz w:val="24"/>
          <w:szCs w:val="24"/>
        </w:rPr>
        <w:t xml:space="preserve"> </w:t>
      </w:r>
      <w:r w:rsidRPr="00CD4855">
        <w:rPr>
          <w:rFonts w:ascii="Times New Roman" w:hAnsi="Times New Roman"/>
          <w:sz w:val="24"/>
          <w:szCs w:val="24"/>
        </w:rPr>
        <w:t>and</w:t>
      </w:r>
      <w:r w:rsidRPr="00CD4855">
        <w:rPr>
          <w:rFonts w:ascii="Times New Roman" w:hAnsi="Times New Roman"/>
          <w:spacing w:val="1"/>
          <w:sz w:val="24"/>
          <w:szCs w:val="24"/>
        </w:rPr>
        <w:t xml:space="preserve"> r</w:t>
      </w:r>
      <w:r w:rsidRPr="00CD4855">
        <w:rPr>
          <w:rFonts w:ascii="Times New Roman" w:hAnsi="Times New Roman"/>
          <w:sz w:val="24"/>
          <w:szCs w:val="24"/>
        </w:rPr>
        <w:t>e</w:t>
      </w:r>
      <w:r w:rsidRPr="00CD4855">
        <w:rPr>
          <w:rFonts w:ascii="Times New Roman" w:hAnsi="Times New Roman"/>
          <w:spacing w:val="-2"/>
          <w:sz w:val="24"/>
          <w:szCs w:val="24"/>
        </w:rPr>
        <w:t>g</w:t>
      </w:r>
      <w:r w:rsidRPr="00CD4855">
        <w:rPr>
          <w:rFonts w:ascii="Times New Roman" w:hAnsi="Times New Roman"/>
          <w:sz w:val="24"/>
          <w:szCs w:val="24"/>
        </w:rPr>
        <w:t>u</w:t>
      </w:r>
      <w:r w:rsidRPr="00CD4855">
        <w:rPr>
          <w:rFonts w:ascii="Times New Roman" w:hAnsi="Times New Roman"/>
          <w:spacing w:val="-1"/>
          <w:sz w:val="24"/>
          <w:szCs w:val="24"/>
        </w:rPr>
        <w:t>l</w:t>
      </w:r>
      <w:r w:rsidRPr="00CD4855">
        <w:rPr>
          <w:rFonts w:ascii="Times New Roman" w:hAnsi="Times New Roman"/>
          <w:sz w:val="24"/>
          <w:szCs w:val="24"/>
        </w:rPr>
        <w:t>a</w:t>
      </w:r>
      <w:r w:rsidRPr="00CD4855">
        <w:rPr>
          <w:rFonts w:ascii="Times New Roman" w:hAnsi="Times New Roman"/>
          <w:spacing w:val="1"/>
          <w:sz w:val="24"/>
          <w:szCs w:val="24"/>
        </w:rPr>
        <w:t>t</w:t>
      </w:r>
      <w:r w:rsidRPr="00CD4855">
        <w:rPr>
          <w:rFonts w:ascii="Times New Roman" w:hAnsi="Times New Roman"/>
          <w:sz w:val="24"/>
          <w:szCs w:val="24"/>
        </w:rPr>
        <w:t>e</w:t>
      </w:r>
      <w:r w:rsidRPr="00CD4855">
        <w:rPr>
          <w:rFonts w:ascii="Times New Roman" w:hAnsi="Times New Roman"/>
          <w:spacing w:val="1"/>
          <w:sz w:val="24"/>
          <w:szCs w:val="24"/>
        </w:rPr>
        <w:t xml:space="preserve"> </w:t>
      </w:r>
      <w:r w:rsidRPr="00CD4855">
        <w:rPr>
          <w:rFonts w:ascii="Times New Roman" w:hAnsi="Times New Roman"/>
          <w:sz w:val="24"/>
          <w:szCs w:val="24"/>
        </w:rPr>
        <w:t>its</w:t>
      </w:r>
      <w:r w:rsidRPr="00CD4855">
        <w:rPr>
          <w:rFonts w:ascii="Times New Roman" w:hAnsi="Times New Roman"/>
          <w:spacing w:val="3"/>
          <w:sz w:val="24"/>
          <w:szCs w:val="24"/>
        </w:rPr>
        <w:t xml:space="preserve"> </w:t>
      </w:r>
      <w:r w:rsidRPr="00CD4855">
        <w:rPr>
          <w:rFonts w:ascii="Times New Roman" w:hAnsi="Times New Roman"/>
          <w:spacing w:val="-2"/>
          <w:sz w:val="24"/>
          <w:szCs w:val="24"/>
        </w:rPr>
        <w:t>o</w:t>
      </w:r>
      <w:r w:rsidRPr="00CD4855">
        <w:rPr>
          <w:rFonts w:ascii="Times New Roman" w:hAnsi="Times New Roman"/>
          <w:spacing w:val="-1"/>
          <w:sz w:val="24"/>
          <w:szCs w:val="24"/>
        </w:rPr>
        <w:t>w</w:t>
      </w:r>
      <w:r w:rsidRPr="00CD4855">
        <w:rPr>
          <w:rFonts w:ascii="Times New Roman" w:hAnsi="Times New Roman"/>
          <w:sz w:val="24"/>
          <w:szCs w:val="24"/>
        </w:rPr>
        <w:t>n</w:t>
      </w:r>
      <w:r w:rsidRPr="00CD4855">
        <w:rPr>
          <w:rFonts w:ascii="Times New Roman" w:hAnsi="Times New Roman"/>
          <w:spacing w:val="3"/>
          <w:sz w:val="24"/>
          <w:szCs w:val="24"/>
        </w:rPr>
        <w:t xml:space="preserve"> </w:t>
      </w:r>
      <w:r w:rsidRPr="00CD4855">
        <w:rPr>
          <w:rFonts w:ascii="Times New Roman" w:hAnsi="Times New Roman"/>
          <w:sz w:val="24"/>
          <w:szCs w:val="24"/>
        </w:rPr>
        <w:t>p</w:t>
      </w:r>
      <w:r w:rsidRPr="00CD4855">
        <w:rPr>
          <w:rFonts w:ascii="Times New Roman" w:hAnsi="Times New Roman"/>
          <w:spacing w:val="1"/>
          <w:sz w:val="24"/>
          <w:szCs w:val="24"/>
        </w:rPr>
        <w:t>r</w:t>
      </w:r>
      <w:r w:rsidRPr="00CD4855">
        <w:rPr>
          <w:rFonts w:ascii="Times New Roman" w:hAnsi="Times New Roman"/>
          <w:sz w:val="24"/>
          <w:szCs w:val="24"/>
        </w:rPr>
        <w:t>o</w:t>
      </w:r>
      <w:r w:rsidRPr="00CD4855">
        <w:rPr>
          <w:rFonts w:ascii="Times New Roman" w:hAnsi="Times New Roman"/>
          <w:spacing w:val="-2"/>
          <w:sz w:val="24"/>
          <w:szCs w:val="24"/>
        </w:rPr>
        <w:t>c</w:t>
      </w:r>
      <w:r w:rsidRPr="00CD4855">
        <w:rPr>
          <w:rFonts w:ascii="Times New Roman" w:hAnsi="Times New Roman"/>
          <w:sz w:val="24"/>
          <w:szCs w:val="24"/>
        </w:rPr>
        <w:t>e</w:t>
      </w:r>
      <w:r w:rsidRPr="00CD4855">
        <w:rPr>
          <w:rFonts w:ascii="Times New Roman" w:hAnsi="Times New Roman"/>
          <w:spacing w:val="1"/>
          <w:sz w:val="24"/>
          <w:szCs w:val="24"/>
        </w:rPr>
        <w:t>s</w:t>
      </w:r>
      <w:r w:rsidRPr="00CD4855">
        <w:rPr>
          <w:rFonts w:ascii="Times New Roman" w:hAnsi="Times New Roman"/>
          <w:sz w:val="24"/>
          <w:szCs w:val="24"/>
        </w:rPr>
        <w:t>ses</w:t>
      </w:r>
      <w:r w:rsidRPr="00CD4855">
        <w:rPr>
          <w:rFonts w:ascii="Times New Roman" w:hAnsi="Times New Roman"/>
          <w:spacing w:val="1"/>
          <w:sz w:val="24"/>
          <w:szCs w:val="24"/>
        </w:rPr>
        <w:t xml:space="preserve"> </w:t>
      </w:r>
      <w:r w:rsidRPr="00CD4855">
        <w:rPr>
          <w:rFonts w:ascii="Times New Roman" w:hAnsi="Times New Roman"/>
          <w:sz w:val="24"/>
          <w:szCs w:val="24"/>
        </w:rPr>
        <w:t>and</w:t>
      </w:r>
      <w:r w:rsidRPr="00CD4855">
        <w:rPr>
          <w:rFonts w:ascii="Times New Roman" w:hAnsi="Times New Roman"/>
          <w:spacing w:val="1"/>
          <w:sz w:val="24"/>
          <w:szCs w:val="24"/>
        </w:rPr>
        <w:t xml:space="preserve"> t</w:t>
      </w:r>
      <w:r w:rsidRPr="00CD4855">
        <w:rPr>
          <w:rFonts w:ascii="Times New Roman" w:hAnsi="Times New Roman"/>
          <w:sz w:val="24"/>
          <w:szCs w:val="24"/>
        </w:rPr>
        <w:t>o</w:t>
      </w:r>
      <w:r w:rsidRPr="00CD4855">
        <w:rPr>
          <w:rFonts w:ascii="Times New Roman" w:hAnsi="Times New Roman"/>
          <w:spacing w:val="3"/>
          <w:sz w:val="24"/>
          <w:szCs w:val="24"/>
        </w:rPr>
        <w:t xml:space="preserve"> </w:t>
      </w:r>
      <w:r w:rsidRPr="00CD4855">
        <w:rPr>
          <w:rFonts w:ascii="Times New Roman" w:hAnsi="Times New Roman"/>
          <w:spacing w:val="-2"/>
          <w:sz w:val="24"/>
          <w:szCs w:val="24"/>
        </w:rPr>
        <w:t>d</w:t>
      </w:r>
      <w:r w:rsidRPr="00CD4855">
        <w:rPr>
          <w:rFonts w:ascii="Times New Roman" w:hAnsi="Times New Roman"/>
          <w:sz w:val="24"/>
          <w:szCs w:val="24"/>
        </w:rPr>
        <w:t>e</w:t>
      </w:r>
      <w:r w:rsidRPr="00CD4855">
        <w:rPr>
          <w:rFonts w:ascii="Times New Roman" w:hAnsi="Times New Roman"/>
          <w:spacing w:val="-2"/>
          <w:sz w:val="24"/>
          <w:szCs w:val="24"/>
        </w:rPr>
        <w:t>v</w:t>
      </w:r>
      <w:r w:rsidRPr="00CD4855">
        <w:rPr>
          <w:rFonts w:ascii="Times New Roman" w:hAnsi="Times New Roman"/>
          <w:sz w:val="24"/>
          <w:szCs w:val="24"/>
        </w:rPr>
        <w:t>e</w:t>
      </w:r>
      <w:r w:rsidRPr="00CD4855">
        <w:rPr>
          <w:rFonts w:ascii="Times New Roman" w:hAnsi="Times New Roman"/>
          <w:spacing w:val="1"/>
          <w:sz w:val="24"/>
          <w:szCs w:val="24"/>
        </w:rPr>
        <w:t>l</w:t>
      </w:r>
      <w:r w:rsidRPr="00CD4855">
        <w:rPr>
          <w:rFonts w:ascii="Times New Roman" w:hAnsi="Times New Roman"/>
          <w:sz w:val="24"/>
          <w:szCs w:val="24"/>
        </w:rPr>
        <w:t xml:space="preserve">op </w:t>
      </w:r>
      <w:r w:rsidRPr="00CD4855">
        <w:rPr>
          <w:rFonts w:ascii="Times New Roman" w:hAnsi="Times New Roman"/>
          <w:spacing w:val="1"/>
          <w:sz w:val="24"/>
          <w:szCs w:val="24"/>
        </w:rPr>
        <w:t>t</w:t>
      </w:r>
      <w:r w:rsidRPr="00CD4855">
        <w:rPr>
          <w:rFonts w:ascii="Times New Roman" w:hAnsi="Times New Roman"/>
          <w:sz w:val="24"/>
          <w:szCs w:val="24"/>
        </w:rPr>
        <w:t>he</w:t>
      </w:r>
      <w:r w:rsidRPr="00CD4855">
        <w:rPr>
          <w:rFonts w:ascii="Times New Roman" w:hAnsi="Times New Roman"/>
          <w:spacing w:val="1"/>
          <w:sz w:val="24"/>
          <w:szCs w:val="24"/>
        </w:rPr>
        <w:t xml:space="preserve"> </w:t>
      </w:r>
      <w:r w:rsidRPr="00CD4855">
        <w:rPr>
          <w:rFonts w:ascii="Times New Roman" w:hAnsi="Times New Roman"/>
          <w:sz w:val="24"/>
          <w:szCs w:val="24"/>
        </w:rPr>
        <w:t>co</w:t>
      </w:r>
      <w:r w:rsidRPr="00CD4855">
        <w:rPr>
          <w:rFonts w:ascii="Times New Roman" w:hAnsi="Times New Roman"/>
          <w:spacing w:val="-1"/>
          <w:sz w:val="24"/>
          <w:szCs w:val="24"/>
        </w:rPr>
        <w:t>m</w:t>
      </w:r>
      <w:r w:rsidRPr="00CD4855">
        <w:rPr>
          <w:rFonts w:ascii="Times New Roman" w:hAnsi="Times New Roman"/>
          <w:spacing w:val="-4"/>
          <w:sz w:val="24"/>
          <w:szCs w:val="24"/>
        </w:rPr>
        <w:t>m</w:t>
      </w:r>
      <w:r w:rsidRPr="00CD4855">
        <w:rPr>
          <w:rFonts w:ascii="Times New Roman" w:hAnsi="Times New Roman"/>
          <w:sz w:val="24"/>
          <w:szCs w:val="24"/>
        </w:rPr>
        <w:t>on</w:t>
      </w:r>
      <w:r w:rsidRPr="00CD4855">
        <w:rPr>
          <w:rFonts w:ascii="Times New Roman" w:hAnsi="Times New Roman"/>
          <w:spacing w:val="3"/>
          <w:sz w:val="24"/>
          <w:szCs w:val="24"/>
        </w:rPr>
        <w:t xml:space="preserve"> </w:t>
      </w:r>
      <w:r w:rsidRPr="00CD4855">
        <w:rPr>
          <w:rFonts w:ascii="Times New Roman" w:hAnsi="Times New Roman"/>
          <w:spacing w:val="1"/>
          <w:sz w:val="24"/>
          <w:szCs w:val="24"/>
        </w:rPr>
        <w:t>l</w:t>
      </w:r>
      <w:r w:rsidRPr="00CD4855">
        <w:rPr>
          <w:rFonts w:ascii="Times New Roman" w:hAnsi="Times New Roman"/>
          <w:sz w:val="24"/>
          <w:szCs w:val="24"/>
        </w:rPr>
        <w:t>aw</w:t>
      </w:r>
      <w:r w:rsidRPr="00CD4855">
        <w:rPr>
          <w:rFonts w:ascii="Times New Roman" w:hAnsi="Times New Roman"/>
          <w:spacing w:val="2"/>
          <w:sz w:val="24"/>
          <w:szCs w:val="24"/>
        </w:rPr>
        <w:t xml:space="preserve"> </w:t>
      </w:r>
      <w:r w:rsidRPr="00CD4855">
        <w:rPr>
          <w:rFonts w:ascii="Times New Roman" w:hAnsi="Times New Roman"/>
          <w:sz w:val="24"/>
          <w:szCs w:val="24"/>
        </w:rPr>
        <w:t>or</w:t>
      </w:r>
      <w:r w:rsidRPr="00CD4855">
        <w:rPr>
          <w:rFonts w:ascii="Times New Roman" w:hAnsi="Times New Roman"/>
          <w:spacing w:val="1"/>
          <w:sz w:val="24"/>
          <w:szCs w:val="24"/>
        </w:rPr>
        <w:t xml:space="preserve"> t</w:t>
      </w:r>
      <w:r w:rsidRPr="00CD4855">
        <w:rPr>
          <w:rFonts w:ascii="Times New Roman" w:hAnsi="Times New Roman"/>
          <w:spacing w:val="-2"/>
          <w:sz w:val="24"/>
          <w:szCs w:val="24"/>
        </w:rPr>
        <w:t>h</w:t>
      </w:r>
      <w:r w:rsidRPr="00CD4855">
        <w:rPr>
          <w:rFonts w:ascii="Times New Roman" w:hAnsi="Times New Roman"/>
          <w:sz w:val="24"/>
          <w:szCs w:val="24"/>
        </w:rPr>
        <w:t>e</w:t>
      </w:r>
      <w:r w:rsidRPr="00CD4855">
        <w:rPr>
          <w:rFonts w:ascii="Times New Roman" w:hAnsi="Times New Roman"/>
          <w:spacing w:val="3"/>
          <w:sz w:val="24"/>
          <w:szCs w:val="24"/>
        </w:rPr>
        <w:t xml:space="preserve"> </w:t>
      </w:r>
      <w:r w:rsidRPr="00CD4855">
        <w:rPr>
          <w:rFonts w:ascii="Times New Roman" w:hAnsi="Times New Roman"/>
          <w:spacing w:val="-2"/>
          <w:sz w:val="24"/>
          <w:szCs w:val="24"/>
        </w:rPr>
        <w:t>c</w:t>
      </w:r>
      <w:r w:rsidRPr="00CD4855">
        <w:rPr>
          <w:rFonts w:ascii="Times New Roman" w:hAnsi="Times New Roman"/>
          <w:sz w:val="24"/>
          <w:szCs w:val="24"/>
        </w:rPr>
        <w:t>us</w:t>
      </w:r>
      <w:r w:rsidRPr="00CD4855">
        <w:rPr>
          <w:rFonts w:ascii="Times New Roman" w:hAnsi="Times New Roman"/>
          <w:spacing w:val="1"/>
          <w:sz w:val="24"/>
          <w:szCs w:val="24"/>
        </w:rPr>
        <w:t>t</w:t>
      </w:r>
      <w:r w:rsidRPr="00CD4855">
        <w:rPr>
          <w:rFonts w:ascii="Times New Roman" w:hAnsi="Times New Roman"/>
          <w:sz w:val="24"/>
          <w:szCs w:val="24"/>
        </w:rPr>
        <w:t>o</w:t>
      </w:r>
      <w:r w:rsidRPr="00CD4855">
        <w:rPr>
          <w:rFonts w:ascii="Times New Roman" w:hAnsi="Times New Roman"/>
          <w:spacing w:val="-4"/>
          <w:sz w:val="24"/>
          <w:szCs w:val="24"/>
        </w:rPr>
        <w:t>m</w:t>
      </w:r>
      <w:r w:rsidRPr="00CD4855">
        <w:rPr>
          <w:rFonts w:ascii="Times New Roman" w:hAnsi="Times New Roman"/>
          <w:sz w:val="24"/>
          <w:szCs w:val="24"/>
        </w:rPr>
        <w:t>a</w:t>
      </w:r>
      <w:r w:rsidRPr="00CD4855">
        <w:rPr>
          <w:rFonts w:ascii="Times New Roman" w:hAnsi="Times New Roman"/>
          <w:spacing w:val="1"/>
          <w:sz w:val="24"/>
          <w:szCs w:val="24"/>
        </w:rPr>
        <w:t>r</w:t>
      </w:r>
      <w:r w:rsidRPr="00CD4855">
        <w:rPr>
          <w:rFonts w:ascii="Times New Roman" w:hAnsi="Times New Roman"/>
          <w:sz w:val="24"/>
          <w:szCs w:val="24"/>
        </w:rPr>
        <w:t xml:space="preserve">y </w:t>
      </w:r>
      <w:r w:rsidRPr="00CD4855">
        <w:rPr>
          <w:rFonts w:ascii="Times New Roman" w:hAnsi="Times New Roman"/>
          <w:spacing w:val="1"/>
          <w:sz w:val="24"/>
          <w:szCs w:val="24"/>
        </w:rPr>
        <w:t>l</w:t>
      </w:r>
      <w:r w:rsidRPr="00CD4855">
        <w:rPr>
          <w:rFonts w:ascii="Times New Roman" w:hAnsi="Times New Roman"/>
          <w:sz w:val="24"/>
          <w:szCs w:val="24"/>
        </w:rPr>
        <w:t xml:space="preserve">aw, </w:t>
      </w:r>
      <w:r w:rsidRPr="00CD4855">
        <w:rPr>
          <w:rFonts w:ascii="Times New Roman" w:hAnsi="Times New Roman"/>
          <w:spacing w:val="1"/>
          <w:sz w:val="24"/>
          <w:szCs w:val="24"/>
        </w:rPr>
        <w:t>t</w:t>
      </w:r>
      <w:r w:rsidRPr="00CD4855">
        <w:rPr>
          <w:rFonts w:ascii="Times New Roman" w:hAnsi="Times New Roman"/>
          <w:sz w:val="24"/>
          <w:szCs w:val="24"/>
        </w:rPr>
        <w:t>a</w:t>
      </w:r>
      <w:r w:rsidRPr="00CD4855">
        <w:rPr>
          <w:rFonts w:ascii="Times New Roman" w:hAnsi="Times New Roman"/>
          <w:spacing w:val="-2"/>
          <w:sz w:val="24"/>
          <w:szCs w:val="24"/>
        </w:rPr>
        <w:t>k</w:t>
      </w:r>
      <w:r w:rsidRPr="00CD4855">
        <w:rPr>
          <w:rFonts w:ascii="Times New Roman" w:hAnsi="Times New Roman"/>
          <w:spacing w:val="1"/>
          <w:sz w:val="24"/>
          <w:szCs w:val="24"/>
        </w:rPr>
        <w:t>i</w:t>
      </w:r>
      <w:r w:rsidRPr="00CD4855">
        <w:rPr>
          <w:rFonts w:ascii="Times New Roman" w:hAnsi="Times New Roman"/>
          <w:sz w:val="24"/>
          <w:szCs w:val="24"/>
        </w:rPr>
        <w:t>ng</w:t>
      </w:r>
      <w:r w:rsidRPr="00CD4855">
        <w:rPr>
          <w:rFonts w:ascii="Times New Roman" w:hAnsi="Times New Roman"/>
          <w:spacing w:val="-2"/>
          <w:sz w:val="24"/>
          <w:szCs w:val="24"/>
        </w:rPr>
        <w:t xml:space="preserve"> </w:t>
      </w:r>
      <w:r w:rsidRPr="00CD4855">
        <w:rPr>
          <w:rFonts w:ascii="Times New Roman" w:hAnsi="Times New Roman"/>
          <w:spacing w:val="1"/>
          <w:sz w:val="24"/>
          <w:szCs w:val="24"/>
        </w:rPr>
        <w:t>i</w:t>
      </w:r>
      <w:r w:rsidRPr="00CD4855">
        <w:rPr>
          <w:rFonts w:ascii="Times New Roman" w:hAnsi="Times New Roman"/>
          <w:sz w:val="24"/>
          <w:szCs w:val="24"/>
        </w:rPr>
        <w:t>n</w:t>
      </w:r>
      <w:r w:rsidRPr="00CD4855">
        <w:rPr>
          <w:rFonts w:ascii="Times New Roman" w:hAnsi="Times New Roman"/>
          <w:spacing w:val="1"/>
          <w:sz w:val="24"/>
          <w:szCs w:val="24"/>
        </w:rPr>
        <w:t>t</w:t>
      </w:r>
      <w:r w:rsidRPr="00CD4855">
        <w:rPr>
          <w:rFonts w:ascii="Times New Roman" w:hAnsi="Times New Roman"/>
          <w:sz w:val="24"/>
          <w:szCs w:val="24"/>
        </w:rPr>
        <w:t>o</w:t>
      </w:r>
      <w:r w:rsidRPr="00CD4855">
        <w:rPr>
          <w:rFonts w:ascii="Times New Roman" w:hAnsi="Times New Roman"/>
          <w:spacing w:val="-2"/>
          <w:sz w:val="24"/>
          <w:szCs w:val="24"/>
        </w:rPr>
        <w:t xml:space="preserve"> </w:t>
      </w:r>
      <w:r w:rsidRPr="00CD4855">
        <w:rPr>
          <w:rFonts w:ascii="Times New Roman" w:hAnsi="Times New Roman"/>
          <w:sz w:val="24"/>
          <w:szCs w:val="24"/>
        </w:rPr>
        <w:t>ac</w:t>
      </w:r>
      <w:r w:rsidRPr="00CD4855">
        <w:rPr>
          <w:rFonts w:ascii="Times New Roman" w:hAnsi="Times New Roman"/>
          <w:spacing w:val="-2"/>
          <w:sz w:val="24"/>
          <w:szCs w:val="24"/>
        </w:rPr>
        <w:t>c</w:t>
      </w:r>
      <w:r w:rsidRPr="00CD4855">
        <w:rPr>
          <w:rFonts w:ascii="Times New Roman" w:hAnsi="Times New Roman"/>
          <w:sz w:val="24"/>
          <w:szCs w:val="24"/>
        </w:rPr>
        <w:t>ount</w:t>
      </w:r>
      <w:r w:rsidRPr="00CD4855">
        <w:rPr>
          <w:rFonts w:ascii="Times New Roman" w:hAnsi="Times New Roman"/>
          <w:spacing w:val="-1"/>
          <w:sz w:val="24"/>
          <w:szCs w:val="24"/>
        </w:rPr>
        <w:t xml:space="preserve"> </w:t>
      </w:r>
      <w:r w:rsidRPr="00CD4855">
        <w:rPr>
          <w:rFonts w:ascii="Times New Roman" w:hAnsi="Times New Roman"/>
          <w:spacing w:val="1"/>
          <w:sz w:val="24"/>
          <w:szCs w:val="24"/>
        </w:rPr>
        <w:t>t</w:t>
      </w:r>
      <w:r w:rsidRPr="00CD4855">
        <w:rPr>
          <w:rFonts w:ascii="Times New Roman" w:hAnsi="Times New Roman"/>
          <w:sz w:val="24"/>
          <w:szCs w:val="24"/>
        </w:rPr>
        <w:t>he</w:t>
      </w:r>
      <w:r w:rsidRPr="00CD4855">
        <w:rPr>
          <w:rFonts w:ascii="Times New Roman" w:hAnsi="Times New Roman"/>
          <w:spacing w:val="-2"/>
          <w:sz w:val="24"/>
          <w:szCs w:val="24"/>
        </w:rPr>
        <w:t xml:space="preserve"> </w:t>
      </w:r>
      <w:r w:rsidRPr="00CD4855">
        <w:rPr>
          <w:rFonts w:ascii="Times New Roman" w:hAnsi="Times New Roman"/>
          <w:spacing w:val="1"/>
          <w:sz w:val="24"/>
          <w:szCs w:val="24"/>
        </w:rPr>
        <w:t>i</w:t>
      </w:r>
      <w:r w:rsidRPr="00CD4855">
        <w:rPr>
          <w:rFonts w:ascii="Times New Roman" w:hAnsi="Times New Roman"/>
          <w:spacing w:val="-2"/>
          <w:sz w:val="24"/>
          <w:szCs w:val="24"/>
        </w:rPr>
        <w:t>n</w:t>
      </w:r>
      <w:r w:rsidRPr="00CD4855">
        <w:rPr>
          <w:rFonts w:ascii="Times New Roman" w:hAnsi="Times New Roman"/>
          <w:spacing w:val="1"/>
          <w:sz w:val="24"/>
          <w:szCs w:val="24"/>
        </w:rPr>
        <w:t>t</w:t>
      </w:r>
      <w:r w:rsidRPr="00CD4855">
        <w:rPr>
          <w:rFonts w:ascii="Times New Roman" w:hAnsi="Times New Roman"/>
          <w:spacing w:val="-2"/>
          <w:sz w:val="24"/>
          <w:szCs w:val="24"/>
        </w:rPr>
        <w:t>e</w:t>
      </w:r>
      <w:r w:rsidRPr="00CD4855">
        <w:rPr>
          <w:rFonts w:ascii="Times New Roman" w:hAnsi="Times New Roman"/>
          <w:spacing w:val="1"/>
          <w:sz w:val="24"/>
          <w:szCs w:val="24"/>
        </w:rPr>
        <w:t>r</w:t>
      </w:r>
      <w:r w:rsidRPr="00CD4855">
        <w:rPr>
          <w:rFonts w:ascii="Times New Roman" w:hAnsi="Times New Roman"/>
          <w:sz w:val="24"/>
          <w:szCs w:val="24"/>
        </w:rPr>
        <w:t>e</w:t>
      </w:r>
      <w:r w:rsidRPr="00CD4855">
        <w:rPr>
          <w:rFonts w:ascii="Times New Roman" w:hAnsi="Times New Roman"/>
          <w:spacing w:val="-2"/>
          <w:sz w:val="24"/>
          <w:szCs w:val="24"/>
        </w:rPr>
        <w:t>s</w:t>
      </w:r>
      <w:r w:rsidRPr="00CD4855">
        <w:rPr>
          <w:rFonts w:ascii="Times New Roman" w:hAnsi="Times New Roman"/>
          <w:spacing w:val="1"/>
          <w:sz w:val="24"/>
          <w:szCs w:val="24"/>
        </w:rPr>
        <w:t>t</w:t>
      </w:r>
      <w:r w:rsidRPr="00CD4855">
        <w:rPr>
          <w:rFonts w:ascii="Times New Roman" w:hAnsi="Times New Roman"/>
          <w:sz w:val="24"/>
          <w:szCs w:val="24"/>
        </w:rPr>
        <w:t xml:space="preserve">s </w:t>
      </w:r>
      <w:r w:rsidRPr="00CD4855">
        <w:rPr>
          <w:rFonts w:ascii="Times New Roman" w:hAnsi="Times New Roman"/>
          <w:spacing w:val="-2"/>
          <w:sz w:val="24"/>
          <w:szCs w:val="24"/>
        </w:rPr>
        <w:t>o</w:t>
      </w:r>
      <w:r w:rsidRPr="00CD4855">
        <w:rPr>
          <w:rFonts w:ascii="Times New Roman" w:hAnsi="Times New Roman"/>
          <w:sz w:val="24"/>
          <w:szCs w:val="24"/>
        </w:rPr>
        <w:t>f</w:t>
      </w:r>
      <w:r w:rsidRPr="00CD4855">
        <w:rPr>
          <w:rFonts w:ascii="Times New Roman" w:hAnsi="Times New Roman"/>
          <w:spacing w:val="-2"/>
          <w:sz w:val="24"/>
          <w:szCs w:val="24"/>
        </w:rPr>
        <w:t xml:space="preserve"> </w:t>
      </w:r>
      <w:r w:rsidRPr="00CD4855">
        <w:rPr>
          <w:rFonts w:ascii="Times New Roman" w:hAnsi="Times New Roman"/>
          <w:spacing w:val="3"/>
          <w:sz w:val="24"/>
          <w:szCs w:val="24"/>
        </w:rPr>
        <w:t>j</w:t>
      </w:r>
      <w:r w:rsidRPr="00CD4855">
        <w:rPr>
          <w:rFonts w:ascii="Times New Roman" w:hAnsi="Times New Roman"/>
          <w:spacing w:val="-2"/>
          <w:sz w:val="24"/>
          <w:szCs w:val="24"/>
        </w:rPr>
        <w:t>u</w:t>
      </w:r>
      <w:r w:rsidRPr="00CD4855">
        <w:rPr>
          <w:rFonts w:ascii="Times New Roman" w:hAnsi="Times New Roman"/>
          <w:sz w:val="24"/>
          <w:szCs w:val="24"/>
        </w:rPr>
        <w:t>s</w:t>
      </w:r>
      <w:r w:rsidRPr="00CD4855">
        <w:rPr>
          <w:rFonts w:ascii="Times New Roman" w:hAnsi="Times New Roman"/>
          <w:spacing w:val="-1"/>
          <w:sz w:val="24"/>
          <w:szCs w:val="24"/>
        </w:rPr>
        <w:t>t</w:t>
      </w:r>
      <w:r w:rsidRPr="00CD4855">
        <w:rPr>
          <w:rFonts w:ascii="Times New Roman" w:hAnsi="Times New Roman"/>
          <w:spacing w:val="1"/>
          <w:sz w:val="24"/>
          <w:szCs w:val="24"/>
        </w:rPr>
        <w:t>i</w:t>
      </w:r>
      <w:r w:rsidRPr="00CD4855">
        <w:rPr>
          <w:rFonts w:ascii="Times New Roman" w:hAnsi="Times New Roman"/>
          <w:sz w:val="24"/>
          <w:szCs w:val="24"/>
        </w:rPr>
        <w:t>ce</w:t>
      </w:r>
      <w:r w:rsidRPr="00CD4855">
        <w:rPr>
          <w:rFonts w:ascii="Times New Roman" w:hAnsi="Times New Roman"/>
          <w:spacing w:val="-2"/>
          <w:sz w:val="24"/>
          <w:szCs w:val="24"/>
        </w:rPr>
        <w:t xml:space="preserve"> </w:t>
      </w:r>
      <w:r w:rsidRPr="00CD4855">
        <w:rPr>
          <w:rFonts w:ascii="Times New Roman" w:hAnsi="Times New Roman"/>
          <w:sz w:val="24"/>
          <w:szCs w:val="24"/>
        </w:rPr>
        <w:t>and</w:t>
      </w:r>
      <w:r w:rsidRPr="00CD4855">
        <w:rPr>
          <w:rFonts w:ascii="Times New Roman" w:hAnsi="Times New Roman"/>
          <w:spacing w:val="-2"/>
          <w:sz w:val="24"/>
          <w:szCs w:val="24"/>
        </w:rPr>
        <w:t xml:space="preserve"> </w:t>
      </w:r>
      <w:r w:rsidRPr="00CD4855">
        <w:rPr>
          <w:rFonts w:ascii="Times New Roman" w:hAnsi="Times New Roman"/>
          <w:spacing w:val="1"/>
          <w:sz w:val="24"/>
          <w:szCs w:val="24"/>
        </w:rPr>
        <w:t>t</w:t>
      </w:r>
      <w:r w:rsidRPr="00CD4855">
        <w:rPr>
          <w:rFonts w:ascii="Times New Roman" w:hAnsi="Times New Roman"/>
          <w:sz w:val="24"/>
          <w:szCs w:val="24"/>
        </w:rPr>
        <w:t>he</w:t>
      </w:r>
      <w:r w:rsidRPr="00CD4855">
        <w:rPr>
          <w:rFonts w:ascii="Times New Roman" w:hAnsi="Times New Roman"/>
          <w:spacing w:val="-2"/>
          <w:sz w:val="24"/>
          <w:szCs w:val="24"/>
        </w:rPr>
        <w:t xml:space="preserve"> </w:t>
      </w:r>
      <w:r w:rsidRPr="00CD4855">
        <w:rPr>
          <w:rFonts w:ascii="Times New Roman" w:hAnsi="Times New Roman"/>
          <w:sz w:val="24"/>
          <w:szCs w:val="24"/>
        </w:rPr>
        <w:t>p</w:t>
      </w:r>
      <w:r w:rsidRPr="00CD4855">
        <w:rPr>
          <w:rFonts w:ascii="Times New Roman" w:hAnsi="Times New Roman"/>
          <w:spacing w:val="1"/>
          <w:sz w:val="24"/>
          <w:szCs w:val="24"/>
        </w:rPr>
        <w:t>r</w:t>
      </w:r>
      <w:r w:rsidRPr="00CD4855">
        <w:rPr>
          <w:rFonts w:ascii="Times New Roman" w:hAnsi="Times New Roman"/>
          <w:sz w:val="24"/>
          <w:szCs w:val="24"/>
        </w:rPr>
        <w:t>o</w:t>
      </w:r>
      <w:r w:rsidRPr="00CD4855">
        <w:rPr>
          <w:rFonts w:ascii="Times New Roman" w:hAnsi="Times New Roman"/>
          <w:spacing w:val="-2"/>
          <w:sz w:val="24"/>
          <w:szCs w:val="24"/>
        </w:rPr>
        <w:t>v</w:t>
      </w:r>
      <w:r w:rsidRPr="00CD4855">
        <w:rPr>
          <w:rFonts w:ascii="Times New Roman" w:hAnsi="Times New Roman"/>
          <w:spacing w:val="1"/>
          <w:sz w:val="24"/>
          <w:szCs w:val="24"/>
        </w:rPr>
        <w:t>i</w:t>
      </w:r>
      <w:r w:rsidRPr="00CD4855">
        <w:rPr>
          <w:rFonts w:ascii="Times New Roman" w:hAnsi="Times New Roman"/>
          <w:sz w:val="24"/>
          <w:szCs w:val="24"/>
        </w:rPr>
        <w:t>s</w:t>
      </w:r>
      <w:r w:rsidRPr="00CD4855">
        <w:rPr>
          <w:rFonts w:ascii="Times New Roman" w:hAnsi="Times New Roman"/>
          <w:spacing w:val="-1"/>
          <w:sz w:val="24"/>
          <w:szCs w:val="24"/>
        </w:rPr>
        <w:t>i</w:t>
      </w:r>
      <w:r w:rsidRPr="00CD4855">
        <w:rPr>
          <w:rFonts w:ascii="Times New Roman" w:hAnsi="Times New Roman"/>
          <w:sz w:val="24"/>
          <w:szCs w:val="24"/>
        </w:rPr>
        <w:t xml:space="preserve">ons </w:t>
      </w:r>
      <w:r w:rsidRPr="00CD4855">
        <w:rPr>
          <w:rFonts w:ascii="Times New Roman" w:hAnsi="Times New Roman"/>
          <w:spacing w:val="-2"/>
          <w:sz w:val="24"/>
          <w:szCs w:val="24"/>
        </w:rPr>
        <w:t>o</w:t>
      </w:r>
      <w:r w:rsidRPr="00CD4855">
        <w:rPr>
          <w:rFonts w:ascii="Times New Roman" w:hAnsi="Times New Roman"/>
          <w:sz w:val="24"/>
          <w:szCs w:val="24"/>
        </w:rPr>
        <w:t>f</w:t>
      </w:r>
      <w:r w:rsidRPr="00CD4855">
        <w:rPr>
          <w:rFonts w:ascii="Times New Roman" w:hAnsi="Times New Roman"/>
          <w:spacing w:val="1"/>
          <w:sz w:val="24"/>
          <w:szCs w:val="24"/>
        </w:rPr>
        <w:t xml:space="preserve"> </w:t>
      </w:r>
      <w:r w:rsidRPr="00CD4855">
        <w:rPr>
          <w:rFonts w:ascii="Times New Roman" w:hAnsi="Times New Roman"/>
          <w:spacing w:val="-1"/>
          <w:sz w:val="24"/>
          <w:szCs w:val="24"/>
        </w:rPr>
        <w:t>t</w:t>
      </w:r>
      <w:r w:rsidRPr="00CD4855">
        <w:rPr>
          <w:rFonts w:ascii="Times New Roman" w:hAnsi="Times New Roman"/>
          <w:sz w:val="24"/>
          <w:szCs w:val="24"/>
        </w:rPr>
        <w:t>h</w:t>
      </w:r>
      <w:r w:rsidRPr="00CD4855">
        <w:rPr>
          <w:rFonts w:ascii="Times New Roman" w:hAnsi="Times New Roman"/>
          <w:spacing w:val="1"/>
          <w:sz w:val="24"/>
          <w:szCs w:val="24"/>
        </w:rPr>
        <w:t>i</w:t>
      </w:r>
      <w:r w:rsidRPr="00CD4855">
        <w:rPr>
          <w:rFonts w:ascii="Times New Roman" w:hAnsi="Times New Roman"/>
          <w:sz w:val="24"/>
          <w:szCs w:val="24"/>
        </w:rPr>
        <w:t>s C</w:t>
      </w:r>
      <w:r w:rsidRPr="00CD4855">
        <w:rPr>
          <w:rFonts w:ascii="Times New Roman" w:hAnsi="Times New Roman"/>
          <w:spacing w:val="-3"/>
          <w:sz w:val="24"/>
          <w:szCs w:val="24"/>
        </w:rPr>
        <w:t>o</w:t>
      </w:r>
      <w:r w:rsidRPr="00CD4855">
        <w:rPr>
          <w:rFonts w:ascii="Times New Roman" w:hAnsi="Times New Roman"/>
          <w:sz w:val="24"/>
          <w:szCs w:val="24"/>
        </w:rPr>
        <w:t>ns</w:t>
      </w:r>
      <w:r w:rsidRPr="00CD4855">
        <w:rPr>
          <w:rFonts w:ascii="Times New Roman" w:hAnsi="Times New Roman"/>
          <w:spacing w:val="-1"/>
          <w:sz w:val="24"/>
          <w:szCs w:val="24"/>
        </w:rPr>
        <w:t>ti</w:t>
      </w:r>
      <w:r w:rsidRPr="00CD4855">
        <w:rPr>
          <w:rFonts w:ascii="Times New Roman" w:hAnsi="Times New Roman"/>
          <w:spacing w:val="1"/>
          <w:sz w:val="24"/>
          <w:szCs w:val="24"/>
        </w:rPr>
        <w:t>t</w:t>
      </w:r>
      <w:r w:rsidRPr="00CD4855">
        <w:rPr>
          <w:rFonts w:ascii="Times New Roman" w:hAnsi="Times New Roman"/>
          <w:sz w:val="24"/>
          <w:szCs w:val="24"/>
        </w:rPr>
        <w:t>u</w:t>
      </w:r>
      <w:r w:rsidRPr="00CD4855">
        <w:rPr>
          <w:rFonts w:ascii="Times New Roman" w:hAnsi="Times New Roman"/>
          <w:spacing w:val="-1"/>
          <w:sz w:val="24"/>
          <w:szCs w:val="24"/>
        </w:rPr>
        <w:t>t</w:t>
      </w:r>
      <w:r w:rsidRPr="00CD4855">
        <w:rPr>
          <w:rFonts w:ascii="Times New Roman" w:hAnsi="Times New Roman"/>
          <w:spacing w:val="1"/>
          <w:sz w:val="24"/>
          <w:szCs w:val="24"/>
        </w:rPr>
        <w:t>i</w:t>
      </w:r>
      <w:r w:rsidRPr="00CD4855">
        <w:rPr>
          <w:rFonts w:ascii="Times New Roman" w:hAnsi="Times New Roman"/>
          <w:sz w:val="24"/>
          <w:szCs w:val="24"/>
        </w:rPr>
        <w:t>on.</w:t>
      </w:r>
    </w:p>
    <w:p w14:paraId="6F98EB63" w14:textId="588B37DD" w:rsidR="00B06C14" w:rsidRPr="00CD4855" w:rsidRDefault="008D10EC" w:rsidP="00E7496E">
      <w:pPr>
        <w:pStyle w:val="Heading3"/>
        <w:jc w:val="both"/>
        <w:rPr>
          <w:rFonts w:ascii="Times New Roman" w:hAnsi="Times New Roman" w:cs="Times New Roman"/>
          <w:b/>
          <w:bCs/>
          <w:color w:val="auto"/>
        </w:rPr>
      </w:pPr>
      <w:r w:rsidRPr="00CD4855">
        <w:rPr>
          <w:rFonts w:ascii="Times New Roman" w:hAnsi="Times New Roman" w:cs="Times New Roman"/>
          <w:b/>
          <w:bCs/>
          <w:color w:val="auto"/>
        </w:rPr>
        <w:t xml:space="preserve">30.3.1. </w:t>
      </w:r>
      <w:r w:rsidR="00B06C14" w:rsidRPr="00CD4855">
        <w:rPr>
          <w:rFonts w:ascii="Times New Roman" w:hAnsi="Times New Roman" w:cs="Times New Roman"/>
          <w:b/>
          <w:bCs/>
          <w:color w:val="auto"/>
        </w:rPr>
        <w:t>Doctrinal Limitations on the jurisdiction of the Constitutional Court</w:t>
      </w:r>
    </w:p>
    <w:p w14:paraId="6FEAFFB6" w14:textId="77777777" w:rsidR="00B06C14" w:rsidRPr="00CD4855" w:rsidRDefault="00B06C14" w:rsidP="00E7496E">
      <w:pPr>
        <w:jc w:val="both"/>
        <w:rPr>
          <w:rFonts w:ascii="Times New Roman" w:hAnsi="Times New Roman"/>
          <w:sz w:val="24"/>
          <w:szCs w:val="24"/>
        </w:rPr>
      </w:pPr>
    </w:p>
    <w:p w14:paraId="51FA1C28" w14:textId="63E1FC4C" w:rsidR="00142E49" w:rsidRPr="00CD4855" w:rsidRDefault="00142E49" w:rsidP="00E7496E">
      <w:pPr>
        <w:pStyle w:val="Heading4"/>
        <w:jc w:val="both"/>
        <w:rPr>
          <w:rFonts w:ascii="Times New Roman" w:hAnsi="Times New Roman" w:cs="Times New Roman"/>
          <w:color w:val="auto"/>
          <w:sz w:val="24"/>
          <w:szCs w:val="24"/>
        </w:rPr>
      </w:pPr>
      <w:r w:rsidRPr="00CD4855">
        <w:rPr>
          <w:rFonts w:ascii="Times New Roman" w:hAnsi="Times New Roman" w:cs="Times New Roman"/>
          <w:color w:val="auto"/>
          <w:sz w:val="24"/>
          <w:szCs w:val="24"/>
        </w:rPr>
        <w:lastRenderedPageBreak/>
        <w:t>Doctrine of avoidance and subsidiarity principle</w:t>
      </w:r>
    </w:p>
    <w:p w14:paraId="03D49DFB" w14:textId="1715EA29" w:rsidR="00142E49" w:rsidRPr="00CD4855" w:rsidRDefault="00142E49" w:rsidP="00E7496E">
      <w:pPr>
        <w:widowControl w:val="0"/>
        <w:autoSpaceDE w:val="0"/>
        <w:autoSpaceDN w:val="0"/>
        <w:adjustRightInd w:val="0"/>
        <w:spacing w:before="81" w:after="0"/>
        <w:ind w:right="62"/>
        <w:jc w:val="both"/>
        <w:rPr>
          <w:rFonts w:ascii="Times New Roman" w:hAnsi="Times New Roman"/>
          <w:sz w:val="24"/>
          <w:szCs w:val="24"/>
        </w:rPr>
      </w:pPr>
      <w:r w:rsidRPr="00CD4855">
        <w:rPr>
          <w:rFonts w:ascii="Times New Roman" w:hAnsi="Times New Roman"/>
          <w:sz w:val="24"/>
          <w:szCs w:val="24"/>
        </w:rPr>
        <w:t xml:space="preserve">Also relevant in the discussion of the jurisdiction of the Constitutional Court are the twin doctrines of constitutional avoidance and subsidiarity which ordinarily operate to militate against the assumption of jurisdiction by the Constitutional Court, even where a constitutional question or matter might otherwise arise for determination. This position was articulated succinctly in </w:t>
      </w:r>
      <w:r w:rsidRPr="00CD4855">
        <w:rPr>
          <w:rFonts w:ascii="Times New Roman" w:hAnsi="Times New Roman"/>
          <w:i/>
          <w:iCs/>
          <w:sz w:val="24"/>
          <w:szCs w:val="24"/>
        </w:rPr>
        <w:t>Zinyemba v Minister of Lands and Rural Resettlement &amp; Anor</w:t>
      </w:r>
      <w:r w:rsidRPr="00CD4855">
        <w:rPr>
          <w:rFonts w:ascii="Times New Roman" w:hAnsi="Times New Roman"/>
          <w:sz w:val="24"/>
          <w:szCs w:val="24"/>
        </w:rPr>
        <w:t xml:space="preserve"> 2016 (1) ZLR (23) CC, at 274F:</w:t>
      </w:r>
    </w:p>
    <w:p w14:paraId="2C9D1952" w14:textId="0EBD60EE" w:rsidR="00142E49" w:rsidRPr="00CD4855" w:rsidRDefault="00142E49" w:rsidP="00E7496E">
      <w:pPr>
        <w:widowControl w:val="0"/>
        <w:autoSpaceDE w:val="0"/>
        <w:autoSpaceDN w:val="0"/>
        <w:adjustRightInd w:val="0"/>
        <w:spacing w:before="81" w:after="0"/>
        <w:ind w:left="720" w:right="62"/>
        <w:jc w:val="both"/>
        <w:rPr>
          <w:rFonts w:ascii="Times New Roman" w:hAnsi="Times New Roman"/>
          <w:sz w:val="24"/>
          <w:szCs w:val="24"/>
        </w:rPr>
      </w:pPr>
      <w:r w:rsidRPr="00CD4855">
        <w:rPr>
          <w:rFonts w:ascii="Times New Roman" w:hAnsi="Times New Roman"/>
          <w:sz w:val="24"/>
          <w:szCs w:val="24"/>
        </w:rPr>
        <w:t>“Two principles discourage reliance on the constitutional rights to administrative justice. The first is the principle of avoidance which dictates that remedies should be found in legislation before resorting to constitutional remedies. The second principle is one of subsidiarity which holds that norms of greater specificity should be relied upon before resorting to norms of greater abstraction.”</w:t>
      </w:r>
    </w:p>
    <w:p w14:paraId="03E759A7" w14:textId="3740F36E" w:rsidR="00C73F8C" w:rsidRPr="00CD4855" w:rsidRDefault="00C73F8C" w:rsidP="00E7496E">
      <w:pPr>
        <w:widowControl w:val="0"/>
        <w:autoSpaceDE w:val="0"/>
        <w:autoSpaceDN w:val="0"/>
        <w:adjustRightInd w:val="0"/>
        <w:spacing w:before="81" w:after="0"/>
        <w:ind w:right="62"/>
        <w:jc w:val="both"/>
        <w:rPr>
          <w:rFonts w:ascii="Times New Roman" w:hAnsi="Times New Roman"/>
          <w:sz w:val="24"/>
          <w:szCs w:val="24"/>
        </w:rPr>
      </w:pPr>
    </w:p>
    <w:p w14:paraId="51C79FCC" w14:textId="682FED74" w:rsidR="00B06C14" w:rsidRPr="00CD4855" w:rsidRDefault="00B06C14" w:rsidP="00E7496E">
      <w:pPr>
        <w:pStyle w:val="Heading4"/>
        <w:jc w:val="both"/>
        <w:rPr>
          <w:rFonts w:ascii="Times New Roman" w:hAnsi="Times New Roman" w:cs="Times New Roman"/>
          <w:color w:val="auto"/>
          <w:sz w:val="24"/>
          <w:szCs w:val="24"/>
        </w:rPr>
      </w:pPr>
      <w:r w:rsidRPr="00CD4855">
        <w:rPr>
          <w:rFonts w:ascii="Times New Roman" w:hAnsi="Times New Roman" w:cs="Times New Roman"/>
          <w:color w:val="auto"/>
          <w:sz w:val="24"/>
          <w:szCs w:val="24"/>
        </w:rPr>
        <w:t>Doctrine of ripeness</w:t>
      </w:r>
    </w:p>
    <w:p w14:paraId="11B571FB" w14:textId="441D6C15" w:rsidR="00B06C14" w:rsidRPr="00CD4855" w:rsidRDefault="00B06C14" w:rsidP="00E7496E">
      <w:pPr>
        <w:widowControl w:val="0"/>
        <w:autoSpaceDE w:val="0"/>
        <w:autoSpaceDN w:val="0"/>
        <w:adjustRightInd w:val="0"/>
        <w:spacing w:before="81" w:after="0"/>
        <w:ind w:right="62"/>
        <w:jc w:val="both"/>
        <w:rPr>
          <w:rFonts w:ascii="Times New Roman" w:hAnsi="Times New Roman"/>
          <w:sz w:val="24"/>
          <w:szCs w:val="24"/>
        </w:rPr>
      </w:pPr>
      <w:r w:rsidRPr="00CD4855">
        <w:rPr>
          <w:rFonts w:ascii="Times New Roman" w:hAnsi="Times New Roman"/>
          <w:sz w:val="24"/>
          <w:szCs w:val="24"/>
        </w:rPr>
        <w:t>Hoexter, Administrative Law in South Africa, 2</w:t>
      </w:r>
      <w:r w:rsidRPr="00CD4855">
        <w:rPr>
          <w:rFonts w:ascii="Times New Roman" w:hAnsi="Times New Roman"/>
          <w:sz w:val="24"/>
          <w:szCs w:val="24"/>
          <w:vertAlign w:val="superscript"/>
        </w:rPr>
        <w:t>nd</w:t>
      </w:r>
      <w:r w:rsidRPr="00CD4855">
        <w:rPr>
          <w:rFonts w:ascii="Times New Roman" w:hAnsi="Times New Roman"/>
          <w:sz w:val="24"/>
          <w:szCs w:val="24"/>
        </w:rPr>
        <w:t xml:space="preserve"> </w:t>
      </w:r>
      <w:proofErr w:type="gramStart"/>
      <w:r w:rsidRPr="00CD4855">
        <w:rPr>
          <w:rFonts w:ascii="Times New Roman" w:hAnsi="Times New Roman"/>
          <w:sz w:val="24"/>
          <w:szCs w:val="24"/>
        </w:rPr>
        <w:t>ed</w:t>
      </w:r>
      <w:proofErr w:type="gramEnd"/>
      <w:r w:rsidRPr="00CD4855">
        <w:rPr>
          <w:rFonts w:ascii="Times New Roman" w:hAnsi="Times New Roman"/>
          <w:sz w:val="24"/>
          <w:szCs w:val="24"/>
        </w:rPr>
        <w:t xml:space="preserve"> 2012 at p 585 describes the doctrine as </w:t>
      </w:r>
      <w:r w:rsidR="00706967" w:rsidRPr="00CD4855">
        <w:rPr>
          <w:rFonts w:ascii="Times New Roman" w:hAnsi="Times New Roman"/>
          <w:sz w:val="24"/>
          <w:szCs w:val="24"/>
        </w:rPr>
        <w:t>an</w:t>
      </w:r>
      <w:r w:rsidRPr="00CD4855">
        <w:rPr>
          <w:rFonts w:ascii="Times New Roman" w:hAnsi="Times New Roman"/>
          <w:sz w:val="24"/>
          <w:szCs w:val="24"/>
        </w:rPr>
        <w:t xml:space="preserve"> idea that the complainant should not go to court before the offending action or decision is final, or at least ripe for adjudication. It is the opposite of the doctrine of mootness, which prevents a court from deciding an issue when it is too late. The doctrine of ripeness holds that there is no point in wasting the courts’ time with half-formed decisions whose shape may yet change, or indeed decisions that have not yet been made.”</w:t>
      </w:r>
    </w:p>
    <w:p w14:paraId="3E687F8C" w14:textId="49F1F23A" w:rsidR="00B06C14" w:rsidRPr="00CD4855" w:rsidRDefault="00B06C14" w:rsidP="00E7496E">
      <w:pPr>
        <w:widowControl w:val="0"/>
        <w:autoSpaceDE w:val="0"/>
        <w:autoSpaceDN w:val="0"/>
        <w:adjustRightInd w:val="0"/>
        <w:spacing w:before="81" w:after="0"/>
        <w:ind w:right="62"/>
        <w:jc w:val="both"/>
        <w:rPr>
          <w:rFonts w:ascii="Times New Roman" w:hAnsi="Times New Roman"/>
          <w:sz w:val="24"/>
          <w:szCs w:val="24"/>
        </w:rPr>
      </w:pPr>
    </w:p>
    <w:p w14:paraId="61E68923" w14:textId="5895699A" w:rsidR="00B06C14" w:rsidRPr="00CD4855" w:rsidRDefault="00B06C14" w:rsidP="00E7496E">
      <w:pPr>
        <w:pStyle w:val="Heading4"/>
        <w:jc w:val="both"/>
        <w:rPr>
          <w:rFonts w:ascii="Times New Roman" w:hAnsi="Times New Roman" w:cs="Times New Roman"/>
          <w:color w:val="auto"/>
          <w:sz w:val="24"/>
          <w:szCs w:val="24"/>
        </w:rPr>
      </w:pPr>
      <w:r w:rsidRPr="00CD4855">
        <w:rPr>
          <w:rFonts w:ascii="Times New Roman" w:hAnsi="Times New Roman" w:cs="Times New Roman"/>
          <w:color w:val="auto"/>
          <w:sz w:val="24"/>
          <w:szCs w:val="24"/>
        </w:rPr>
        <w:t xml:space="preserve">Doctrine of mootness </w:t>
      </w:r>
    </w:p>
    <w:p w14:paraId="74314945" w14:textId="77777777" w:rsidR="00A650DD" w:rsidRPr="00CD4855" w:rsidRDefault="00A650DD" w:rsidP="00E7496E">
      <w:pPr>
        <w:widowControl w:val="0"/>
        <w:autoSpaceDE w:val="0"/>
        <w:autoSpaceDN w:val="0"/>
        <w:adjustRightInd w:val="0"/>
        <w:spacing w:before="81" w:after="0"/>
        <w:ind w:right="62"/>
        <w:jc w:val="both"/>
        <w:rPr>
          <w:rFonts w:ascii="Times New Roman" w:hAnsi="Times New Roman"/>
          <w:sz w:val="24"/>
          <w:szCs w:val="24"/>
        </w:rPr>
      </w:pPr>
      <w:r w:rsidRPr="00CD4855">
        <w:rPr>
          <w:rFonts w:ascii="Times New Roman" w:hAnsi="Times New Roman"/>
          <w:sz w:val="24"/>
          <w:szCs w:val="24"/>
        </w:rPr>
        <w:t xml:space="preserve">Mootness doctrine is a principle of judicial procedure whereby courts will not decide cases in which there is no longer any actual controversy. The question of mootness is an important issue that the Court must take into account when faced with a dispute between parties. It is incumbent upon the Court to determine whether an application before it still presents a live dispute as between the parties. The question of mootness of a dispute has featured repeatedly in this and other jurisdictions. The position of the law is that a court hearing a matter will not readily accept an invitation to adjudicate on issues which are of “such a nature that the decision sought will have no practical effect or result”. </w:t>
      </w:r>
    </w:p>
    <w:p w14:paraId="21D4D5D4" w14:textId="1BB4C12B" w:rsidR="00A650DD" w:rsidRPr="00CD4855" w:rsidRDefault="00A650DD" w:rsidP="00E7496E">
      <w:pPr>
        <w:widowControl w:val="0"/>
        <w:autoSpaceDE w:val="0"/>
        <w:autoSpaceDN w:val="0"/>
        <w:adjustRightInd w:val="0"/>
        <w:spacing w:before="81" w:after="0"/>
        <w:ind w:right="62"/>
        <w:jc w:val="both"/>
        <w:rPr>
          <w:rFonts w:ascii="Times New Roman" w:hAnsi="Times New Roman"/>
          <w:sz w:val="24"/>
          <w:szCs w:val="24"/>
        </w:rPr>
      </w:pPr>
      <w:r w:rsidRPr="00CD4855">
        <w:rPr>
          <w:rFonts w:ascii="Times New Roman" w:hAnsi="Times New Roman"/>
          <w:sz w:val="24"/>
          <w:szCs w:val="24"/>
        </w:rPr>
        <w:t xml:space="preserve">The principles relating to mootness were referred to in </w:t>
      </w:r>
      <w:r w:rsidRPr="00CD4855">
        <w:rPr>
          <w:rFonts w:ascii="Times New Roman" w:hAnsi="Times New Roman"/>
          <w:i/>
          <w:iCs/>
          <w:sz w:val="24"/>
          <w:szCs w:val="24"/>
        </w:rPr>
        <w:t xml:space="preserve">Koko v Eskom Holdings Soc Limited </w:t>
      </w:r>
      <w:r w:rsidRPr="00CD4855">
        <w:rPr>
          <w:rFonts w:ascii="Times New Roman" w:hAnsi="Times New Roman"/>
          <w:sz w:val="24"/>
          <w:szCs w:val="24"/>
        </w:rPr>
        <w:t xml:space="preserve">(J200/18) [2018] ZALCJHB 76 at para </w:t>
      </w:r>
      <w:proofErr w:type="gramStart"/>
      <w:r w:rsidRPr="00CD4855">
        <w:rPr>
          <w:rFonts w:ascii="Times New Roman" w:hAnsi="Times New Roman"/>
          <w:sz w:val="24"/>
          <w:szCs w:val="24"/>
        </w:rPr>
        <w:t>21  as</w:t>
      </w:r>
      <w:proofErr w:type="gramEnd"/>
      <w:r w:rsidRPr="00CD4855">
        <w:rPr>
          <w:rFonts w:ascii="Times New Roman" w:hAnsi="Times New Roman"/>
          <w:sz w:val="24"/>
          <w:szCs w:val="24"/>
        </w:rPr>
        <w:t xml:space="preserve"> follows:</w:t>
      </w:r>
    </w:p>
    <w:p w14:paraId="7D1BDFEF" w14:textId="77777777" w:rsidR="00A650DD" w:rsidRPr="00CD4855" w:rsidRDefault="00A650DD" w:rsidP="00E7496E">
      <w:pPr>
        <w:widowControl w:val="0"/>
        <w:autoSpaceDE w:val="0"/>
        <w:autoSpaceDN w:val="0"/>
        <w:adjustRightInd w:val="0"/>
        <w:spacing w:before="81" w:after="0"/>
        <w:ind w:left="720" w:right="62"/>
        <w:jc w:val="both"/>
        <w:rPr>
          <w:rFonts w:ascii="Times New Roman" w:hAnsi="Times New Roman"/>
          <w:sz w:val="24"/>
          <w:szCs w:val="24"/>
        </w:rPr>
      </w:pPr>
      <w:r w:rsidRPr="00CD4855">
        <w:rPr>
          <w:rFonts w:ascii="Times New Roman" w:hAnsi="Times New Roman"/>
          <w:sz w:val="24"/>
          <w:szCs w:val="24"/>
        </w:rPr>
        <w:t xml:space="preserve">“The doctrine of mootness is well developed in the American constitutional law jurisprudence. A case becomes moot if a party seeks to obtain judgment on a pretended controversy, when in reality there is </w:t>
      </w:r>
      <w:proofErr w:type="gramStart"/>
      <w:r w:rsidRPr="00CD4855">
        <w:rPr>
          <w:rFonts w:ascii="Times New Roman" w:hAnsi="Times New Roman"/>
          <w:sz w:val="24"/>
          <w:szCs w:val="24"/>
        </w:rPr>
        <w:t>none, …</w:t>
      </w:r>
      <w:proofErr w:type="gramEnd"/>
      <w:r w:rsidRPr="00CD4855">
        <w:rPr>
          <w:rFonts w:ascii="Times New Roman" w:hAnsi="Times New Roman"/>
          <w:sz w:val="24"/>
          <w:szCs w:val="24"/>
        </w:rPr>
        <w:t xml:space="preserve"> or a judgment upon some matter which when rendered, for any reason, cannot have any practical effect upon an existing controversy. Courts exist to resolve controversies and not abstract issues. As I see it, for a court to intervene and assist the warring parties, there must be controversy between the parties. The dictionary meaning of the term controversy is a dispute, argument, or debate, especially one concerning a matter about which there is a strong disagreement. Further, the controversy must be a live one. Put differently it </w:t>
      </w:r>
      <w:r w:rsidRPr="00CD4855">
        <w:rPr>
          <w:rFonts w:ascii="Times New Roman" w:hAnsi="Times New Roman"/>
          <w:sz w:val="24"/>
          <w:szCs w:val="24"/>
        </w:rPr>
        <w:lastRenderedPageBreak/>
        <w:t>must exist between the warring parties. A case would be moot if the parties are not adverse, if the controversy is hypothetical, or if the judgment of the court for some other reason cannot operate to grant any actual relief, and the court is without power to grant a decision. It is moot, if it no longer presents an existing or live controversy or the prejudice or threat of prejudice which, to an applicant, no longer exists”.</w:t>
      </w:r>
    </w:p>
    <w:p w14:paraId="316ABD53" w14:textId="77777777" w:rsidR="00A650DD" w:rsidRPr="00CD4855" w:rsidRDefault="00A650DD" w:rsidP="00E7496E">
      <w:pPr>
        <w:widowControl w:val="0"/>
        <w:autoSpaceDE w:val="0"/>
        <w:autoSpaceDN w:val="0"/>
        <w:adjustRightInd w:val="0"/>
        <w:spacing w:before="81" w:after="0"/>
        <w:ind w:right="62"/>
        <w:jc w:val="both"/>
        <w:rPr>
          <w:rFonts w:ascii="Times New Roman" w:hAnsi="Times New Roman"/>
          <w:sz w:val="24"/>
          <w:szCs w:val="24"/>
        </w:rPr>
      </w:pPr>
      <w:r w:rsidRPr="00CD4855">
        <w:rPr>
          <w:rFonts w:ascii="Times New Roman" w:hAnsi="Times New Roman"/>
          <w:sz w:val="24"/>
          <w:szCs w:val="24"/>
        </w:rPr>
        <w:t>The mootness barrier usually arises from events arising or occurring after an adverse decision has been taken or a lawsuit has got underway, usually involving a change in the facts or the law, which allegedly deprive the litigant of the necessary stake in the pursued outcome or relief. The doctrine requires that an actual controversy must be extant at all stages of review and not merely at the time the impugned decision is taken or the review application is made. In other words, mootness is generally a jurisdictional barrier in as far as constitutional litigation is concerned.</w:t>
      </w:r>
    </w:p>
    <w:p w14:paraId="66EDE966" w14:textId="77777777" w:rsidR="00A650DD" w:rsidRPr="00CD4855" w:rsidRDefault="00A650DD" w:rsidP="00E7496E">
      <w:pPr>
        <w:widowControl w:val="0"/>
        <w:autoSpaceDE w:val="0"/>
        <w:autoSpaceDN w:val="0"/>
        <w:adjustRightInd w:val="0"/>
        <w:spacing w:before="81" w:after="0"/>
        <w:ind w:right="62"/>
        <w:jc w:val="both"/>
        <w:rPr>
          <w:rFonts w:ascii="Times New Roman" w:hAnsi="Times New Roman"/>
          <w:sz w:val="24"/>
          <w:szCs w:val="24"/>
        </w:rPr>
      </w:pPr>
      <w:r w:rsidRPr="00CD4855">
        <w:rPr>
          <w:rFonts w:ascii="Times New Roman" w:hAnsi="Times New Roman"/>
          <w:sz w:val="24"/>
          <w:szCs w:val="24"/>
        </w:rPr>
        <w:t xml:space="preserve">In </w:t>
      </w:r>
      <w:r w:rsidRPr="00CD4855">
        <w:rPr>
          <w:rFonts w:ascii="Times New Roman" w:hAnsi="Times New Roman"/>
          <w:i/>
          <w:iCs/>
          <w:sz w:val="24"/>
          <w:szCs w:val="24"/>
        </w:rPr>
        <w:t>Khupe &amp; Anor v Parliament of Zimbabwe and Ors</w:t>
      </w:r>
      <w:r w:rsidRPr="00CD4855">
        <w:rPr>
          <w:rFonts w:ascii="Times New Roman" w:hAnsi="Times New Roman"/>
          <w:sz w:val="24"/>
          <w:szCs w:val="24"/>
        </w:rPr>
        <w:t xml:space="preserve"> CCZ 20/19 the Constitutional Court of Zimbabwe explained the doctrine of mootness in the following words:</w:t>
      </w:r>
    </w:p>
    <w:p w14:paraId="501FDC80" w14:textId="77777777" w:rsidR="00A650DD" w:rsidRPr="00CD4855" w:rsidRDefault="00A650DD" w:rsidP="00E7496E">
      <w:pPr>
        <w:widowControl w:val="0"/>
        <w:autoSpaceDE w:val="0"/>
        <w:autoSpaceDN w:val="0"/>
        <w:adjustRightInd w:val="0"/>
        <w:spacing w:before="81" w:after="0"/>
        <w:ind w:left="720" w:right="62"/>
        <w:jc w:val="both"/>
        <w:rPr>
          <w:rFonts w:ascii="Times New Roman" w:hAnsi="Times New Roman"/>
          <w:sz w:val="24"/>
          <w:szCs w:val="24"/>
        </w:rPr>
      </w:pPr>
      <w:r w:rsidRPr="00CD4855">
        <w:rPr>
          <w:rFonts w:ascii="Times New Roman" w:hAnsi="Times New Roman"/>
          <w:sz w:val="24"/>
          <w:szCs w:val="24"/>
        </w:rPr>
        <w:t>“A court may decline to exercise its jurisdiction over a matter because of the occurrence of events outside the record which terminate the controversy. The position of the law is that if the dispute becomes academic by reason of changed circumstances the Court’s jurisdiction ceases and the case becomes moot. It is an established principle of law that not every constitutional point raised by a litigant can be heard by the courts.”</w:t>
      </w:r>
    </w:p>
    <w:p w14:paraId="715AEA4C" w14:textId="77777777" w:rsidR="00A650DD" w:rsidRPr="00CD4855" w:rsidRDefault="00A650DD" w:rsidP="00E7496E">
      <w:pPr>
        <w:widowControl w:val="0"/>
        <w:autoSpaceDE w:val="0"/>
        <w:autoSpaceDN w:val="0"/>
        <w:adjustRightInd w:val="0"/>
        <w:spacing w:before="81" w:after="0"/>
        <w:ind w:right="62"/>
        <w:jc w:val="both"/>
        <w:rPr>
          <w:rFonts w:ascii="Times New Roman" w:hAnsi="Times New Roman"/>
          <w:sz w:val="24"/>
          <w:szCs w:val="24"/>
        </w:rPr>
      </w:pPr>
      <w:r w:rsidRPr="00CD4855">
        <w:rPr>
          <w:rFonts w:ascii="Times New Roman" w:hAnsi="Times New Roman"/>
          <w:sz w:val="24"/>
          <w:szCs w:val="24"/>
        </w:rPr>
        <w:t>It further stated the following at pp 12-13 of the cyclostyled judgment:</w:t>
      </w:r>
    </w:p>
    <w:p w14:paraId="47DB509B" w14:textId="77777777" w:rsidR="00A650DD" w:rsidRPr="00CD4855" w:rsidRDefault="00A650DD" w:rsidP="00E7496E">
      <w:pPr>
        <w:widowControl w:val="0"/>
        <w:autoSpaceDE w:val="0"/>
        <w:autoSpaceDN w:val="0"/>
        <w:adjustRightInd w:val="0"/>
        <w:spacing w:before="81" w:after="0"/>
        <w:ind w:left="720" w:right="62"/>
        <w:jc w:val="both"/>
        <w:rPr>
          <w:rFonts w:ascii="Times New Roman" w:hAnsi="Times New Roman"/>
          <w:sz w:val="24"/>
          <w:szCs w:val="24"/>
        </w:rPr>
      </w:pPr>
      <w:r w:rsidRPr="00CD4855">
        <w:rPr>
          <w:rFonts w:ascii="Times New Roman" w:hAnsi="Times New Roman"/>
          <w:sz w:val="24"/>
          <w:szCs w:val="24"/>
        </w:rPr>
        <w:t>“The duty of this Court, as of every other judicial tribunal, is to decide actual controversies by a judgment which can be carried into effect, and not to give opinions upon moot questions or abstract propositions, or to declare principles or rules of law which cannot affect the matter in issue in the case before it. It necessarily follows that when, pending an appeal from the judgment of a lower court, and without any fault of the defendant, an event occurs which renders it impossible for this Court, if it should decide the case in favour of the plaintiff, to grant him any effectual relief whatever, the court will not proceed to a formal judgment, but will dismiss the appeal. And such a fact, when not appearing on the record, may be proved by extrinsic evidence”</w:t>
      </w:r>
    </w:p>
    <w:p w14:paraId="1F70E01E" w14:textId="2A140F48" w:rsidR="00B06C14" w:rsidRPr="00CD4855" w:rsidRDefault="00A650DD" w:rsidP="00E7496E">
      <w:pPr>
        <w:widowControl w:val="0"/>
        <w:autoSpaceDE w:val="0"/>
        <w:autoSpaceDN w:val="0"/>
        <w:adjustRightInd w:val="0"/>
        <w:spacing w:before="81" w:after="0"/>
        <w:ind w:right="62"/>
        <w:jc w:val="both"/>
        <w:rPr>
          <w:rFonts w:ascii="Times New Roman" w:hAnsi="Times New Roman"/>
          <w:sz w:val="24"/>
          <w:szCs w:val="24"/>
        </w:rPr>
      </w:pPr>
      <w:r w:rsidRPr="00CD4855">
        <w:rPr>
          <w:rFonts w:ascii="Times New Roman" w:hAnsi="Times New Roman"/>
          <w:sz w:val="24"/>
          <w:szCs w:val="24"/>
        </w:rPr>
        <w:t>However, mention must be made of the fact that even in circumstances where a matter is found to be moot that is not the end of the matter. In this regard, the courts retain the discretion to hear a matter even where it is moot. The overriding consideration is whether or not it is in the interests of justice that the matter be heard. The prerequisite for deciding an issue that is no longer live is that any order that the court may make must have some practical effect on the parties or someone else.  Other relevant factors include the nature and extent of the practical effect that any possible order might have, the importance of the issue, its complexity and the fullness or otherwise of the argument that has been advanced by the parties.</w:t>
      </w:r>
    </w:p>
    <w:p w14:paraId="5E9B0815" w14:textId="77777777" w:rsidR="00A650DD" w:rsidRPr="00CD4855" w:rsidRDefault="00A650DD" w:rsidP="00E7496E">
      <w:pPr>
        <w:widowControl w:val="0"/>
        <w:autoSpaceDE w:val="0"/>
        <w:autoSpaceDN w:val="0"/>
        <w:adjustRightInd w:val="0"/>
        <w:spacing w:before="81" w:after="0"/>
        <w:ind w:right="62"/>
        <w:jc w:val="both"/>
        <w:rPr>
          <w:rFonts w:ascii="Times New Roman" w:hAnsi="Times New Roman"/>
          <w:sz w:val="24"/>
          <w:szCs w:val="24"/>
        </w:rPr>
      </w:pPr>
    </w:p>
    <w:p w14:paraId="50EFE7D2" w14:textId="40988800" w:rsidR="00375B5A" w:rsidRPr="00CD4855" w:rsidRDefault="00375B5A" w:rsidP="00E7496E">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lastRenderedPageBreak/>
        <w:t>30.</w:t>
      </w:r>
      <w:r w:rsidR="000518F5" w:rsidRPr="00CD4855">
        <w:rPr>
          <w:rFonts w:ascii="Times New Roman" w:hAnsi="Times New Roman" w:cs="Times New Roman"/>
          <w:szCs w:val="24"/>
        </w:rPr>
        <w:t>4</w:t>
      </w:r>
      <w:r w:rsidRPr="00CD4855">
        <w:rPr>
          <w:rFonts w:ascii="Times New Roman" w:hAnsi="Times New Roman" w:cs="Times New Roman"/>
          <w:szCs w:val="24"/>
        </w:rPr>
        <w:t xml:space="preserve">. </w:t>
      </w:r>
      <w:r w:rsidR="002F1C67" w:rsidRPr="00CD4855">
        <w:rPr>
          <w:rFonts w:ascii="Times New Roman" w:hAnsi="Times New Roman" w:cs="Times New Roman"/>
          <w:szCs w:val="24"/>
        </w:rPr>
        <w:t xml:space="preserve">Ways in which matters are instituted before the </w:t>
      </w:r>
      <w:r w:rsidR="00503FFD" w:rsidRPr="00CD4855">
        <w:rPr>
          <w:rFonts w:ascii="Times New Roman" w:hAnsi="Times New Roman" w:cs="Times New Roman"/>
          <w:szCs w:val="24"/>
        </w:rPr>
        <w:t>C</w:t>
      </w:r>
      <w:r w:rsidR="002F1C67" w:rsidRPr="00CD4855">
        <w:rPr>
          <w:rFonts w:ascii="Times New Roman" w:hAnsi="Times New Roman" w:cs="Times New Roman"/>
          <w:szCs w:val="24"/>
        </w:rPr>
        <w:t xml:space="preserve">onstitutional </w:t>
      </w:r>
      <w:r w:rsidR="00503FFD" w:rsidRPr="00CD4855">
        <w:rPr>
          <w:rFonts w:ascii="Times New Roman" w:hAnsi="Times New Roman" w:cs="Times New Roman"/>
          <w:szCs w:val="24"/>
        </w:rPr>
        <w:t>C</w:t>
      </w:r>
      <w:r w:rsidR="002F1C67" w:rsidRPr="00CD4855">
        <w:rPr>
          <w:rFonts w:ascii="Times New Roman" w:hAnsi="Times New Roman" w:cs="Times New Roman"/>
          <w:szCs w:val="24"/>
        </w:rPr>
        <w:t>ourt.</w:t>
      </w:r>
    </w:p>
    <w:p w14:paraId="081B5F65" w14:textId="77777777" w:rsidR="00375B5A" w:rsidRPr="00CD4855" w:rsidRDefault="00375B5A" w:rsidP="00E7496E">
      <w:pPr>
        <w:jc w:val="both"/>
        <w:rPr>
          <w:rFonts w:ascii="Times New Roman" w:hAnsi="Times New Roman"/>
          <w:sz w:val="24"/>
          <w:szCs w:val="24"/>
          <w:lang w:val="en-US" w:eastAsia="ja-JP"/>
        </w:rPr>
      </w:pPr>
    </w:p>
    <w:p w14:paraId="3FB72918" w14:textId="77777777" w:rsidR="002F1C67" w:rsidRPr="00CD4855" w:rsidRDefault="002F1C67" w:rsidP="00E7496E">
      <w:pPr>
        <w:jc w:val="both"/>
        <w:rPr>
          <w:rFonts w:ascii="Times New Roman" w:hAnsi="Times New Roman"/>
          <w:sz w:val="24"/>
          <w:szCs w:val="24"/>
        </w:rPr>
      </w:pPr>
      <w:r w:rsidRPr="00CD4855">
        <w:rPr>
          <w:rFonts w:ascii="Times New Roman" w:hAnsi="Times New Roman"/>
          <w:sz w:val="24"/>
          <w:szCs w:val="24"/>
        </w:rPr>
        <w:t>Any matter to the constitutional court is brought through the following procedures</w:t>
      </w:r>
    </w:p>
    <w:p w14:paraId="2D861B9D" w14:textId="77777777" w:rsidR="0042769A" w:rsidRPr="00CD4855" w:rsidRDefault="002F1C67">
      <w:pPr>
        <w:pStyle w:val="ListParagraph"/>
        <w:numPr>
          <w:ilvl w:val="0"/>
          <w:numId w:val="159"/>
        </w:numPr>
        <w:jc w:val="both"/>
        <w:rPr>
          <w:rFonts w:ascii="Times New Roman" w:hAnsi="Times New Roman"/>
          <w:sz w:val="24"/>
          <w:szCs w:val="24"/>
        </w:rPr>
      </w:pPr>
      <w:r w:rsidRPr="00CD4855">
        <w:rPr>
          <w:rFonts w:ascii="Times New Roman" w:hAnsi="Times New Roman"/>
          <w:sz w:val="24"/>
          <w:szCs w:val="24"/>
        </w:rPr>
        <w:t>By way of application</w:t>
      </w:r>
    </w:p>
    <w:p w14:paraId="73155C05" w14:textId="77777777" w:rsidR="0042769A" w:rsidRPr="00CD4855" w:rsidRDefault="002F1C67">
      <w:pPr>
        <w:pStyle w:val="ListParagraph"/>
        <w:numPr>
          <w:ilvl w:val="0"/>
          <w:numId w:val="159"/>
        </w:numPr>
        <w:jc w:val="both"/>
        <w:rPr>
          <w:rFonts w:ascii="Times New Roman" w:hAnsi="Times New Roman"/>
          <w:sz w:val="24"/>
          <w:szCs w:val="24"/>
        </w:rPr>
      </w:pPr>
      <w:r w:rsidRPr="00CD4855">
        <w:rPr>
          <w:rFonts w:ascii="Times New Roman" w:hAnsi="Times New Roman"/>
          <w:sz w:val="24"/>
          <w:szCs w:val="24"/>
        </w:rPr>
        <w:t>By way of referral.</w:t>
      </w:r>
    </w:p>
    <w:p w14:paraId="1698E88C" w14:textId="6DEEDD32" w:rsidR="002F1C67" w:rsidRPr="00CD4855" w:rsidRDefault="002F1C67">
      <w:pPr>
        <w:pStyle w:val="ListParagraph"/>
        <w:numPr>
          <w:ilvl w:val="0"/>
          <w:numId w:val="159"/>
        </w:numPr>
        <w:jc w:val="both"/>
        <w:rPr>
          <w:rFonts w:ascii="Times New Roman" w:hAnsi="Times New Roman"/>
          <w:sz w:val="24"/>
          <w:szCs w:val="24"/>
        </w:rPr>
      </w:pPr>
      <w:r w:rsidRPr="00CD4855">
        <w:rPr>
          <w:rFonts w:ascii="Times New Roman" w:hAnsi="Times New Roman"/>
          <w:sz w:val="24"/>
          <w:szCs w:val="24"/>
        </w:rPr>
        <w:t>Or by way of appeal.</w:t>
      </w:r>
    </w:p>
    <w:p w14:paraId="3265B18D" w14:textId="09ACA61A" w:rsidR="002F1C67" w:rsidRPr="00CD4855" w:rsidRDefault="002F1C67" w:rsidP="00E7496E">
      <w:pPr>
        <w:jc w:val="both"/>
        <w:rPr>
          <w:rFonts w:ascii="Times New Roman" w:hAnsi="Times New Roman"/>
          <w:sz w:val="24"/>
          <w:szCs w:val="24"/>
        </w:rPr>
      </w:pPr>
      <w:r w:rsidRPr="00CD4855">
        <w:rPr>
          <w:rFonts w:ascii="Times New Roman" w:hAnsi="Times New Roman"/>
          <w:sz w:val="24"/>
          <w:szCs w:val="24"/>
        </w:rPr>
        <w:t xml:space="preserve">According to </w:t>
      </w:r>
      <w:r w:rsidR="000A7B28" w:rsidRPr="00CD4855">
        <w:rPr>
          <w:rFonts w:ascii="Times New Roman" w:hAnsi="Times New Roman"/>
          <w:sz w:val="24"/>
          <w:szCs w:val="24"/>
        </w:rPr>
        <w:t xml:space="preserve">Rule </w:t>
      </w:r>
      <w:r w:rsidRPr="00CD4855">
        <w:rPr>
          <w:rFonts w:ascii="Times New Roman" w:hAnsi="Times New Roman"/>
          <w:sz w:val="24"/>
          <w:szCs w:val="24"/>
        </w:rPr>
        <w:t>4 any such application, referral or appeal shall be done in the appropriate form as set out in the first schedule</w:t>
      </w:r>
      <w:r w:rsidR="000A7B28" w:rsidRPr="00CD4855">
        <w:rPr>
          <w:rFonts w:ascii="Times New Roman" w:hAnsi="Times New Roman"/>
          <w:sz w:val="24"/>
          <w:szCs w:val="24"/>
        </w:rPr>
        <w:t>.</w:t>
      </w:r>
    </w:p>
    <w:p w14:paraId="02592C32" w14:textId="3BC7148A" w:rsidR="002F1C67" w:rsidRPr="00CD4855" w:rsidRDefault="00375B5A" w:rsidP="00E7496E">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30.</w:t>
      </w:r>
      <w:r w:rsidR="000518F5" w:rsidRPr="00CD4855">
        <w:rPr>
          <w:rFonts w:ascii="Times New Roman" w:hAnsi="Times New Roman" w:cs="Times New Roman"/>
          <w:szCs w:val="24"/>
        </w:rPr>
        <w:t>5</w:t>
      </w:r>
      <w:r w:rsidRPr="00CD4855">
        <w:rPr>
          <w:rFonts w:ascii="Times New Roman" w:hAnsi="Times New Roman" w:cs="Times New Roman"/>
          <w:szCs w:val="24"/>
        </w:rPr>
        <w:t xml:space="preserve">. </w:t>
      </w:r>
      <w:r w:rsidR="003A56BC" w:rsidRPr="00CD4855">
        <w:rPr>
          <w:rFonts w:ascii="Times New Roman" w:hAnsi="Times New Roman" w:cs="Times New Roman"/>
          <w:szCs w:val="24"/>
        </w:rPr>
        <w:t xml:space="preserve">Departure from the rules </w:t>
      </w:r>
      <w:r w:rsidRPr="00CD4855">
        <w:rPr>
          <w:rFonts w:ascii="Times New Roman" w:hAnsi="Times New Roman" w:cs="Times New Roman"/>
          <w:szCs w:val="24"/>
        </w:rPr>
        <w:t xml:space="preserve"> </w:t>
      </w:r>
    </w:p>
    <w:p w14:paraId="6CF9844A" w14:textId="77777777" w:rsidR="00375B5A" w:rsidRPr="00CD4855" w:rsidRDefault="00375B5A" w:rsidP="00E7496E">
      <w:pPr>
        <w:jc w:val="both"/>
        <w:rPr>
          <w:rFonts w:ascii="Times New Roman" w:hAnsi="Times New Roman"/>
          <w:sz w:val="24"/>
          <w:szCs w:val="24"/>
          <w:lang w:val="en-US" w:eastAsia="ja-JP"/>
        </w:rPr>
      </w:pPr>
    </w:p>
    <w:p w14:paraId="40E8A1EA" w14:textId="2A91C1A2" w:rsidR="00D27800" w:rsidRPr="00CD4855" w:rsidRDefault="002F1C67" w:rsidP="00E7496E">
      <w:pPr>
        <w:jc w:val="both"/>
        <w:rPr>
          <w:rFonts w:ascii="Times New Roman" w:hAnsi="Times New Roman"/>
          <w:sz w:val="24"/>
          <w:szCs w:val="24"/>
        </w:rPr>
      </w:pPr>
      <w:r w:rsidRPr="00CD4855">
        <w:rPr>
          <w:rFonts w:ascii="Times New Roman" w:hAnsi="Times New Roman"/>
          <w:sz w:val="24"/>
          <w:szCs w:val="24"/>
        </w:rPr>
        <w:t>Rule 5 allows for the departure from the rules and directions as to procedure. The primary consideration to be made by the court or the judge in departing from the rules and giving directions is whether the interests of justice will be served by such departure or direction.</w:t>
      </w:r>
      <w:r w:rsidR="0042769A" w:rsidRPr="00CD4855">
        <w:rPr>
          <w:rFonts w:ascii="Times New Roman" w:hAnsi="Times New Roman"/>
          <w:sz w:val="24"/>
          <w:szCs w:val="24"/>
        </w:rPr>
        <w:t xml:space="preserve"> </w:t>
      </w:r>
      <w:r w:rsidRPr="00CD4855">
        <w:rPr>
          <w:rFonts w:ascii="Times New Roman" w:hAnsi="Times New Roman"/>
          <w:sz w:val="24"/>
          <w:szCs w:val="24"/>
        </w:rPr>
        <w:t xml:space="preserve">A judge </w:t>
      </w:r>
      <w:r w:rsidR="0042769A" w:rsidRPr="00CD4855">
        <w:rPr>
          <w:rFonts w:ascii="Times New Roman" w:hAnsi="Times New Roman"/>
          <w:sz w:val="24"/>
          <w:szCs w:val="24"/>
        </w:rPr>
        <w:t xml:space="preserve">or Court </w:t>
      </w:r>
      <w:r w:rsidRPr="00CD4855">
        <w:rPr>
          <w:rFonts w:ascii="Times New Roman" w:hAnsi="Times New Roman"/>
          <w:sz w:val="24"/>
          <w:szCs w:val="24"/>
        </w:rPr>
        <w:t>may authorize a departure from any provisions of the rules</w:t>
      </w:r>
      <w:r w:rsidR="0042769A" w:rsidRPr="00CD4855">
        <w:rPr>
          <w:rFonts w:ascii="Times New Roman" w:hAnsi="Times New Roman"/>
          <w:sz w:val="24"/>
          <w:szCs w:val="24"/>
        </w:rPr>
        <w:t xml:space="preserve"> or give such </w:t>
      </w:r>
      <w:r w:rsidRPr="00CD4855">
        <w:rPr>
          <w:rFonts w:ascii="Times New Roman" w:hAnsi="Times New Roman"/>
          <w:sz w:val="24"/>
          <w:szCs w:val="24"/>
        </w:rPr>
        <w:t>directions as to the procedure which is not expressly   provided in the rules, as long as it appears just and expedient.</w:t>
      </w:r>
    </w:p>
    <w:p w14:paraId="03F0B169" w14:textId="6D978253" w:rsidR="004500C0" w:rsidRPr="00CD4855" w:rsidRDefault="004500C0" w:rsidP="00E7496E">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 xml:space="preserve">30.6. Locus standi in Constitutional Matters </w:t>
      </w:r>
    </w:p>
    <w:p w14:paraId="686FA482" w14:textId="77777777" w:rsidR="004500C0" w:rsidRPr="00CD4855" w:rsidRDefault="004500C0" w:rsidP="00E7496E">
      <w:pPr>
        <w:jc w:val="both"/>
        <w:rPr>
          <w:rFonts w:ascii="Times New Roman" w:hAnsi="Times New Roman"/>
          <w:sz w:val="24"/>
          <w:szCs w:val="24"/>
          <w:lang w:val="en-US" w:eastAsia="ja-JP"/>
        </w:rPr>
      </w:pPr>
    </w:p>
    <w:p w14:paraId="43D2C8AF" w14:textId="77777777" w:rsidR="004500C0" w:rsidRPr="00CD4855" w:rsidRDefault="004500C0" w:rsidP="00E7496E">
      <w:pPr>
        <w:ind w:firstLine="720"/>
        <w:jc w:val="both"/>
        <w:rPr>
          <w:rFonts w:ascii="Times New Roman" w:hAnsi="Times New Roman"/>
          <w:sz w:val="24"/>
          <w:szCs w:val="24"/>
        </w:rPr>
      </w:pPr>
      <w:r w:rsidRPr="00CD4855">
        <w:rPr>
          <w:rFonts w:ascii="Times New Roman" w:hAnsi="Times New Roman"/>
          <w:sz w:val="24"/>
          <w:szCs w:val="24"/>
        </w:rPr>
        <w:t>85 Enforcement of fundamental human rights and freedoms</w:t>
      </w:r>
    </w:p>
    <w:p w14:paraId="5B75A11C" w14:textId="5033B169" w:rsidR="004500C0" w:rsidRPr="00CD4855" w:rsidRDefault="004500C0">
      <w:pPr>
        <w:pStyle w:val="ListParagraph"/>
        <w:numPr>
          <w:ilvl w:val="0"/>
          <w:numId w:val="195"/>
        </w:numPr>
        <w:jc w:val="both"/>
        <w:rPr>
          <w:rFonts w:ascii="Times New Roman" w:hAnsi="Times New Roman"/>
          <w:sz w:val="24"/>
          <w:szCs w:val="24"/>
        </w:rPr>
      </w:pPr>
      <w:r w:rsidRPr="00CD4855">
        <w:rPr>
          <w:rFonts w:ascii="Times New Roman" w:hAnsi="Times New Roman"/>
          <w:sz w:val="24"/>
          <w:szCs w:val="24"/>
        </w:rPr>
        <w:t>Any of the following persons, namely—</w:t>
      </w:r>
    </w:p>
    <w:p w14:paraId="487F961A" w14:textId="77777777" w:rsidR="004500C0" w:rsidRPr="00CD4855" w:rsidRDefault="004500C0">
      <w:pPr>
        <w:pStyle w:val="ListParagraph"/>
        <w:numPr>
          <w:ilvl w:val="0"/>
          <w:numId w:val="196"/>
        </w:numPr>
        <w:jc w:val="both"/>
        <w:rPr>
          <w:rFonts w:ascii="Times New Roman" w:hAnsi="Times New Roman"/>
          <w:sz w:val="24"/>
          <w:szCs w:val="24"/>
        </w:rPr>
      </w:pPr>
      <w:r w:rsidRPr="00CD4855">
        <w:rPr>
          <w:rFonts w:ascii="Times New Roman" w:hAnsi="Times New Roman"/>
          <w:sz w:val="24"/>
          <w:szCs w:val="24"/>
        </w:rPr>
        <w:t>any person acting in their own interests;</w:t>
      </w:r>
    </w:p>
    <w:p w14:paraId="120CAC83" w14:textId="77777777" w:rsidR="004500C0" w:rsidRPr="00CD4855" w:rsidRDefault="004500C0">
      <w:pPr>
        <w:pStyle w:val="ListParagraph"/>
        <w:numPr>
          <w:ilvl w:val="0"/>
          <w:numId w:val="196"/>
        </w:numPr>
        <w:jc w:val="both"/>
        <w:rPr>
          <w:rFonts w:ascii="Times New Roman" w:hAnsi="Times New Roman"/>
          <w:sz w:val="24"/>
          <w:szCs w:val="24"/>
        </w:rPr>
      </w:pPr>
      <w:r w:rsidRPr="00CD4855">
        <w:rPr>
          <w:rFonts w:ascii="Times New Roman" w:hAnsi="Times New Roman"/>
          <w:sz w:val="24"/>
          <w:szCs w:val="24"/>
        </w:rPr>
        <w:t>any person acting on behalf of another person who cannot act for themselves;</w:t>
      </w:r>
    </w:p>
    <w:p w14:paraId="6FAFB09E" w14:textId="77777777" w:rsidR="004500C0" w:rsidRPr="00CD4855" w:rsidRDefault="004500C0">
      <w:pPr>
        <w:pStyle w:val="ListParagraph"/>
        <w:numPr>
          <w:ilvl w:val="0"/>
          <w:numId w:val="196"/>
        </w:numPr>
        <w:jc w:val="both"/>
        <w:rPr>
          <w:rFonts w:ascii="Times New Roman" w:hAnsi="Times New Roman"/>
          <w:sz w:val="24"/>
          <w:szCs w:val="24"/>
        </w:rPr>
      </w:pPr>
      <w:r w:rsidRPr="00CD4855">
        <w:rPr>
          <w:rFonts w:ascii="Times New Roman" w:hAnsi="Times New Roman"/>
          <w:sz w:val="24"/>
          <w:szCs w:val="24"/>
        </w:rPr>
        <w:t xml:space="preserve">any person acting as a member, or in the interests, of a group or class of persons; </w:t>
      </w:r>
    </w:p>
    <w:p w14:paraId="3ABBA63C" w14:textId="77777777" w:rsidR="004500C0" w:rsidRPr="00CD4855" w:rsidRDefault="004500C0">
      <w:pPr>
        <w:pStyle w:val="ListParagraph"/>
        <w:numPr>
          <w:ilvl w:val="0"/>
          <w:numId w:val="196"/>
        </w:numPr>
        <w:jc w:val="both"/>
        <w:rPr>
          <w:rFonts w:ascii="Times New Roman" w:hAnsi="Times New Roman"/>
          <w:sz w:val="24"/>
          <w:szCs w:val="24"/>
        </w:rPr>
      </w:pPr>
      <w:r w:rsidRPr="00CD4855">
        <w:rPr>
          <w:rFonts w:ascii="Times New Roman" w:hAnsi="Times New Roman"/>
          <w:sz w:val="24"/>
          <w:szCs w:val="24"/>
        </w:rPr>
        <w:t>any person acting in the public interest;</w:t>
      </w:r>
    </w:p>
    <w:p w14:paraId="6DCA7811" w14:textId="0B82F9F3" w:rsidR="004500C0" w:rsidRPr="00CD4855" w:rsidRDefault="004500C0">
      <w:pPr>
        <w:pStyle w:val="ListParagraph"/>
        <w:numPr>
          <w:ilvl w:val="0"/>
          <w:numId w:val="196"/>
        </w:numPr>
        <w:jc w:val="both"/>
        <w:rPr>
          <w:rFonts w:ascii="Times New Roman" w:hAnsi="Times New Roman"/>
          <w:sz w:val="24"/>
          <w:szCs w:val="24"/>
        </w:rPr>
      </w:pPr>
      <w:r w:rsidRPr="00CD4855">
        <w:rPr>
          <w:rFonts w:ascii="Times New Roman" w:hAnsi="Times New Roman"/>
          <w:sz w:val="24"/>
          <w:szCs w:val="24"/>
        </w:rPr>
        <w:t>any association acting in the interests of its members;</w:t>
      </w:r>
    </w:p>
    <w:p w14:paraId="0B6D11E0" w14:textId="77777777" w:rsidR="004500C0" w:rsidRPr="00CD4855" w:rsidRDefault="004500C0" w:rsidP="00E7496E">
      <w:pPr>
        <w:jc w:val="both"/>
        <w:rPr>
          <w:rFonts w:ascii="Times New Roman" w:hAnsi="Times New Roman"/>
          <w:sz w:val="24"/>
          <w:szCs w:val="24"/>
        </w:rPr>
      </w:pPr>
    </w:p>
    <w:p w14:paraId="729E9538" w14:textId="4BFBC364" w:rsidR="006176BC" w:rsidRPr="00CD4855" w:rsidRDefault="004500C0" w:rsidP="00E7496E">
      <w:pPr>
        <w:ind w:left="360"/>
        <w:jc w:val="both"/>
        <w:rPr>
          <w:rFonts w:ascii="Times New Roman" w:hAnsi="Times New Roman"/>
          <w:sz w:val="24"/>
          <w:szCs w:val="24"/>
        </w:rPr>
      </w:pPr>
      <w:r w:rsidRPr="00CD4855">
        <w:rPr>
          <w:rFonts w:ascii="Times New Roman" w:hAnsi="Times New Roman"/>
          <w:sz w:val="24"/>
          <w:szCs w:val="24"/>
        </w:rPr>
        <w:t>is entitled to approach a court, alleging that a fundamental right or freedom enshrined in this Chapter has been, is being or is likely to be infringed, and the court may grant appropriate relief, including a declaration of rights and an award of compensation.</w:t>
      </w:r>
    </w:p>
    <w:p w14:paraId="7882D7EF" w14:textId="03DE3F06" w:rsidR="00C460B0" w:rsidRPr="00CD4855" w:rsidRDefault="00C460B0" w:rsidP="00E7496E">
      <w:pPr>
        <w:pStyle w:val="Heading3"/>
        <w:jc w:val="both"/>
        <w:rPr>
          <w:rFonts w:ascii="Times New Roman" w:eastAsia="Calibri" w:hAnsi="Times New Roman" w:cs="Times New Roman"/>
          <w:color w:val="auto"/>
        </w:rPr>
      </w:pPr>
      <w:r w:rsidRPr="00CD4855">
        <w:rPr>
          <w:rFonts w:ascii="Times New Roman" w:hAnsi="Times New Roman" w:cs="Times New Roman"/>
          <w:color w:val="auto"/>
        </w:rPr>
        <w:t xml:space="preserve">30.6.1. </w:t>
      </w:r>
      <w:r w:rsidRPr="00CD4855">
        <w:rPr>
          <w:rFonts w:ascii="Times New Roman" w:eastAsia="Calibri" w:hAnsi="Times New Roman" w:cs="Times New Roman"/>
          <w:color w:val="auto"/>
        </w:rPr>
        <w:t xml:space="preserve">Any person acting in their own interests </w:t>
      </w:r>
    </w:p>
    <w:p w14:paraId="00247D42" w14:textId="12E609AC" w:rsidR="00C460B0" w:rsidRPr="00CD4855" w:rsidRDefault="00C460B0" w:rsidP="00E7496E">
      <w:pPr>
        <w:jc w:val="both"/>
        <w:rPr>
          <w:rFonts w:ascii="Times New Roman" w:hAnsi="Times New Roman"/>
          <w:sz w:val="24"/>
          <w:szCs w:val="24"/>
        </w:rPr>
      </w:pPr>
      <w:r w:rsidRPr="00CD4855">
        <w:rPr>
          <w:rFonts w:ascii="Times New Roman" w:hAnsi="Times New Roman"/>
          <w:sz w:val="24"/>
          <w:szCs w:val="24"/>
        </w:rPr>
        <w:t xml:space="preserve"> </w:t>
      </w:r>
    </w:p>
    <w:p w14:paraId="703B0D90" w14:textId="3807B8DA" w:rsidR="00C460B0" w:rsidRPr="00CD4855" w:rsidRDefault="00C460B0" w:rsidP="00E7496E">
      <w:pPr>
        <w:jc w:val="both"/>
        <w:rPr>
          <w:rFonts w:ascii="Times New Roman" w:hAnsi="Times New Roman"/>
          <w:sz w:val="24"/>
          <w:szCs w:val="24"/>
        </w:rPr>
      </w:pPr>
      <w:r w:rsidRPr="00CD4855">
        <w:rPr>
          <w:rFonts w:ascii="Times New Roman" w:hAnsi="Times New Roman"/>
          <w:sz w:val="24"/>
          <w:szCs w:val="24"/>
        </w:rPr>
        <w:t xml:space="preserve">Standing is recognised in respect of a person alleging that a fundamental right or freedom ‘has been, is being or is likely to be infringed’ in respect of them. This is the meaning of standing in its traditional sense. Interest is invariably regarded as readily present and sufficient. The applicant must show that own interests or rights in respect of them have been violated and a threat so exists. </w:t>
      </w:r>
    </w:p>
    <w:p w14:paraId="7EBBFF71" w14:textId="0EF0B23F" w:rsidR="00C460B0" w:rsidRPr="00CD4855" w:rsidRDefault="00C460B0" w:rsidP="00E7496E">
      <w:pPr>
        <w:jc w:val="both"/>
        <w:rPr>
          <w:rFonts w:ascii="Times New Roman" w:hAnsi="Times New Roman"/>
          <w:sz w:val="24"/>
          <w:szCs w:val="24"/>
        </w:rPr>
      </w:pPr>
      <w:proofErr w:type="gramStart"/>
      <w:r w:rsidRPr="00CD4855">
        <w:rPr>
          <w:rFonts w:ascii="Times New Roman" w:hAnsi="Times New Roman"/>
          <w:sz w:val="24"/>
          <w:szCs w:val="24"/>
        </w:rPr>
        <w:lastRenderedPageBreak/>
        <w:t xml:space="preserve">The case of </w:t>
      </w:r>
      <w:r w:rsidRPr="00CD4855">
        <w:rPr>
          <w:rFonts w:ascii="Times New Roman" w:hAnsi="Times New Roman"/>
          <w:i/>
          <w:iCs/>
          <w:sz w:val="24"/>
          <w:szCs w:val="24"/>
        </w:rPr>
        <w:t>Ignatius Chombo v Parliament of Zimbabwe &amp; Ors</w:t>
      </w:r>
      <w:r w:rsidRPr="00CD4855">
        <w:rPr>
          <w:rFonts w:ascii="Times New Roman" w:hAnsi="Times New Roman"/>
          <w:sz w:val="24"/>
          <w:szCs w:val="24"/>
        </w:rPr>
        <w:t xml:space="preserve"> Judgment No.</w:t>
      </w:r>
      <w:proofErr w:type="gramEnd"/>
      <w:r w:rsidRPr="00CD4855">
        <w:rPr>
          <w:rFonts w:ascii="Times New Roman" w:hAnsi="Times New Roman"/>
          <w:sz w:val="24"/>
          <w:szCs w:val="24"/>
        </w:rPr>
        <w:t xml:space="preserve"> SC 5/2013 restated this principle. See also </w:t>
      </w:r>
      <w:r w:rsidRPr="00CD4855">
        <w:rPr>
          <w:rFonts w:ascii="Times New Roman" w:hAnsi="Times New Roman"/>
          <w:i/>
          <w:iCs/>
          <w:sz w:val="24"/>
          <w:szCs w:val="24"/>
        </w:rPr>
        <w:t>Tsvangirai v Registrar General and Ors</w:t>
      </w:r>
      <w:r w:rsidRPr="00CD4855">
        <w:rPr>
          <w:rFonts w:ascii="Times New Roman" w:hAnsi="Times New Roman"/>
          <w:sz w:val="24"/>
          <w:szCs w:val="24"/>
        </w:rPr>
        <w:t xml:space="preserve"> 2002 (1) ZLR 268 (S) In </w:t>
      </w:r>
      <w:r w:rsidRPr="00CD4855">
        <w:rPr>
          <w:rFonts w:ascii="Times New Roman" w:hAnsi="Times New Roman"/>
          <w:i/>
          <w:iCs/>
          <w:sz w:val="24"/>
          <w:szCs w:val="24"/>
        </w:rPr>
        <w:t>Tsvangirai v Registrar General and Ors</w:t>
      </w:r>
      <w:r w:rsidR="00A94A48" w:rsidRPr="00CD4855">
        <w:rPr>
          <w:rFonts w:ascii="Times New Roman" w:hAnsi="Times New Roman"/>
          <w:sz w:val="24"/>
          <w:szCs w:val="24"/>
        </w:rPr>
        <w:t xml:space="preserve"> 2002 (1) ZLR 268 (S)</w:t>
      </w:r>
      <w:r w:rsidRPr="00CD4855">
        <w:rPr>
          <w:rFonts w:ascii="Times New Roman" w:hAnsi="Times New Roman"/>
          <w:sz w:val="24"/>
          <w:szCs w:val="24"/>
        </w:rPr>
        <w:t xml:space="preserve"> the following was said:</w:t>
      </w:r>
    </w:p>
    <w:p w14:paraId="0BF0EDFF" w14:textId="0CCFA8F7" w:rsidR="00C460B0" w:rsidRPr="00CD4855" w:rsidRDefault="00C460B0" w:rsidP="00E7496E">
      <w:pPr>
        <w:ind w:left="720"/>
        <w:jc w:val="both"/>
        <w:rPr>
          <w:rFonts w:ascii="Times New Roman" w:hAnsi="Times New Roman"/>
          <w:sz w:val="24"/>
          <w:szCs w:val="24"/>
        </w:rPr>
      </w:pPr>
      <w:r w:rsidRPr="00CD4855">
        <w:rPr>
          <w:rFonts w:ascii="Times New Roman" w:hAnsi="Times New Roman"/>
          <w:sz w:val="24"/>
          <w:szCs w:val="24"/>
        </w:rPr>
        <w:t xml:space="preserve">“The first observation to be made is that a bald, unsubstantiated allegation will not satisfy the requirements of the section. The applicant must aver in his founding affidavit facts, which if proved would establish that a fundamental right enshrined in the Declaration of Rights has been contravened in respect of </w:t>
      </w:r>
      <w:proofErr w:type="gramStart"/>
      <w:r w:rsidRPr="00CD4855">
        <w:rPr>
          <w:rFonts w:ascii="Times New Roman" w:hAnsi="Times New Roman"/>
          <w:sz w:val="24"/>
          <w:szCs w:val="24"/>
        </w:rPr>
        <w:t>himself</w:t>
      </w:r>
      <w:proofErr w:type="gramEnd"/>
      <w:r w:rsidRPr="00CD4855">
        <w:rPr>
          <w:rFonts w:ascii="Times New Roman" w:hAnsi="Times New Roman"/>
          <w:sz w:val="24"/>
          <w:szCs w:val="24"/>
        </w:rPr>
        <w:t xml:space="preserve"> …” </w:t>
      </w:r>
    </w:p>
    <w:p w14:paraId="6B3104F7" w14:textId="5D886A22" w:rsidR="00C460B0" w:rsidRPr="00CD4855" w:rsidRDefault="00C460B0" w:rsidP="00E7496E">
      <w:pPr>
        <w:jc w:val="both"/>
        <w:rPr>
          <w:rFonts w:ascii="Times New Roman" w:hAnsi="Times New Roman"/>
          <w:sz w:val="24"/>
          <w:szCs w:val="24"/>
        </w:rPr>
      </w:pPr>
      <w:r w:rsidRPr="00CD4855">
        <w:rPr>
          <w:rFonts w:ascii="Times New Roman" w:hAnsi="Times New Roman"/>
          <w:sz w:val="24"/>
          <w:szCs w:val="24"/>
        </w:rPr>
        <w:t xml:space="preserve">The approach has been maintained in post 2013 era as was the case in </w:t>
      </w:r>
      <w:r w:rsidRPr="00CD4855">
        <w:rPr>
          <w:rFonts w:ascii="Times New Roman" w:hAnsi="Times New Roman"/>
          <w:i/>
          <w:iCs/>
          <w:sz w:val="24"/>
          <w:szCs w:val="24"/>
        </w:rPr>
        <w:t>Majome v Zimbabwe</w:t>
      </w:r>
      <w:r w:rsidR="00A94A48" w:rsidRPr="00CD4855">
        <w:rPr>
          <w:rFonts w:ascii="Times New Roman" w:hAnsi="Times New Roman"/>
          <w:i/>
          <w:iCs/>
          <w:sz w:val="24"/>
          <w:szCs w:val="24"/>
        </w:rPr>
        <w:t xml:space="preserve"> </w:t>
      </w:r>
      <w:r w:rsidRPr="00CD4855">
        <w:rPr>
          <w:rFonts w:ascii="Times New Roman" w:hAnsi="Times New Roman"/>
          <w:i/>
          <w:iCs/>
          <w:sz w:val="24"/>
          <w:szCs w:val="24"/>
        </w:rPr>
        <w:t>Broadcasting Corporation &amp; Ors</w:t>
      </w:r>
      <w:r w:rsidR="00A94A48" w:rsidRPr="00CD4855">
        <w:rPr>
          <w:rFonts w:ascii="Times New Roman" w:hAnsi="Times New Roman"/>
          <w:sz w:val="24"/>
          <w:szCs w:val="24"/>
        </w:rPr>
        <w:t xml:space="preserve"> CCZ 14/2016. </w:t>
      </w:r>
      <w:r w:rsidRPr="00CD4855">
        <w:rPr>
          <w:rFonts w:ascii="Times New Roman" w:hAnsi="Times New Roman"/>
          <w:sz w:val="24"/>
          <w:szCs w:val="24"/>
        </w:rPr>
        <w:t xml:space="preserve">This is a straightforward requirement where the link between the applicant and alleged violation should be established. </w:t>
      </w:r>
    </w:p>
    <w:p w14:paraId="455DA42E" w14:textId="061CCE73" w:rsidR="00A94A48" w:rsidRPr="00CD4855" w:rsidRDefault="00D75BA3" w:rsidP="00E7496E">
      <w:pPr>
        <w:pStyle w:val="Heading3"/>
        <w:jc w:val="both"/>
        <w:rPr>
          <w:rFonts w:ascii="Times New Roman" w:hAnsi="Times New Roman" w:cs="Times New Roman"/>
          <w:color w:val="auto"/>
        </w:rPr>
      </w:pPr>
      <w:r w:rsidRPr="00CD4855">
        <w:rPr>
          <w:rFonts w:ascii="Times New Roman" w:hAnsi="Times New Roman" w:cs="Times New Roman"/>
          <w:color w:val="auto"/>
        </w:rPr>
        <w:t xml:space="preserve">30.6.2. </w:t>
      </w:r>
      <w:r w:rsidR="00A94A48" w:rsidRPr="00CD4855">
        <w:rPr>
          <w:rFonts w:ascii="Times New Roman" w:hAnsi="Times New Roman" w:cs="Times New Roman"/>
          <w:color w:val="auto"/>
        </w:rPr>
        <w:t>Any person acting on behalf of another person who cannot act for themselves</w:t>
      </w:r>
    </w:p>
    <w:p w14:paraId="1A28D5D1" w14:textId="77777777" w:rsidR="00D75BA3" w:rsidRPr="00CD4855" w:rsidRDefault="00D75BA3" w:rsidP="00E7496E">
      <w:pPr>
        <w:jc w:val="both"/>
        <w:rPr>
          <w:rFonts w:ascii="Times New Roman" w:hAnsi="Times New Roman"/>
          <w:sz w:val="24"/>
          <w:szCs w:val="24"/>
        </w:rPr>
      </w:pPr>
    </w:p>
    <w:p w14:paraId="555C7444" w14:textId="3567B310" w:rsidR="00A94A48" w:rsidRPr="00CD4855" w:rsidRDefault="00A94A48" w:rsidP="00E7496E">
      <w:pPr>
        <w:jc w:val="both"/>
        <w:rPr>
          <w:rFonts w:ascii="Times New Roman" w:hAnsi="Times New Roman"/>
          <w:sz w:val="24"/>
          <w:szCs w:val="24"/>
        </w:rPr>
      </w:pPr>
      <w:r w:rsidRPr="00CD4855">
        <w:rPr>
          <w:rFonts w:ascii="Times New Roman" w:hAnsi="Times New Roman"/>
          <w:sz w:val="24"/>
          <w:szCs w:val="24"/>
        </w:rPr>
        <w:t xml:space="preserve"> Any person has authority to act for another person who cannot act for themselves on account of any reason, chief of which is detention or legal minority status. What the person acting on behalf of </w:t>
      </w:r>
      <w:proofErr w:type="gramStart"/>
      <w:r w:rsidRPr="00CD4855">
        <w:rPr>
          <w:rFonts w:ascii="Times New Roman" w:hAnsi="Times New Roman"/>
          <w:sz w:val="24"/>
          <w:szCs w:val="24"/>
        </w:rPr>
        <w:t>another needs</w:t>
      </w:r>
      <w:proofErr w:type="gramEnd"/>
      <w:r w:rsidRPr="00CD4855">
        <w:rPr>
          <w:rFonts w:ascii="Times New Roman" w:hAnsi="Times New Roman"/>
          <w:sz w:val="24"/>
          <w:szCs w:val="24"/>
        </w:rPr>
        <w:t xml:space="preserve"> to prove to court through a founding affidavit is that the other person on whose behalf he or she is acting cannot act for themselves. Further, the one who acts on behalf of another needs the consent or authorisation of the person on whose behalf they are acting, or demonstration that they would not have withheld their consent in the given circumstances. It is hoped that courts will prefer this interpretation to the one that requires consent of the person on whose behalf action has been taken. In </w:t>
      </w:r>
      <w:r w:rsidRPr="00CD4855">
        <w:rPr>
          <w:rFonts w:ascii="Times New Roman" w:hAnsi="Times New Roman"/>
          <w:i/>
          <w:iCs/>
          <w:sz w:val="24"/>
          <w:szCs w:val="24"/>
        </w:rPr>
        <w:t>Oosetlike Gauteng Diensteraad v Transvaal Munisipale Pensioenfonds</w:t>
      </w:r>
      <w:r w:rsidRPr="00CD4855">
        <w:rPr>
          <w:rFonts w:ascii="Times New Roman" w:hAnsi="Times New Roman"/>
          <w:sz w:val="24"/>
          <w:szCs w:val="24"/>
        </w:rPr>
        <w:t xml:space="preserve"> 1996 (1) ZLR 461 (HC), </w:t>
      </w:r>
      <w:proofErr w:type="gramStart"/>
      <w:r w:rsidRPr="00CD4855">
        <w:rPr>
          <w:rFonts w:ascii="Times New Roman" w:hAnsi="Times New Roman"/>
          <w:sz w:val="24"/>
          <w:szCs w:val="24"/>
        </w:rPr>
        <w:t>the  Court</w:t>
      </w:r>
      <w:proofErr w:type="gramEnd"/>
      <w:r w:rsidRPr="00CD4855">
        <w:rPr>
          <w:rFonts w:ascii="Times New Roman" w:hAnsi="Times New Roman"/>
          <w:sz w:val="24"/>
          <w:szCs w:val="24"/>
        </w:rPr>
        <w:t xml:space="preserve"> held that the applicant still needs to demonstrate that the one on whose behalf they are acting has sufficient interest</w:t>
      </w:r>
    </w:p>
    <w:p w14:paraId="4368BB3C" w14:textId="4A3F5BCF" w:rsidR="00A94A48" w:rsidRPr="00CD4855" w:rsidRDefault="00D75BA3" w:rsidP="00E7496E">
      <w:pPr>
        <w:pStyle w:val="Heading3"/>
        <w:jc w:val="both"/>
        <w:rPr>
          <w:rFonts w:ascii="Times New Roman" w:hAnsi="Times New Roman" w:cs="Times New Roman"/>
          <w:color w:val="auto"/>
        </w:rPr>
      </w:pPr>
      <w:r w:rsidRPr="00CD4855">
        <w:rPr>
          <w:rFonts w:ascii="Times New Roman" w:hAnsi="Times New Roman" w:cs="Times New Roman"/>
          <w:color w:val="auto"/>
        </w:rPr>
        <w:t xml:space="preserve">30.6.3. </w:t>
      </w:r>
      <w:r w:rsidR="00A94A48" w:rsidRPr="00CD4855">
        <w:rPr>
          <w:rFonts w:ascii="Times New Roman" w:hAnsi="Times New Roman" w:cs="Times New Roman"/>
          <w:color w:val="auto"/>
        </w:rPr>
        <w:t xml:space="preserve">Any person acting in public interest </w:t>
      </w:r>
    </w:p>
    <w:p w14:paraId="7BB1E33F" w14:textId="77777777" w:rsidR="00D75BA3" w:rsidRPr="00CD4855" w:rsidRDefault="00D75BA3" w:rsidP="00E7496E">
      <w:pPr>
        <w:jc w:val="both"/>
        <w:rPr>
          <w:rFonts w:ascii="Times New Roman" w:hAnsi="Times New Roman"/>
          <w:sz w:val="24"/>
          <w:szCs w:val="24"/>
        </w:rPr>
      </w:pPr>
    </w:p>
    <w:p w14:paraId="24629ACB" w14:textId="77777777" w:rsidR="00A94A48" w:rsidRPr="00CD4855" w:rsidRDefault="00A94A48" w:rsidP="00E7496E">
      <w:pPr>
        <w:jc w:val="both"/>
        <w:rPr>
          <w:rFonts w:ascii="Times New Roman" w:hAnsi="Times New Roman"/>
          <w:sz w:val="24"/>
          <w:szCs w:val="24"/>
        </w:rPr>
      </w:pPr>
      <w:r w:rsidRPr="00CD4855">
        <w:rPr>
          <w:rFonts w:ascii="Times New Roman" w:hAnsi="Times New Roman"/>
          <w:sz w:val="24"/>
          <w:szCs w:val="24"/>
        </w:rPr>
        <w:t xml:space="preserve">Central to satisfying the requirements of this category are two elements; </w:t>
      </w:r>
    </w:p>
    <w:p w14:paraId="6F733013" w14:textId="77777777" w:rsidR="00A94A48" w:rsidRPr="00CD4855" w:rsidRDefault="00A94A48">
      <w:pPr>
        <w:pStyle w:val="ListParagraph"/>
        <w:numPr>
          <w:ilvl w:val="0"/>
          <w:numId w:val="197"/>
        </w:numPr>
        <w:jc w:val="both"/>
        <w:rPr>
          <w:rFonts w:ascii="Times New Roman" w:hAnsi="Times New Roman"/>
          <w:sz w:val="24"/>
          <w:szCs w:val="24"/>
        </w:rPr>
      </w:pPr>
      <w:r w:rsidRPr="00CD4855">
        <w:rPr>
          <w:rFonts w:ascii="Times New Roman" w:hAnsi="Times New Roman"/>
          <w:sz w:val="24"/>
          <w:szCs w:val="24"/>
        </w:rPr>
        <w:t>That the applicant is acting in public interest;</w:t>
      </w:r>
    </w:p>
    <w:p w14:paraId="26C3D8BA" w14:textId="77777777" w:rsidR="00A94A48" w:rsidRPr="00CD4855" w:rsidRDefault="00A94A48">
      <w:pPr>
        <w:pStyle w:val="ListParagraph"/>
        <w:numPr>
          <w:ilvl w:val="0"/>
          <w:numId w:val="197"/>
        </w:numPr>
        <w:jc w:val="both"/>
        <w:rPr>
          <w:rFonts w:ascii="Times New Roman" w:hAnsi="Times New Roman"/>
          <w:sz w:val="24"/>
          <w:szCs w:val="24"/>
        </w:rPr>
      </w:pPr>
      <w:r w:rsidRPr="00CD4855">
        <w:rPr>
          <w:rFonts w:ascii="Times New Roman" w:hAnsi="Times New Roman"/>
          <w:sz w:val="24"/>
          <w:szCs w:val="24"/>
        </w:rPr>
        <w:t xml:space="preserve">That the public has interest in the relief being sought on their behalf. </w:t>
      </w:r>
    </w:p>
    <w:p w14:paraId="664D3CE9" w14:textId="488A67DB" w:rsidR="00A94A48" w:rsidRPr="00CD4855" w:rsidRDefault="00A94A48" w:rsidP="00E7496E">
      <w:pPr>
        <w:jc w:val="both"/>
        <w:rPr>
          <w:rFonts w:ascii="Times New Roman" w:hAnsi="Times New Roman"/>
          <w:sz w:val="24"/>
          <w:szCs w:val="24"/>
        </w:rPr>
      </w:pPr>
      <w:r w:rsidRPr="00CD4855">
        <w:rPr>
          <w:rFonts w:ascii="Times New Roman" w:hAnsi="Times New Roman"/>
          <w:sz w:val="24"/>
          <w:szCs w:val="24"/>
        </w:rPr>
        <w:t xml:space="preserve">The public anticipated by this category goes much further than the public affected by class actions. However, public interest does not necessarily mean that the issue must have interest transcending all strata of the population. What is in public interest is colossal to prove although this aspect has always been part of Zimbabwean law. Having interest in an issue by a portion of the population suffices for a matter to have general public interest. In </w:t>
      </w:r>
      <w:r w:rsidRPr="00CD4855">
        <w:rPr>
          <w:rFonts w:ascii="Times New Roman" w:hAnsi="Times New Roman"/>
          <w:i/>
          <w:iCs/>
          <w:sz w:val="24"/>
          <w:szCs w:val="24"/>
        </w:rPr>
        <w:t>Forum Party of Zimbabwe &amp; Ors v Minister of Local Government, Rural and Urban Development &amp; Ors</w:t>
      </w:r>
      <w:r w:rsidRPr="00CD4855">
        <w:rPr>
          <w:rFonts w:ascii="Times New Roman" w:hAnsi="Times New Roman"/>
          <w:sz w:val="24"/>
          <w:szCs w:val="24"/>
        </w:rPr>
        <w:t xml:space="preserve"> 1996 (1) ZLR 461 (HC)</w:t>
      </w:r>
      <w:proofErr w:type="gramStart"/>
      <w:r w:rsidRPr="00CD4855">
        <w:rPr>
          <w:rFonts w:ascii="Times New Roman" w:hAnsi="Times New Roman"/>
          <w:sz w:val="24"/>
          <w:szCs w:val="24"/>
        </w:rPr>
        <w:t>,  it</w:t>
      </w:r>
      <w:proofErr w:type="gramEnd"/>
      <w:r w:rsidRPr="00CD4855">
        <w:rPr>
          <w:rFonts w:ascii="Times New Roman" w:hAnsi="Times New Roman"/>
          <w:sz w:val="24"/>
          <w:szCs w:val="24"/>
        </w:rPr>
        <w:t xml:space="preserve"> was held that ‘...general public interest does not mean that legislation</w:t>
      </w:r>
      <w:r w:rsidR="00D75BA3" w:rsidRPr="00CD4855">
        <w:rPr>
          <w:rFonts w:ascii="Times New Roman" w:hAnsi="Times New Roman"/>
          <w:sz w:val="24"/>
          <w:szCs w:val="24"/>
        </w:rPr>
        <w:t xml:space="preserve"> must apply to everyone in the country; it would be permissible to hold that something was in the general public interest even if applied only to a section of the population’.</w:t>
      </w:r>
    </w:p>
    <w:p w14:paraId="6528939C" w14:textId="4BEB2AE6" w:rsidR="00D75BA3" w:rsidRPr="00CD4855" w:rsidRDefault="00D75BA3" w:rsidP="00E7496E">
      <w:pPr>
        <w:jc w:val="both"/>
        <w:rPr>
          <w:rFonts w:ascii="Times New Roman" w:hAnsi="Times New Roman"/>
          <w:sz w:val="24"/>
          <w:szCs w:val="24"/>
        </w:rPr>
      </w:pPr>
      <w:r w:rsidRPr="00CD4855">
        <w:rPr>
          <w:rFonts w:ascii="Times New Roman" w:hAnsi="Times New Roman"/>
          <w:sz w:val="24"/>
          <w:szCs w:val="24"/>
        </w:rPr>
        <w:lastRenderedPageBreak/>
        <w:t xml:space="preserve">The principle was fully elaborated in </w:t>
      </w:r>
      <w:r w:rsidRPr="00CD4855">
        <w:rPr>
          <w:rFonts w:ascii="Times New Roman" w:hAnsi="Times New Roman"/>
          <w:i/>
          <w:iCs/>
          <w:sz w:val="24"/>
          <w:szCs w:val="24"/>
        </w:rPr>
        <w:t>Mudzuru &amp; Another v Minister of Justice &amp; Ors</w:t>
      </w:r>
      <w:r w:rsidRPr="00CD4855">
        <w:rPr>
          <w:rFonts w:ascii="Times New Roman" w:hAnsi="Times New Roman"/>
          <w:sz w:val="24"/>
          <w:szCs w:val="24"/>
        </w:rPr>
        <w:t xml:space="preserve"> CCZ 12/15, where the CCZ went at length explaining the parameters of public interests partly as follows:-</w:t>
      </w:r>
    </w:p>
    <w:p w14:paraId="7A7AA527" w14:textId="256B7A20" w:rsidR="00D75BA3" w:rsidRPr="00CD4855" w:rsidRDefault="00D75BA3" w:rsidP="00E7496E">
      <w:pPr>
        <w:ind w:left="720" w:firstLine="45"/>
        <w:jc w:val="both"/>
        <w:rPr>
          <w:rFonts w:ascii="Times New Roman" w:hAnsi="Times New Roman"/>
          <w:sz w:val="24"/>
          <w:szCs w:val="24"/>
        </w:rPr>
      </w:pPr>
      <w:r w:rsidRPr="00CD4855">
        <w:rPr>
          <w:rFonts w:ascii="Times New Roman" w:hAnsi="Times New Roman"/>
          <w:sz w:val="24"/>
          <w:szCs w:val="24"/>
        </w:rPr>
        <w:t>“Section 85(1</w:t>
      </w:r>
      <w:proofErr w:type="gramStart"/>
      <w:r w:rsidRPr="00CD4855">
        <w:rPr>
          <w:rFonts w:ascii="Times New Roman" w:hAnsi="Times New Roman"/>
          <w:sz w:val="24"/>
          <w:szCs w:val="24"/>
        </w:rPr>
        <w:t>)(</w:t>
      </w:r>
      <w:proofErr w:type="gramEnd"/>
      <w:r w:rsidRPr="00CD4855">
        <w:rPr>
          <w:rFonts w:ascii="Times New Roman" w:hAnsi="Times New Roman"/>
          <w:sz w:val="24"/>
          <w:szCs w:val="24"/>
        </w:rPr>
        <w:t>d) of the Constitution is based on the presumption that the effect of the infringement of a fundamental right impacts upon the community at large or a segment of the community such that there would be no identifiable persons or determinate class of persons who would have suffered legal injury. The primary purpose of proceedings commenced in terms of s 85(1</w:t>
      </w:r>
      <w:proofErr w:type="gramStart"/>
      <w:r w:rsidRPr="00CD4855">
        <w:rPr>
          <w:rFonts w:ascii="Times New Roman" w:hAnsi="Times New Roman"/>
          <w:sz w:val="24"/>
          <w:szCs w:val="24"/>
        </w:rPr>
        <w:t>)(</w:t>
      </w:r>
      <w:proofErr w:type="gramEnd"/>
      <w:r w:rsidRPr="00CD4855">
        <w:rPr>
          <w:rFonts w:ascii="Times New Roman" w:hAnsi="Times New Roman"/>
          <w:sz w:val="24"/>
          <w:szCs w:val="24"/>
        </w:rPr>
        <w:t xml:space="preserve">d) of the Constitution is to protect the public interest adversely affected by the infringement of a fundamental right. The effective protection of the public interest must be shown to be the legitimate aim or objective sought to be accomplished by the litigation and the relief sought.” </w:t>
      </w:r>
    </w:p>
    <w:p w14:paraId="00BF1A00" w14:textId="7AD6361E" w:rsidR="00D75BA3" w:rsidRPr="00CD4855" w:rsidRDefault="00D75BA3" w:rsidP="00E7496E">
      <w:pPr>
        <w:jc w:val="both"/>
        <w:rPr>
          <w:rFonts w:ascii="Times New Roman" w:hAnsi="Times New Roman"/>
          <w:sz w:val="24"/>
          <w:szCs w:val="24"/>
        </w:rPr>
      </w:pPr>
      <w:r w:rsidRPr="00CD4855">
        <w:rPr>
          <w:rFonts w:ascii="Times New Roman" w:hAnsi="Times New Roman"/>
          <w:sz w:val="24"/>
          <w:szCs w:val="24"/>
        </w:rPr>
        <w:t>The Court further held that the primary purpose of s 85(1</w:t>
      </w:r>
      <w:proofErr w:type="gramStart"/>
      <w:r w:rsidRPr="00CD4855">
        <w:rPr>
          <w:rFonts w:ascii="Times New Roman" w:hAnsi="Times New Roman"/>
          <w:sz w:val="24"/>
          <w:szCs w:val="24"/>
        </w:rPr>
        <w:t>)(</w:t>
      </w:r>
      <w:proofErr w:type="gramEnd"/>
      <w:r w:rsidRPr="00CD4855">
        <w:rPr>
          <w:rFonts w:ascii="Times New Roman" w:hAnsi="Times New Roman"/>
          <w:sz w:val="24"/>
          <w:szCs w:val="24"/>
        </w:rPr>
        <w:t xml:space="preserve">d) is to ‘ensure effective protection to any public interest shown to have been or to be adversely affected by an infringement of a fundamental right or freedom’. It is to ensure that a person who approaches a court in terms of the procedure prescribed under the rule, has the protection of public interest as the objective to be accomplished by the litigation. To that end </w:t>
      </w:r>
      <w:r w:rsidR="003A56BC" w:rsidRPr="00CD4855">
        <w:rPr>
          <w:rFonts w:ascii="Times New Roman" w:hAnsi="Times New Roman"/>
          <w:sz w:val="24"/>
          <w:szCs w:val="24"/>
        </w:rPr>
        <w:t xml:space="preserve">section </w:t>
      </w:r>
      <w:r w:rsidRPr="00CD4855">
        <w:rPr>
          <w:rFonts w:ascii="Times New Roman" w:hAnsi="Times New Roman"/>
          <w:sz w:val="24"/>
          <w:szCs w:val="24"/>
        </w:rPr>
        <w:t>85(1</w:t>
      </w:r>
      <w:proofErr w:type="gramStart"/>
      <w:r w:rsidRPr="00CD4855">
        <w:rPr>
          <w:rFonts w:ascii="Times New Roman" w:hAnsi="Times New Roman"/>
          <w:sz w:val="24"/>
          <w:szCs w:val="24"/>
        </w:rPr>
        <w:t>)(</w:t>
      </w:r>
      <w:proofErr w:type="gramEnd"/>
      <w:r w:rsidRPr="00CD4855">
        <w:rPr>
          <w:rFonts w:ascii="Times New Roman" w:hAnsi="Times New Roman"/>
          <w:sz w:val="24"/>
          <w:szCs w:val="24"/>
        </w:rPr>
        <w:t>d) excludes the objective of protecting ‘private, personal or parochial interests’.</w:t>
      </w:r>
    </w:p>
    <w:p w14:paraId="1154BCC5" w14:textId="7AFE5640" w:rsidR="00D75BA3" w:rsidRPr="00CD4855" w:rsidRDefault="004D5E31" w:rsidP="00E7496E">
      <w:pPr>
        <w:pStyle w:val="Heading3"/>
        <w:jc w:val="both"/>
        <w:rPr>
          <w:rFonts w:ascii="Times New Roman" w:hAnsi="Times New Roman" w:cs="Times New Roman"/>
          <w:color w:val="auto"/>
        </w:rPr>
      </w:pPr>
      <w:r w:rsidRPr="00CD4855">
        <w:rPr>
          <w:rFonts w:ascii="Times New Roman" w:hAnsi="Times New Roman" w:cs="Times New Roman"/>
          <w:color w:val="auto"/>
        </w:rPr>
        <w:t xml:space="preserve">30.6.4. </w:t>
      </w:r>
      <w:r w:rsidR="00D75BA3" w:rsidRPr="00CD4855">
        <w:rPr>
          <w:rFonts w:ascii="Times New Roman" w:hAnsi="Times New Roman" w:cs="Times New Roman"/>
          <w:color w:val="auto"/>
        </w:rPr>
        <w:t xml:space="preserve">Any association acting in the interest of its members </w:t>
      </w:r>
    </w:p>
    <w:p w14:paraId="0A3FDBE6" w14:textId="77777777" w:rsidR="004D5E31" w:rsidRPr="00CD4855" w:rsidRDefault="004D5E31" w:rsidP="00E7496E">
      <w:pPr>
        <w:jc w:val="both"/>
        <w:rPr>
          <w:rFonts w:ascii="Times New Roman" w:hAnsi="Times New Roman"/>
          <w:sz w:val="24"/>
          <w:szCs w:val="24"/>
        </w:rPr>
      </w:pPr>
    </w:p>
    <w:p w14:paraId="6599E27B" w14:textId="3C048FED" w:rsidR="00D75BA3" w:rsidRPr="00CD4855" w:rsidRDefault="00D75BA3" w:rsidP="00E7496E">
      <w:pPr>
        <w:jc w:val="both"/>
        <w:rPr>
          <w:rFonts w:ascii="Times New Roman" w:hAnsi="Times New Roman"/>
          <w:sz w:val="24"/>
          <w:szCs w:val="24"/>
        </w:rPr>
      </w:pPr>
      <w:r w:rsidRPr="00CD4855">
        <w:rPr>
          <w:rFonts w:ascii="Times New Roman" w:hAnsi="Times New Roman"/>
          <w:sz w:val="24"/>
          <w:szCs w:val="24"/>
        </w:rPr>
        <w:t xml:space="preserve">The case of </w:t>
      </w:r>
      <w:r w:rsidRPr="00CD4855">
        <w:rPr>
          <w:rFonts w:ascii="Times New Roman" w:hAnsi="Times New Roman"/>
          <w:i/>
          <w:iCs/>
          <w:sz w:val="24"/>
          <w:szCs w:val="24"/>
        </w:rPr>
        <w:t>Zimbabwe Teachers Association &amp; Ors v Minister of Education and Culture</w:t>
      </w:r>
      <w:r w:rsidR="004D5E31" w:rsidRPr="00CD4855">
        <w:rPr>
          <w:rFonts w:ascii="Times New Roman" w:hAnsi="Times New Roman"/>
          <w:sz w:val="24"/>
          <w:szCs w:val="24"/>
        </w:rPr>
        <w:t xml:space="preserve"> 1990 (2) ZLR 48 (HC)</w:t>
      </w:r>
      <w:r w:rsidRPr="00CD4855">
        <w:rPr>
          <w:rFonts w:ascii="Times New Roman" w:hAnsi="Times New Roman"/>
          <w:sz w:val="24"/>
          <w:szCs w:val="24"/>
        </w:rPr>
        <w:t xml:space="preserve"> dealt with this ground although during the erstwhile constitutional order. It was held that an association whose object was to represent its members certainly had direct and substantial interest in the summary dismissal of its members by the respondent employer without affording them the right to be heard. This category of standing is to a certain extent a converse of a member of </w:t>
      </w:r>
      <w:proofErr w:type="gramStart"/>
      <w:r w:rsidRPr="00CD4855">
        <w:rPr>
          <w:rFonts w:ascii="Times New Roman" w:hAnsi="Times New Roman"/>
          <w:sz w:val="24"/>
          <w:szCs w:val="24"/>
        </w:rPr>
        <w:t>a group</w:t>
      </w:r>
      <w:proofErr w:type="gramEnd"/>
      <w:r w:rsidRPr="00CD4855">
        <w:rPr>
          <w:rFonts w:ascii="Times New Roman" w:hAnsi="Times New Roman"/>
          <w:sz w:val="24"/>
          <w:szCs w:val="24"/>
        </w:rPr>
        <w:t xml:space="preserve"> acting in the best interest of that group. Here it is the body corporate itself that stands as the applicant to advance the interests of its members as a collective. It must suffice for the association to prove its legal existence and membership in order to claim this specie of standing. Authorization by members is invariably irrelevant to the inquiry. Perhaps the interest being pursued in a court of law in terms of section 85(1</w:t>
      </w:r>
      <w:proofErr w:type="gramStart"/>
      <w:r w:rsidRPr="00CD4855">
        <w:rPr>
          <w:rFonts w:ascii="Times New Roman" w:hAnsi="Times New Roman"/>
          <w:sz w:val="24"/>
          <w:szCs w:val="24"/>
        </w:rPr>
        <w:t>)(</w:t>
      </w:r>
      <w:proofErr w:type="gramEnd"/>
      <w:r w:rsidRPr="00CD4855">
        <w:rPr>
          <w:rFonts w:ascii="Times New Roman" w:hAnsi="Times New Roman"/>
          <w:sz w:val="24"/>
          <w:szCs w:val="24"/>
        </w:rPr>
        <w:t>e) should, to a certain degree align itself to the objectives being collectively pursued by the association in question.</w:t>
      </w:r>
    </w:p>
    <w:p w14:paraId="615D7358" w14:textId="554AF4CB" w:rsidR="002F1C67" w:rsidRPr="00CD4855" w:rsidRDefault="00D27800" w:rsidP="00E7496E">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30.</w:t>
      </w:r>
      <w:r w:rsidR="004D5E31" w:rsidRPr="00CD4855">
        <w:rPr>
          <w:rFonts w:ascii="Times New Roman" w:hAnsi="Times New Roman" w:cs="Times New Roman"/>
          <w:szCs w:val="24"/>
        </w:rPr>
        <w:t>7</w:t>
      </w:r>
      <w:r w:rsidRPr="00CD4855">
        <w:rPr>
          <w:rFonts w:ascii="Times New Roman" w:hAnsi="Times New Roman" w:cs="Times New Roman"/>
          <w:szCs w:val="24"/>
        </w:rPr>
        <w:t xml:space="preserve">. </w:t>
      </w:r>
      <w:r w:rsidR="002F1C67" w:rsidRPr="00CD4855">
        <w:rPr>
          <w:rFonts w:ascii="Times New Roman" w:hAnsi="Times New Roman" w:cs="Times New Roman"/>
          <w:szCs w:val="24"/>
        </w:rPr>
        <w:t xml:space="preserve">Applications generally </w:t>
      </w:r>
      <w:proofErr w:type="gramStart"/>
      <w:r w:rsidR="002F1C67" w:rsidRPr="00CD4855">
        <w:rPr>
          <w:rFonts w:ascii="Times New Roman" w:hAnsi="Times New Roman" w:cs="Times New Roman"/>
          <w:szCs w:val="24"/>
        </w:rPr>
        <w:t>( Rule</w:t>
      </w:r>
      <w:proofErr w:type="gramEnd"/>
      <w:r w:rsidR="002F1C67" w:rsidRPr="00CD4855">
        <w:rPr>
          <w:rFonts w:ascii="Times New Roman" w:hAnsi="Times New Roman" w:cs="Times New Roman"/>
          <w:szCs w:val="24"/>
        </w:rPr>
        <w:t xml:space="preserve"> 14)</w:t>
      </w:r>
    </w:p>
    <w:p w14:paraId="591EED22" w14:textId="77777777" w:rsidR="002F1C67" w:rsidRPr="00CD4855" w:rsidRDefault="002F1C67" w:rsidP="00E7496E">
      <w:pPr>
        <w:jc w:val="both"/>
        <w:rPr>
          <w:rFonts w:ascii="Times New Roman" w:hAnsi="Times New Roman"/>
          <w:sz w:val="24"/>
          <w:szCs w:val="24"/>
        </w:rPr>
      </w:pPr>
    </w:p>
    <w:p w14:paraId="5D49A44A" w14:textId="5BAEA4F3" w:rsidR="00D27800" w:rsidRPr="00CD4855" w:rsidRDefault="002F1C67" w:rsidP="00E7496E">
      <w:pPr>
        <w:jc w:val="both"/>
        <w:rPr>
          <w:rFonts w:ascii="Times New Roman" w:hAnsi="Times New Roman"/>
          <w:sz w:val="24"/>
          <w:szCs w:val="24"/>
        </w:rPr>
      </w:pPr>
      <w:r w:rsidRPr="00CD4855">
        <w:rPr>
          <w:rFonts w:ascii="Times New Roman" w:hAnsi="Times New Roman"/>
          <w:sz w:val="24"/>
          <w:szCs w:val="24"/>
        </w:rPr>
        <w:t>Part III of the rules provides for applications generally.</w:t>
      </w:r>
      <w:r w:rsidR="00D27800" w:rsidRPr="00CD4855">
        <w:rPr>
          <w:rFonts w:ascii="Times New Roman" w:hAnsi="Times New Roman"/>
          <w:sz w:val="24"/>
          <w:szCs w:val="24"/>
        </w:rPr>
        <w:t xml:space="preserve"> Rule </w:t>
      </w:r>
      <w:r w:rsidRPr="00CD4855">
        <w:rPr>
          <w:rFonts w:ascii="Times New Roman" w:hAnsi="Times New Roman"/>
          <w:sz w:val="24"/>
          <w:szCs w:val="24"/>
        </w:rPr>
        <w:t xml:space="preserve">14 of the rules specifies the presentations of applications to be filed with the constitutional </w:t>
      </w:r>
      <w:r w:rsidR="00D27800" w:rsidRPr="00CD4855">
        <w:rPr>
          <w:rFonts w:ascii="Times New Roman" w:hAnsi="Times New Roman"/>
          <w:sz w:val="24"/>
          <w:szCs w:val="24"/>
        </w:rPr>
        <w:t>court. The documents must meet the requirements of Rule 14 which provides that:-</w:t>
      </w:r>
    </w:p>
    <w:p w14:paraId="6D308206" w14:textId="77777777" w:rsidR="00D27800" w:rsidRPr="00CD4855" w:rsidRDefault="00D27800" w:rsidP="00E7496E">
      <w:pPr>
        <w:pStyle w:val="h1"/>
        <w:shd w:val="clear" w:color="auto" w:fill="FFFFFF"/>
        <w:spacing w:line="276" w:lineRule="auto"/>
        <w:jc w:val="both"/>
      </w:pPr>
      <w:r w:rsidRPr="00CD4855">
        <w:rPr>
          <w:rStyle w:val="bold"/>
          <w:rFonts w:eastAsia="Calibri"/>
          <w:b/>
          <w:bCs/>
        </w:rPr>
        <w:t>14. General provisions for all applications</w:t>
      </w:r>
    </w:p>
    <w:p w14:paraId="78F90388" w14:textId="77777777" w:rsidR="00D27800" w:rsidRPr="00CD4855" w:rsidRDefault="00D27800">
      <w:pPr>
        <w:pStyle w:val="nl--1-"/>
        <w:numPr>
          <w:ilvl w:val="1"/>
          <w:numId w:val="155"/>
        </w:numPr>
        <w:shd w:val="clear" w:color="auto" w:fill="FFFFFF"/>
        <w:spacing w:before="84" w:beforeAutospacing="0" w:after="0" w:afterAutospacing="0" w:line="276" w:lineRule="auto"/>
        <w:ind w:left="426"/>
        <w:jc w:val="both"/>
      </w:pPr>
      <w:r w:rsidRPr="00CD4855">
        <w:lastRenderedPageBreak/>
        <w:t>Subject to the provisions of these rules, every written application, notice of opposition or supporting or answering affidavit shall – </w:t>
      </w:r>
    </w:p>
    <w:p w14:paraId="04097338" w14:textId="77777777" w:rsidR="00D27800" w:rsidRPr="00CD4855" w:rsidRDefault="00D27800">
      <w:pPr>
        <w:pStyle w:val="ll"/>
        <w:numPr>
          <w:ilvl w:val="0"/>
          <w:numId w:val="156"/>
        </w:numPr>
        <w:shd w:val="clear" w:color="auto" w:fill="FFFFFF"/>
        <w:spacing w:before="84" w:beforeAutospacing="0" w:after="0" w:afterAutospacing="0" w:line="276" w:lineRule="auto"/>
        <w:jc w:val="both"/>
      </w:pPr>
      <w:r w:rsidRPr="00CD4855">
        <w:t>be legibly printed on A4 size paper on one side only;</w:t>
      </w:r>
    </w:p>
    <w:p w14:paraId="7995D3BA" w14:textId="77777777" w:rsidR="00D27800" w:rsidRPr="00CD4855" w:rsidRDefault="00D27800">
      <w:pPr>
        <w:pStyle w:val="ll"/>
        <w:numPr>
          <w:ilvl w:val="0"/>
          <w:numId w:val="156"/>
        </w:numPr>
        <w:shd w:val="clear" w:color="auto" w:fill="FFFFFF"/>
        <w:spacing w:before="84" w:beforeAutospacing="0" w:after="0" w:afterAutospacing="0" w:line="276" w:lineRule="auto"/>
        <w:jc w:val="both"/>
      </w:pPr>
      <w:r w:rsidRPr="00CD4855">
        <w:t>be divided into paragraphs numbered consecutively, each paragraph containing, wherever possible, a separate allegation; and</w:t>
      </w:r>
    </w:p>
    <w:p w14:paraId="03E8831B" w14:textId="77777777" w:rsidR="00D27800" w:rsidRPr="00CD4855" w:rsidRDefault="00D27800">
      <w:pPr>
        <w:pStyle w:val="ll"/>
        <w:numPr>
          <w:ilvl w:val="0"/>
          <w:numId w:val="156"/>
        </w:numPr>
        <w:shd w:val="clear" w:color="auto" w:fill="FFFFFF"/>
        <w:spacing w:before="84" w:beforeAutospacing="0" w:after="0" w:afterAutospacing="0" w:line="276" w:lineRule="auto"/>
        <w:jc w:val="both"/>
      </w:pPr>
      <w:r w:rsidRPr="00CD4855">
        <w:t>have each page, including every annexure and affidavit, numbered consecutively, the page numbers, in the case of documents filed after the first set, following consecutively from the last page number of the previous set, allowance being made for the page numbers of the proof of service filed for the previous set.</w:t>
      </w:r>
    </w:p>
    <w:p w14:paraId="09FA5218" w14:textId="77777777" w:rsidR="00D27800" w:rsidRPr="00CD4855" w:rsidRDefault="00D27800">
      <w:pPr>
        <w:pStyle w:val="nl--1-"/>
        <w:numPr>
          <w:ilvl w:val="1"/>
          <w:numId w:val="155"/>
        </w:numPr>
        <w:shd w:val="clear" w:color="auto" w:fill="FFFFFF"/>
        <w:spacing w:before="84" w:beforeAutospacing="0" w:after="0" w:afterAutospacing="0" w:line="276" w:lineRule="auto"/>
        <w:ind w:left="426"/>
        <w:jc w:val="both"/>
      </w:pPr>
      <w:r w:rsidRPr="00CD4855">
        <w:t>Every written application and notice of opposition shall – </w:t>
      </w:r>
    </w:p>
    <w:p w14:paraId="632C076F" w14:textId="77777777" w:rsidR="00D27800" w:rsidRPr="00CD4855" w:rsidRDefault="00D27800">
      <w:pPr>
        <w:pStyle w:val="ll"/>
        <w:numPr>
          <w:ilvl w:val="0"/>
          <w:numId w:val="157"/>
        </w:numPr>
        <w:shd w:val="clear" w:color="auto" w:fill="FFFFFF"/>
        <w:spacing w:before="84" w:beforeAutospacing="0" w:after="0" w:afterAutospacing="0" w:line="276" w:lineRule="auto"/>
        <w:jc w:val="both"/>
      </w:pPr>
      <w:r w:rsidRPr="00CD4855">
        <w:t>state the title of the matter and a description of the document concerned;</w:t>
      </w:r>
    </w:p>
    <w:p w14:paraId="2B260751" w14:textId="77777777" w:rsidR="00D27800" w:rsidRPr="00CD4855" w:rsidRDefault="00D27800">
      <w:pPr>
        <w:pStyle w:val="ll"/>
        <w:numPr>
          <w:ilvl w:val="0"/>
          <w:numId w:val="157"/>
        </w:numPr>
        <w:shd w:val="clear" w:color="auto" w:fill="FFFFFF"/>
        <w:spacing w:before="84" w:beforeAutospacing="0" w:after="0" w:afterAutospacing="0" w:line="276" w:lineRule="auto"/>
        <w:jc w:val="both"/>
      </w:pPr>
      <w:r w:rsidRPr="00CD4855">
        <w:t>be signed by the applicant or respondent, as the case may be, or by his or her legal practitioner;</w:t>
      </w:r>
    </w:p>
    <w:p w14:paraId="6CF367AB" w14:textId="77777777" w:rsidR="00D27800" w:rsidRPr="00CD4855" w:rsidRDefault="00D27800">
      <w:pPr>
        <w:pStyle w:val="ll"/>
        <w:numPr>
          <w:ilvl w:val="0"/>
          <w:numId w:val="157"/>
        </w:numPr>
        <w:shd w:val="clear" w:color="auto" w:fill="FFFFFF"/>
        <w:spacing w:before="84" w:beforeAutospacing="0" w:after="0" w:afterAutospacing="0" w:line="276" w:lineRule="auto"/>
        <w:jc w:val="both"/>
      </w:pPr>
      <w:r w:rsidRPr="00CD4855">
        <w:t>give an address for service which shall be within a radius of 25 kilometres from the registry;</w:t>
      </w:r>
    </w:p>
    <w:p w14:paraId="50DD02A2" w14:textId="77777777" w:rsidR="00D27800" w:rsidRPr="00CD4855" w:rsidRDefault="00D27800">
      <w:pPr>
        <w:pStyle w:val="ll"/>
        <w:numPr>
          <w:ilvl w:val="0"/>
          <w:numId w:val="157"/>
        </w:numPr>
        <w:shd w:val="clear" w:color="auto" w:fill="FFFFFF"/>
        <w:spacing w:before="84" w:beforeAutospacing="0" w:after="0" w:afterAutospacing="0" w:line="276" w:lineRule="auto"/>
        <w:jc w:val="both"/>
      </w:pPr>
      <w:proofErr w:type="gramStart"/>
      <w:r w:rsidRPr="00CD4855">
        <w:t>where</w:t>
      </w:r>
      <w:proofErr w:type="gramEnd"/>
      <w:r w:rsidRPr="00CD4855">
        <w:t xml:space="preserve"> it comprises more than five pages, contain an index clearly describing each document included and showing the page number or numbers at which each such document is to be found.</w:t>
      </w:r>
    </w:p>
    <w:p w14:paraId="49BACFE7" w14:textId="77777777" w:rsidR="00D27800" w:rsidRPr="00CD4855" w:rsidRDefault="00D27800">
      <w:pPr>
        <w:pStyle w:val="ll"/>
        <w:numPr>
          <w:ilvl w:val="1"/>
          <w:numId w:val="155"/>
        </w:numPr>
        <w:shd w:val="clear" w:color="auto" w:fill="FFFFFF"/>
        <w:spacing w:before="84" w:beforeAutospacing="0" w:after="0" w:afterAutospacing="0" w:line="276" w:lineRule="auto"/>
        <w:ind w:left="284"/>
        <w:jc w:val="both"/>
      </w:pPr>
      <w:r w:rsidRPr="00CD4855">
        <w:t>Every written application or referral shall contain a draft of the order sought.</w:t>
      </w:r>
    </w:p>
    <w:p w14:paraId="1EC69C99" w14:textId="77777777" w:rsidR="00D27800" w:rsidRPr="00CD4855" w:rsidRDefault="00D27800">
      <w:pPr>
        <w:pStyle w:val="ll"/>
        <w:numPr>
          <w:ilvl w:val="1"/>
          <w:numId w:val="155"/>
        </w:numPr>
        <w:shd w:val="clear" w:color="auto" w:fill="FFFFFF"/>
        <w:spacing w:before="84" w:beforeAutospacing="0" w:after="0" w:afterAutospacing="0" w:line="276" w:lineRule="auto"/>
        <w:ind w:left="284"/>
        <w:jc w:val="both"/>
      </w:pPr>
      <w:r w:rsidRPr="00CD4855">
        <w:t>An affidavit filed with a printed application – </w:t>
      </w:r>
    </w:p>
    <w:p w14:paraId="44725E97" w14:textId="77777777" w:rsidR="00D27800" w:rsidRPr="00CD4855" w:rsidRDefault="00D27800">
      <w:pPr>
        <w:pStyle w:val="ll"/>
        <w:numPr>
          <w:ilvl w:val="0"/>
          <w:numId w:val="158"/>
        </w:numPr>
        <w:shd w:val="clear" w:color="auto" w:fill="FFFFFF"/>
        <w:spacing w:before="84" w:beforeAutospacing="0" w:after="0" w:afterAutospacing="0" w:line="276" w:lineRule="auto"/>
        <w:ind w:left="709"/>
        <w:jc w:val="both"/>
      </w:pPr>
      <w:r w:rsidRPr="00CD4855">
        <w:t>shall be concise and not contain any irrelevant matter;</w:t>
      </w:r>
    </w:p>
    <w:p w14:paraId="72A3ABDB" w14:textId="77777777" w:rsidR="00D27800" w:rsidRPr="00CD4855" w:rsidRDefault="00D27800">
      <w:pPr>
        <w:pStyle w:val="ll"/>
        <w:numPr>
          <w:ilvl w:val="0"/>
          <w:numId w:val="158"/>
        </w:numPr>
        <w:shd w:val="clear" w:color="auto" w:fill="FFFFFF"/>
        <w:spacing w:before="84" w:beforeAutospacing="0" w:after="0" w:afterAutospacing="0" w:line="276" w:lineRule="auto"/>
        <w:ind w:left="709"/>
        <w:jc w:val="both"/>
      </w:pPr>
      <w:r w:rsidRPr="00CD4855">
        <w:t>shall be made by the applicant or respondent, as the case may be, or by a person who can swear positively to the facts or averments set out in therein;</w:t>
      </w:r>
    </w:p>
    <w:p w14:paraId="0C04EB12" w14:textId="77777777" w:rsidR="00D27800" w:rsidRPr="00CD4855" w:rsidRDefault="00D27800">
      <w:pPr>
        <w:pStyle w:val="ll"/>
        <w:numPr>
          <w:ilvl w:val="0"/>
          <w:numId w:val="158"/>
        </w:numPr>
        <w:shd w:val="clear" w:color="auto" w:fill="FFFFFF"/>
        <w:spacing w:before="84" w:beforeAutospacing="0" w:after="0" w:afterAutospacing="0" w:line="276" w:lineRule="auto"/>
        <w:ind w:left="709"/>
        <w:jc w:val="both"/>
      </w:pPr>
      <w:r w:rsidRPr="00CD4855">
        <w:t>may be accompanied by documents verifying the facts or averments set out in the affidavit, and any reference in this Part to an affidavit shall be construed as including all such documents;</w:t>
      </w:r>
    </w:p>
    <w:p w14:paraId="33BAC46B" w14:textId="77777777" w:rsidR="00D27800" w:rsidRPr="00CD4855" w:rsidRDefault="00D27800">
      <w:pPr>
        <w:pStyle w:val="ll"/>
        <w:numPr>
          <w:ilvl w:val="0"/>
          <w:numId w:val="158"/>
        </w:numPr>
        <w:shd w:val="clear" w:color="auto" w:fill="FFFFFF"/>
        <w:spacing w:before="84" w:beforeAutospacing="0" w:after="0" w:afterAutospacing="0" w:line="276" w:lineRule="auto"/>
        <w:ind w:left="709"/>
        <w:jc w:val="both"/>
      </w:pPr>
      <w:r w:rsidRPr="00CD4855">
        <w:t>shall contain all essential averments that are necessary to clarify and verify the cause of action;</w:t>
      </w:r>
    </w:p>
    <w:p w14:paraId="1F0DFD29" w14:textId="77777777" w:rsidR="00D27800" w:rsidRPr="00CD4855" w:rsidRDefault="00D27800">
      <w:pPr>
        <w:pStyle w:val="ll"/>
        <w:numPr>
          <w:ilvl w:val="0"/>
          <w:numId w:val="158"/>
        </w:numPr>
        <w:shd w:val="clear" w:color="auto" w:fill="FFFFFF"/>
        <w:spacing w:before="84" w:beforeAutospacing="0" w:after="0" w:afterAutospacing="0" w:line="276" w:lineRule="auto"/>
        <w:ind w:left="709"/>
        <w:jc w:val="both"/>
      </w:pPr>
      <w:r w:rsidRPr="00CD4855">
        <w:t>shall lay down the facts or law forming the basis of the jurisdiction of the court;</w:t>
      </w:r>
    </w:p>
    <w:p w14:paraId="76B5E1E3" w14:textId="77777777" w:rsidR="00D27800" w:rsidRPr="00CD4855" w:rsidRDefault="00D27800">
      <w:pPr>
        <w:pStyle w:val="ll"/>
        <w:numPr>
          <w:ilvl w:val="0"/>
          <w:numId w:val="158"/>
        </w:numPr>
        <w:shd w:val="clear" w:color="auto" w:fill="FFFFFF"/>
        <w:spacing w:before="84" w:beforeAutospacing="0" w:after="0" w:afterAutospacing="0" w:line="276" w:lineRule="auto"/>
        <w:ind w:left="709"/>
        <w:jc w:val="both"/>
      </w:pPr>
      <w:r w:rsidRPr="00CD4855">
        <w:t>shall not contain any inadmissible evidence; and</w:t>
      </w:r>
    </w:p>
    <w:p w14:paraId="3AA7B30F" w14:textId="77777777" w:rsidR="00D27800" w:rsidRPr="00CD4855" w:rsidRDefault="00D27800">
      <w:pPr>
        <w:pStyle w:val="ll"/>
        <w:numPr>
          <w:ilvl w:val="0"/>
          <w:numId w:val="158"/>
        </w:numPr>
        <w:shd w:val="clear" w:color="auto" w:fill="FFFFFF"/>
        <w:spacing w:before="84" w:beforeAutospacing="0" w:after="0" w:afterAutospacing="0" w:line="276" w:lineRule="auto"/>
        <w:ind w:left="709"/>
        <w:jc w:val="both"/>
      </w:pPr>
      <w:proofErr w:type="gramStart"/>
      <w:r w:rsidRPr="00CD4855">
        <w:t>shall</w:t>
      </w:r>
      <w:proofErr w:type="gramEnd"/>
      <w:r w:rsidRPr="00CD4855">
        <w:t xml:space="preserve"> not contain any objectionable matter.</w:t>
      </w:r>
    </w:p>
    <w:p w14:paraId="4E8D0803" w14:textId="77777777" w:rsidR="00D27800" w:rsidRPr="00CD4855" w:rsidRDefault="00D27800">
      <w:pPr>
        <w:pStyle w:val="nl--1-"/>
        <w:numPr>
          <w:ilvl w:val="1"/>
          <w:numId w:val="155"/>
        </w:numPr>
        <w:shd w:val="clear" w:color="auto" w:fill="FFFFFF"/>
        <w:spacing w:before="84" w:beforeAutospacing="0" w:after="0" w:afterAutospacing="0" w:line="276" w:lineRule="auto"/>
        <w:ind w:left="284"/>
        <w:jc w:val="both"/>
      </w:pPr>
      <w:r w:rsidRPr="00CD4855">
        <w:t>Where, by any law, a certificate or other document is required to be attached to or filed with any application, it shall be sufficient to attach or file a certified photocopy or other facsimile of the certificate or document:</w:t>
      </w:r>
    </w:p>
    <w:p w14:paraId="13793276" w14:textId="77777777" w:rsidR="00D27800" w:rsidRPr="00CD4855" w:rsidRDefault="00D27800" w:rsidP="00E7496E">
      <w:pPr>
        <w:pStyle w:val="text"/>
        <w:shd w:val="clear" w:color="auto" w:fill="FFFFFF"/>
        <w:spacing w:before="84" w:beforeAutospacing="0" w:after="0" w:afterAutospacing="0" w:line="276" w:lineRule="auto"/>
        <w:ind w:left="480"/>
        <w:jc w:val="both"/>
      </w:pPr>
      <w:r w:rsidRPr="00CD4855">
        <w:t>Provided that, if required to do so by the court or by a judge at the hearing, the party concerned shall produce the original certificate or document.</w:t>
      </w:r>
    </w:p>
    <w:p w14:paraId="12A570BA" w14:textId="77777777" w:rsidR="002F1C67" w:rsidRPr="00CD4855" w:rsidRDefault="002F1C67" w:rsidP="00E7496E">
      <w:pPr>
        <w:jc w:val="both"/>
        <w:rPr>
          <w:rFonts w:ascii="Times New Roman" w:hAnsi="Times New Roman"/>
          <w:sz w:val="24"/>
          <w:szCs w:val="24"/>
        </w:rPr>
      </w:pPr>
    </w:p>
    <w:p w14:paraId="6FE2406C" w14:textId="4130A47E" w:rsidR="002F1C67" w:rsidRPr="00CD4855" w:rsidRDefault="00D27800" w:rsidP="00E7496E">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lastRenderedPageBreak/>
        <w:t>30.</w:t>
      </w:r>
      <w:r w:rsidR="004D5E31" w:rsidRPr="00CD4855">
        <w:rPr>
          <w:rFonts w:ascii="Times New Roman" w:hAnsi="Times New Roman" w:cs="Times New Roman"/>
          <w:szCs w:val="24"/>
        </w:rPr>
        <w:t>8</w:t>
      </w:r>
      <w:r w:rsidRPr="00CD4855">
        <w:rPr>
          <w:rFonts w:ascii="Times New Roman" w:hAnsi="Times New Roman" w:cs="Times New Roman"/>
          <w:szCs w:val="24"/>
        </w:rPr>
        <w:t xml:space="preserve">. </w:t>
      </w:r>
      <w:r w:rsidR="002F1C67" w:rsidRPr="00CD4855">
        <w:rPr>
          <w:rFonts w:ascii="Times New Roman" w:hAnsi="Times New Roman" w:cs="Times New Roman"/>
          <w:szCs w:val="24"/>
        </w:rPr>
        <w:t>Urgent chamber applications (r</w:t>
      </w:r>
      <w:r w:rsidR="000A7B28" w:rsidRPr="00CD4855">
        <w:rPr>
          <w:rFonts w:ascii="Times New Roman" w:hAnsi="Times New Roman" w:cs="Times New Roman"/>
          <w:szCs w:val="24"/>
        </w:rPr>
        <w:t>ule</w:t>
      </w:r>
      <w:r w:rsidR="002F1C67" w:rsidRPr="00CD4855">
        <w:rPr>
          <w:rFonts w:ascii="Times New Roman" w:hAnsi="Times New Roman" w:cs="Times New Roman"/>
          <w:szCs w:val="24"/>
        </w:rPr>
        <w:t xml:space="preserve"> 15)</w:t>
      </w:r>
    </w:p>
    <w:p w14:paraId="55CE598E" w14:textId="77777777" w:rsidR="002F1C67" w:rsidRPr="00CD4855" w:rsidRDefault="002F1C67" w:rsidP="00E7496E">
      <w:pPr>
        <w:jc w:val="both"/>
        <w:rPr>
          <w:rFonts w:ascii="Times New Roman" w:hAnsi="Times New Roman"/>
          <w:sz w:val="24"/>
          <w:szCs w:val="24"/>
        </w:rPr>
      </w:pPr>
    </w:p>
    <w:p w14:paraId="568A0197" w14:textId="70EF123B" w:rsidR="002F1C67" w:rsidRPr="00CD4855" w:rsidRDefault="00D27800" w:rsidP="00E7496E">
      <w:pPr>
        <w:jc w:val="both"/>
        <w:rPr>
          <w:rFonts w:ascii="Times New Roman" w:hAnsi="Times New Roman"/>
          <w:sz w:val="24"/>
          <w:szCs w:val="24"/>
        </w:rPr>
      </w:pPr>
      <w:r w:rsidRPr="00CD4855">
        <w:rPr>
          <w:rFonts w:ascii="Times New Roman" w:hAnsi="Times New Roman"/>
          <w:sz w:val="24"/>
          <w:szCs w:val="24"/>
        </w:rPr>
        <w:t>Rule</w:t>
      </w:r>
      <w:r w:rsidR="002F1C67" w:rsidRPr="00CD4855">
        <w:rPr>
          <w:rFonts w:ascii="Times New Roman" w:hAnsi="Times New Roman"/>
          <w:sz w:val="24"/>
          <w:szCs w:val="24"/>
        </w:rPr>
        <w:t xml:space="preserve"> 15 provides for urgent chamber applications</w:t>
      </w:r>
      <w:r w:rsidRPr="00CD4855">
        <w:rPr>
          <w:rFonts w:ascii="Times New Roman" w:hAnsi="Times New Roman"/>
          <w:sz w:val="24"/>
          <w:szCs w:val="24"/>
        </w:rPr>
        <w:t xml:space="preserve">. </w:t>
      </w:r>
      <w:r w:rsidR="002F1C67" w:rsidRPr="00CD4855">
        <w:rPr>
          <w:rFonts w:ascii="Times New Roman" w:hAnsi="Times New Roman"/>
          <w:sz w:val="24"/>
          <w:szCs w:val="24"/>
        </w:rPr>
        <w:t xml:space="preserve">If a party intends to file a matter as an urgent application, he or she must file the application together with an affidavit requesting the matter to be treated with </w:t>
      </w:r>
      <w:r w:rsidR="00173204" w:rsidRPr="00CD4855">
        <w:rPr>
          <w:rFonts w:ascii="Times New Roman" w:hAnsi="Times New Roman"/>
          <w:sz w:val="24"/>
          <w:szCs w:val="24"/>
        </w:rPr>
        <w:t>urgency. The</w:t>
      </w:r>
      <w:r w:rsidR="002F1C67" w:rsidRPr="00CD4855">
        <w:rPr>
          <w:rFonts w:ascii="Times New Roman" w:hAnsi="Times New Roman"/>
          <w:sz w:val="24"/>
          <w:szCs w:val="24"/>
        </w:rPr>
        <w:t xml:space="preserve"> contents of the affidavit must set out</w:t>
      </w:r>
      <w:r w:rsidR="003A56BC" w:rsidRPr="00CD4855">
        <w:rPr>
          <w:rFonts w:ascii="Times New Roman" w:hAnsi="Times New Roman"/>
          <w:sz w:val="24"/>
          <w:szCs w:val="24"/>
        </w:rPr>
        <w:t>:-</w:t>
      </w:r>
    </w:p>
    <w:p w14:paraId="4814F994" w14:textId="77777777" w:rsidR="00173204" w:rsidRPr="00CD4855" w:rsidRDefault="002F1C67">
      <w:pPr>
        <w:pStyle w:val="ListParagraph"/>
        <w:numPr>
          <w:ilvl w:val="0"/>
          <w:numId w:val="189"/>
        </w:numPr>
        <w:jc w:val="both"/>
        <w:rPr>
          <w:rFonts w:ascii="Times New Roman" w:hAnsi="Times New Roman"/>
          <w:sz w:val="24"/>
          <w:szCs w:val="24"/>
        </w:rPr>
      </w:pPr>
      <w:r w:rsidRPr="00CD4855">
        <w:rPr>
          <w:rFonts w:ascii="Times New Roman" w:hAnsi="Times New Roman"/>
          <w:sz w:val="24"/>
          <w:szCs w:val="24"/>
        </w:rPr>
        <w:t>The facts of the matte</w:t>
      </w:r>
      <w:r w:rsidR="00173204" w:rsidRPr="00CD4855">
        <w:rPr>
          <w:rFonts w:ascii="Times New Roman" w:hAnsi="Times New Roman"/>
          <w:sz w:val="24"/>
          <w:szCs w:val="24"/>
        </w:rPr>
        <w:t>r.</w:t>
      </w:r>
    </w:p>
    <w:p w14:paraId="174AE175" w14:textId="77777777" w:rsidR="00173204" w:rsidRPr="00CD4855" w:rsidRDefault="002F1C67">
      <w:pPr>
        <w:pStyle w:val="ListParagraph"/>
        <w:numPr>
          <w:ilvl w:val="0"/>
          <w:numId w:val="189"/>
        </w:numPr>
        <w:jc w:val="both"/>
        <w:rPr>
          <w:rFonts w:ascii="Times New Roman" w:hAnsi="Times New Roman"/>
          <w:sz w:val="24"/>
          <w:szCs w:val="24"/>
        </w:rPr>
      </w:pPr>
      <w:r w:rsidRPr="00CD4855">
        <w:rPr>
          <w:rFonts w:ascii="Times New Roman" w:hAnsi="Times New Roman"/>
          <w:sz w:val="24"/>
          <w:szCs w:val="24"/>
        </w:rPr>
        <w:t>The name of interested or potentially interested parties.</w:t>
      </w:r>
    </w:p>
    <w:p w14:paraId="4D954005" w14:textId="51D3AA51" w:rsidR="00173204" w:rsidRPr="00CD4855" w:rsidRDefault="00173204">
      <w:pPr>
        <w:pStyle w:val="ListParagraph"/>
        <w:numPr>
          <w:ilvl w:val="0"/>
          <w:numId w:val="189"/>
        </w:numPr>
        <w:ind w:left="709"/>
        <w:jc w:val="both"/>
        <w:rPr>
          <w:rFonts w:ascii="Times New Roman" w:hAnsi="Times New Roman"/>
          <w:sz w:val="24"/>
          <w:szCs w:val="24"/>
        </w:rPr>
      </w:pPr>
      <w:r w:rsidRPr="00CD4855">
        <w:rPr>
          <w:rFonts w:ascii="Times New Roman" w:hAnsi="Times New Roman"/>
          <w:sz w:val="24"/>
          <w:szCs w:val="24"/>
        </w:rPr>
        <w:t xml:space="preserve"> </w:t>
      </w:r>
      <w:r w:rsidR="002F1C67" w:rsidRPr="00CD4855">
        <w:rPr>
          <w:rFonts w:ascii="Times New Roman" w:hAnsi="Times New Roman"/>
          <w:sz w:val="24"/>
          <w:szCs w:val="24"/>
        </w:rPr>
        <w:t>Justification of the matter to be treated as urgent.</w:t>
      </w:r>
    </w:p>
    <w:p w14:paraId="258CE958" w14:textId="5DBA8D64" w:rsidR="002F1C67" w:rsidRPr="00CD4855" w:rsidRDefault="00173204">
      <w:pPr>
        <w:pStyle w:val="ListParagraph"/>
        <w:numPr>
          <w:ilvl w:val="0"/>
          <w:numId w:val="189"/>
        </w:numPr>
        <w:ind w:left="709"/>
        <w:jc w:val="both"/>
        <w:rPr>
          <w:rFonts w:ascii="Times New Roman" w:hAnsi="Times New Roman"/>
          <w:sz w:val="24"/>
          <w:szCs w:val="24"/>
        </w:rPr>
      </w:pPr>
      <w:r w:rsidRPr="00CD4855">
        <w:rPr>
          <w:rFonts w:ascii="Times New Roman" w:hAnsi="Times New Roman"/>
          <w:sz w:val="24"/>
          <w:szCs w:val="24"/>
        </w:rPr>
        <w:t xml:space="preserve"> </w:t>
      </w:r>
      <w:r w:rsidR="002F1C67" w:rsidRPr="00CD4855">
        <w:rPr>
          <w:rFonts w:ascii="Times New Roman" w:hAnsi="Times New Roman"/>
          <w:sz w:val="24"/>
          <w:szCs w:val="24"/>
        </w:rPr>
        <w:t>Certificate of urgency by a legal practitioner must accompany the affidavit</w:t>
      </w:r>
    </w:p>
    <w:p w14:paraId="27F8D6E7" w14:textId="1C98AF67" w:rsidR="002F1C67" w:rsidRPr="00CD4855" w:rsidRDefault="00173204" w:rsidP="00E7496E">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30.</w:t>
      </w:r>
      <w:r w:rsidR="004D5E31" w:rsidRPr="00CD4855">
        <w:rPr>
          <w:rFonts w:ascii="Times New Roman" w:hAnsi="Times New Roman" w:cs="Times New Roman"/>
          <w:szCs w:val="24"/>
        </w:rPr>
        <w:t>9</w:t>
      </w:r>
      <w:r w:rsidRPr="00CD4855">
        <w:rPr>
          <w:rFonts w:ascii="Times New Roman" w:hAnsi="Times New Roman" w:cs="Times New Roman"/>
          <w:szCs w:val="24"/>
        </w:rPr>
        <w:t xml:space="preserve">. </w:t>
      </w:r>
      <w:r w:rsidR="002F1C67" w:rsidRPr="00CD4855">
        <w:rPr>
          <w:rFonts w:ascii="Times New Roman" w:hAnsi="Times New Roman" w:cs="Times New Roman"/>
          <w:szCs w:val="24"/>
        </w:rPr>
        <w:t>Court applications</w:t>
      </w:r>
    </w:p>
    <w:p w14:paraId="68798872" w14:textId="77777777" w:rsidR="00173204" w:rsidRPr="00CD4855" w:rsidRDefault="00173204" w:rsidP="00E7496E">
      <w:pPr>
        <w:jc w:val="both"/>
        <w:rPr>
          <w:rFonts w:ascii="Times New Roman" w:hAnsi="Times New Roman"/>
          <w:sz w:val="24"/>
          <w:szCs w:val="24"/>
          <w:lang w:val="en-US" w:eastAsia="ja-JP"/>
        </w:rPr>
      </w:pPr>
    </w:p>
    <w:p w14:paraId="3B055172" w14:textId="020E712A" w:rsidR="002F1C67" w:rsidRPr="00CD4855" w:rsidRDefault="002F1C67" w:rsidP="00E7496E">
      <w:pPr>
        <w:jc w:val="both"/>
        <w:rPr>
          <w:rFonts w:ascii="Times New Roman" w:hAnsi="Times New Roman"/>
          <w:sz w:val="24"/>
          <w:szCs w:val="24"/>
        </w:rPr>
      </w:pPr>
      <w:r w:rsidRPr="00CD4855">
        <w:rPr>
          <w:rFonts w:ascii="Times New Roman" w:hAnsi="Times New Roman"/>
          <w:sz w:val="24"/>
          <w:szCs w:val="24"/>
        </w:rPr>
        <w:t xml:space="preserve">Court applications </w:t>
      </w:r>
      <w:r w:rsidR="003A56BC" w:rsidRPr="00CD4855">
        <w:rPr>
          <w:rFonts w:ascii="Times New Roman" w:hAnsi="Times New Roman"/>
          <w:sz w:val="24"/>
          <w:szCs w:val="24"/>
        </w:rPr>
        <w:t>in</w:t>
      </w:r>
      <w:r w:rsidRPr="00CD4855">
        <w:rPr>
          <w:rFonts w:ascii="Times New Roman" w:hAnsi="Times New Roman"/>
          <w:sz w:val="24"/>
          <w:szCs w:val="24"/>
        </w:rPr>
        <w:t xml:space="preserve"> Constitutional Court are regulated by </w:t>
      </w:r>
      <w:r w:rsidR="00173204" w:rsidRPr="00CD4855">
        <w:rPr>
          <w:rFonts w:ascii="Times New Roman" w:hAnsi="Times New Roman"/>
          <w:sz w:val="24"/>
          <w:szCs w:val="24"/>
        </w:rPr>
        <w:t xml:space="preserve">Rule </w:t>
      </w:r>
      <w:r w:rsidRPr="00CD4855">
        <w:rPr>
          <w:rFonts w:ascii="Times New Roman" w:hAnsi="Times New Roman"/>
          <w:sz w:val="24"/>
          <w:szCs w:val="24"/>
        </w:rPr>
        <w:t>16 of the rules.</w:t>
      </w:r>
      <w:r w:rsidR="00457AEB" w:rsidRPr="00CD4855">
        <w:rPr>
          <w:rFonts w:ascii="Times New Roman" w:hAnsi="Times New Roman"/>
          <w:sz w:val="24"/>
          <w:szCs w:val="24"/>
        </w:rPr>
        <w:t xml:space="preserve"> </w:t>
      </w:r>
      <w:r w:rsidRPr="00CD4855">
        <w:rPr>
          <w:rFonts w:ascii="Times New Roman" w:hAnsi="Times New Roman"/>
          <w:sz w:val="24"/>
          <w:szCs w:val="24"/>
        </w:rPr>
        <w:t xml:space="preserve">Applications </w:t>
      </w:r>
      <w:r w:rsidR="00457AEB" w:rsidRPr="00CD4855">
        <w:rPr>
          <w:rFonts w:ascii="Times New Roman" w:hAnsi="Times New Roman"/>
          <w:sz w:val="24"/>
          <w:szCs w:val="24"/>
        </w:rPr>
        <w:t>are made</w:t>
      </w:r>
      <w:r w:rsidRPr="00CD4855">
        <w:rPr>
          <w:rFonts w:ascii="Times New Roman" w:hAnsi="Times New Roman"/>
          <w:sz w:val="24"/>
          <w:szCs w:val="24"/>
        </w:rPr>
        <w:t xml:space="preserve"> in form CCZ 1</w:t>
      </w:r>
      <w:r w:rsidR="00847147" w:rsidRPr="00CD4855">
        <w:rPr>
          <w:rFonts w:ascii="Times New Roman" w:hAnsi="Times New Roman"/>
          <w:sz w:val="24"/>
          <w:szCs w:val="24"/>
        </w:rPr>
        <w:t xml:space="preserve">. </w:t>
      </w:r>
      <w:r w:rsidRPr="00CD4855">
        <w:rPr>
          <w:rFonts w:ascii="Times New Roman" w:hAnsi="Times New Roman"/>
          <w:sz w:val="24"/>
          <w:szCs w:val="24"/>
        </w:rPr>
        <w:t xml:space="preserve">Where it is an ex parte application, the application is to be form </w:t>
      </w:r>
      <w:r w:rsidR="00457AEB" w:rsidRPr="00CD4855">
        <w:rPr>
          <w:rFonts w:ascii="Times New Roman" w:hAnsi="Times New Roman"/>
          <w:sz w:val="24"/>
          <w:szCs w:val="24"/>
        </w:rPr>
        <w:t>CCZ</w:t>
      </w:r>
      <w:r w:rsidRPr="00CD4855">
        <w:rPr>
          <w:rFonts w:ascii="Times New Roman" w:hAnsi="Times New Roman"/>
          <w:sz w:val="24"/>
          <w:szCs w:val="24"/>
        </w:rPr>
        <w:t xml:space="preserve"> 1 with minor modifications </w:t>
      </w:r>
      <w:r w:rsidR="00457AEB" w:rsidRPr="00CD4855">
        <w:rPr>
          <w:rFonts w:ascii="Times New Roman" w:hAnsi="Times New Roman"/>
          <w:sz w:val="24"/>
          <w:szCs w:val="24"/>
        </w:rPr>
        <w:t xml:space="preserve">See </w:t>
      </w:r>
      <w:r w:rsidR="00173204" w:rsidRPr="00CD4855">
        <w:rPr>
          <w:rFonts w:ascii="Times New Roman" w:hAnsi="Times New Roman"/>
          <w:sz w:val="24"/>
          <w:szCs w:val="24"/>
        </w:rPr>
        <w:t xml:space="preserve">Rule 16 sub </w:t>
      </w:r>
      <w:r w:rsidRPr="00CD4855">
        <w:rPr>
          <w:rFonts w:ascii="Times New Roman" w:hAnsi="Times New Roman"/>
          <w:sz w:val="24"/>
          <w:szCs w:val="24"/>
        </w:rPr>
        <w:t>rule 2.</w:t>
      </w:r>
      <w:r w:rsidR="00847147" w:rsidRPr="00CD4855">
        <w:rPr>
          <w:rFonts w:ascii="Times New Roman" w:hAnsi="Times New Roman"/>
          <w:sz w:val="24"/>
          <w:szCs w:val="24"/>
        </w:rPr>
        <w:t xml:space="preserve"> </w:t>
      </w:r>
      <w:r w:rsidRPr="00CD4855">
        <w:rPr>
          <w:rFonts w:ascii="Times New Roman" w:hAnsi="Times New Roman"/>
          <w:sz w:val="24"/>
          <w:szCs w:val="24"/>
        </w:rPr>
        <w:t xml:space="preserve">The court application </w:t>
      </w:r>
      <w:r w:rsidR="00847147" w:rsidRPr="00CD4855">
        <w:rPr>
          <w:rFonts w:ascii="Times New Roman" w:hAnsi="Times New Roman"/>
          <w:sz w:val="24"/>
          <w:szCs w:val="24"/>
        </w:rPr>
        <w:t xml:space="preserve">must </w:t>
      </w:r>
      <w:r w:rsidRPr="00CD4855">
        <w:rPr>
          <w:rFonts w:ascii="Times New Roman" w:hAnsi="Times New Roman"/>
          <w:sz w:val="24"/>
          <w:szCs w:val="24"/>
        </w:rPr>
        <w:t>be</w:t>
      </w:r>
      <w:r w:rsidR="00847147" w:rsidRPr="00CD4855">
        <w:rPr>
          <w:rFonts w:ascii="Times New Roman" w:hAnsi="Times New Roman"/>
          <w:sz w:val="24"/>
          <w:szCs w:val="24"/>
        </w:rPr>
        <w:t xml:space="preserve"> </w:t>
      </w:r>
      <w:r w:rsidRPr="00CD4855">
        <w:rPr>
          <w:rFonts w:ascii="Times New Roman" w:hAnsi="Times New Roman"/>
          <w:sz w:val="24"/>
          <w:szCs w:val="24"/>
        </w:rPr>
        <w:t>supported by affidavits which must be deposed by a person who can swear positively to the facts, the basis on which relief is being sought and any relevant supporting documents.</w:t>
      </w:r>
      <w:r w:rsidR="00847147" w:rsidRPr="00CD4855">
        <w:rPr>
          <w:rFonts w:ascii="Times New Roman" w:hAnsi="Times New Roman"/>
          <w:sz w:val="24"/>
          <w:szCs w:val="24"/>
        </w:rPr>
        <w:t xml:space="preserve"> </w:t>
      </w:r>
      <w:r w:rsidRPr="00CD4855">
        <w:rPr>
          <w:rFonts w:ascii="Times New Roman" w:hAnsi="Times New Roman"/>
          <w:sz w:val="24"/>
          <w:szCs w:val="24"/>
        </w:rPr>
        <w:t>The court application must state the physical address of service</w:t>
      </w:r>
      <w:r w:rsidR="00847147" w:rsidRPr="00CD4855">
        <w:rPr>
          <w:rFonts w:ascii="Times New Roman" w:hAnsi="Times New Roman"/>
          <w:sz w:val="24"/>
          <w:szCs w:val="24"/>
        </w:rPr>
        <w:t xml:space="preserve"> and m</w:t>
      </w:r>
      <w:r w:rsidRPr="00CD4855">
        <w:rPr>
          <w:rFonts w:ascii="Times New Roman" w:hAnsi="Times New Roman"/>
          <w:sz w:val="24"/>
          <w:szCs w:val="24"/>
        </w:rPr>
        <w:t>ust be addressed to the registrar and served on all respondents.</w:t>
      </w:r>
      <w:r w:rsidR="00847147" w:rsidRPr="00CD4855">
        <w:rPr>
          <w:rFonts w:ascii="Times New Roman" w:hAnsi="Times New Roman"/>
          <w:sz w:val="24"/>
          <w:szCs w:val="24"/>
        </w:rPr>
        <w:t xml:space="preserve"> The Court Application m</w:t>
      </w:r>
      <w:r w:rsidRPr="00CD4855">
        <w:rPr>
          <w:rFonts w:ascii="Times New Roman" w:hAnsi="Times New Roman"/>
          <w:sz w:val="24"/>
          <w:szCs w:val="24"/>
        </w:rPr>
        <w:t>ust call upon the respondents to serve notice of opposition within ten days of notice being served.</w:t>
      </w:r>
    </w:p>
    <w:p w14:paraId="7BA9E83A" w14:textId="6C5ABF53" w:rsidR="00173204" w:rsidRPr="00CD4855" w:rsidRDefault="00173204" w:rsidP="00E7496E">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30.</w:t>
      </w:r>
      <w:r w:rsidR="004D5E31" w:rsidRPr="00CD4855">
        <w:rPr>
          <w:rFonts w:ascii="Times New Roman" w:hAnsi="Times New Roman" w:cs="Times New Roman"/>
          <w:szCs w:val="24"/>
        </w:rPr>
        <w:t>10</w:t>
      </w:r>
      <w:r w:rsidRPr="00CD4855">
        <w:rPr>
          <w:rFonts w:ascii="Times New Roman" w:hAnsi="Times New Roman" w:cs="Times New Roman"/>
          <w:szCs w:val="24"/>
        </w:rPr>
        <w:t xml:space="preserve">. </w:t>
      </w:r>
      <w:r w:rsidR="002F1C67" w:rsidRPr="00CD4855">
        <w:rPr>
          <w:rFonts w:ascii="Times New Roman" w:hAnsi="Times New Roman" w:cs="Times New Roman"/>
          <w:szCs w:val="24"/>
        </w:rPr>
        <w:t>N</w:t>
      </w:r>
      <w:r w:rsidR="00457AEB" w:rsidRPr="00CD4855">
        <w:rPr>
          <w:rFonts w:ascii="Times New Roman" w:hAnsi="Times New Roman" w:cs="Times New Roman"/>
          <w:szCs w:val="24"/>
        </w:rPr>
        <w:t xml:space="preserve">otice of opposition </w:t>
      </w:r>
      <w:r w:rsidR="002F1C67" w:rsidRPr="00CD4855">
        <w:rPr>
          <w:rFonts w:ascii="Times New Roman" w:hAnsi="Times New Roman" w:cs="Times New Roman"/>
          <w:szCs w:val="24"/>
        </w:rPr>
        <w:t>(</w:t>
      </w:r>
      <w:r w:rsidRPr="00CD4855">
        <w:rPr>
          <w:rFonts w:ascii="Times New Roman" w:hAnsi="Times New Roman" w:cs="Times New Roman"/>
          <w:szCs w:val="24"/>
        </w:rPr>
        <w:t xml:space="preserve">Rule </w:t>
      </w:r>
      <w:r w:rsidR="002F1C67" w:rsidRPr="00CD4855">
        <w:rPr>
          <w:rFonts w:ascii="Times New Roman" w:hAnsi="Times New Roman" w:cs="Times New Roman"/>
          <w:szCs w:val="24"/>
        </w:rPr>
        <w:t>17)</w:t>
      </w:r>
    </w:p>
    <w:p w14:paraId="38A38ACD" w14:textId="77777777" w:rsidR="00173204" w:rsidRPr="00CD4855" w:rsidRDefault="00173204" w:rsidP="00E7496E">
      <w:pPr>
        <w:jc w:val="both"/>
        <w:rPr>
          <w:rFonts w:ascii="Times New Roman" w:hAnsi="Times New Roman"/>
          <w:sz w:val="24"/>
          <w:szCs w:val="24"/>
          <w:lang w:val="en-US" w:eastAsia="ja-JP"/>
        </w:rPr>
      </w:pPr>
    </w:p>
    <w:p w14:paraId="25A7866A" w14:textId="12A50437" w:rsidR="002F1C67" w:rsidRPr="00CD4855" w:rsidRDefault="00847147" w:rsidP="00E7496E">
      <w:pPr>
        <w:jc w:val="both"/>
        <w:rPr>
          <w:rFonts w:ascii="Times New Roman" w:hAnsi="Times New Roman"/>
          <w:sz w:val="24"/>
          <w:szCs w:val="24"/>
        </w:rPr>
      </w:pPr>
      <w:r w:rsidRPr="00CD4855">
        <w:rPr>
          <w:rFonts w:ascii="Times New Roman" w:hAnsi="Times New Roman"/>
          <w:sz w:val="24"/>
          <w:szCs w:val="24"/>
        </w:rPr>
        <w:t>The notice of opposition m</w:t>
      </w:r>
      <w:r w:rsidR="002F1C67" w:rsidRPr="00CD4855">
        <w:rPr>
          <w:rFonts w:ascii="Times New Roman" w:hAnsi="Times New Roman"/>
          <w:sz w:val="24"/>
          <w:szCs w:val="24"/>
        </w:rPr>
        <w:t xml:space="preserve">ust be in form CCZ </w:t>
      </w:r>
      <w:r w:rsidRPr="00CD4855">
        <w:rPr>
          <w:rFonts w:ascii="Times New Roman" w:hAnsi="Times New Roman"/>
          <w:sz w:val="24"/>
          <w:szCs w:val="24"/>
        </w:rPr>
        <w:t>2 and it m</w:t>
      </w:r>
      <w:r w:rsidR="002F1C67" w:rsidRPr="00CD4855">
        <w:rPr>
          <w:rFonts w:ascii="Times New Roman" w:hAnsi="Times New Roman"/>
          <w:sz w:val="24"/>
          <w:szCs w:val="24"/>
        </w:rPr>
        <w:t>ust be filed within 10 days from date of service.</w:t>
      </w:r>
      <w:r w:rsidRPr="00CD4855">
        <w:rPr>
          <w:rFonts w:ascii="Times New Roman" w:hAnsi="Times New Roman"/>
          <w:sz w:val="24"/>
          <w:szCs w:val="24"/>
        </w:rPr>
        <w:t xml:space="preserve"> The opposition should have </w:t>
      </w:r>
      <w:r w:rsidR="002F1C67" w:rsidRPr="00CD4855">
        <w:rPr>
          <w:rFonts w:ascii="Times New Roman" w:hAnsi="Times New Roman"/>
          <w:sz w:val="24"/>
          <w:szCs w:val="24"/>
        </w:rPr>
        <w:t>supporting affidavit which embodies the facts on which the respondents oppose the claim</w:t>
      </w:r>
      <w:r w:rsidRPr="00CD4855">
        <w:rPr>
          <w:rFonts w:ascii="Times New Roman" w:hAnsi="Times New Roman"/>
          <w:sz w:val="24"/>
          <w:szCs w:val="24"/>
        </w:rPr>
        <w:t xml:space="preserve"> and</w:t>
      </w:r>
      <w:r w:rsidR="002F1C67" w:rsidRPr="00CD4855">
        <w:rPr>
          <w:rFonts w:ascii="Times New Roman" w:hAnsi="Times New Roman"/>
          <w:sz w:val="24"/>
          <w:szCs w:val="24"/>
        </w:rPr>
        <w:t xml:space="preserve"> all relevant supporting documents.</w:t>
      </w:r>
      <w:r w:rsidRPr="00CD4855">
        <w:rPr>
          <w:rFonts w:ascii="Times New Roman" w:hAnsi="Times New Roman"/>
          <w:sz w:val="24"/>
          <w:szCs w:val="24"/>
        </w:rPr>
        <w:t xml:space="preserve"> </w:t>
      </w:r>
      <w:r w:rsidR="002F1C67" w:rsidRPr="00CD4855">
        <w:rPr>
          <w:rFonts w:ascii="Times New Roman" w:hAnsi="Times New Roman"/>
          <w:sz w:val="24"/>
          <w:szCs w:val="24"/>
        </w:rPr>
        <w:t>After filing with the registrar the respondents must file the notice of opposition, together with affidavits and supporting documents to the applicant.</w:t>
      </w:r>
      <w:r w:rsidR="00173204" w:rsidRPr="00CD4855">
        <w:rPr>
          <w:rFonts w:ascii="Times New Roman" w:hAnsi="Times New Roman"/>
          <w:sz w:val="24"/>
          <w:szCs w:val="24"/>
        </w:rPr>
        <w:t xml:space="preserve"> </w:t>
      </w:r>
      <w:r w:rsidR="002F1C67" w:rsidRPr="00CD4855">
        <w:rPr>
          <w:rFonts w:ascii="Times New Roman" w:hAnsi="Times New Roman"/>
          <w:sz w:val="24"/>
          <w:szCs w:val="24"/>
        </w:rPr>
        <w:t>If respondent fails to file notice within the dies induciae, it will be barred and registrar to require the applicant to file heads of argument and proceed to set down matter for hearing</w:t>
      </w:r>
      <w:r w:rsidRPr="00CD4855">
        <w:rPr>
          <w:rFonts w:ascii="Times New Roman" w:hAnsi="Times New Roman"/>
          <w:sz w:val="24"/>
          <w:szCs w:val="24"/>
        </w:rPr>
        <w:t xml:space="preserve">. The </w:t>
      </w:r>
      <w:r w:rsidR="002F1C67" w:rsidRPr="00CD4855">
        <w:rPr>
          <w:rFonts w:ascii="Times New Roman" w:hAnsi="Times New Roman"/>
          <w:sz w:val="24"/>
          <w:szCs w:val="24"/>
        </w:rPr>
        <w:t>Court may require the applicant to address it on merits of claim even if the respondents did not respond.</w:t>
      </w:r>
    </w:p>
    <w:p w14:paraId="26DC69C0" w14:textId="4CAB6245" w:rsidR="002F1C67" w:rsidRPr="00CD4855" w:rsidRDefault="00173204" w:rsidP="00E7496E">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30.</w:t>
      </w:r>
      <w:r w:rsidR="000518F5" w:rsidRPr="00CD4855">
        <w:rPr>
          <w:rFonts w:ascii="Times New Roman" w:hAnsi="Times New Roman" w:cs="Times New Roman"/>
          <w:szCs w:val="24"/>
        </w:rPr>
        <w:t>1</w:t>
      </w:r>
      <w:r w:rsidR="004D5E31" w:rsidRPr="00CD4855">
        <w:rPr>
          <w:rFonts w:ascii="Times New Roman" w:hAnsi="Times New Roman" w:cs="Times New Roman"/>
          <w:szCs w:val="24"/>
        </w:rPr>
        <w:t>1</w:t>
      </w:r>
      <w:r w:rsidRPr="00CD4855">
        <w:rPr>
          <w:rFonts w:ascii="Times New Roman" w:hAnsi="Times New Roman" w:cs="Times New Roman"/>
          <w:szCs w:val="24"/>
        </w:rPr>
        <w:t xml:space="preserve">. </w:t>
      </w:r>
      <w:r w:rsidR="002F1C67" w:rsidRPr="00CD4855">
        <w:rPr>
          <w:rFonts w:ascii="Times New Roman" w:hAnsi="Times New Roman" w:cs="Times New Roman"/>
          <w:szCs w:val="24"/>
        </w:rPr>
        <w:t>A</w:t>
      </w:r>
      <w:r w:rsidR="00457AEB" w:rsidRPr="00CD4855">
        <w:rPr>
          <w:rFonts w:ascii="Times New Roman" w:hAnsi="Times New Roman" w:cs="Times New Roman"/>
          <w:szCs w:val="24"/>
        </w:rPr>
        <w:t xml:space="preserve">nswering affidavits </w:t>
      </w:r>
      <w:r w:rsidR="002F1C67" w:rsidRPr="00CD4855">
        <w:rPr>
          <w:rFonts w:ascii="Times New Roman" w:hAnsi="Times New Roman" w:cs="Times New Roman"/>
          <w:szCs w:val="24"/>
        </w:rPr>
        <w:t>(R</w:t>
      </w:r>
      <w:r w:rsidRPr="00CD4855">
        <w:rPr>
          <w:rFonts w:ascii="Times New Roman" w:hAnsi="Times New Roman" w:cs="Times New Roman"/>
          <w:szCs w:val="24"/>
        </w:rPr>
        <w:t>ule</w:t>
      </w:r>
      <w:r w:rsidR="002F1C67" w:rsidRPr="00CD4855">
        <w:rPr>
          <w:rFonts w:ascii="Times New Roman" w:hAnsi="Times New Roman" w:cs="Times New Roman"/>
          <w:szCs w:val="24"/>
        </w:rPr>
        <w:t xml:space="preserve"> 18)</w:t>
      </w:r>
    </w:p>
    <w:p w14:paraId="3AB347F1" w14:textId="77777777" w:rsidR="00173204" w:rsidRPr="00CD4855" w:rsidRDefault="00173204" w:rsidP="00E7496E">
      <w:pPr>
        <w:jc w:val="both"/>
        <w:rPr>
          <w:rFonts w:ascii="Times New Roman" w:hAnsi="Times New Roman"/>
          <w:sz w:val="24"/>
          <w:szCs w:val="24"/>
          <w:lang w:val="en-US" w:eastAsia="ja-JP"/>
        </w:rPr>
      </w:pPr>
    </w:p>
    <w:p w14:paraId="048955CC" w14:textId="5FF1A273" w:rsidR="002F1C67" w:rsidRPr="00CD4855" w:rsidRDefault="002F1C67" w:rsidP="00E7496E">
      <w:pPr>
        <w:jc w:val="both"/>
        <w:rPr>
          <w:rFonts w:ascii="Times New Roman" w:hAnsi="Times New Roman"/>
          <w:sz w:val="24"/>
          <w:szCs w:val="24"/>
        </w:rPr>
      </w:pPr>
      <w:r w:rsidRPr="00CD4855">
        <w:rPr>
          <w:rFonts w:ascii="Times New Roman" w:hAnsi="Times New Roman"/>
          <w:sz w:val="24"/>
          <w:szCs w:val="24"/>
        </w:rPr>
        <w:t>The applicant must file an answering affidavit within 10 days of service of the notice of opposition which must be served on the respondent and registrar to require proof of service 2 days after such service.</w:t>
      </w:r>
      <w:r w:rsidR="00847147" w:rsidRPr="00CD4855">
        <w:rPr>
          <w:rFonts w:ascii="Times New Roman" w:hAnsi="Times New Roman"/>
          <w:sz w:val="24"/>
          <w:szCs w:val="24"/>
        </w:rPr>
        <w:t xml:space="preserve"> </w:t>
      </w:r>
      <w:r w:rsidRPr="00CD4855">
        <w:rPr>
          <w:rFonts w:ascii="Times New Roman" w:hAnsi="Times New Roman"/>
          <w:sz w:val="24"/>
          <w:szCs w:val="24"/>
        </w:rPr>
        <w:t>After the filing of answering affidavit, no further affidavits are to be filed without leave of court.</w:t>
      </w:r>
    </w:p>
    <w:p w14:paraId="23AD1547" w14:textId="3EC51400" w:rsidR="002F1C67" w:rsidRPr="00CD4855" w:rsidRDefault="008E6188" w:rsidP="00E7496E">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30.</w:t>
      </w:r>
      <w:r w:rsidR="000518F5" w:rsidRPr="00CD4855">
        <w:rPr>
          <w:rFonts w:ascii="Times New Roman" w:hAnsi="Times New Roman" w:cs="Times New Roman"/>
          <w:szCs w:val="24"/>
        </w:rPr>
        <w:t>1</w:t>
      </w:r>
      <w:r w:rsidR="004D5E31" w:rsidRPr="00CD4855">
        <w:rPr>
          <w:rFonts w:ascii="Times New Roman" w:hAnsi="Times New Roman" w:cs="Times New Roman"/>
          <w:szCs w:val="24"/>
        </w:rPr>
        <w:t>2</w:t>
      </w:r>
      <w:r w:rsidRPr="00CD4855">
        <w:rPr>
          <w:rFonts w:ascii="Times New Roman" w:hAnsi="Times New Roman" w:cs="Times New Roman"/>
          <w:szCs w:val="24"/>
        </w:rPr>
        <w:t xml:space="preserve">. </w:t>
      </w:r>
      <w:r w:rsidR="002F1C67" w:rsidRPr="00CD4855">
        <w:rPr>
          <w:rFonts w:ascii="Times New Roman" w:hAnsi="Times New Roman" w:cs="Times New Roman"/>
          <w:szCs w:val="24"/>
        </w:rPr>
        <w:t>S</w:t>
      </w:r>
      <w:r w:rsidR="00457AEB" w:rsidRPr="00CD4855">
        <w:rPr>
          <w:rFonts w:ascii="Times New Roman" w:hAnsi="Times New Roman" w:cs="Times New Roman"/>
          <w:szCs w:val="24"/>
        </w:rPr>
        <w:t xml:space="preserve">et down of applications </w:t>
      </w:r>
      <w:r w:rsidR="002F1C67" w:rsidRPr="00CD4855">
        <w:rPr>
          <w:rFonts w:ascii="Times New Roman" w:hAnsi="Times New Roman" w:cs="Times New Roman"/>
          <w:szCs w:val="24"/>
        </w:rPr>
        <w:t>(R</w:t>
      </w:r>
      <w:r w:rsidRPr="00CD4855">
        <w:rPr>
          <w:rFonts w:ascii="Times New Roman" w:hAnsi="Times New Roman" w:cs="Times New Roman"/>
          <w:szCs w:val="24"/>
        </w:rPr>
        <w:t>ule</w:t>
      </w:r>
      <w:r w:rsidR="002F1C67" w:rsidRPr="00CD4855">
        <w:rPr>
          <w:rFonts w:ascii="Times New Roman" w:hAnsi="Times New Roman" w:cs="Times New Roman"/>
          <w:szCs w:val="24"/>
        </w:rPr>
        <w:t xml:space="preserve"> 19)</w:t>
      </w:r>
    </w:p>
    <w:p w14:paraId="3EC949C4" w14:textId="77777777" w:rsidR="008E6188" w:rsidRPr="00CD4855" w:rsidRDefault="008E6188" w:rsidP="00E7496E">
      <w:pPr>
        <w:jc w:val="both"/>
        <w:rPr>
          <w:rFonts w:ascii="Times New Roman" w:hAnsi="Times New Roman"/>
          <w:sz w:val="24"/>
          <w:szCs w:val="24"/>
          <w:lang w:val="en-US" w:eastAsia="ja-JP"/>
        </w:rPr>
      </w:pPr>
    </w:p>
    <w:p w14:paraId="4BE79879" w14:textId="64FC96A9" w:rsidR="002F1C67" w:rsidRPr="00CD4855" w:rsidRDefault="002F1C67" w:rsidP="00E7496E">
      <w:pPr>
        <w:jc w:val="both"/>
        <w:rPr>
          <w:rFonts w:ascii="Times New Roman" w:hAnsi="Times New Roman"/>
          <w:sz w:val="24"/>
          <w:szCs w:val="24"/>
        </w:rPr>
      </w:pPr>
      <w:r w:rsidRPr="00CD4855">
        <w:rPr>
          <w:rFonts w:ascii="Times New Roman" w:hAnsi="Times New Roman"/>
          <w:sz w:val="24"/>
          <w:szCs w:val="24"/>
        </w:rPr>
        <w:lastRenderedPageBreak/>
        <w:t>No notice of set-down is required if the respondent has been barred in terms of rule 17 sub-rule (5)</w:t>
      </w:r>
      <w:r w:rsidR="00847147" w:rsidRPr="00CD4855">
        <w:rPr>
          <w:rFonts w:ascii="Times New Roman" w:hAnsi="Times New Roman"/>
          <w:sz w:val="24"/>
          <w:szCs w:val="24"/>
        </w:rPr>
        <w:t xml:space="preserve">. </w:t>
      </w:r>
      <w:r w:rsidRPr="00CD4855">
        <w:rPr>
          <w:rFonts w:ascii="Times New Roman" w:hAnsi="Times New Roman"/>
          <w:sz w:val="24"/>
          <w:szCs w:val="24"/>
        </w:rPr>
        <w:t>If the respondent has filed a notice of opposition and applicant has filed an answering affidavit, the applicant has to request the registrar in writing to set down the matter for hearing.</w:t>
      </w:r>
      <w:r w:rsidR="00847147" w:rsidRPr="00CD4855">
        <w:rPr>
          <w:rFonts w:ascii="Times New Roman" w:hAnsi="Times New Roman"/>
          <w:sz w:val="24"/>
          <w:szCs w:val="24"/>
        </w:rPr>
        <w:t xml:space="preserve"> </w:t>
      </w:r>
      <w:r w:rsidRPr="00CD4855">
        <w:rPr>
          <w:rFonts w:ascii="Times New Roman" w:hAnsi="Times New Roman"/>
          <w:sz w:val="24"/>
          <w:szCs w:val="24"/>
        </w:rPr>
        <w:t>If the respondent has filed a notice of opposition and applicant has failed to file an answering affidavit, the respondent has two options</w:t>
      </w:r>
      <w:r w:rsidR="00847147" w:rsidRPr="00CD4855">
        <w:rPr>
          <w:rFonts w:ascii="Times New Roman" w:hAnsi="Times New Roman"/>
          <w:sz w:val="24"/>
          <w:szCs w:val="24"/>
        </w:rPr>
        <w:t xml:space="preserve"> that </w:t>
      </w:r>
      <w:proofErr w:type="gramStart"/>
      <w:r w:rsidR="00847147" w:rsidRPr="00CD4855">
        <w:rPr>
          <w:rFonts w:ascii="Times New Roman" w:hAnsi="Times New Roman"/>
          <w:sz w:val="24"/>
          <w:szCs w:val="24"/>
        </w:rPr>
        <w:t>is</w:t>
      </w:r>
      <w:proofErr w:type="gramEnd"/>
      <w:r w:rsidR="00847147" w:rsidRPr="00CD4855">
        <w:rPr>
          <w:rFonts w:ascii="Times New Roman" w:hAnsi="Times New Roman"/>
          <w:sz w:val="24"/>
          <w:szCs w:val="24"/>
        </w:rPr>
        <w:t xml:space="preserve"> t</w:t>
      </w:r>
      <w:r w:rsidRPr="00CD4855">
        <w:rPr>
          <w:rFonts w:ascii="Times New Roman" w:hAnsi="Times New Roman"/>
          <w:sz w:val="24"/>
          <w:szCs w:val="24"/>
        </w:rPr>
        <w:t>o request the registrar, in writing, to set the matter for hearing</w:t>
      </w:r>
      <w:r w:rsidR="00847147" w:rsidRPr="00CD4855">
        <w:rPr>
          <w:rFonts w:ascii="Times New Roman" w:hAnsi="Times New Roman"/>
          <w:sz w:val="24"/>
          <w:szCs w:val="24"/>
        </w:rPr>
        <w:t xml:space="preserve"> or to m</w:t>
      </w:r>
      <w:r w:rsidRPr="00CD4855">
        <w:rPr>
          <w:rFonts w:ascii="Times New Roman" w:hAnsi="Times New Roman"/>
          <w:sz w:val="24"/>
          <w:szCs w:val="24"/>
        </w:rPr>
        <w:t>ake a chamber for the dismissal of the matter for want of prosecution</w:t>
      </w:r>
      <w:r w:rsidR="0024141F" w:rsidRPr="00CD4855">
        <w:rPr>
          <w:rFonts w:ascii="Times New Roman" w:hAnsi="Times New Roman"/>
          <w:sz w:val="24"/>
          <w:szCs w:val="24"/>
        </w:rPr>
        <w:t xml:space="preserve">. Once a matter has been set down, it can-not be withdrawn without consent of other party. See </w:t>
      </w:r>
      <w:r w:rsidR="0024141F" w:rsidRPr="00CD4855">
        <w:rPr>
          <w:rFonts w:ascii="Times New Roman" w:hAnsi="Times New Roman"/>
          <w:i/>
          <w:iCs/>
          <w:sz w:val="24"/>
          <w:szCs w:val="24"/>
        </w:rPr>
        <w:t xml:space="preserve">Meda v Sibanda &amp; Others </w:t>
      </w:r>
      <w:r w:rsidR="0024141F" w:rsidRPr="00CD4855">
        <w:rPr>
          <w:rFonts w:ascii="Times New Roman" w:hAnsi="Times New Roman"/>
          <w:sz w:val="24"/>
          <w:szCs w:val="24"/>
        </w:rPr>
        <w:t>CCZ 10/2016.</w:t>
      </w:r>
    </w:p>
    <w:p w14:paraId="0C2FBA1A" w14:textId="0C468A81" w:rsidR="002F1C67" w:rsidRPr="00CD4855" w:rsidRDefault="008E6188" w:rsidP="00E7496E">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30.</w:t>
      </w:r>
      <w:r w:rsidR="000518F5" w:rsidRPr="00CD4855">
        <w:rPr>
          <w:rFonts w:ascii="Times New Roman" w:hAnsi="Times New Roman" w:cs="Times New Roman"/>
          <w:szCs w:val="24"/>
        </w:rPr>
        <w:t>1</w:t>
      </w:r>
      <w:r w:rsidR="004D5E31" w:rsidRPr="00CD4855">
        <w:rPr>
          <w:rFonts w:ascii="Times New Roman" w:hAnsi="Times New Roman" w:cs="Times New Roman"/>
          <w:szCs w:val="24"/>
        </w:rPr>
        <w:t>3</w:t>
      </w:r>
      <w:r w:rsidRPr="00CD4855">
        <w:rPr>
          <w:rFonts w:ascii="Times New Roman" w:hAnsi="Times New Roman" w:cs="Times New Roman"/>
          <w:szCs w:val="24"/>
        </w:rPr>
        <w:t xml:space="preserve"> </w:t>
      </w:r>
      <w:r w:rsidR="002F1C67" w:rsidRPr="00CD4855">
        <w:rPr>
          <w:rFonts w:ascii="Times New Roman" w:hAnsi="Times New Roman" w:cs="Times New Roman"/>
          <w:szCs w:val="24"/>
        </w:rPr>
        <w:t>C</w:t>
      </w:r>
      <w:r w:rsidR="00457AEB" w:rsidRPr="00CD4855">
        <w:rPr>
          <w:rFonts w:ascii="Times New Roman" w:hAnsi="Times New Roman" w:cs="Times New Roman"/>
          <w:szCs w:val="24"/>
        </w:rPr>
        <w:t xml:space="preserve">hamber applications </w:t>
      </w:r>
      <w:r w:rsidR="002F1C67" w:rsidRPr="00CD4855">
        <w:rPr>
          <w:rFonts w:ascii="Times New Roman" w:hAnsi="Times New Roman" w:cs="Times New Roman"/>
          <w:szCs w:val="24"/>
        </w:rPr>
        <w:t>(R</w:t>
      </w:r>
      <w:r w:rsidRPr="00CD4855">
        <w:rPr>
          <w:rFonts w:ascii="Times New Roman" w:hAnsi="Times New Roman" w:cs="Times New Roman"/>
          <w:szCs w:val="24"/>
        </w:rPr>
        <w:t>ule</w:t>
      </w:r>
      <w:r w:rsidR="002F1C67" w:rsidRPr="00CD4855">
        <w:rPr>
          <w:rFonts w:ascii="Times New Roman" w:hAnsi="Times New Roman" w:cs="Times New Roman"/>
          <w:szCs w:val="24"/>
        </w:rPr>
        <w:t xml:space="preserve"> 20)</w:t>
      </w:r>
    </w:p>
    <w:p w14:paraId="190FCCFC" w14:textId="77777777" w:rsidR="008E6188" w:rsidRPr="00CD4855" w:rsidRDefault="008E6188" w:rsidP="00E7496E">
      <w:pPr>
        <w:jc w:val="both"/>
        <w:rPr>
          <w:rFonts w:ascii="Times New Roman" w:hAnsi="Times New Roman"/>
          <w:sz w:val="24"/>
          <w:szCs w:val="24"/>
          <w:lang w:val="en-US" w:eastAsia="ja-JP"/>
        </w:rPr>
      </w:pPr>
    </w:p>
    <w:p w14:paraId="3B8332D9" w14:textId="741DDECF" w:rsidR="002F1C67" w:rsidRPr="00CD4855" w:rsidRDefault="002F1C67" w:rsidP="00E7496E">
      <w:pPr>
        <w:jc w:val="both"/>
        <w:rPr>
          <w:rFonts w:ascii="Times New Roman" w:hAnsi="Times New Roman"/>
          <w:sz w:val="24"/>
          <w:szCs w:val="24"/>
        </w:rPr>
      </w:pPr>
      <w:proofErr w:type="gramStart"/>
      <w:r w:rsidRPr="00CD4855">
        <w:rPr>
          <w:rFonts w:ascii="Times New Roman" w:hAnsi="Times New Roman"/>
          <w:sz w:val="24"/>
          <w:szCs w:val="24"/>
        </w:rPr>
        <w:t>Provided for under rule 20 of the rules.</w:t>
      </w:r>
      <w:proofErr w:type="gramEnd"/>
      <w:r w:rsidR="00EF33ED" w:rsidRPr="00CD4855">
        <w:rPr>
          <w:rFonts w:ascii="Times New Roman" w:hAnsi="Times New Roman"/>
          <w:sz w:val="24"/>
          <w:szCs w:val="24"/>
        </w:rPr>
        <w:t xml:space="preserve"> A chamber application should be </w:t>
      </w:r>
      <w:r w:rsidRPr="00CD4855">
        <w:rPr>
          <w:rFonts w:ascii="Times New Roman" w:hAnsi="Times New Roman"/>
          <w:sz w:val="24"/>
          <w:szCs w:val="24"/>
        </w:rPr>
        <w:t>in Form CCZ 3</w:t>
      </w:r>
      <w:r w:rsidR="00EF33ED" w:rsidRPr="00CD4855">
        <w:rPr>
          <w:rFonts w:ascii="Times New Roman" w:hAnsi="Times New Roman"/>
          <w:sz w:val="24"/>
          <w:szCs w:val="24"/>
        </w:rPr>
        <w:t>.</w:t>
      </w:r>
      <w:r w:rsidRPr="00CD4855">
        <w:rPr>
          <w:rFonts w:ascii="Times New Roman" w:hAnsi="Times New Roman"/>
          <w:sz w:val="24"/>
          <w:szCs w:val="24"/>
        </w:rPr>
        <w:t xml:space="preserve"> </w:t>
      </w:r>
      <w:r w:rsidR="009737C5" w:rsidRPr="00CD4855">
        <w:rPr>
          <w:rFonts w:ascii="Times New Roman" w:hAnsi="Times New Roman"/>
          <w:sz w:val="24"/>
          <w:szCs w:val="24"/>
        </w:rPr>
        <w:t>T</w:t>
      </w:r>
      <w:r w:rsidRPr="00CD4855">
        <w:rPr>
          <w:rFonts w:ascii="Times New Roman" w:hAnsi="Times New Roman"/>
          <w:sz w:val="24"/>
          <w:szCs w:val="24"/>
        </w:rPr>
        <w:t xml:space="preserve">he form and requirements of such an application are provided in </w:t>
      </w:r>
      <w:r w:rsidR="008E6188" w:rsidRPr="00CD4855">
        <w:rPr>
          <w:rFonts w:ascii="Times New Roman" w:hAnsi="Times New Roman"/>
          <w:sz w:val="24"/>
          <w:szCs w:val="24"/>
        </w:rPr>
        <w:t>Rule 20</w:t>
      </w:r>
      <w:r w:rsidRPr="00CD4855">
        <w:rPr>
          <w:rFonts w:ascii="Times New Roman" w:hAnsi="Times New Roman"/>
          <w:sz w:val="24"/>
          <w:szCs w:val="24"/>
        </w:rPr>
        <w:t xml:space="preserve"> sub-rule 1 and it</w:t>
      </w:r>
      <w:r w:rsidR="009737C5" w:rsidRPr="00CD4855">
        <w:rPr>
          <w:rFonts w:ascii="Times New Roman" w:hAnsi="Times New Roman"/>
          <w:sz w:val="24"/>
          <w:szCs w:val="24"/>
        </w:rPr>
        <w:t xml:space="preserve">s </w:t>
      </w:r>
      <w:r w:rsidRPr="00CD4855">
        <w:rPr>
          <w:rFonts w:ascii="Times New Roman" w:hAnsi="Times New Roman"/>
          <w:sz w:val="24"/>
          <w:szCs w:val="24"/>
        </w:rPr>
        <w:t>corresponding parts.</w:t>
      </w:r>
    </w:p>
    <w:p w14:paraId="16C7AB18" w14:textId="64D7D5C6" w:rsidR="002F1C67" w:rsidRPr="00CD4855" w:rsidRDefault="008E6188" w:rsidP="00E7496E">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30.1</w:t>
      </w:r>
      <w:r w:rsidR="004D5E31" w:rsidRPr="00CD4855">
        <w:rPr>
          <w:rFonts w:ascii="Times New Roman" w:hAnsi="Times New Roman" w:cs="Times New Roman"/>
          <w:szCs w:val="24"/>
        </w:rPr>
        <w:t>4</w:t>
      </w:r>
      <w:r w:rsidRPr="00CD4855">
        <w:rPr>
          <w:rFonts w:ascii="Times New Roman" w:hAnsi="Times New Roman" w:cs="Times New Roman"/>
          <w:szCs w:val="24"/>
        </w:rPr>
        <w:t xml:space="preserve"> </w:t>
      </w:r>
      <w:r w:rsidR="002F1C67" w:rsidRPr="00CD4855">
        <w:rPr>
          <w:rFonts w:ascii="Times New Roman" w:hAnsi="Times New Roman" w:cs="Times New Roman"/>
          <w:szCs w:val="24"/>
        </w:rPr>
        <w:t>A</w:t>
      </w:r>
      <w:r w:rsidR="00457AEB" w:rsidRPr="00CD4855">
        <w:rPr>
          <w:rFonts w:ascii="Times New Roman" w:hAnsi="Times New Roman" w:cs="Times New Roman"/>
          <w:szCs w:val="24"/>
        </w:rPr>
        <w:t xml:space="preserve">pplications for direct access </w:t>
      </w:r>
      <w:r w:rsidR="002F1C67" w:rsidRPr="00CD4855">
        <w:rPr>
          <w:rFonts w:ascii="Times New Roman" w:hAnsi="Times New Roman" w:cs="Times New Roman"/>
          <w:szCs w:val="24"/>
        </w:rPr>
        <w:t>(R</w:t>
      </w:r>
      <w:r w:rsidRPr="00CD4855">
        <w:rPr>
          <w:rFonts w:ascii="Times New Roman" w:hAnsi="Times New Roman" w:cs="Times New Roman"/>
          <w:szCs w:val="24"/>
        </w:rPr>
        <w:t>ule</w:t>
      </w:r>
      <w:r w:rsidR="002F1C67" w:rsidRPr="00CD4855">
        <w:rPr>
          <w:rFonts w:ascii="Times New Roman" w:hAnsi="Times New Roman" w:cs="Times New Roman"/>
          <w:szCs w:val="24"/>
        </w:rPr>
        <w:t xml:space="preserve"> 21)</w:t>
      </w:r>
    </w:p>
    <w:p w14:paraId="3210DFEE" w14:textId="77777777" w:rsidR="008E6188" w:rsidRPr="00CD4855" w:rsidRDefault="008E6188" w:rsidP="00E7496E">
      <w:pPr>
        <w:jc w:val="both"/>
        <w:rPr>
          <w:rFonts w:ascii="Times New Roman" w:hAnsi="Times New Roman"/>
          <w:sz w:val="24"/>
          <w:szCs w:val="24"/>
          <w:lang w:val="en-US" w:eastAsia="ja-JP"/>
        </w:rPr>
      </w:pPr>
    </w:p>
    <w:p w14:paraId="04FB8439" w14:textId="77777777" w:rsidR="002F1C67" w:rsidRPr="00CD4855" w:rsidRDefault="002F1C67" w:rsidP="00E7496E">
      <w:pPr>
        <w:jc w:val="both"/>
        <w:rPr>
          <w:rFonts w:ascii="Times New Roman" w:hAnsi="Times New Roman"/>
          <w:sz w:val="24"/>
          <w:szCs w:val="24"/>
        </w:rPr>
      </w:pPr>
      <w:r w:rsidRPr="00CD4855">
        <w:rPr>
          <w:rFonts w:ascii="Times New Roman" w:hAnsi="Times New Roman"/>
          <w:sz w:val="24"/>
          <w:szCs w:val="24"/>
        </w:rPr>
        <w:t>Part IV deals with the application for direct access. Direct access is a form of leave of court to approach the court directly without going through the other subordinate courts. There are certain matters provided in rule 21 that are regarded as within the exclusive jurisdiction of the court. Application for direct access is not needed in such cases since it is the Constitutional court that only has jurisdiction in such cases. Direct access is to be sought for those constitutional matters that other courts have the jurisdiction over. Bear in mind that an application for direct access is a procedure to seek the approval of the court to bring a substantial claim before the court determination. Thus application for direct access is a preliminary procedure seeking approval to institute the main claim to the constitutional court as the court of first instance. Application for direct access is intended to seek leave of the court to approach the constitutional court as a court of first instance on the constitutional matter at hand.</w:t>
      </w:r>
    </w:p>
    <w:p w14:paraId="656047EC" w14:textId="77777777" w:rsidR="008179DB" w:rsidRPr="00CD4855" w:rsidRDefault="002F1C67" w:rsidP="00E7496E">
      <w:pPr>
        <w:jc w:val="both"/>
        <w:rPr>
          <w:rFonts w:ascii="Times New Roman" w:hAnsi="Times New Roman"/>
          <w:sz w:val="24"/>
          <w:szCs w:val="24"/>
        </w:rPr>
      </w:pPr>
      <w:r w:rsidRPr="00CD4855">
        <w:rPr>
          <w:rFonts w:ascii="Times New Roman" w:hAnsi="Times New Roman"/>
          <w:sz w:val="24"/>
          <w:szCs w:val="24"/>
        </w:rPr>
        <w:t xml:space="preserve">Application for direct access is provided for in terms of section 167 (5) of the constitution. Such an application must be supported by an affidavit, setting out the facts on which the applicant is relying on for relief. The application shall be filed with the registrar and served on all interested parties whether direct or substantial. </w:t>
      </w:r>
      <w:r w:rsidR="008179DB" w:rsidRPr="00CD4855">
        <w:rPr>
          <w:rFonts w:ascii="Times New Roman" w:hAnsi="Times New Roman"/>
          <w:sz w:val="24"/>
          <w:szCs w:val="24"/>
        </w:rPr>
        <w:t xml:space="preserve">Rule 21 (3) of the Rules contains the requirements that ought to be satisfied in an application of this nature. It states the following: </w:t>
      </w:r>
    </w:p>
    <w:p w14:paraId="2968D147" w14:textId="4540E364" w:rsidR="008179DB" w:rsidRPr="00CD4855" w:rsidRDefault="008179DB" w:rsidP="00E7496E">
      <w:pPr>
        <w:ind w:left="720"/>
        <w:jc w:val="both"/>
        <w:rPr>
          <w:rFonts w:ascii="Times New Roman" w:hAnsi="Times New Roman"/>
          <w:sz w:val="24"/>
          <w:szCs w:val="24"/>
        </w:rPr>
      </w:pPr>
      <w:r w:rsidRPr="00CD4855">
        <w:rPr>
          <w:rFonts w:ascii="Times New Roman" w:hAnsi="Times New Roman"/>
          <w:sz w:val="24"/>
          <w:szCs w:val="24"/>
        </w:rPr>
        <w:t>(3) An application in terms of subrule (2) shall be filed with the Registrar and served on all parties with a direct or substantial interest in the relief claimed and shall set out—</w:t>
      </w:r>
    </w:p>
    <w:p w14:paraId="6F0232E0" w14:textId="77777777" w:rsidR="008179DB" w:rsidRPr="00CD4855" w:rsidRDefault="008179DB">
      <w:pPr>
        <w:pStyle w:val="ListParagraph"/>
        <w:numPr>
          <w:ilvl w:val="0"/>
          <w:numId w:val="191"/>
        </w:numPr>
        <w:jc w:val="both"/>
        <w:rPr>
          <w:rFonts w:ascii="Times New Roman" w:hAnsi="Times New Roman"/>
          <w:sz w:val="24"/>
          <w:szCs w:val="24"/>
        </w:rPr>
      </w:pPr>
      <w:r w:rsidRPr="00CD4855">
        <w:rPr>
          <w:rFonts w:ascii="Times New Roman" w:hAnsi="Times New Roman"/>
          <w:sz w:val="24"/>
          <w:szCs w:val="24"/>
        </w:rPr>
        <w:t>the grounds on which it is contended that it is in the interests of justice that an order for direct access be granted; and</w:t>
      </w:r>
    </w:p>
    <w:p w14:paraId="5F16A303" w14:textId="77777777" w:rsidR="008179DB" w:rsidRPr="00CD4855" w:rsidRDefault="008179DB">
      <w:pPr>
        <w:pStyle w:val="ListParagraph"/>
        <w:numPr>
          <w:ilvl w:val="0"/>
          <w:numId w:val="191"/>
        </w:numPr>
        <w:jc w:val="both"/>
        <w:rPr>
          <w:rFonts w:ascii="Times New Roman" w:hAnsi="Times New Roman"/>
          <w:sz w:val="24"/>
          <w:szCs w:val="24"/>
        </w:rPr>
      </w:pPr>
      <w:r w:rsidRPr="00CD4855">
        <w:rPr>
          <w:rFonts w:ascii="Times New Roman" w:hAnsi="Times New Roman"/>
          <w:sz w:val="24"/>
          <w:szCs w:val="24"/>
        </w:rPr>
        <w:t>the nature of the relief sought and the grounds upon which such relief is based; and</w:t>
      </w:r>
    </w:p>
    <w:p w14:paraId="34A8578C" w14:textId="77777777" w:rsidR="008179DB" w:rsidRPr="00CD4855" w:rsidRDefault="008179DB">
      <w:pPr>
        <w:pStyle w:val="ListParagraph"/>
        <w:numPr>
          <w:ilvl w:val="0"/>
          <w:numId w:val="191"/>
        </w:numPr>
        <w:jc w:val="both"/>
        <w:rPr>
          <w:rFonts w:ascii="Times New Roman" w:hAnsi="Times New Roman"/>
          <w:sz w:val="24"/>
          <w:szCs w:val="24"/>
        </w:rPr>
      </w:pPr>
      <w:proofErr w:type="gramStart"/>
      <w:r w:rsidRPr="00CD4855">
        <w:rPr>
          <w:rFonts w:ascii="Times New Roman" w:hAnsi="Times New Roman"/>
          <w:sz w:val="24"/>
          <w:szCs w:val="24"/>
        </w:rPr>
        <w:lastRenderedPageBreak/>
        <w:t>whether</w:t>
      </w:r>
      <w:proofErr w:type="gramEnd"/>
      <w:r w:rsidRPr="00CD4855">
        <w:rPr>
          <w:rFonts w:ascii="Times New Roman" w:hAnsi="Times New Roman"/>
          <w:sz w:val="24"/>
          <w:szCs w:val="24"/>
        </w:rPr>
        <w:t xml:space="preserve"> the matter can be dealt with by the court without the hearing of oral evidence or, if it cannot, how such evidence should be adduced and any conflict of facts resolved.” </w:t>
      </w:r>
    </w:p>
    <w:p w14:paraId="25B3556C" w14:textId="77777777" w:rsidR="005E4E2F" w:rsidRPr="00CD4855" w:rsidRDefault="005E4E2F" w:rsidP="00E7496E">
      <w:pPr>
        <w:jc w:val="both"/>
        <w:rPr>
          <w:rFonts w:ascii="Times New Roman" w:hAnsi="Times New Roman"/>
          <w:sz w:val="24"/>
          <w:szCs w:val="24"/>
        </w:rPr>
      </w:pPr>
      <w:r w:rsidRPr="00CD4855">
        <w:rPr>
          <w:rFonts w:ascii="Times New Roman" w:hAnsi="Times New Roman"/>
          <w:sz w:val="24"/>
          <w:szCs w:val="24"/>
        </w:rPr>
        <w:t xml:space="preserve">An applicant in an application for direct access must satisfy all the requirements contained in Rule 21 (3) therein. Compliance with the Rules is not a mere formality. As was stated in </w:t>
      </w:r>
      <w:r w:rsidRPr="00CD4855">
        <w:rPr>
          <w:rFonts w:ascii="Times New Roman" w:hAnsi="Times New Roman"/>
          <w:i/>
          <w:iCs/>
          <w:sz w:val="24"/>
          <w:szCs w:val="24"/>
        </w:rPr>
        <w:t>Liberal Democrats &amp; Ors v The President of the Republic of Zimbabwe E.D. Mnangagwa N.O. &amp; Ors</w:t>
      </w:r>
      <w:r w:rsidRPr="00CD4855">
        <w:rPr>
          <w:rFonts w:ascii="Times New Roman" w:hAnsi="Times New Roman"/>
          <w:sz w:val="24"/>
          <w:szCs w:val="24"/>
        </w:rPr>
        <w:t xml:space="preserve"> CCZ 7/18, at p. 10 of the judgment:</w:t>
      </w:r>
    </w:p>
    <w:p w14:paraId="6BE0C7E7" w14:textId="77777777" w:rsidR="005E4E2F" w:rsidRPr="00CD4855" w:rsidRDefault="005E4E2F" w:rsidP="00E7496E">
      <w:pPr>
        <w:pStyle w:val="ListParagraph"/>
        <w:jc w:val="both"/>
        <w:rPr>
          <w:rFonts w:ascii="Times New Roman" w:hAnsi="Times New Roman"/>
          <w:sz w:val="24"/>
          <w:szCs w:val="24"/>
        </w:rPr>
      </w:pPr>
      <w:r w:rsidRPr="00CD4855">
        <w:rPr>
          <w:rFonts w:ascii="Times New Roman" w:hAnsi="Times New Roman"/>
          <w:sz w:val="24"/>
          <w:szCs w:val="24"/>
        </w:rPr>
        <w:t xml:space="preserve">“Direct access to the Constitutional Court is an extraordinary procedure granted in deserving cases that meet the requirements prescribed by the relevant rules of the Court.” </w:t>
      </w:r>
    </w:p>
    <w:p w14:paraId="483EF673" w14:textId="3103F0AF" w:rsidR="004C3547" w:rsidRPr="00CD4855" w:rsidRDefault="002F1C67" w:rsidP="00E7496E">
      <w:pPr>
        <w:jc w:val="both"/>
        <w:rPr>
          <w:rFonts w:ascii="Times New Roman" w:hAnsi="Times New Roman"/>
          <w:sz w:val="24"/>
          <w:szCs w:val="24"/>
        </w:rPr>
      </w:pPr>
      <w:r w:rsidRPr="00CD4855">
        <w:rPr>
          <w:rFonts w:ascii="Times New Roman" w:hAnsi="Times New Roman"/>
          <w:sz w:val="24"/>
          <w:szCs w:val="24"/>
        </w:rPr>
        <w:t xml:space="preserve">Any person who has been served with the documents has the right to register his or her opposition with the registrar within 10 days after such service. </w:t>
      </w:r>
      <w:proofErr w:type="gramStart"/>
      <w:r w:rsidRPr="00CD4855">
        <w:rPr>
          <w:rFonts w:ascii="Times New Roman" w:hAnsi="Times New Roman"/>
          <w:sz w:val="24"/>
          <w:szCs w:val="24"/>
        </w:rPr>
        <w:t>Must register his or her opposition by writing to the registrar and the applicant.</w:t>
      </w:r>
      <w:proofErr w:type="gramEnd"/>
      <w:r w:rsidRPr="00CD4855">
        <w:rPr>
          <w:rFonts w:ascii="Times New Roman" w:hAnsi="Times New Roman"/>
          <w:sz w:val="24"/>
          <w:szCs w:val="24"/>
        </w:rPr>
        <w:t xml:space="preserve"> In his or her opposition, the grounds on which he or she opposes must be communicated.</w:t>
      </w:r>
      <w:r w:rsidR="004C3547" w:rsidRPr="00CD4855">
        <w:rPr>
          <w:rFonts w:ascii="Times New Roman" w:hAnsi="Times New Roman"/>
          <w:sz w:val="24"/>
          <w:szCs w:val="24"/>
        </w:rPr>
        <w:t xml:space="preserve"> An </w:t>
      </w:r>
      <w:r w:rsidRPr="00CD4855">
        <w:rPr>
          <w:rFonts w:ascii="Times New Roman" w:hAnsi="Times New Roman"/>
          <w:sz w:val="24"/>
          <w:szCs w:val="24"/>
        </w:rPr>
        <w:t>Application for direct access can be dealt with summarily without hearing oral or written argument other than contained in the application itself.</w:t>
      </w:r>
      <w:r w:rsidR="004C3547" w:rsidRPr="00CD4855">
        <w:rPr>
          <w:rFonts w:ascii="Times New Roman" w:hAnsi="Times New Roman"/>
          <w:sz w:val="24"/>
          <w:szCs w:val="24"/>
        </w:rPr>
        <w:t xml:space="preserve"> </w:t>
      </w:r>
      <w:r w:rsidRPr="00CD4855">
        <w:rPr>
          <w:rFonts w:ascii="Times New Roman" w:hAnsi="Times New Roman"/>
          <w:sz w:val="24"/>
          <w:szCs w:val="24"/>
        </w:rPr>
        <w:t>In determining an application for direct access</w:t>
      </w:r>
      <w:r w:rsidR="005E4E2F" w:rsidRPr="00CD4855">
        <w:rPr>
          <w:rFonts w:ascii="Times New Roman" w:hAnsi="Times New Roman"/>
          <w:sz w:val="24"/>
          <w:szCs w:val="24"/>
        </w:rPr>
        <w:t xml:space="preserve"> Rule 21(8) of the Constitutional Court Rules itemises some of the factors to be taken into account in determining whether it is in the interests of justice for a matter to be brought directly to this Court.</w:t>
      </w:r>
      <w:r w:rsidRPr="00CD4855">
        <w:rPr>
          <w:rFonts w:ascii="Times New Roman" w:hAnsi="Times New Roman"/>
          <w:sz w:val="24"/>
          <w:szCs w:val="24"/>
        </w:rPr>
        <w:t xml:space="preserve"> </w:t>
      </w:r>
      <w:r w:rsidR="005E4E2F" w:rsidRPr="00CD4855">
        <w:rPr>
          <w:rFonts w:ascii="Times New Roman" w:hAnsi="Times New Roman"/>
          <w:sz w:val="24"/>
          <w:szCs w:val="24"/>
        </w:rPr>
        <w:t>These include</w:t>
      </w:r>
      <w:r w:rsidR="004C3547" w:rsidRPr="00CD4855">
        <w:rPr>
          <w:rFonts w:ascii="Times New Roman" w:hAnsi="Times New Roman"/>
          <w:sz w:val="24"/>
          <w:szCs w:val="24"/>
        </w:rPr>
        <w:t>:-</w:t>
      </w:r>
    </w:p>
    <w:p w14:paraId="090725C3" w14:textId="77777777" w:rsidR="004C3547" w:rsidRPr="00CD4855" w:rsidRDefault="002F1C67">
      <w:pPr>
        <w:pStyle w:val="ListParagraph"/>
        <w:numPr>
          <w:ilvl w:val="0"/>
          <w:numId w:val="180"/>
        </w:numPr>
        <w:jc w:val="both"/>
        <w:rPr>
          <w:rFonts w:ascii="Times New Roman" w:hAnsi="Times New Roman"/>
          <w:sz w:val="24"/>
          <w:szCs w:val="24"/>
        </w:rPr>
      </w:pPr>
      <w:r w:rsidRPr="00CD4855">
        <w:rPr>
          <w:rFonts w:ascii="Times New Roman" w:hAnsi="Times New Roman"/>
          <w:sz w:val="24"/>
          <w:szCs w:val="24"/>
        </w:rPr>
        <w:t>Whether there are prospects of success if direct access is granted</w:t>
      </w:r>
      <w:r w:rsidR="004C3547" w:rsidRPr="00CD4855">
        <w:rPr>
          <w:rFonts w:ascii="Times New Roman" w:hAnsi="Times New Roman"/>
          <w:sz w:val="24"/>
          <w:szCs w:val="24"/>
        </w:rPr>
        <w:t>.</w:t>
      </w:r>
    </w:p>
    <w:p w14:paraId="4CFB5277" w14:textId="77777777" w:rsidR="004C3547" w:rsidRPr="00CD4855" w:rsidRDefault="002F1C67">
      <w:pPr>
        <w:pStyle w:val="ListParagraph"/>
        <w:numPr>
          <w:ilvl w:val="0"/>
          <w:numId w:val="180"/>
        </w:numPr>
        <w:jc w:val="both"/>
        <w:rPr>
          <w:rFonts w:ascii="Times New Roman" w:hAnsi="Times New Roman"/>
          <w:sz w:val="24"/>
          <w:szCs w:val="24"/>
        </w:rPr>
      </w:pPr>
      <w:r w:rsidRPr="00CD4855">
        <w:rPr>
          <w:rFonts w:ascii="Times New Roman" w:hAnsi="Times New Roman"/>
          <w:sz w:val="24"/>
          <w:szCs w:val="24"/>
        </w:rPr>
        <w:t>Whether the applicant has any other remedy available to him or her</w:t>
      </w:r>
      <w:r w:rsidR="004C3547" w:rsidRPr="00CD4855">
        <w:rPr>
          <w:rFonts w:ascii="Times New Roman" w:hAnsi="Times New Roman"/>
          <w:sz w:val="24"/>
          <w:szCs w:val="24"/>
        </w:rPr>
        <w:t>.</w:t>
      </w:r>
    </w:p>
    <w:p w14:paraId="0EFBD4FA" w14:textId="7F353D44" w:rsidR="002F1C67" w:rsidRPr="00CD4855" w:rsidRDefault="002F1C67">
      <w:pPr>
        <w:pStyle w:val="ListParagraph"/>
        <w:numPr>
          <w:ilvl w:val="0"/>
          <w:numId w:val="180"/>
        </w:numPr>
        <w:jc w:val="both"/>
        <w:rPr>
          <w:rFonts w:ascii="Times New Roman" w:hAnsi="Times New Roman"/>
          <w:sz w:val="24"/>
          <w:szCs w:val="24"/>
        </w:rPr>
      </w:pPr>
      <w:r w:rsidRPr="00CD4855">
        <w:rPr>
          <w:rFonts w:ascii="Times New Roman" w:hAnsi="Times New Roman"/>
          <w:sz w:val="24"/>
          <w:szCs w:val="24"/>
        </w:rPr>
        <w:t>Whether there are disputes of fact in the matter</w:t>
      </w:r>
      <w:r w:rsidR="005E4E2F" w:rsidRPr="00CD4855">
        <w:rPr>
          <w:rFonts w:ascii="Times New Roman" w:hAnsi="Times New Roman"/>
          <w:sz w:val="24"/>
          <w:szCs w:val="24"/>
        </w:rPr>
        <w:t>.</w:t>
      </w:r>
    </w:p>
    <w:p w14:paraId="7AA97882" w14:textId="4A9961E4" w:rsidR="005E4E2F" w:rsidRPr="00CD4855" w:rsidRDefault="005E4E2F" w:rsidP="00E7496E">
      <w:pPr>
        <w:jc w:val="both"/>
        <w:rPr>
          <w:rFonts w:ascii="Times New Roman" w:hAnsi="Times New Roman"/>
          <w:sz w:val="24"/>
          <w:szCs w:val="24"/>
        </w:rPr>
      </w:pPr>
      <w:r w:rsidRPr="00CD4855">
        <w:rPr>
          <w:rFonts w:ascii="Times New Roman" w:hAnsi="Times New Roman"/>
          <w:sz w:val="24"/>
          <w:szCs w:val="24"/>
        </w:rPr>
        <w:t>The importance of the requirement that an applicant should show that it is in the interests of justice that the application be granted is explained by Currie and de Waal: The Bill of Rights Handbook (6th ed</w:t>
      </w:r>
      <w:r w:rsidR="001230EE" w:rsidRPr="00CD4855">
        <w:rPr>
          <w:rFonts w:ascii="Times New Roman" w:hAnsi="Times New Roman"/>
          <w:sz w:val="24"/>
          <w:szCs w:val="24"/>
        </w:rPr>
        <w:t>ition</w:t>
      </w:r>
      <w:r w:rsidRPr="00CD4855">
        <w:rPr>
          <w:rFonts w:ascii="Times New Roman" w:hAnsi="Times New Roman"/>
          <w:sz w:val="24"/>
          <w:szCs w:val="24"/>
        </w:rPr>
        <w:t>. 2013) at p. 128. The learned authors state as follows:</w:t>
      </w:r>
    </w:p>
    <w:p w14:paraId="26B0BB45" w14:textId="52811201" w:rsidR="004C3547" w:rsidRPr="00CD4855" w:rsidRDefault="005E4E2F" w:rsidP="00E7496E">
      <w:pPr>
        <w:ind w:left="720"/>
        <w:jc w:val="both"/>
        <w:rPr>
          <w:rFonts w:ascii="Times New Roman" w:hAnsi="Times New Roman"/>
          <w:sz w:val="24"/>
          <w:szCs w:val="24"/>
        </w:rPr>
      </w:pPr>
      <w:r w:rsidRPr="00CD4855">
        <w:rPr>
          <w:rFonts w:ascii="Times New Roman" w:hAnsi="Times New Roman"/>
          <w:sz w:val="24"/>
          <w:szCs w:val="24"/>
        </w:rPr>
        <w:t xml:space="preserve">“Direct access is an extraordinary procedure that has been granted by the Constitutional Court in only a handful of cases. … The Constitutional Court is the highest court on all constitutional matters. If constitutional matters could be brought directly to it as a matter of course, the Constitutional Court could be called upon to deal with disputed facts on which evidence might be necessary, to decide constitutional issues which are not decisive of the litigation and which might prove to be of purely academic interest, and to hear cases without the benefit of the views of other courts having constitutional jurisdiction. </w:t>
      </w:r>
      <w:proofErr w:type="gramStart"/>
      <w:r w:rsidRPr="00CD4855">
        <w:rPr>
          <w:rFonts w:ascii="Times New Roman" w:hAnsi="Times New Roman"/>
          <w:sz w:val="24"/>
          <w:szCs w:val="24"/>
        </w:rPr>
        <w:t>Moreover, …</w:t>
      </w:r>
      <w:proofErr w:type="gramEnd"/>
      <w:r w:rsidRPr="00CD4855">
        <w:rPr>
          <w:rFonts w:ascii="Times New Roman" w:hAnsi="Times New Roman"/>
          <w:sz w:val="24"/>
          <w:szCs w:val="24"/>
        </w:rPr>
        <w:t xml:space="preserve"> it is not ordinarily in the interests of justice for a court to sit as a court of first and last instance, in which matters are decided without there being any possibility of appealing against the decision given.”</w:t>
      </w:r>
    </w:p>
    <w:p w14:paraId="039AA076" w14:textId="7E4CAC20" w:rsidR="002F1C67" w:rsidRPr="00CD4855" w:rsidRDefault="008E6188" w:rsidP="00E7496E">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30.1</w:t>
      </w:r>
      <w:r w:rsidR="004D5E31" w:rsidRPr="00CD4855">
        <w:rPr>
          <w:rFonts w:ascii="Times New Roman" w:hAnsi="Times New Roman" w:cs="Times New Roman"/>
          <w:szCs w:val="24"/>
        </w:rPr>
        <w:t>5.</w:t>
      </w:r>
      <w:r w:rsidRPr="00CD4855">
        <w:rPr>
          <w:rFonts w:ascii="Times New Roman" w:hAnsi="Times New Roman" w:cs="Times New Roman"/>
          <w:szCs w:val="24"/>
        </w:rPr>
        <w:t xml:space="preserve"> </w:t>
      </w:r>
      <w:r w:rsidR="002F1C67" w:rsidRPr="00CD4855">
        <w:rPr>
          <w:rFonts w:ascii="Times New Roman" w:hAnsi="Times New Roman" w:cs="Times New Roman"/>
          <w:szCs w:val="24"/>
        </w:rPr>
        <w:t>A</w:t>
      </w:r>
      <w:r w:rsidR="004C3547" w:rsidRPr="00CD4855">
        <w:rPr>
          <w:rFonts w:ascii="Times New Roman" w:hAnsi="Times New Roman" w:cs="Times New Roman"/>
          <w:szCs w:val="24"/>
        </w:rPr>
        <w:t xml:space="preserve">pplications in terms of chapter 4 of the </w:t>
      </w:r>
      <w:r w:rsidR="002F1C67" w:rsidRPr="00CD4855">
        <w:rPr>
          <w:rFonts w:ascii="Times New Roman" w:hAnsi="Times New Roman" w:cs="Times New Roman"/>
          <w:szCs w:val="24"/>
        </w:rPr>
        <w:t>C</w:t>
      </w:r>
      <w:r w:rsidR="004C3547" w:rsidRPr="00CD4855">
        <w:rPr>
          <w:rFonts w:ascii="Times New Roman" w:hAnsi="Times New Roman" w:cs="Times New Roman"/>
          <w:szCs w:val="24"/>
        </w:rPr>
        <w:t>onstitution</w:t>
      </w:r>
      <w:r w:rsidR="002F1C67" w:rsidRPr="00CD4855">
        <w:rPr>
          <w:rFonts w:ascii="Times New Roman" w:hAnsi="Times New Roman" w:cs="Times New Roman"/>
          <w:szCs w:val="24"/>
        </w:rPr>
        <w:t>.</w:t>
      </w:r>
    </w:p>
    <w:p w14:paraId="0BF98F60" w14:textId="77777777" w:rsidR="008E6188" w:rsidRPr="00CD4855" w:rsidRDefault="008E6188" w:rsidP="00E7496E">
      <w:pPr>
        <w:jc w:val="both"/>
        <w:rPr>
          <w:rFonts w:ascii="Times New Roman" w:hAnsi="Times New Roman"/>
          <w:sz w:val="24"/>
          <w:szCs w:val="24"/>
          <w:lang w:val="en-US" w:eastAsia="ja-JP"/>
        </w:rPr>
      </w:pPr>
    </w:p>
    <w:p w14:paraId="79C24AA9" w14:textId="77777777" w:rsidR="004C3547" w:rsidRPr="00CD4855" w:rsidRDefault="002F1C67" w:rsidP="00E7496E">
      <w:pPr>
        <w:jc w:val="both"/>
        <w:rPr>
          <w:rFonts w:ascii="Times New Roman" w:hAnsi="Times New Roman"/>
          <w:sz w:val="24"/>
          <w:szCs w:val="24"/>
        </w:rPr>
      </w:pPr>
      <w:r w:rsidRPr="00CD4855">
        <w:rPr>
          <w:rFonts w:ascii="Times New Roman" w:hAnsi="Times New Roman"/>
          <w:sz w:val="24"/>
          <w:szCs w:val="24"/>
        </w:rPr>
        <w:lastRenderedPageBreak/>
        <w:t xml:space="preserve">Rule 22 provides for the procedure for approaching the constitutional court on an allegation that there has been a violation of the bill of rights. If party intends to approach the court as the court of first instance in the matter, an application for direct access must first be done and the rules in rule 21 apply. Such procedure is by way of court application and the procedure as to court applications applies mutatis mutandis. </w:t>
      </w:r>
      <w:r w:rsidR="004C3547" w:rsidRPr="00CD4855">
        <w:rPr>
          <w:rFonts w:ascii="Times New Roman" w:hAnsi="Times New Roman"/>
          <w:sz w:val="24"/>
          <w:szCs w:val="24"/>
        </w:rPr>
        <w:t xml:space="preserve"> </w:t>
      </w:r>
      <w:r w:rsidRPr="00CD4855">
        <w:rPr>
          <w:rFonts w:ascii="Times New Roman" w:hAnsi="Times New Roman"/>
          <w:sz w:val="24"/>
          <w:szCs w:val="24"/>
        </w:rPr>
        <w:t>Application is to be signed by the applicant or his or her legal practitioner and shall be furnished with the following elements</w:t>
      </w:r>
      <w:r w:rsidR="004C3547" w:rsidRPr="00CD4855">
        <w:rPr>
          <w:rFonts w:ascii="Times New Roman" w:hAnsi="Times New Roman"/>
          <w:sz w:val="24"/>
          <w:szCs w:val="24"/>
        </w:rPr>
        <w:t xml:space="preserve"> </w:t>
      </w:r>
      <w:r w:rsidRPr="00CD4855">
        <w:rPr>
          <w:rFonts w:ascii="Times New Roman" w:hAnsi="Times New Roman"/>
          <w:sz w:val="24"/>
          <w:szCs w:val="24"/>
        </w:rPr>
        <w:t>where relevant</w:t>
      </w:r>
      <w:r w:rsidR="004C3547" w:rsidRPr="00CD4855">
        <w:rPr>
          <w:rFonts w:ascii="Times New Roman" w:hAnsi="Times New Roman"/>
          <w:sz w:val="24"/>
          <w:szCs w:val="24"/>
        </w:rPr>
        <w:t>:-</w:t>
      </w:r>
    </w:p>
    <w:p w14:paraId="5D046821" w14:textId="77777777" w:rsidR="009737C5" w:rsidRPr="00CD4855" w:rsidRDefault="002F1C67">
      <w:pPr>
        <w:pStyle w:val="ListParagraph"/>
        <w:numPr>
          <w:ilvl w:val="0"/>
          <w:numId w:val="181"/>
        </w:numPr>
        <w:jc w:val="both"/>
        <w:rPr>
          <w:rFonts w:ascii="Times New Roman" w:hAnsi="Times New Roman"/>
          <w:sz w:val="24"/>
          <w:szCs w:val="24"/>
        </w:rPr>
      </w:pPr>
      <w:proofErr w:type="gramStart"/>
      <w:r w:rsidRPr="00CD4855">
        <w:rPr>
          <w:rFonts w:ascii="Times New Roman" w:hAnsi="Times New Roman"/>
          <w:sz w:val="24"/>
          <w:szCs w:val="24"/>
        </w:rPr>
        <w:t>the</w:t>
      </w:r>
      <w:proofErr w:type="gramEnd"/>
      <w:r w:rsidRPr="00CD4855">
        <w:rPr>
          <w:rFonts w:ascii="Times New Roman" w:hAnsi="Times New Roman"/>
          <w:sz w:val="24"/>
          <w:szCs w:val="24"/>
        </w:rPr>
        <w:t xml:space="preserve"> date on which direct access was granted</w:t>
      </w:r>
      <w:r w:rsidR="009737C5" w:rsidRPr="00CD4855">
        <w:rPr>
          <w:rFonts w:ascii="Times New Roman" w:hAnsi="Times New Roman"/>
          <w:sz w:val="24"/>
          <w:szCs w:val="24"/>
        </w:rPr>
        <w:t>.</w:t>
      </w:r>
    </w:p>
    <w:p w14:paraId="660658C4" w14:textId="77777777" w:rsidR="009737C5" w:rsidRPr="00CD4855" w:rsidRDefault="002F1C67">
      <w:pPr>
        <w:pStyle w:val="ListParagraph"/>
        <w:numPr>
          <w:ilvl w:val="0"/>
          <w:numId w:val="181"/>
        </w:numPr>
        <w:jc w:val="both"/>
        <w:rPr>
          <w:rFonts w:ascii="Times New Roman" w:hAnsi="Times New Roman"/>
          <w:sz w:val="24"/>
          <w:szCs w:val="24"/>
        </w:rPr>
      </w:pPr>
      <w:r w:rsidRPr="00CD4855">
        <w:rPr>
          <w:rFonts w:ascii="Times New Roman" w:hAnsi="Times New Roman"/>
          <w:sz w:val="24"/>
          <w:szCs w:val="24"/>
        </w:rPr>
        <w:t>The nature of violation being alleged</w:t>
      </w:r>
      <w:r w:rsidR="009737C5" w:rsidRPr="00CD4855">
        <w:rPr>
          <w:rFonts w:ascii="Times New Roman" w:hAnsi="Times New Roman"/>
          <w:sz w:val="24"/>
          <w:szCs w:val="24"/>
        </w:rPr>
        <w:t>.</w:t>
      </w:r>
    </w:p>
    <w:p w14:paraId="1E5AF11C" w14:textId="77777777" w:rsidR="009737C5" w:rsidRPr="00CD4855" w:rsidRDefault="002F1C67">
      <w:pPr>
        <w:pStyle w:val="ListParagraph"/>
        <w:numPr>
          <w:ilvl w:val="0"/>
          <w:numId w:val="181"/>
        </w:numPr>
        <w:ind w:left="567" w:hanging="283"/>
        <w:jc w:val="both"/>
        <w:rPr>
          <w:rFonts w:ascii="Times New Roman" w:hAnsi="Times New Roman"/>
          <w:sz w:val="24"/>
          <w:szCs w:val="24"/>
        </w:rPr>
      </w:pPr>
      <w:r w:rsidRPr="00CD4855">
        <w:rPr>
          <w:rFonts w:ascii="Times New Roman" w:hAnsi="Times New Roman"/>
          <w:sz w:val="24"/>
          <w:szCs w:val="24"/>
        </w:rPr>
        <w:t>The basis upon which the applicant seeks relief</w:t>
      </w:r>
      <w:r w:rsidR="009737C5" w:rsidRPr="00CD4855">
        <w:rPr>
          <w:rFonts w:ascii="Times New Roman" w:hAnsi="Times New Roman"/>
          <w:sz w:val="24"/>
          <w:szCs w:val="24"/>
        </w:rPr>
        <w:t>.</w:t>
      </w:r>
    </w:p>
    <w:p w14:paraId="3143076E" w14:textId="77777777" w:rsidR="009737C5" w:rsidRPr="00CD4855" w:rsidRDefault="002F1C67">
      <w:pPr>
        <w:pStyle w:val="ListParagraph"/>
        <w:numPr>
          <w:ilvl w:val="0"/>
          <w:numId w:val="181"/>
        </w:numPr>
        <w:ind w:left="567" w:hanging="283"/>
        <w:jc w:val="both"/>
        <w:rPr>
          <w:rFonts w:ascii="Times New Roman" w:hAnsi="Times New Roman"/>
          <w:sz w:val="24"/>
          <w:szCs w:val="24"/>
        </w:rPr>
      </w:pPr>
      <w:r w:rsidRPr="00CD4855">
        <w:rPr>
          <w:rFonts w:ascii="Times New Roman" w:hAnsi="Times New Roman"/>
          <w:sz w:val="24"/>
          <w:szCs w:val="24"/>
        </w:rPr>
        <w:t>The nature of the relief sought</w:t>
      </w:r>
      <w:r w:rsidR="009737C5" w:rsidRPr="00CD4855">
        <w:rPr>
          <w:rFonts w:ascii="Times New Roman" w:hAnsi="Times New Roman"/>
          <w:sz w:val="24"/>
          <w:szCs w:val="24"/>
        </w:rPr>
        <w:t>.</w:t>
      </w:r>
    </w:p>
    <w:p w14:paraId="7E282894" w14:textId="77777777" w:rsidR="009737C5" w:rsidRPr="00CD4855" w:rsidRDefault="002F1C67">
      <w:pPr>
        <w:pStyle w:val="ListParagraph"/>
        <w:numPr>
          <w:ilvl w:val="0"/>
          <w:numId w:val="181"/>
        </w:numPr>
        <w:ind w:left="567" w:hanging="283"/>
        <w:jc w:val="both"/>
        <w:rPr>
          <w:rFonts w:ascii="Times New Roman" w:hAnsi="Times New Roman"/>
          <w:sz w:val="24"/>
          <w:szCs w:val="24"/>
        </w:rPr>
      </w:pPr>
      <w:r w:rsidRPr="00CD4855">
        <w:rPr>
          <w:rFonts w:ascii="Times New Roman" w:hAnsi="Times New Roman"/>
          <w:sz w:val="24"/>
          <w:szCs w:val="24"/>
        </w:rPr>
        <w:t>The physical address of service of the applicant.</w:t>
      </w:r>
    </w:p>
    <w:p w14:paraId="22AAFC91" w14:textId="5CE95329" w:rsidR="002F1C67" w:rsidRPr="00CD4855" w:rsidRDefault="002F1C67">
      <w:pPr>
        <w:pStyle w:val="ListParagraph"/>
        <w:numPr>
          <w:ilvl w:val="0"/>
          <w:numId w:val="181"/>
        </w:numPr>
        <w:ind w:left="567" w:hanging="283"/>
        <w:jc w:val="both"/>
        <w:rPr>
          <w:rFonts w:ascii="Times New Roman" w:hAnsi="Times New Roman"/>
          <w:sz w:val="24"/>
          <w:szCs w:val="24"/>
        </w:rPr>
      </w:pPr>
      <w:r w:rsidRPr="00CD4855">
        <w:rPr>
          <w:rFonts w:ascii="Times New Roman" w:hAnsi="Times New Roman"/>
          <w:sz w:val="24"/>
          <w:szCs w:val="24"/>
        </w:rPr>
        <w:t>Proof of service is to be filed with the registrar within two days of such service.</w:t>
      </w:r>
    </w:p>
    <w:p w14:paraId="2EF44704" w14:textId="65A9AA0D" w:rsidR="002F1C67" w:rsidRPr="00CD4855" w:rsidRDefault="002F1C67" w:rsidP="00E7496E">
      <w:pPr>
        <w:jc w:val="both"/>
        <w:rPr>
          <w:rFonts w:ascii="Times New Roman" w:hAnsi="Times New Roman"/>
          <w:sz w:val="24"/>
          <w:szCs w:val="24"/>
        </w:rPr>
      </w:pPr>
      <w:r w:rsidRPr="00CD4855">
        <w:rPr>
          <w:rFonts w:ascii="Times New Roman" w:hAnsi="Times New Roman"/>
          <w:sz w:val="24"/>
          <w:szCs w:val="24"/>
        </w:rPr>
        <w:t>The procedure that applies in court applications applies with equal effect on court applications in terms of chapter 4.</w:t>
      </w:r>
      <w:r w:rsidR="00EF33ED" w:rsidRPr="00CD4855">
        <w:rPr>
          <w:rFonts w:ascii="Times New Roman" w:hAnsi="Times New Roman"/>
          <w:sz w:val="24"/>
          <w:szCs w:val="24"/>
        </w:rPr>
        <w:t xml:space="preserve"> </w:t>
      </w:r>
      <w:r w:rsidRPr="00CD4855">
        <w:rPr>
          <w:rFonts w:ascii="Times New Roman" w:hAnsi="Times New Roman"/>
          <w:sz w:val="24"/>
          <w:szCs w:val="24"/>
        </w:rPr>
        <w:t>After the filing of an answering affidavit, or the expiry of 10 days after the filing of a notice of opposition and the founding affidavit, the registrar may require the parties to file their heads of argument.</w:t>
      </w:r>
    </w:p>
    <w:p w14:paraId="1BB406E6" w14:textId="48FDAD15" w:rsidR="002F1C67" w:rsidRPr="00CD4855" w:rsidRDefault="00D34072" w:rsidP="00E7496E">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30.1</w:t>
      </w:r>
      <w:r w:rsidR="004D5E31" w:rsidRPr="00CD4855">
        <w:rPr>
          <w:rFonts w:ascii="Times New Roman" w:hAnsi="Times New Roman" w:cs="Times New Roman"/>
          <w:szCs w:val="24"/>
        </w:rPr>
        <w:t>6.</w:t>
      </w:r>
      <w:r w:rsidRPr="00CD4855">
        <w:rPr>
          <w:rFonts w:ascii="Times New Roman" w:hAnsi="Times New Roman" w:cs="Times New Roman"/>
          <w:szCs w:val="24"/>
        </w:rPr>
        <w:t xml:space="preserve"> </w:t>
      </w:r>
      <w:r w:rsidR="002F1C67" w:rsidRPr="00CD4855">
        <w:rPr>
          <w:rFonts w:ascii="Times New Roman" w:hAnsi="Times New Roman" w:cs="Times New Roman"/>
          <w:szCs w:val="24"/>
        </w:rPr>
        <w:t>C</w:t>
      </w:r>
      <w:r w:rsidR="00EF33ED" w:rsidRPr="00CD4855">
        <w:rPr>
          <w:rFonts w:ascii="Times New Roman" w:hAnsi="Times New Roman" w:cs="Times New Roman"/>
          <w:szCs w:val="24"/>
        </w:rPr>
        <w:t>hallenge to the election of the President or a Vice President</w:t>
      </w:r>
      <w:r w:rsidR="002F1C67" w:rsidRPr="00CD4855">
        <w:rPr>
          <w:rFonts w:ascii="Times New Roman" w:hAnsi="Times New Roman" w:cs="Times New Roman"/>
          <w:szCs w:val="24"/>
        </w:rPr>
        <w:t>.</w:t>
      </w:r>
    </w:p>
    <w:p w14:paraId="7862CCB3" w14:textId="77777777" w:rsidR="00D34072" w:rsidRPr="00CD4855" w:rsidRDefault="00D34072" w:rsidP="00E7496E">
      <w:pPr>
        <w:jc w:val="both"/>
        <w:rPr>
          <w:rFonts w:ascii="Times New Roman" w:hAnsi="Times New Roman"/>
          <w:sz w:val="24"/>
          <w:szCs w:val="24"/>
          <w:lang w:val="en-US" w:eastAsia="ja-JP"/>
        </w:rPr>
      </w:pPr>
    </w:p>
    <w:p w14:paraId="113B9A92" w14:textId="10ABAAEA" w:rsidR="002F1C67" w:rsidRPr="00CD4855" w:rsidRDefault="00EF33ED" w:rsidP="00E7496E">
      <w:pPr>
        <w:jc w:val="both"/>
        <w:rPr>
          <w:rFonts w:ascii="Times New Roman" w:hAnsi="Times New Roman"/>
          <w:sz w:val="24"/>
          <w:szCs w:val="24"/>
        </w:rPr>
      </w:pPr>
      <w:r w:rsidRPr="00CD4855">
        <w:rPr>
          <w:rFonts w:ascii="Times New Roman" w:hAnsi="Times New Roman"/>
          <w:sz w:val="24"/>
          <w:szCs w:val="24"/>
        </w:rPr>
        <w:t>This is done</w:t>
      </w:r>
      <w:r w:rsidR="002F1C67" w:rsidRPr="00CD4855">
        <w:rPr>
          <w:rFonts w:ascii="Times New Roman" w:hAnsi="Times New Roman"/>
          <w:sz w:val="24"/>
          <w:szCs w:val="24"/>
        </w:rPr>
        <w:t xml:space="preserve"> in terms of </w:t>
      </w:r>
      <w:r w:rsidR="00D34072" w:rsidRPr="00CD4855">
        <w:rPr>
          <w:rFonts w:ascii="Times New Roman" w:hAnsi="Times New Roman"/>
          <w:sz w:val="24"/>
          <w:szCs w:val="24"/>
        </w:rPr>
        <w:t>Rule</w:t>
      </w:r>
      <w:r w:rsidR="002F1C67" w:rsidRPr="00CD4855">
        <w:rPr>
          <w:rFonts w:ascii="Times New Roman" w:hAnsi="Times New Roman"/>
          <w:sz w:val="24"/>
          <w:szCs w:val="24"/>
        </w:rPr>
        <w:t xml:space="preserve"> 23. </w:t>
      </w:r>
      <w:r w:rsidR="00D34072" w:rsidRPr="00CD4855">
        <w:rPr>
          <w:rFonts w:ascii="Times New Roman" w:hAnsi="Times New Roman"/>
          <w:sz w:val="24"/>
          <w:szCs w:val="24"/>
        </w:rPr>
        <w:t xml:space="preserve">Rule </w:t>
      </w:r>
      <w:r w:rsidR="002F1C67" w:rsidRPr="00CD4855">
        <w:rPr>
          <w:rFonts w:ascii="Times New Roman" w:hAnsi="Times New Roman"/>
          <w:sz w:val="24"/>
          <w:szCs w:val="24"/>
        </w:rPr>
        <w:t>23 stipulates that it must be done through a court application</w:t>
      </w:r>
      <w:r w:rsidRPr="00CD4855">
        <w:rPr>
          <w:rFonts w:ascii="Times New Roman" w:hAnsi="Times New Roman"/>
          <w:sz w:val="24"/>
          <w:szCs w:val="24"/>
        </w:rPr>
        <w:t xml:space="preserve">. </w:t>
      </w:r>
      <w:r w:rsidR="002F1C67" w:rsidRPr="00CD4855">
        <w:rPr>
          <w:rFonts w:ascii="Times New Roman" w:hAnsi="Times New Roman"/>
          <w:sz w:val="24"/>
          <w:szCs w:val="24"/>
        </w:rPr>
        <w:t xml:space="preserve">The application is to be filed with the registrar and served on the respondent within 7 days of declaration of the result of the election. </w:t>
      </w:r>
      <w:r w:rsidRPr="00CD4855">
        <w:rPr>
          <w:rFonts w:ascii="Times New Roman" w:hAnsi="Times New Roman"/>
          <w:sz w:val="24"/>
          <w:szCs w:val="24"/>
        </w:rPr>
        <w:t xml:space="preserve">The </w:t>
      </w:r>
      <w:r w:rsidR="002F1C67" w:rsidRPr="00CD4855">
        <w:rPr>
          <w:rFonts w:ascii="Times New Roman" w:hAnsi="Times New Roman"/>
          <w:sz w:val="24"/>
          <w:szCs w:val="24"/>
        </w:rPr>
        <w:t>Respondent, if intending to oppose must file notice of opposition within three days service upon him or her, failing of which shall be barred.</w:t>
      </w:r>
      <w:r w:rsidRPr="00CD4855">
        <w:rPr>
          <w:rFonts w:ascii="Times New Roman" w:hAnsi="Times New Roman"/>
          <w:sz w:val="24"/>
          <w:szCs w:val="24"/>
        </w:rPr>
        <w:t xml:space="preserve"> </w:t>
      </w:r>
      <w:r w:rsidR="002F1C67" w:rsidRPr="00CD4855">
        <w:rPr>
          <w:rFonts w:ascii="Times New Roman" w:hAnsi="Times New Roman"/>
          <w:sz w:val="24"/>
          <w:szCs w:val="24"/>
        </w:rPr>
        <w:t xml:space="preserve">Applicant may within 3 days of service, file and an answering affidavit. </w:t>
      </w:r>
      <w:r w:rsidRPr="00CD4855">
        <w:rPr>
          <w:rFonts w:ascii="Times New Roman" w:hAnsi="Times New Roman"/>
          <w:sz w:val="24"/>
          <w:szCs w:val="24"/>
        </w:rPr>
        <w:t xml:space="preserve"> </w:t>
      </w:r>
      <w:r w:rsidR="002F1C67" w:rsidRPr="00CD4855">
        <w:rPr>
          <w:rFonts w:ascii="Times New Roman" w:hAnsi="Times New Roman"/>
          <w:sz w:val="24"/>
          <w:szCs w:val="24"/>
        </w:rPr>
        <w:t>Applicant is to file his heads of argument simultaneously with his or her answering affidavit and serve a copy to respondent.</w:t>
      </w:r>
      <w:r w:rsidRPr="00CD4855">
        <w:rPr>
          <w:rFonts w:ascii="Times New Roman" w:hAnsi="Times New Roman"/>
          <w:sz w:val="24"/>
          <w:szCs w:val="24"/>
        </w:rPr>
        <w:t xml:space="preserve"> </w:t>
      </w:r>
      <w:r w:rsidR="002F1C67" w:rsidRPr="00CD4855">
        <w:rPr>
          <w:rFonts w:ascii="Times New Roman" w:hAnsi="Times New Roman"/>
          <w:sz w:val="24"/>
          <w:szCs w:val="24"/>
        </w:rPr>
        <w:t>In the event that the applicant does not intend to file answering affidavit, must file heads of argument at least 3 days before hearing the matter.</w:t>
      </w:r>
      <w:r w:rsidRPr="00CD4855">
        <w:rPr>
          <w:rFonts w:ascii="Times New Roman" w:hAnsi="Times New Roman"/>
          <w:sz w:val="24"/>
          <w:szCs w:val="24"/>
        </w:rPr>
        <w:t xml:space="preserve"> </w:t>
      </w:r>
      <w:r w:rsidR="002F1C67" w:rsidRPr="00CD4855">
        <w:rPr>
          <w:rFonts w:ascii="Times New Roman" w:hAnsi="Times New Roman"/>
          <w:sz w:val="24"/>
          <w:szCs w:val="24"/>
        </w:rPr>
        <w:t>The respondent must file and serve the heads of argument within three days of being served with the applicant’s heads or argument. A party who is a self-actor shall not be required to file heads of argument.</w:t>
      </w:r>
      <w:r w:rsidRPr="00CD4855">
        <w:rPr>
          <w:rFonts w:ascii="Times New Roman" w:hAnsi="Times New Roman"/>
          <w:sz w:val="24"/>
          <w:szCs w:val="24"/>
        </w:rPr>
        <w:t xml:space="preserve"> </w:t>
      </w:r>
      <w:r w:rsidR="002F1C67" w:rsidRPr="00CD4855">
        <w:rPr>
          <w:rFonts w:ascii="Times New Roman" w:hAnsi="Times New Roman"/>
          <w:sz w:val="24"/>
          <w:szCs w:val="24"/>
        </w:rPr>
        <w:t>The registrar must set down the matter for hearing within 14 days of the filing of the application.</w:t>
      </w:r>
    </w:p>
    <w:p w14:paraId="060114D2" w14:textId="7B6BFCBA" w:rsidR="002F1C67" w:rsidRPr="00CD4855" w:rsidRDefault="00D34072" w:rsidP="00E7496E">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30.1</w:t>
      </w:r>
      <w:r w:rsidR="004D5E31" w:rsidRPr="00CD4855">
        <w:rPr>
          <w:rFonts w:ascii="Times New Roman" w:hAnsi="Times New Roman" w:cs="Times New Roman"/>
          <w:szCs w:val="24"/>
        </w:rPr>
        <w:t>7</w:t>
      </w:r>
      <w:r w:rsidRPr="00CD4855">
        <w:rPr>
          <w:rFonts w:ascii="Times New Roman" w:hAnsi="Times New Roman" w:cs="Times New Roman"/>
          <w:szCs w:val="24"/>
        </w:rPr>
        <w:t xml:space="preserve">. </w:t>
      </w:r>
      <w:r w:rsidR="002F1C67" w:rsidRPr="00CD4855">
        <w:rPr>
          <w:rFonts w:ascii="Times New Roman" w:hAnsi="Times New Roman" w:cs="Times New Roman"/>
          <w:szCs w:val="24"/>
        </w:rPr>
        <w:t>R</w:t>
      </w:r>
      <w:r w:rsidR="00EF33ED" w:rsidRPr="00CD4855">
        <w:rPr>
          <w:rFonts w:ascii="Times New Roman" w:hAnsi="Times New Roman" w:cs="Times New Roman"/>
          <w:szCs w:val="24"/>
        </w:rPr>
        <w:t>eferral of a matter to the Constitutional Court</w:t>
      </w:r>
      <w:r w:rsidR="002F1C67" w:rsidRPr="00CD4855">
        <w:rPr>
          <w:rFonts w:ascii="Times New Roman" w:hAnsi="Times New Roman" w:cs="Times New Roman"/>
          <w:szCs w:val="24"/>
        </w:rPr>
        <w:t>. (R</w:t>
      </w:r>
      <w:r w:rsidRPr="00CD4855">
        <w:rPr>
          <w:rFonts w:ascii="Times New Roman" w:hAnsi="Times New Roman" w:cs="Times New Roman"/>
          <w:szCs w:val="24"/>
        </w:rPr>
        <w:t>ule</w:t>
      </w:r>
      <w:r w:rsidR="002F1C67" w:rsidRPr="00CD4855">
        <w:rPr>
          <w:rFonts w:ascii="Times New Roman" w:hAnsi="Times New Roman" w:cs="Times New Roman"/>
          <w:szCs w:val="24"/>
        </w:rPr>
        <w:t xml:space="preserve"> 24)</w:t>
      </w:r>
    </w:p>
    <w:p w14:paraId="196A96D5" w14:textId="77777777" w:rsidR="00D34072" w:rsidRPr="00CD4855" w:rsidRDefault="00D34072" w:rsidP="00E7496E">
      <w:pPr>
        <w:jc w:val="both"/>
        <w:rPr>
          <w:rFonts w:ascii="Times New Roman" w:hAnsi="Times New Roman"/>
          <w:sz w:val="24"/>
          <w:szCs w:val="24"/>
          <w:lang w:val="en-US" w:eastAsia="ja-JP"/>
        </w:rPr>
      </w:pPr>
    </w:p>
    <w:p w14:paraId="7A10623D" w14:textId="77777777" w:rsidR="00511A7D" w:rsidRPr="00CD4855" w:rsidRDefault="00511A7D" w:rsidP="00E7496E">
      <w:pPr>
        <w:jc w:val="both"/>
        <w:rPr>
          <w:rFonts w:ascii="Times New Roman" w:hAnsi="Times New Roman"/>
          <w:sz w:val="24"/>
          <w:szCs w:val="24"/>
        </w:rPr>
      </w:pPr>
      <w:r w:rsidRPr="00CD4855">
        <w:rPr>
          <w:rFonts w:ascii="Times New Roman" w:hAnsi="Times New Roman"/>
          <w:sz w:val="24"/>
          <w:szCs w:val="24"/>
        </w:rPr>
        <w:t>Section 175(4) of the Constitution provides a framework for referral to the Constitutional Court of constitutional matters that arise in any proceedings before a subordinate court.</w:t>
      </w:r>
    </w:p>
    <w:p w14:paraId="4A6C1E74" w14:textId="2CCE3F83" w:rsidR="00511A7D" w:rsidRPr="00CD4855" w:rsidRDefault="00511A7D" w:rsidP="00E7496E">
      <w:pPr>
        <w:jc w:val="both"/>
        <w:rPr>
          <w:rFonts w:ascii="Times New Roman" w:hAnsi="Times New Roman"/>
          <w:sz w:val="24"/>
          <w:szCs w:val="24"/>
        </w:rPr>
      </w:pPr>
      <w:r w:rsidRPr="00CD4855">
        <w:rPr>
          <w:rFonts w:ascii="Times New Roman" w:hAnsi="Times New Roman"/>
          <w:sz w:val="24"/>
          <w:szCs w:val="24"/>
        </w:rPr>
        <w:t>Section 175(4) of the Constitution stipulates that:</w:t>
      </w:r>
    </w:p>
    <w:p w14:paraId="660ECF8A" w14:textId="5C622CEA" w:rsidR="00511A7D" w:rsidRPr="00CD4855" w:rsidRDefault="00511A7D" w:rsidP="00E7496E">
      <w:pPr>
        <w:ind w:left="720"/>
        <w:jc w:val="both"/>
        <w:rPr>
          <w:rFonts w:ascii="Times New Roman" w:hAnsi="Times New Roman"/>
          <w:sz w:val="24"/>
          <w:szCs w:val="24"/>
        </w:rPr>
      </w:pPr>
      <w:r w:rsidRPr="00CD4855">
        <w:rPr>
          <w:rFonts w:ascii="Times New Roman" w:hAnsi="Times New Roman"/>
          <w:sz w:val="24"/>
          <w:szCs w:val="24"/>
        </w:rPr>
        <w:t>“If a constitutional matter arises in any proceedings</w:t>
      </w:r>
      <w:r w:rsidR="00CC3750" w:rsidRPr="00CD4855">
        <w:rPr>
          <w:rFonts w:ascii="Times New Roman" w:hAnsi="Times New Roman"/>
          <w:sz w:val="24"/>
          <w:szCs w:val="24"/>
        </w:rPr>
        <w:t xml:space="preserve"> </w:t>
      </w:r>
      <w:r w:rsidRPr="00CD4855">
        <w:rPr>
          <w:rFonts w:ascii="Times New Roman" w:hAnsi="Times New Roman"/>
          <w:sz w:val="24"/>
          <w:szCs w:val="24"/>
        </w:rPr>
        <w:t>before a court, the person presiding over that court may</w:t>
      </w:r>
      <w:r w:rsidR="00CC3750" w:rsidRPr="00CD4855">
        <w:rPr>
          <w:rFonts w:ascii="Times New Roman" w:hAnsi="Times New Roman"/>
          <w:sz w:val="24"/>
          <w:szCs w:val="24"/>
        </w:rPr>
        <w:t xml:space="preserve"> </w:t>
      </w:r>
      <w:r w:rsidRPr="00CD4855">
        <w:rPr>
          <w:rFonts w:ascii="Times New Roman" w:hAnsi="Times New Roman"/>
          <w:sz w:val="24"/>
          <w:szCs w:val="24"/>
        </w:rPr>
        <w:t xml:space="preserve">and, if so requested by any party to the proceedings, </w:t>
      </w:r>
      <w:r w:rsidRPr="00CD4855">
        <w:rPr>
          <w:rFonts w:ascii="Times New Roman" w:hAnsi="Times New Roman"/>
          <w:sz w:val="24"/>
          <w:szCs w:val="24"/>
        </w:rPr>
        <w:lastRenderedPageBreak/>
        <w:t>must</w:t>
      </w:r>
      <w:r w:rsidR="00CC3750" w:rsidRPr="00CD4855">
        <w:rPr>
          <w:rFonts w:ascii="Times New Roman" w:hAnsi="Times New Roman"/>
          <w:sz w:val="24"/>
          <w:szCs w:val="24"/>
        </w:rPr>
        <w:t xml:space="preserve"> </w:t>
      </w:r>
      <w:r w:rsidRPr="00CD4855">
        <w:rPr>
          <w:rFonts w:ascii="Times New Roman" w:hAnsi="Times New Roman"/>
          <w:sz w:val="24"/>
          <w:szCs w:val="24"/>
        </w:rPr>
        <w:t>refer the matter to the Constitutional Court unless he or</w:t>
      </w:r>
      <w:r w:rsidR="00CC3750" w:rsidRPr="00CD4855">
        <w:rPr>
          <w:rFonts w:ascii="Times New Roman" w:hAnsi="Times New Roman"/>
          <w:sz w:val="24"/>
          <w:szCs w:val="24"/>
        </w:rPr>
        <w:t xml:space="preserve"> </w:t>
      </w:r>
      <w:r w:rsidRPr="00CD4855">
        <w:rPr>
          <w:rFonts w:ascii="Times New Roman" w:hAnsi="Times New Roman"/>
          <w:sz w:val="24"/>
          <w:szCs w:val="24"/>
        </w:rPr>
        <w:t>she considers the request is merely frivolous or</w:t>
      </w:r>
      <w:r w:rsidR="008A46A5" w:rsidRPr="00CD4855">
        <w:rPr>
          <w:rFonts w:ascii="Times New Roman" w:hAnsi="Times New Roman"/>
          <w:sz w:val="24"/>
          <w:szCs w:val="24"/>
        </w:rPr>
        <w:t xml:space="preserve"> </w:t>
      </w:r>
      <w:r w:rsidRPr="00CD4855">
        <w:rPr>
          <w:rFonts w:ascii="Times New Roman" w:hAnsi="Times New Roman"/>
          <w:sz w:val="24"/>
          <w:szCs w:val="24"/>
        </w:rPr>
        <w:t>vexatious.”</w:t>
      </w:r>
    </w:p>
    <w:p w14:paraId="2477055D" w14:textId="4C8E4208" w:rsidR="00511A7D" w:rsidRPr="00CD4855" w:rsidRDefault="00511A7D" w:rsidP="00E7496E">
      <w:pPr>
        <w:jc w:val="both"/>
        <w:rPr>
          <w:rFonts w:ascii="Times New Roman" w:hAnsi="Times New Roman"/>
          <w:sz w:val="24"/>
          <w:szCs w:val="24"/>
        </w:rPr>
      </w:pPr>
      <w:r w:rsidRPr="00CD4855">
        <w:rPr>
          <w:rFonts w:ascii="Times New Roman" w:hAnsi="Times New Roman"/>
          <w:sz w:val="24"/>
          <w:szCs w:val="24"/>
        </w:rPr>
        <w:t>Clearly the provision envisages two instances where the court</w:t>
      </w:r>
      <w:r w:rsidR="00CC3750" w:rsidRPr="00CD4855">
        <w:rPr>
          <w:rFonts w:ascii="Times New Roman" w:hAnsi="Times New Roman"/>
          <w:sz w:val="24"/>
          <w:szCs w:val="24"/>
        </w:rPr>
        <w:t xml:space="preserve"> </w:t>
      </w:r>
      <w:r w:rsidRPr="00CD4855">
        <w:rPr>
          <w:rFonts w:ascii="Times New Roman" w:hAnsi="Times New Roman"/>
          <w:sz w:val="24"/>
          <w:szCs w:val="24"/>
        </w:rPr>
        <w:t>can refer to the Constitutional Court a constitutional matter</w:t>
      </w:r>
      <w:r w:rsidR="00CC3750" w:rsidRPr="00CD4855">
        <w:rPr>
          <w:rFonts w:ascii="Times New Roman" w:hAnsi="Times New Roman"/>
          <w:sz w:val="24"/>
          <w:szCs w:val="24"/>
        </w:rPr>
        <w:t xml:space="preserve"> </w:t>
      </w:r>
      <w:r w:rsidRPr="00CD4855">
        <w:rPr>
          <w:rFonts w:ascii="Times New Roman" w:hAnsi="Times New Roman"/>
          <w:sz w:val="24"/>
          <w:szCs w:val="24"/>
        </w:rPr>
        <w:t>that arises during proceedings:</w:t>
      </w:r>
    </w:p>
    <w:p w14:paraId="1A9F1D24" w14:textId="0BD5F02C" w:rsidR="00511A7D" w:rsidRPr="00CD4855" w:rsidRDefault="00511A7D" w:rsidP="00E7496E">
      <w:pPr>
        <w:jc w:val="both"/>
        <w:rPr>
          <w:rFonts w:ascii="Times New Roman" w:hAnsi="Times New Roman"/>
          <w:sz w:val="24"/>
          <w:szCs w:val="24"/>
        </w:rPr>
      </w:pPr>
      <w:r w:rsidRPr="00CD4855">
        <w:rPr>
          <w:rFonts w:ascii="Times New Roman" w:hAnsi="Times New Roman"/>
          <w:sz w:val="24"/>
          <w:szCs w:val="24"/>
        </w:rPr>
        <w:t xml:space="preserve">The first is framed as </w:t>
      </w:r>
      <w:proofErr w:type="gramStart"/>
      <w:r w:rsidRPr="00CD4855">
        <w:rPr>
          <w:rFonts w:ascii="Times New Roman" w:hAnsi="Times New Roman"/>
          <w:sz w:val="24"/>
          <w:szCs w:val="24"/>
        </w:rPr>
        <w:t>a discretion</w:t>
      </w:r>
      <w:proofErr w:type="gramEnd"/>
      <w:r w:rsidRPr="00CD4855">
        <w:rPr>
          <w:rFonts w:ascii="Times New Roman" w:hAnsi="Times New Roman"/>
          <w:sz w:val="24"/>
          <w:szCs w:val="24"/>
        </w:rPr>
        <w:t xml:space="preserve"> to the court by the</w:t>
      </w:r>
      <w:r w:rsidR="00CC3750" w:rsidRPr="00CD4855">
        <w:rPr>
          <w:rFonts w:ascii="Times New Roman" w:hAnsi="Times New Roman"/>
          <w:sz w:val="24"/>
          <w:szCs w:val="24"/>
        </w:rPr>
        <w:t xml:space="preserve"> </w:t>
      </w:r>
      <w:r w:rsidRPr="00CD4855">
        <w:rPr>
          <w:rFonts w:ascii="Times New Roman" w:hAnsi="Times New Roman"/>
          <w:sz w:val="24"/>
          <w:szCs w:val="24"/>
        </w:rPr>
        <w:t>use of the word ‘may.’ It relates to instances where upon</w:t>
      </w:r>
      <w:r w:rsidR="00CC3750" w:rsidRPr="00CD4855">
        <w:rPr>
          <w:rFonts w:ascii="Times New Roman" w:hAnsi="Times New Roman"/>
          <w:sz w:val="24"/>
          <w:szCs w:val="24"/>
        </w:rPr>
        <w:t xml:space="preserve"> </w:t>
      </w:r>
      <w:r w:rsidRPr="00CD4855">
        <w:rPr>
          <w:rFonts w:ascii="Times New Roman" w:hAnsi="Times New Roman"/>
          <w:sz w:val="24"/>
          <w:szCs w:val="24"/>
        </w:rPr>
        <w:t>realisation that a constitutional issue has arisen and</w:t>
      </w:r>
      <w:r w:rsidR="00CC3750" w:rsidRPr="00CD4855">
        <w:rPr>
          <w:rFonts w:ascii="Times New Roman" w:hAnsi="Times New Roman"/>
          <w:sz w:val="24"/>
          <w:szCs w:val="24"/>
        </w:rPr>
        <w:t xml:space="preserve"> </w:t>
      </w:r>
      <w:r w:rsidRPr="00CD4855">
        <w:rPr>
          <w:rFonts w:ascii="Times New Roman" w:hAnsi="Times New Roman"/>
          <w:sz w:val="24"/>
          <w:szCs w:val="24"/>
        </w:rPr>
        <w:t>that its resolution has a bearing on the disposition of</w:t>
      </w:r>
      <w:r w:rsidR="00CC3750" w:rsidRPr="00CD4855">
        <w:rPr>
          <w:rFonts w:ascii="Times New Roman" w:hAnsi="Times New Roman"/>
          <w:sz w:val="24"/>
          <w:szCs w:val="24"/>
        </w:rPr>
        <w:t xml:space="preserve"> </w:t>
      </w:r>
      <w:r w:rsidRPr="00CD4855">
        <w:rPr>
          <w:rFonts w:ascii="Times New Roman" w:hAnsi="Times New Roman"/>
          <w:sz w:val="24"/>
          <w:szCs w:val="24"/>
        </w:rPr>
        <w:t>the issues at hand, the subordinate court mero motu</w:t>
      </w:r>
      <w:r w:rsidR="00CC3750" w:rsidRPr="00CD4855">
        <w:rPr>
          <w:rFonts w:ascii="Times New Roman" w:hAnsi="Times New Roman"/>
          <w:sz w:val="24"/>
          <w:szCs w:val="24"/>
        </w:rPr>
        <w:t xml:space="preserve"> </w:t>
      </w:r>
      <w:r w:rsidRPr="00CD4855">
        <w:rPr>
          <w:rFonts w:ascii="Times New Roman" w:hAnsi="Times New Roman"/>
          <w:sz w:val="24"/>
          <w:szCs w:val="24"/>
        </w:rPr>
        <w:t>decides to refer the constitutional question to the</w:t>
      </w:r>
      <w:r w:rsidR="00CC3750" w:rsidRPr="00CD4855">
        <w:rPr>
          <w:rFonts w:ascii="Times New Roman" w:hAnsi="Times New Roman"/>
          <w:sz w:val="24"/>
          <w:szCs w:val="24"/>
        </w:rPr>
        <w:t xml:space="preserve"> </w:t>
      </w:r>
      <w:r w:rsidRPr="00CD4855">
        <w:rPr>
          <w:rFonts w:ascii="Times New Roman" w:hAnsi="Times New Roman"/>
          <w:sz w:val="24"/>
          <w:szCs w:val="24"/>
        </w:rPr>
        <w:t>Constitutional Court;</w:t>
      </w:r>
    </w:p>
    <w:p w14:paraId="23DE17A3" w14:textId="17489474" w:rsidR="00511A7D" w:rsidRPr="00CD4855" w:rsidRDefault="00511A7D" w:rsidP="00E7496E">
      <w:pPr>
        <w:jc w:val="both"/>
        <w:rPr>
          <w:rFonts w:ascii="Times New Roman" w:hAnsi="Times New Roman"/>
          <w:sz w:val="24"/>
          <w:szCs w:val="24"/>
        </w:rPr>
      </w:pPr>
      <w:r w:rsidRPr="00CD4855">
        <w:rPr>
          <w:rFonts w:ascii="Times New Roman" w:hAnsi="Times New Roman"/>
          <w:sz w:val="24"/>
          <w:szCs w:val="24"/>
        </w:rPr>
        <w:t>The second instance is mandatory to the person</w:t>
      </w:r>
      <w:r w:rsidR="00CC3750" w:rsidRPr="00CD4855">
        <w:rPr>
          <w:rFonts w:ascii="Times New Roman" w:hAnsi="Times New Roman"/>
          <w:sz w:val="24"/>
          <w:szCs w:val="24"/>
        </w:rPr>
        <w:t xml:space="preserve"> </w:t>
      </w:r>
      <w:r w:rsidRPr="00CD4855">
        <w:rPr>
          <w:rFonts w:ascii="Times New Roman" w:hAnsi="Times New Roman"/>
          <w:sz w:val="24"/>
          <w:szCs w:val="24"/>
        </w:rPr>
        <w:t>presiding over the lower court. It relates to where a</w:t>
      </w:r>
      <w:r w:rsidR="00CC3750" w:rsidRPr="00CD4855">
        <w:rPr>
          <w:rFonts w:ascii="Times New Roman" w:hAnsi="Times New Roman"/>
          <w:sz w:val="24"/>
          <w:szCs w:val="24"/>
        </w:rPr>
        <w:t xml:space="preserve"> </w:t>
      </w:r>
      <w:r w:rsidRPr="00CD4855">
        <w:rPr>
          <w:rFonts w:ascii="Times New Roman" w:hAnsi="Times New Roman"/>
          <w:sz w:val="24"/>
          <w:szCs w:val="24"/>
        </w:rPr>
        <w:t>party to the proceedings requests a referral of the</w:t>
      </w:r>
      <w:r w:rsidR="00CC3750" w:rsidRPr="00CD4855">
        <w:rPr>
          <w:rFonts w:ascii="Times New Roman" w:hAnsi="Times New Roman"/>
          <w:sz w:val="24"/>
          <w:szCs w:val="24"/>
        </w:rPr>
        <w:t xml:space="preserve"> </w:t>
      </w:r>
      <w:r w:rsidRPr="00CD4855">
        <w:rPr>
          <w:rFonts w:ascii="Times New Roman" w:hAnsi="Times New Roman"/>
          <w:sz w:val="24"/>
          <w:szCs w:val="24"/>
        </w:rPr>
        <w:t>constitutional matter. The presiding officer has no</w:t>
      </w:r>
      <w:r w:rsidR="00CC3750" w:rsidRPr="00CD4855">
        <w:rPr>
          <w:rFonts w:ascii="Times New Roman" w:hAnsi="Times New Roman"/>
          <w:sz w:val="24"/>
          <w:szCs w:val="24"/>
        </w:rPr>
        <w:t xml:space="preserve"> </w:t>
      </w:r>
      <w:r w:rsidRPr="00CD4855">
        <w:rPr>
          <w:rFonts w:ascii="Times New Roman" w:hAnsi="Times New Roman"/>
          <w:sz w:val="24"/>
          <w:szCs w:val="24"/>
        </w:rPr>
        <w:t>discretion in that case. He/she can only refuse to refer</w:t>
      </w:r>
      <w:r w:rsidR="00CC3750" w:rsidRPr="00CD4855">
        <w:rPr>
          <w:rFonts w:ascii="Times New Roman" w:hAnsi="Times New Roman"/>
          <w:sz w:val="24"/>
          <w:szCs w:val="24"/>
        </w:rPr>
        <w:t xml:space="preserve"> </w:t>
      </w:r>
      <w:r w:rsidRPr="00CD4855">
        <w:rPr>
          <w:rFonts w:ascii="Times New Roman" w:hAnsi="Times New Roman"/>
          <w:sz w:val="24"/>
          <w:szCs w:val="24"/>
        </w:rPr>
        <w:t>the issue if he/she considers the request to be merely</w:t>
      </w:r>
      <w:r w:rsidR="00CC3750" w:rsidRPr="00CD4855">
        <w:rPr>
          <w:rFonts w:ascii="Times New Roman" w:hAnsi="Times New Roman"/>
          <w:sz w:val="24"/>
          <w:szCs w:val="24"/>
        </w:rPr>
        <w:t xml:space="preserve"> </w:t>
      </w:r>
      <w:r w:rsidRPr="00CD4855">
        <w:rPr>
          <w:rFonts w:ascii="Times New Roman" w:hAnsi="Times New Roman"/>
          <w:sz w:val="24"/>
          <w:szCs w:val="24"/>
        </w:rPr>
        <w:t>frivolous or vexatious or both.</w:t>
      </w:r>
    </w:p>
    <w:p w14:paraId="1BB50A45" w14:textId="1B27FB84" w:rsidR="00CC3750" w:rsidRPr="00CD4855" w:rsidRDefault="00511A7D" w:rsidP="00E7496E">
      <w:pPr>
        <w:jc w:val="both"/>
        <w:rPr>
          <w:rFonts w:ascii="Times New Roman" w:hAnsi="Times New Roman"/>
          <w:sz w:val="24"/>
          <w:szCs w:val="24"/>
        </w:rPr>
      </w:pPr>
      <w:r w:rsidRPr="00CD4855">
        <w:rPr>
          <w:rFonts w:ascii="Times New Roman" w:hAnsi="Times New Roman"/>
          <w:sz w:val="24"/>
          <w:szCs w:val="24"/>
        </w:rPr>
        <w:t>In determining the questions of frivolity and vexatiousness the</w:t>
      </w:r>
      <w:r w:rsidR="00CC3750" w:rsidRPr="00CD4855">
        <w:rPr>
          <w:rFonts w:ascii="Times New Roman" w:hAnsi="Times New Roman"/>
          <w:sz w:val="24"/>
          <w:szCs w:val="24"/>
        </w:rPr>
        <w:t xml:space="preserve"> </w:t>
      </w:r>
      <w:r w:rsidRPr="00CD4855">
        <w:rPr>
          <w:rFonts w:ascii="Times New Roman" w:hAnsi="Times New Roman"/>
          <w:sz w:val="24"/>
          <w:szCs w:val="24"/>
        </w:rPr>
        <w:t>presiding officer must understand that what can be frivolous</w:t>
      </w:r>
      <w:r w:rsidR="00CC3750" w:rsidRPr="00CD4855">
        <w:rPr>
          <w:rFonts w:ascii="Times New Roman" w:hAnsi="Times New Roman"/>
          <w:sz w:val="24"/>
          <w:szCs w:val="24"/>
        </w:rPr>
        <w:t xml:space="preserve"> </w:t>
      </w:r>
      <w:r w:rsidRPr="00CD4855">
        <w:rPr>
          <w:rFonts w:ascii="Times New Roman" w:hAnsi="Times New Roman"/>
          <w:sz w:val="24"/>
          <w:szCs w:val="24"/>
        </w:rPr>
        <w:t xml:space="preserve">or vexatious </w:t>
      </w:r>
      <w:proofErr w:type="gramStart"/>
      <w:r w:rsidRPr="00CD4855">
        <w:rPr>
          <w:rFonts w:ascii="Times New Roman" w:hAnsi="Times New Roman"/>
          <w:sz w:val="24"/>
          <w:szCs w:val="24"/>
        </w:rPr>
        <w:t>is</w:t>
      </w:r>
      <w:proofErr w:type="gramEnd"/>
      <w:r w:rsidRPr="00CD4855">
        <w:rPr>
          <w:rFonts w:ascii="Times New Roman" w:hAnsi="Times New Roman"/>
          <w:sz w:val="24"/>
          <w:szCs w:val="24"/>
        </w:rPr>
        <w:t xml:space="preserve"> the request and not the question. It is the human</w:t>
      </w:r>
      <w:r w:rsidR="00CC3750" w:rsidRPr="00CD4855">
        <w:rPr>
          <w:rFonts w:ascii="Times New Roman" w:hAnsi="Times New Roman"/>
          <w:sz w:val="24"/>
          <w:szCs w:val="24"/>
        </w:rPr>
        <w:t xml:space="preserve"> </w:t>
      </w:r>
      <w:r w:rsidRPr="00CD4855">
        <w:rPr>
          <w:rFonts w:ascii="Times New Roman" w:hAnsi="Times New Roman"/>
          <w:sz w:val="24"/>
          <w:szCs w:val="24"/>
        </w:rPr>
        <w:t>being who can be mischievous. It is for instance frivolous for a</w:t>
      </w:r>
      <w:r w:rsidR="00CC3750" w:rsidRPr="00CD4855">
        <w:rPr>
          <w:rFonts w:ascii="Times New Roman" w:hAnsi="Times New Roman"/>
          <w:sz w:val="24"/>
          <w:szCs w:val="24"/>
        </w:rPr>
        <w:t xml:space="preserve"> </w:t>
      </w:r>
      <w:r w:rsidRPr="00CD4855">
        <w:rPr>
          <w:rFonts w:ascii="Times New Roman" w:hAnsi="Times New Roman"/>
          <w:sz w:val="24"/>
          <w:szCs w:val="24"/>
        </w:rPr>
        <w:t>question to be referred to the Constitutional Court when that</w:t>
      </w:r>
      <w:r w:rsidR="00CC3750" w:rsidRPr="00CD4855">
        <w:rPr>
          <w:rFonts w:ascii="Times New Roman" w:hAnsi="Times New Roman"/>
          <w:sz w:val="24"/>
          <w:szCs w:val="24"/>
        </w:rPr>
        <w:t xml:space="preserve"> question is not necessary for the determination of the guilt or innocence of the accused person before the court. </w:t>
      </w:r>
    </w:p>
    <w:p w14:paraId="50F87205" w14:textId="4189763E" w:rsidR="00CC3750" w:rsidRPr="00CD4855" w:rsidRDefault="00CC3750" w:rsidP="00E7496E">
      <w:pPr>
        <w:jc w:val="both"/>
        <w:rPr>
          <w:rFonts w:ascii="Times New Roman" w:hAnsi="Times New Roman"/>
          <w:sz w:val="24"/>
          <w:szCs w:val="24"/>
        </w:rPr>
      </w:pPr>
      <w:r w:rsidRPr="00CD4855">
        <w:rPr>
          <w:rFonts w:ascii="Times New Roman" w:hAnsi="Times New Roman"/>
          <w:sz w:val="24"/>
          <w:szCs w:val="24"/>
        </w:rPr>
        <w:t>In every request, the court is enjoined to determine whether the request is frivolous or vexatious or both. The phrase “frivolous or vexatious” incorporates two distinct concepts which are disjunctive. A request may be frivolous but not vexatious or vexatious but not frivolous. It can also be both frivolous and vexatious. A finding that a request is either frivolous or vexatious suffices for the dismissal of the request.</w:t>
      </w:r>
    </w:p>
    <w:p w14:paraId="5CA7165F" w14:textId="79CF79AB" w:rsidR="002F1C67" w:rsidRPr="00CD4855" w:rsidRDefault="002F1C67" w:rsidP="00E7496E">
      <w:pPr>
        <w:jc w:val="both"/>
        <w:rPr>
          <w:rFonts w:ascii="Times New Roman" w:hAnsi="Times New Roman"/>
          <w:sz w:val="24"/>
          <w:szCs w:val="24"/>
        </w:rPr>
      </w:pPr>
      <w:r w:rsidRPr="00CD4855">
        <w:rPr>
          <w:rFonts w:ascii="Times New Roman" w:hAnsi="Times New Roman"/>
          <w:sz w:val="24"/>
          <w:szCs w:val="24"/>
        </w:rPr>
        <w:t>Both referrals s</w:t>
      </w:r>
      <w:r w:rsidR="00EF33ED" w:rsidRPr="00CD4855">
        <w:rPr>
          <w:rFonts w:ascii="Times New Roman" w:hAnsi="Times New Roman"/>
          <w:sz w:val="24"/>
          <w:szCs w:val="24"/>
        </w:rPr>
        <w:t>hould</w:t>
      </w:r>
      <w:r w:rsidRPr="00CD4855">
        <w:rPr>
          <w:rFonts w:ascii="Times New Roman" w:hAnsi="Times New Roman"/>
          <w:sz w:val="24"/>
          <w:szCs w:val="24"/>
        </w:rPr>
        <w:t xml:space="preserve"> be made in form CCZ 4 and must be accompanied by a copy of the record of proceedings and affidavits or statements from the parties setting out the arguments they seek to make before the court.</w:t>
      </w:r>
    </w:p>
    <w:p w14:paraId="11122D01" w14:textId="4532E27F" w:rsidR="002F1C67" w:rsidRPr="00CD4855" w:rsidRDefault="002F1C67" w:rsidP="00E7496E">
      <w:pPr>
        <w:jc w:val="both"/>
        <w:rPr>
          <w:rFonts w:ascii="Times New Roman" w:hAnsi="Times New Roman"/>
          <w:sz w:val="24"/>
          <w:szCs w:val="24"/>
        </w:rPr>
      </w:pPr>
      <w:r w:rsidRPr="00CD4855">
        <w:rPr>
          <w:rFonts w:ascii="Times New Roman" w:hAnsi="Times New Roman"/>
          <w:sz w:val="24"/>
          <w:szCs w:val="24"/>
        </w:rPr>
        <w:t>The record of proceedings must furnish the following</w:t>
      </w:r>
      <w:r w:rsidR="009737C5" w:rsidRPr="00CD4855">
        <w:rPr>
          <w:rFonts w:ascii="Times New Roman" w:hAnsi="Times New Roman"/>
          <w:sz w:val="24"/>
          <w:szCs w:val="24"/>
        </w:rPr>
        <w:t>:-</w:t>
      </w:r>
    </w:p>
    <w:p w14:paraId="143570C2" w14:textId="77777777" w:rsidR="009737C5" w:rsidRPr="00CD4855" w:rsidRDefault="002F1C67">
      <w:pPr>
        <w:pStyle w:val="ListParagraph"/>
        <w:numPr>
          <w:ilvl w:val="0"/>
          <w:numId w:val="182"/>
        </w:numPr>
        <w:jc w:val="both"/>
        <w:rPr>
          <w:rFonts w:ascii="Times New Roman" w:hAnsi="Times New Roman"/>
          <w:sz w:val="24"/>
          <w:szCs w:val="24"/>
        </w:rPr>
      </w:pPr>
      <w:r w:rsidRPr="00CD4855">
        <w:rPr>
          <w:rFonts w:ascii="Times New Roman" w:hAnsi="Times New Roman"/>
          <w:sz w:val="24"/>
          <w:szCs w:val="24"/>
        </w:rPr>
        <w:t>Evidence led by the parties</w:t>
      </w:r>
      <w:r w:rsidR="009737C5" w:rsidRPr="00CD4855">
        <w:rPr>
          <w:rFonts w:ascii="Times New Roman" w:hAnsi="Times New Roman"/>
          <w:sz w:val="24"/>
          <w:szCs w:val="24"/>
        </w:rPr>
        <w:t>.</w:t>
      </w:r>
    </w:p>
    <w:p w14:paraId="6D0D91E4" w14:textId="77777777" w:rsidR="009737C5" w:rsidRPr="00CD4855" w:rsidRDefault="002F1C67">
      <w:pPr>
        <w:pStyle w:val="ListParagraph"/>
        <w:numPr>
          <w:ilvl w:val="0"/>
          <w:numId w:val="182"/>
        </w:numPr>
        <w:jc w:val="both"/>
        <w:rPr>
          <w:rFonts w:ascii="Times New Roman" w:hAnsi="Times New Roman"/>
          <w:sz w:val="24"/>
          <w:szCs w:val="24"/>
        </w:rPr>
      </w:pPr>
      <w:r w:rsidRPr="00CD4855">
        <w:rPr>
          <w:rFonts w:ascii="Times New Roman" w:hAnsi="Times New Roman"/>
          <w:sz w:val="24"/>
          <w:szCs w:val="24"/>
        </w:rPr>
        <w:t>Where possible specify the findings by the judicial officer.</w:t>
      </w:r>
    </w:p>
    <w:p w14:paraId="55C91DC5" w14:textId="77777777" w:rsidR="009737C5" w:rsidRPr="00CD4855" w:rsidRDefault="002F1C67">
      <w:pPr>
        <w:pStyle w:val="ListParagraph"/>
        <w:numPr>
          <w:ilvl w:val="0"/>
          <w:numId w:val="182"/>
        </w:numPr>
        <w:ind w:left="709"/>
        <w:jc w:val="both"/>
        <w:rPr>
          <w:rFonts w:ascii="Times New Roman" w:hAnsi="Times New Roman"/>
          <w:sz w:val="24"/>
          <w:szCs w:val="24"/>
        </w:rPr>
      </w:pPr>
      <w:r w:rsidRPr="00CD4855">
        <w:rPr>
          <w:rFonts w:ascii="Times New Roman" w:hAnsi="Times New Roman"/>
          <w:sz w:val="24"/>
          <w:szCs w:val="24"/>
        </w:rPr>
        <w:t>The issue for determination by the court.</w:t>
      </w:r>
    </w:p>
    <w:p w14:paraId="033BF60B" w14:textId="1239FDC5" w:rsidR="002F1C67" w:rsidRPr="00CD4855" w:rsidRDefault="002F1C67">
      <w:pPr>
        <w:pStyle w:val="ListParagraph"/>
        <w:numPr>
          <w:ilvl w:val="0"/>
          <w:numId w:val="182"/>
        </w:numPr>
        <w:ind w:left="709"/>
        <w:jc w:val="both"/>
        <w:rPr>
          <w:rFonts w:ascii="Times New Roman" w:hAnsi="Times New Roman"/>
          <w:sz w:val="24"/>
          <w:szCs w:val="24"/>
        </w:rPr>
      </w:pPr>
      <w:r w:rsidRPr="00CD4855">
        <w:rPr>
          <w:rFonts w:ascii="Times New Roman" w:hAnsi="Times New Roman"/>
          <w:sz w:val="24"/>
          <w:szCs w:val="24"/>
        </w:rPr>
        <w:t>Where there is a statement of agreed facts, it shall be sufficient to replace the evidence and findings.</w:t>
      </w:r>
    </w:p>
    <w:p w14:paraId="2860359B" w14:textId="1CE91451" w:rsidR="002F1C67" w:rsidRPr="00CD4855" w:rsidRDefault="002F1C67" w:rsidP="00E7496E">
      <w:pPr>
        <w:jc w:val="both"/>
        <w:rPr>
          <w:rFonts w:ascii="Times New Roman" w:hAnsi="Times New Roman"/>
          <w:sz w:val="24"/>
          <w:szCs w:val="24"/>
        </w:rPr>
      </w:pPr>
      <w:r w:rsidRPr="00CD4855">
        <w:rPr>
          <w:rFonts w:ascii="Times New Roman" w:hAnsi="Times New Roman"/>
          <w:sz w:val="24"/>
          <w:szCs w:val="24"/>
        </w:rPr>
        <w:t>Where there is dispute of fact, the court making the referral should hear evidence and make a determination on the factual issues.</w:t>
      </w:r>
      <w:r w:rsidR="009737C5" w:rsidRPr="00CD4855">
        <w:rPr>
          <w:rFonts w:ascii="Times New Roman" w:hAnsi="Times New Roman"/>
          <w:sz w:val="24"/>
          <w:szCs w:val="24"/>
        </w:rPr>
        <w:t xml:space="preserve"> </w:t>
      </w:r>
      <w:r w:rsidRPr="00CD4855">
        <w:rPr>
          <w:rFonts w:ascii="Times New Roman" w:hAnsi="Times New Roman"/>
          <w:sz w:val="24"/>
          <w:szCs w:val="24"/>
        </w:rPr>
        <w:t>If there is no dispute of facts, the parties shall prepare a statement of the agreed facts.</w:t>
      </w:r>
      <w:r w:rsidR="009737C5" w:rsidRPr="00CD4855">
        <w:rPr>
          <w:rFonts w:ascii="Times New Roman" w:hAnsi="Times New Roman"/>
          <w:sz w:val="24"/>
          <w:szCs w:val="24"/>
        </w:rPr>
        <w:t xml:space="preserve"> </w:t>
      </w:r>
      <w:r w:rsidRPr="00CD4855">
        <w:rPr>
          <w:rFonts w:ascii="Times New Roman" w:hAnsi="Times New Roman"/>
          <w:sz w:val="24"/>
          <w:szCs w:val="24"/>
        </w:rPr>
        <w:t>The judicial officer shall instruct the clerk or registrar to refer the document prepared for referral and the clerk or registrar is to transmit such documents within 14 days of such direction</w:t>
      </w:r>
      <w:r w:rsidR="009737C5" w:rsidRPr="00CD4855">
        <w:rPr>
          <w:rFonts w:ascii="Times New Roman" w:hAnsi="Times New Roman"/>
          <w:sz w:val="24"/>
          <w:szCs w:val="24"/>
        </w:rPr>
        <w:t xml:space="preserve">. </w:t>
      </w:r>
      <w:r w:rsidRPr="00CD4855">
        <w:rPr>
          <w:rFonts w:ascii="Times New Roman" w:hAnsi="Times New Roman"/>
          <w:sz w:val="24"/>
          <w:szCs w:val="24"/>
        </w:rPr>
        <w:t xml:space="preserve">The document must be certified before it is transmitted to the </w:t>
      </w:r>
      <w:r w:rsidR="00641609" w:rsidRPr="00CD4855">
        <w:rPr>
          <w:rFonts w:ascii="Times New Roman" w:hAnsi="Times New Roman"/>
          <w:sz w:val="24"/>
          <w:szCs w:val="24"/>
        </w:rPr>
        <w:t>C</w:t>
      </w:r>
      <w:r w:rsidRPr="00CD4855">
        <w:rPr>
          <w:rFonts w:ascii="Times New Roman" w:hAnsi="Times New Roman"/>
          <w:sz w:val="24"/>
          <w:szCs w:val="24"/>
        </w:rPr>
        <w:t xml:space="preserve">onstitutional </w:t>
      </w:r>
      <w:r w:rsidR="00641609" w:rsidRPr="00CD4855">
        <w:rPr>
          <w:rFonts w:ascii="Times New Roman" w:hAnsi="Times New Roman"/>
          <w:sz w:val="24"/>
          <w:szCs w:val="24"/>
        </w:rPr>
        <w:t>C</w:t>
      </w:r>
      <w:r w:rsidRPr="00CD4855">
        <w:rPr>
          <w:rFonts w:ascii="Times New Roman" w:hAnsi="Times New Roman"/>
          <w:sz w:val="24"/>
          <w:szCs w:val="24"/>
        </w:rPr>
        <w:t>ourt.</w:t>
      </w:r>
      <w:r w:rsidR="00E94B3A" w:rsidRPr="00CD4855">
        <w:rPr>
          <w:rFonts w:ascii="Times New Roman" w:hAnsi="Times New Roman"/>
          <w:sz w:val="24"/>
          <w:szCs w:val="24"/>
        </w:rPr>
        <w:t xml:space="preserve"> </w:t>
      </w:r>
      <w:r w:rsidRPr="00CD4855">
        <w:rPr>
          <w:rFonts w:ascii="Times New Roman" w:hAnsi="Times New Roman"/>
          <w:sz w:val="24"/>
          <w:szCs w:val="24"/>
        </w:rPr>
        <w:t xml:space="preserve">When </w:t>
      </w:r>
      <w:r w:rsidR="00641609" w:rsidRPr="00CD4855">
        <w:rPr>
          <w:rFonts w:ascii="Times New Roman" w:hAnsi="Times New Roman"/>
          <w:sz w:val="24"/>
          <w:szCs w:val="24"/>
        </w:rPr>
        <w:t xml:space="preserve">the </w:t>
      </w:r>
      <w:r w:rsidRPr="00CD4855">
        <w:rPr>
          <w:rFonts w:ascii="Times New Roman" w:hAnsi="Times New Roman"/>
          <w:sz w:val="24"/>
          <w:szCs w:val="24"/>
        </w:rPr>
        <w:t>registrar has received</w:t>
      </w:r>
      <w:r w:rsidR="00641609" w:rsidRPr="00CD4855">
        <w:rPr>
          <w:rFonts w:ascii="Times New Roman" w:hAnsi="Times New Roman"/>
          <w:sz w:val="24"/>
          <w:szCs w:val="24"/>
        </w:rPr>
        <w:t xml:space="preserve"> the</w:t>
      </w:r>
      <w:r w:rsidRPr="00CD4855">
        <w:rPr>
          <w:rFonts w:ascii="Times New Roman" w:hAnsi="Times New Roman"/>
          <w:sz w:val="24"/>
          <w:szCs w:val="24"/>
        </w:rPr>
        <w:t xml:space="preserve"> referral, </w:t>
      </w:r>
      <w:r w:rsidR="00641609" w:rsidRPr="00CD4855">
        <w:rPr>
          <w:rFonts w:ascii="Times New Roman" w:hAnsi="Times New Roman"/>
          <w:sz w:val="24"/>
          <w:szCs w:val="24"/>
        </w:rPr>
        <w:t xml:space="preserve">he </w:t>
      </w:r>
      <w:r w:rsidRPr="00CD4855">
        <w:rPr>
          <w:rFonts w:ascii="Times New Roman" w:hAnsi="Times New Roman"/>
          <w:sz w:val="24"/>
          <w:szCs w:val="24"/>
        </w:rPr>
        <w:t xml:space="preserve">must call upon the </w:t>
      </w:r>
      <w:r w:rsidRPr="00CD4855">
        <w:rPr>
          <w:rFonts w:ascii="Times New Roman" w:hAnsi="Times New Roman"/>
          <w:sz w:val="24"/>
          <w:szCs w:val="24"/>
        </w:rPr>
        <w:lastRenderedPageBreak/>
        <w:t>parties to file their heads of argument. After filing Heads of argument or either party failing to file its heads argument, set down the matter for hearing.</w:t>
      </w:r>
    </w:p>
    <w:p w14:paraId="0844314E" w14:textId="3E01FAA0" w:rsidR="002F1C67" w:rsidRPr="00CD4855" w:rsidRDefault="00D34072" w:rsidP="00E7496E">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30.1</w:t>
      </w:r>
      <w:r w:rsidR="004D5E31" w:rsidRPr="00CD4855">
        <w:rPr>
          <w:rFonts w:ascii="Times New Roman" w:hAnsi="Times New Roman" w:cs="Times New Roman"/>
          <w:szCs w:val="24"/>
        </w:rPr>
        <w:t>8</w:t>
      </w:r>
      <w:r w:rsidRPr="00CD4855">
        <w:rPr>
          <w:rFonts w:ascii="Times New Roman" w:hAnsi="Times New Roman" w:cs="Times New Roman"/>
          <w:szCs w:val="24"/>
        </w:rPr>
        <w:t xml:space="preserve"> </w:t>
      </w:r>
      <w:r w:rsidR="002F1C67" w:rsidRPr="00CD4855">
        <w:rPr>
          <w:rFonts w:ascii="Times New Roman" w:hAnsi="Times New Roman" w:cs="Times New Roman"/>
          <w:szCs w:val="24"/>
        </w:rPr>
        <w:t>Appeals to the Constitutional Court</w:t>
      </w:r>
    </w:p>
    <w:p w14:paraId="4728326F" w14:textId="77777777" w:rsidR="00D34072" w:rsidRPr="00CD4855" w:rsidRDefault="00D34072" w:rsidP="00E7496E">
      <w:pPr>
        <w:jc w:val="both"/>
        <w:rPr>
          <w:rFonts w:ascii="Times New Roman" w:hAnsi="Times New Roman"/>
          <w:sz w:val="24"/>
          <w:szCs w:val="24"/>
          <w:lang w:val="en-US" w:eastAsia="ja-JP"/>
        </w:rPr>
      </w:pPr>
    </w:p>
    <w:p w14:paraId="26D5C50C" w14:textId="29334780" w:rsidR="004B29ED" w:rsidRPr="00CD4855" w:rsidRDefault="002F1C67" w:rsidP="00E7496E">
      <w:pPr>
        <w:jc w:val="both"/>
        <w:rPr>
          <w:rFonts w:ascii="Times New Roman" w:hAnsi="Times New Roman"/>
          <w:sz w:val="24"/>
          <w:szCs w:val="24"/>
        </w:rPr>
      </w:pPr>
      <w:r w:rsidRPr="00CD4855">
        <w:rPr>
          <w:rFonts w:ascii="Times New Roman" w:hAnsi="Times New Roman"/>
          <w:sz w:val="24"/>
          <w:szCs w:val="24"/>
        </w:rPr>
        <w:t xml:space="preserve">A constitutional case may be brought before the constitutional court through an appeal from the lower court. A party who is aggrieved by a constitutional decision of a lower court is entitled to approach the constitutional court through an appeal. </w:t>
      </w:r>
      <w:r w:rsidR="004B29ED" w:rsidRPr="00CD4855">
        <w:rPr>
          <w:rFonts w:ascii="Times New Roman" w:hAnsi="Times New Roman"/>
          <w:sz w:val="24"/>
          <w:szCs w:val="24"/>
        </w:rPr>
        <w:t>Section 167(5(b) of the Constitution provides that the Rules must allow a person, when it is in the interests of justice and with, or without leave of the court, to appeal directly to the Court from any other court. Rule 32(2) is the pertinent rule in that regard and it gives effect to s 167(5(b) of the Constitution.  It reads:</w:t>
      </w:r>
    </w:p>
    <w:p w14:paraId="6361305F" w14:textId="017F2DA4" w:rsidR="004B29ED" w:rsidRPr="00CD4855" w:rsidRDefault="004B29ED" w:rsidP="00E7496E">
      <w:pPr>
        <w:ind w:left="720"/>
        <w:jc w:val="both"/>
        <w:rPr>
          <w:rFonts w:ascii="Times New Roman" w:hAnsi="Times New Roman"/>
          <w:sz w:val="24"/>
          <w:szCs w:val="24"/>
        </w:rPr>
      </w:pPr>
      <w:r w:rsidRPr="00CD4855">
        <w:rPr>
          <w:rFonts w:ascii="Times New Roman" w:hAnsi="Times New Roman"/>
          <w:sz w:val="24"/>
          <w:szCs w:val="24"/>
        </w:rPr>
        <w:t xml:space="preserve">“(2) A litigant who is aggrieved by the decision of a court of subordinate court on a constitutional matter only, and wishes to appeal against it to the Court, shall within fifteen days of the decision, file with the Registrar an application for leave to appeal and shall serve a copy of the application on the other parties to the case in question, citing them as respondents.” </w:t>
      </w:r>
    </w:p>
    <w:p w14:paraId="0706A8AD" w14:textId="48B7AC6B" w:rsidR="008D10EC" w:rsidRPr="00CD4855" w:rsidRDefault="008D10EC" w:rsidP="00E7496E">
      <w:pPr>
        <w:jc w:val="both"/>
        <w:rPr>
          <w:rFonts w:ascii="Times New Roman" w:hAnsi="Times New Roman"/>
          <w:sz w:val="24"/>
          <w:szCs w:val="24"/>
        </w:rPr>
      </w:pPr>
      <w:r w:rsidRPr="00CD4855">
        <w:rPr>
          <w:rFonts w:ascii="Times New Roman" w:hAnsi="Times New Roman"/>
          <w:sz w:val="24"/>
          <w:szCs w:val="24"/>
        </w:rPr>
        <w:t xml:space="preserve">A person has a right to appeal against a decision of a subordinate court on a constitutional matter only. A decision of a subordinate court on a non-constitutional issue is unappealable because the Court has no jurisdiction to review such a decision. See </w:t>
      </w:r>
      <w:r w:rsidR="0069571B" w:rsidRPr="00CD4855">
        <w:rPr>
          <w:rFonts w:ascii="Times New Roman" w:hAnsi="Times New Roman"/>
          <w:i/>
          <w:iCs/>
          <w:sz w:val="24"/>
          <w:szCs w:val="24"/>
        </w:rPr>
        <w:t>Mudyavanhu v Saruchera &amp; Ors</w:t>
      </w:r>
      <w:r w:rsidR="0069571B" w:rsidRPr="00CD4855">
        <w:rPr>
          <w:rFonts w:ascii="Times New Roman" w:hAnsi="Times New Roman"/>
          <w:sz w:val="24"/>
          <w:szCs w:val="24"/>
        </w:rPr>
        <w:t xml:space="preserve"> CCZ 3/19, </w:t>
      </w:r>
      <w:r w:rsidR="0069571B" w:rsidRPr="00CD4855">
        <w:rPr>
          <w:rFonts w:ascii="Times New Roman" w:hAnsi="Times New Roman"/>
          <w:i/>
          <w:iCs/>
          <w:sz w:val="24"/>
          <w:szCs w:val="24"/>
        </w:rPr>
        <w:t>Muza v Saruchera and Ors</w:t>
      </w:r>
      <w:r w:rsidR="0069571B" w:rsidRPr="00CD4855">
        <w:rPr>
          <w:rFonts w:ascii="Times New Roman" w:hAnsi="Times New Roman"/>
          <w:sz w:val="24"/>
          <w:szCs w:val="24"/>
        </w:rPr>
        <w:t xml:space="preserve"> CCZ 5/19, </w:t>
      </w:r>
      <w:r w:rsidR="0069571B" w:rsidRPr="00CD4855">
        <w:rPr>
          <w:rFonts w:ascii="Times New Roman" w:hAnsi="Times New Roman"/>
          <w:i/>
          <w:iCs/>
          <w:sz w:val="24"/>
          <w:szCs w:val="24"/>
        </w:rPr>
        <w:t>Konjana -v- Nduna</w:t>
      </w:r>
      <w:r w:rsidR="0069571B" w:rsidRPr="00CD4855">
        <w:rPr>
          <w:rFonts w:ascii="Times New Roman" w:hAnsi="Times New Roman"/>
          <w:sz w:val="24"/>
          <w:szCs w:val="24"/>
        </w:rPr>
        <w:t xml:space="preserve"> CCZ 9/21</w:t>
      </w:r>
    </w:p>
    <w:p w14:paraId="4CECF9CE" w14:textId="6CFD7E5A" w:rsidR="004B29ED" w:rsidRPr="004B29ED" w:rsidRDefault="004B29ED" w:rsidP="00E7496E">
      <w:pPr>
        <w:shd w:val="clear" w:color="auto" w:fill="FFFFFF"/>
        <w:spacing w:after="100" w:afterAutospacing="1"/>
        <w:jc w:val="both"/>
        <w:rPr>
          <w:rFonts w:ascii="Times New Roman" w:eastAsia="Times New Roman" w:hAnsi="Times New Roman"/>
          <w:sz w:val="24"/>
          <w:szCs w:val="24"/>
          <w:lang w:val="en-ZW" w:eastAsia="en-ZW"/>
        </w:rPr>
      </w:pPr>
      <w:r w:rsidRPr="004B29ED">
        <w:rPr>
          <w:rFonts w:ascii="Times New Roman" w:eastAsia="Times New Roman" w:hAnsi="Times New Roman"/>
          <w:sz w:val="24"/>
          <w:szCs w:val="24"/>
          <w:lang w:val="en-ZW" w:eastAsia="en-ZW"/>
        </w:rPr>
        <w:t>In </w:t>
      </w:r>
      <w:r w:rsidRPr="004B29ED">
        <w:rPr>
          <w:rFonts w:ascii="Times New Roman" w:eastAsia="Times New Roman" w:hAnsi="Times New Roman"/>
          <w:i/>
          <w:iCs/>
          <w:sz w:val="24"/>
          <w:szCs w:val="24"/>
          <w:lang w:val="en-ZW" w:eastAsia="en-ZW"/>
        </w:rPr>
        <w:t>The Cold Chain (Pvt) Ltd t/a Sea Harvest v Makoni</w:t>
      </w:r>
      <w:r w:rsidRPr="004B29ED">
        <w:rPr>
          <w:rFonts w:ascii="Times New Roman" w:eastAsia="Times New Roman" w:hAnsi="Times New Roman"/>
          <w:sz w:val="24"/>
          <w:szCs w:val="24"/>
          <w:lang w:val="en-ZW" w:eastAsia="en-ZW"/>
        </w:rPr>
        <w:t xml:space="preserve"> 2017 (1) ZLR 14 (CC) the Court </w:t>
      </w:r>
      <w:r w:rsidR="00B55DD5" w:rsidRPr="00CD4855">
        <w:rPr>
          <w:rFonts w:ascii="Times New Roman" w:eastAsia="Times New Roman" w:hAnsi="Times New Roman"/>
          <w:sz w:val="24"/>
          <w:szCs w:val="24"/>
          <w:lang w:val="en-ZW" w:eastAsia="en-ZW"/>
        </w:rPr>
        <w:t>articulately</w:t>
      </w:r>
      <w:r w:rsidRPr="004B29ED">
        <w:rPr>
          <w:rFonts w:ascii="Times New Roman" w:eastAsia="Times New Roman" w:hAnsi="Times New Roman"/>
          <w:sz w:val="24"/>
          <w:szCs w:val="24"/>
          <w:lang w:val="en-ZW" w:eastAsia="en-ZW"/>
        </w:rPr>
        <w:t xml:space="preserve"> set out the requirements which ought to be satisfied in an application of this nature at p 15H- 16E as follows:</w:t>
      </w:r>
    </w:p>
    <w:p w14:paraId="3A382D7D" w14:textId="77777777" w:rsidR="004B29ED" w:rsidRPr="004B29ED" w:rsidRDefault="004B29ED" w:rsidP="00E7496E">
      <w:pPr>
        <w:shd w:val="clear" w:color="auto" w:fill="FFFFFF"/>
        <w:spacing w:after="165"/>
        <w:ind w:left="720"/>
        <w:jc w:val="both"/>
        <w:rPr>
          <w:rFonts w:ascii="Times New Roman" w:eastAsia="Times New Roman" w:hAnsi="Times New Roman"/>
          <w:sz w:val="24"/>
          <w:szCs w:val="24"/>
          <w:lang w:val="en-ZW" w:eastAsia="en-ZW"/>
        </w:rPr>
      </w:pPr>
      <w:r w:rsidRPr="004B29ED">
        <w:rPr>
          <w:rFonts w:ascii="Times New Roman" w:eastAsia="Times New Roman" w:hAnsi="Times New Roman"/>
          <w:sz w:val="24"/>
          <w:szCs w:val="24"/>
          <w:lang w:eastAsia="en-ZW"/>
        </w:rPr>
        <w:t>“The requirements for leave to appeal to the Court from a subordinate court are these:</w:t>
      </w:r>
    </w:p>
    <w:p w14:paraId="1835E7E2" w14:textId="00862CED" w:rsidR="004B29ED" w:rsidRPr="00CD4855" w:rsidRDefault="004B29ED">
      <w:pPr>
        <w:pStyle w:val="ListParagraph"/>
        <w:numPr>
          <w:ilvl w:val="0"/>
          <w:numId w:val="192"/>
        </w:numPr>
        <w:shd w:val="clear" w:color="auto" w:fill="FFFFFF"/>
        <w:spacing w:before="100" w:beforeAutospacing="1" w:after="195"/>
        <w:jc w:val="both"/>
        <w:rPr>
          <w:rFonts w:ascii="Times New Roman" w:eastAsia="Times New Roman" w:hAnsi="Times New Roman"/>
          <w:sz w:val="24"/>
          <w:szCs w:val="24"/>
          <w:lang w:val="en-ZW" w:eastAsia="en-ZW"/>
        </w:rPr>
      </w:pPr>
      <w:r w:rsidRPr="00CD4855">
        <w:rPr>
          <w:rFonts w:ascii="Times New Roman" w:eastAsia="Times New Roman" w:hAnsi="Times New Roman"/>
          <w:sz w:val="24"/>
          <w:szCs w:val="24"/>
          <w:lang w:eastAsia="en-ZW"/>
        </w:rPr>
        <w:t>Firstly, there must be a constitutional matter for determination by the Constitutional Court on appeal.  The reason is that in terms of s 167(1) of the Constitution the Constitutional Court is the highest court in all constitutional matters and decides only constitutional matters and issues connected with decisions on constitutional matters.  Rule 32(2) of the Constitutional Court Rules makes it clear that only a litigant who is aggrieved by the decision of a subordinate court </w:t>
      </w:r>
      <w:r w:rsidRPr="00CD4855">
        <w:rPr>
          <w:rFonts w:ascii="Times New Roman" w:eastAsia="Times New Roman" w:hAnsi="Times New Roman"/>
          <w:sz w:val="24"/>
          <w:szCs w:val="24"/>
          <w:u w:val="single"/>
          <w:lang w:eastAsia="en-ZW"/>
        </w:rPr>
        <w:t>on a constitutional matter only</w:t>
      </w:r>
      <w:r w:rsidRPr="00CD4855">
        <w:rPr>
          <w:rFonts w:ascii="Times New Roman" w:eastAsia="Times New Roman" w:hAnsi="Times New Roman"/>
          <w:sz w:val="24"/>
          <w:szCs w:val="24"/>
          <w:lang w:eastAsia="en-ZW"/>
        </w:rPr>
        <w:t> has a right to apply for leave to appeal to the Constitutional Court (the underlining is for emphasis).</w:t>
      </w:r>
    </w:p>
    <w:p w14:paraId="670D89EA" w14:textId="77777777" w:rsidR="004B29ED" w:rsidRPr="004B29ED" w:rsidRDefault="004B29ED" w:rsidP="00E7496E">
      <w:pPr>
        <w:shd w:val="clear" w:color="auto" w:fill="FFFFFF"/>
        <w:spacing w:after="165"/>
        <w:ind w:left="720"/>
        <w:jc w:val="both"/>
        <w:rPr>
          <w:rFonts w:ascii="Times New Roman" w:eastAsia="Times New Roman" w:hAnsi="Times New Roman"/>
          <w:sz w:val="24"/>
          <w:szCs w:val="24"/>
          <w:lang w:val="en-ZW" w:eastAsia="en-ZW"/>
        </w:rPr>
      </w:pPr>
      <w:r w:rsidRPr="004B29ED">
        <w:rPr>
          <w:rFonts w:ascii="Times New Roman" w:eastAsia="Times New Roman" w:hAnsi="Times New Roman"/>
          <w:sz w:val="24"/>
          <w:szCs w:val="24"/>
          <w:lang w:eastAsia="en-ZW"/>
        </w:rPr>
        <w:t>Rule 32(3</w:t>
      </w:r>
      <w:proofErr w:type="gramStart"/>
      <w:r w:rsidRPr="004B29ED">
        <w:rPr>
          <w:rFonts w:ascii="Times New Roman" w:eastAsia="Times New Roman" w:hAnsi="Times New Roman"/>
          <w:sz w:val="24"/>
          <w:szCs w:val="24"/>
          <w:lang w:eastAsia="en-ZW"/>
        </w:rPr>
        <w:t>)(</w:t>
      </w:r>
      <w:proofErr w:type="gramEnd"/>
      <w:r w:rsidRPr="004B29ED">
        <w:rPr>
          <w:rFonts w:ascii="Times New Roman" w:eastAsia="Times New Roman" w:hAnsi="Times New Roman"/>
          <w:sz w:val="24"/>
          <w:szCs w:val="24"/>
          <w:lang w:eastAsia="en-ZW"/>
        </w:rPr>
        <w:t xml:space="preserve">c) of the Constitutional Court Rules requires that the application for leave to appeal should contain or have attached to it ‘a statement setting out clearly and concisely the constitutional matter raised in the decision.’  In other words, there must have been a constitutional matter raised in the subordinate court by the determination of which the dispute between the parties was resolved by that court.  If the </w:t>
      </w:r>
      <w:r w:rsidRPr="004B29ED">
        <w:rPr>
          <w:rFonts w:ascii="Times New Roman" w:eastAsia="Times New Roman" w:hAnsi="Times New Roman"/>
          <w:sz w:val="24"/>
          <w:szCs w:val="24"/>
          <w:lang w:eastAsia="en-ZW"/>
        </w:rPr>
        <w:lastRenderedPageBreak/>
        <w:t>subordinate court had no constitutional matter before it to hear and determine, no grounds of appeal can lie to the Constitutional Court as a litigant cannot allege that the subordinate court misdirected itself in respect of matter it was never called upon to decide for the purposes of the resolution of the dispute between the parties.  See </w:t>
      </w:r>
      <w:r w:rsidRPr="004B29ED">
        <w:rPr>
          <w:rFonts w:ascii="Times New Roman" w:eastAsia="Times New Roman" w:hAnsi="Times New Roman"/>
          <w:i/>
          <w:iCs/>
          <w:sz w:val="24"/>
          <w:szCs w:val="24"/>
          <w:lang w:eastAsia="en-ZW"/>
        </w:rPr>
        <w:t>Nyamande &amp; Anor v Zuva Petroleum </w:t>
      </w:r>
      <w:r w:rsidRPr="004B29ED">
        <w:rPr>
          <w:rFonts w:ascii="Times New Roman" w:eastAsia="Times New Roman" w:hAnsi="Times New Roman"/>
          <w:sz w:val="24"/>
          <w:szCs w:val="24"/>
          <w:lang w:eastAsia="en-ZW"/>
        </w:rPr>
        <w:t>CCZ 8/15.</w:t>
      </w:r>
    </w:p>
    <w:p w14:paraId="0D70B46C" w14:textId="77777777" w:rsidR="004B29ED" w:rsidRPr="004B29ED" w:rsidRDefault="004B29ED" w:rsidP="00E7496E">
      <w:pPr>
        <w:shd w:val="clear" w:color="auto" w:fill="FFFFFF"/>
        <w:spacing w:after="165"/>
        <w:ind w:left="720"/>
        <w:jc w:val="both"/>
        <w:rPr>
          <w:rFonts w:ascii="Times New Roman" w:eastAsia="Times New Roman" w:hAnsi="Times New Roman"/>
          <w:sz w:val="24"/>
          <w:szCs w:val="24"/>
          <w:lang w:val="en-ZW" w:eastAsia="en-ZW"/>
        </w:rPr>
      </w:pPr>
      <w:r w:rsidRPr="004B29ED">
        <w:rPr>
          <w:rFonts w:ascii="Times New Roman" w:eastAsia="Times New Roman" w:hAnsi="Times New Roman"/>
          <w:sz w:val="24"/>
          <w:szCs w:val="24"/>
          <w:lang w:eastAsia="en-ZW"/>
        </w:rPr>
        <w:t xml:space="preserve">Under s 332 of the Constitution, a constitutional matter is one in which there is an issue involving the interpretation, protection, or enforcement of the Constitution. Absence of an issue </w:t>
      </w:r>
      <w:proofErr w:type="gramStart"/>
      <w:r w:rsidRPr="004B29ED">
        <w:rPr>
          <w:rFonts w:ascii="Times New Roman" w:eastAsia="Times New Roman" w:hAnsi="Times New Roman"/>
          <w:sz w:val="24"/>
          <w:szCs w:val="24"/>
          <w:lang w:eastAsia="en-ZW"/>
        </w:rPr>
        <w:t>raised</w:t>
      </w:r>
      <w:proofErr w:type="gramEnd"/>
      <w:r w:rsidRPr="004B29ED">
        <w:rPr>
          <w:rFonts w:ascii="Times New Roman" w:eastAsia="Times New Roman" w:hAnsi="Times New Roman"/>
          <w:sz w:val="24"/>
          <w:szCs w:val="24"/>
          <w:lang w:eastAsia="en-ZW"/>
        </w:rPr>
        <w:t xml:space="preserve"> in the proceedings in the subordinate court requiring the interpretation, protection, or enforcement of a provision of the Constitution in its hearing and determination would invariably be sufficient evidence of the fact that no constitutional matter arose in the subordinate court.</w:t>
      </w:r>
    </w:p>
    <w:p w14:paraId="37C6419E" w14:textId="4A9E0ADB" w:rsidR="004B29ED" w:rsidRPr="00CD4855" w:rsidRDefault="004B29ED">
      <w:pPr>
        <w:pStyle w:val="ListParagraph"/>
        <w:numPr>
          <w:ilvl w:val="0"/>
          <w:numId w:val="192"/>
        </w:numPr>
        <w:shd w:val="clear" w:color="auto" w:fill="FFFFFF"/>
        <w:spacing w:before="100" w:beforeAutospacing="1" w:after="195"/>
        <w:jc w:val="both"/>
        <w:rPr>
          <w:rFonts w:ascii="Times New Roman" w:eastAsia="Times New Roman" w:hAnsi="Times New Roman"/>
          <w:sz w:val="24"/>
          <w:szCs w:val="24"/>
          <w:lang w:val="en-ZW" w:eastAsia="en-ZW"/>
        </w:rPr>
      </w:pPr>
      <w:r w:rsidRPr="00CD4855">
        <w:rPr>
          <w:rFonts w:ascii="Times New Roman" w:eastAsia="Times New Roman" w:hAnsi="Times New Roman"/>
          <w:sz w:val="24"/>
          <w:szCs w:val="24"/>
          <w:lang w:eastAsia="en-ZW"/>
        </w:rPr>
        <w:t>Secondly, the applicant must show the existence of prospects of success for leave to be granted.  In </w:t>
      </w:r>
      <w:r w:rsidRPr="00CD4855">
        <w:rPr>
          <w:rFonts w:ascii="Times New Roman" w:eastAsia="Times New Roman" w:hAnsi="Times New Roman"/>
          <w:i/>
          <w:iCs/>
          <w:sz w:val="24"/>
          <w:szCs w:val="24"/>
          <w:lang w:eastAsia="en-ZW"/>
        </w:rPr>
        <w:t>Nehawu v University of Cape Town</w:t>
      </w:r>
      <w:r w:rsidRPr="00CD4855">
        <w:rPr>
          <w:rFonts w:ascii="Times New Roman" w:eastAsia="Times New Roman" w:hAnsi="Times New Roman"/>
          <w:sz w:val="24"/>
          <w:szCs w:val="24"/>
          <w:lang w:eastAsia="en-ZW"/>
        </w:rPr>
        <w:t> 2003(2) BCLR 154 (CC), the Constitutional Court of South Africa held that the applicant must show that there are reasonable prospects that the Constitutional Court “will reverse or materially alter the judgment if permission to bring the appeal is given.”</w:t>
      </w:r>
    </w:p>
    <w:p w14:paraId="07CC4F36" w14:textId="19F16996" w:rsidR="004B29ED" w:rsidRPr="004B29ED" w:rsidRDefault="004B29ED" w:rsidP="00E7496E">
      <w:pPr>
        <w:shd w:val="clear" w:color="auto" w:fill="FFFFFF"/>
        <w:spacing w:after="100" w:afterAutospacing="1"/>
        <w:jc w:val="both"/>
        <w:rPr>
          <w:rFonts w:ascii="Times New Roman" w:eastAsia="Times New Roman" w:hAnsi="Times New Roman"/>
          <w:sz w:val="24"/>
          <w:szCs w:val="24"/>
          <w:lang w:val="en-ZW" w:eastAsia="en-ZW"/>
        </w:rPr>
      </w:pPr>
      <w:r w:rsidRPr="004B29ED">
        <w:rPr>
          <w:rFonts w:ascii="Times New Roman" w:eastAsia="Times New Roman" w:hAnsi="Times New Roman"/>
          <w:sz w:val="24"/>
          <w:szCs w:val="24"/>
          <w:lang w:val="en-ZW" w:eastAsia="en-ZW"/>
        </w:rPr>
        <w:t>These requirements were aptly summarised in </w:t>
      </w:r>
      <w:r w:rsidRPr="004B29ED">
        <w:rPr>
          <w:rFonts w:ascii="Times New Roman" w:eastAsia="Times New Roman" w:hAnsi="Times New Roman"/>
          <w:i/>
          <w:iCs/>
          <w:sz w:val="24"/>
          <w:szCs w:val="24"/>
          <w:lang w:val="en-ZW" w:eastAsia="en-ZW"/>
        </w:rPr>
        <w:t>Bonnyview Estate (Pvt) Ltd v Zimbabwe Platinum Mine (Pvt) Ltd &amp; Anor</w:t>
      </w:r>
      <w:r w:rsidRPr="004B29ED">
        <w:rPr>
          <w:rFonts w:ascii="Times New Roman" w:eastAsia="Times New Roman" w:hAnsi="Times New Roman"/>
          <w:sz w:val="24"/>
          <w:szCs w:val="24"/>
          <w:lang w:val="en-ZW" w:eastAsia="en-ZW"/>
        </w:rPr>
        <w:t> CCZ 6/19 at p 5 of the cyclostyled judgment as follows:</w:t>
      </w:r>
    </w:p>
    <w:p w14:paraId="44077F5E" w14:textId="77777777" w:rsidR="004B29ED" w:rsidRPr="004B29ED" w:rsidRDefault="004B29ED" w:rsidP="00E7496E">
      <w:pPr>
        <w:shd w:val="clear" w:color="auto" w:fill="FFFFFF"/>
        <w:spacing w:after="100" w:afterAutospacing="1"/>
        <w:ind w:left="1440" w:hanging="731"/>
        <w:jc w:val="both"/>
        <w:rPr>
          <w:rFonts w:ascii="Times New Roman" w:eastAsia="Times New Roman" w:hAnsi="Times New Roman"/>
          <w:sz w:val="24"/>
          <w:szCs w:val="24"/>
          <w:lang w:val="en-ZW" w:eastAsia="en-ZW"/>
        </w:rPr>
      </w:pPr>
      <w:r w:rsidRPr="004B29ED">
        <w:rPr>
          <w:rFonts w:ascii="Times New Roman" w:eastAsia="Times New Roman" w:hAnsi="Times New Roman"/>
          <w:sz w:val="24"/>
          <w:szCs w:val="24"/>
          <w:lang w:val="en-ZW" w:eastAsia="en-ZW"/>
        </w:rPr>
        <w:t>“1.        The applicant must intend to apply for leave to appeal against a decision of a subordinate court on a constitutional matter.</w:t>
      </w:r>
    </w:p>
    <w:p w14:paraId="6EAE0E31" w14:textId="77777777" w:rsidR="004B29ED" w:rsidRPr="004B29ED" w:rsidRDefault="004B29ED" w:rsidP="00E7496E">
      <w:pPr>
        <w:shd w:val="clear" w:color="auto" w:fill="FFFFFF"/>
        <w:spacing w:after="100" w:afterAutospacing="1"/>
        <w:ind w:left="1440" w:hanging="720"/>
        <w:jc w:val="both"/>
        <w:rPr>
          <w:rFonts w:ascii="Times New Roman" w:eastAsia="Times New Roman" w:hAnsi="Times New Roman"/>
          <w:sz w:val="24"/>
          <w:szCs w:val="24"/>
          <w:lang w:val="en-ZW" w:eastAsia="en-ZW"/>
        </w:rPr>
      </w:pPr>
      <w:r w:rsidRPr="004B29ED">
        <w:rPr>
          <w:rFonts w:ascii="Times New Roman" w:eastAsia="Times New Roman" w:hAnsi="Times New Roman"/>
          <w:sz w:val="24"/>
          <w:szCs w:val="24"/>
          <w:lang w:val="en-ZW" w:eastAsia="en-ZW"/>
        </w:rPr>
        <w:t>2.         The constitutional question must be clearly and concisely set out.</w:t>
      </w:r>
    </w:p>
    <w:p w14:paraId="26634DDC" w14:textId="77777777" w:rsidR="004B29ED" w:rsidRPr="004B29ED" w:rsidRDefault="004B29ED" w:rsidP="00E7496E">
      <w:pPr>
        <w:shd w:val="clear" w:color="auto" w:fill="FFFFFF"/>
        <w:spacing w:after="195"/>
        <w:ind w:left="1440" w:hanging="720"/>
        <w:jc w:val="both"/>
        <w:rPr>
          <w:rFonts w:ascii="Times New Roman" w:eastAsia="Times New Roman" w:hAnsi="Times New Roman"/>
          <w:sz w:val="24"/>
          <w:szCs w:val="24"/>
          <w:lang w:val="en-ZW" w:eastAsia="en-ZW"/>
        </w:rPr>
      </w:pPr>
      <w:r w:rsidRPr="004B29ED">
        <w:rPr>
          <w:rFonts w:ascii="Times New Roman" w:eastAsia="Times New Roman" w:hAnsi="Times New Roman"/>
          <w:sz w:val="24"/>
          <w:szCs w:val="24"/>
          <w:lang w:val="en-ZW" w:eastAsia="en-ZW"/>
        </w:rPr>
        <w:t>3.         The applicant must demonstrate prospects of success on appeal.”</w:t>
      </w:r>
    </w:p>
    <w:p w14:paraId="7AD25362" w14:textId="6D9A6A77" w:rsidR="002F1C67" w:rsidRPr="00CD4855" w:rsidRDefault="002F1C67" w:rsidP="00E7496E">
      <w:pPr>
        <w:jc w:val="both"/>
        <w:rPr>
          <w:rFonts w:ascii="Times New Roman" w:hAnsi="Times New Roman"/>
          <w:sz w:val="24"/>
          <w:szCs w:val="24"/>
        </w:rPr>
      </w:pPr>
      <w:r w:rsidRPr="00CD4855">
        <w:rPr>
          <w:rFonts w:ascii="Times New Roman" w:hAnsi="Times New Roman"/>
          <w:sz w:val="24"/>
          <w:szCs w:val="24"/>
        </w:rPr>
        <w:t>It is necessary to obtain a leave to appeal in all appeals to the constitutional court, except in the circumstances specified in terms of rule 21(1)</w:t>
      </w:r>
      <w:r w:rsidR="00775C8E" w:rsidRPr="00CD4855">
        <w:rPr>
          <w:rFonts w:ascii="Times New Roman" w:hAnsi="Times New Roman"/>
          <w:sz w:val="24"/>
          <w:szCs w:val="24"/>
        </w:rPr>
        <w:t>.</w:t>
      </w:r>
    </w:p>
    <w:p w14:paraId="1F022FED" w14:textId="2FCE1FCA" w:rsidR="005F51F0" w:rsidRPr="00CD4855" w:rsidRDefault="005F51F0" w:rsidP="00E7496E">
      <w:pPr>
        <w:jc w:val="both"/>
        <w:rPr>
          <w:rFonts w:ascii="Times New Roman" w:hAnsi="Times New Roman"/>
          <w:sz w:val="24"/>
          <w:szCs w:val="24"/>
        </w:rPr>
      </w:pPr>
      <w:r w:rsidRPr="00CD4855">
        <w:rPr>
          <w:rFonts w:ascii="Times New Roman" w:hAnsi="Times New Roman"/>
          <w:sz w:val="24"/>
          <w:szCs w:val="24"/>
        </w:rPr>
        <w:t>Rule 21(1) provides that the following matters shall not require leave of the Court:-</w:t>
      </w:r>
    </w:p>
    <w:p w14:paraId="7B5E9B84" w14:textId="52BEC48B" w:rsidR="00973149" w:rsidRPr="00CD4855" w:rsidRDefault="005F51F0">
      <w:pPr>
        <w:pStyle w:val="ListParagraph"/>
        <w:numPr>
          <w:ilvl w:val="0"/>
          <w:numId w:val="193"/>
        </w:numPr>
        <w:jc w:val="both"/>
        <w:rPr>
          <w:rFonts w:ascii="Times New Roman" w:hAnsi="Times New Roman"/>
          <w:sz w:val="24"/>
          <w:szCs w:val="24"/>
        </w:rPr>
      </w:pPr>
      <w:r w:rsidRPr="00CD4855">
        <w:rPr>
          <w:rFonts w:ascii="Times New Roman" w:hAnsi="Times New Roman"/>
          <w:sz w:val="24"/>
          <w:szCs w:val="24"/>
        </w:rPr>
        <w:t xml:space="preserve">Disputes concerning an election to the office of President or </w:t>
      </w:r>
      <w:r w:rsidR="00973149" w:rsidRPr="00CD4855">
        <w:rPr>
          <w:rFonts w:ascii="Times New Roman" w:hAnsi="Times New Roman"/>
          <w:sz w:val="24"/>
          <w:szCs w:val="24"/>
        </w:rPr>
        <w:t>V</w:t>
      </w:r>
      <w:r w:rsidRPr="00CD4855">
        <w:rPr>
          <w:rFonts w:ascii="Times New Roman" w:hAnsi="Times New Roman"/>
          <w:sz w:val="24"/>
          <w:szCs w:val="24"/>
        </w:rPr>
        <w:t>ice President</w:t>
      </w:r>
    </w:p>
    <w:p w14:paraId="40E1457F" w14:textId="2F1F6935" w:rsidR="005F51F0" w:rsidRPr="00CD4855" w:rsidRDefault="00973149">
      <w:pPr>
        <w:pStyle w:val="ListParagraph"/>
        <w:numPr>
          <w:ilvl w:val="0"/>
          <w:numId w:val="193"/>
        </w:numPr>
        <w:jc w:val="both"/>
        <w:rPr>
          <w:rFonts w:ascii="Times New Roman" w:hAnsi="Times New Roman"/>
          <w:sz w:val="24"/>
          <w:szCs w:val="24"/>
        </w:rPr>
      </w:pPr>
      <w:r w:rsidRPr="00CD4855">
        <w:rPr>
          <w:rFonts w:ascii="Times New Roman" w:hAnsi="Times New Roman"/>
          <w:sz w:val="24"/>
          <w:szCs w:val="24"/>
        </w:rPr>
        <w:t>D</w:t>
      </w:r>
      <w:r w:rsidR="005F51F0" w:rsidRPr="00CD4855">
        <w:rPr>
          <w:rFonts w:ascii="Times New Roman" w:hAnsi="Times New Roman"/>
          <w:sz w:val="24"/>
          <w:szCs w:val="24"/>
        </w:rPr>
        <w:t xml:space="preserve">isputes relating to whether or not a person is qualified to hold the office of </w:t>
      </w:r>
      <w:r w:rsidRPr="00CD4855">
        <w:rPr>
          <w:rFonts w:ascii="Times New Roman" w:hAnsi="Times New Roman"/>
          <w:sz w:val="24"/>
          <w:szCs w:val="24"/>
        </w:rPr>
        <w:t xml:space="preserve">President or </w:t>
      </w:r>
      <w:r w:rsidR="005F51F0" w:rsidRPr="00CD4855">
        <w:rPr>
          <w:rFonts w:ascii="Times New Roman" w:hAnsi="Times New Roman"/>
          <w:sz w:val="24"/>
          <w:szCs w:val="24"/>
        </w:rPr>
        <w:t>Vice-President</w:t>
      </w:r>
      <w:r w:rsidRPr="00CD4855">
        <w:rPr>
          <w:rFonts w:ascii="Times New Roman" w:hAnsi="Times New Roman"/>
          <w:sz w:val="24"/>
          <w:szCs w:val="24"/>
        </w:rPr>
        <w:t>.</w:t>
      </w:r>
    </w:p>
    <w:p w14:paraId="641F1436" w14:textId="77777777" w:rsidR="00973149" w:rsidRPr="00CD4855" w:rsidRDefault="00973149">
      <w:pPr>
        <w:pStyle w:val="ListParagraph"/>
        <w:numPr>
          <w:ilvl w:val="0"/>
          <w:numId w:val="193"/>
        </w:numPr>
        <w:jc w:val="both"/>
        <w:rPr>
          <w:rFonts w:ascii="Times New Roman" w:hAnsi="Times New Roman"/>
          <w:sz w:val="24"/>
          <w:szCs w:val="24"/>
        </w:rPr>
      </w:pPr>
      <w:r w:rsidRPr="00CD4855">
        <w:rPr>
          <w:rFonts w:ascii="Times New Roman" w:hAnsi="Times New Roman"/>
          <w:sz w:val="24"/>
          <w:szCs w:val="24"/>
        </w:rPr>
        <w:t>Referrals from a court of lesser jurisdiction.</w:t>
      </w:r>
    </w:p>
    <w:p w14:paraId="14057D0E" w14:textId="3574F21B" w:rsidR="005F51F0" w:rsidRPr="00CD4855" w:rsidRDefault="00973149">
      <w:pPr>
        <w:pStyle w:val="ListParagraph"/>
        <w:numPr>
          <w:ilvl w:val="0"/>
          <w:numId w:val="193"/>
        </w:numPr>
        <w:jc w:val="both"/>
        <w:rPr>
          <w:rFonts w:ascii="Times New Roman" w:hAnsi="Times New Roman"/>
          <w:sz w:val="24"/>
          <w:szCs w:val="24"/>
        </w:rPr>
      </w:pPr>
      <w:r w:rsidRPr="00CD4855">
        <w:rPr>
          <w:rFonts w:ascii="Times New Roman" w:hAnsi="Times New Roman"/>
          <w:sz w:val="24"/>
          <w:szCs w:val="24"/>
        </w:rPr>
        <w:t>D</w:t>
      </w:r>
      <w:r w:rsidR="005F51F0" w:rsidRPr="00CD4855">
        <w:rPr>
          <w:rFonts w:ascii="Times New Roman" w:hAnsi="Times New Roman"/>
          <w:sz w:val="24"/>
          <w:szCs w:val="24"/>
        </w:rPr>
        <w:t>etermin</w:t>
      </w:r>
      <w:r w:rsidRPr="00CD4855">
        <w:rPr>
          <w:rFonts w:ascii="Times New Roman" w:hAnsi="Times New Roman"/>
          <w:sz w:val="24"/>
          <w:szCs w:val="24"/>
        </w:rPr>
        <w:t>ations on</w:t>
      </w:r>
      <w:r w:rsidR="005F51F0" w:rsidRPr="00CD4855">
        <w:rPr>
          <w:rFonts w:ascii="Times New Roman" w:hAnsi="Times New Roman"/>
          <w:sz w:val="24"/>
          <w:szCs w:val="24"/>
        </w:rPr>
        <w:t xml:space="preserve"> whether Parliament or the President has failed to fulfil a constitutional obligation.</w:t>
      </w:r>
    </w:p>
    <w:p w14:paraId="6278CD40" w14:textId="7579F5AF" w:rsidR="00973149" w:rsidRPr="00CD4855" w:rsidRDefault="00973149">
      <w:pPr>
        <w:pStyle w:val="ListParagraph"/>
        <w:numPr>
          <w:ilvl w:val="0"/>
          <w:numId w:val="193"/>
        </w:numPr>
        <w:jc w:val="both"/>
        <w:rPr>
          <w:rFonts w:ascii="Times New Roman" w:hAnsi="Times New Roman"/>
          <w:sz w:val="24"/>
          <w:szCs w:val="24"/>
        </w:rPr>
      </w:pPr>
      <w:r w:rsidRPr="00CD4855">
        <w:rPr>
          <w:rFonts w:ascii="Times New Roman" w:hAnsi="Times New Roman"/>
          <w:sz w:val="24"/>
          <w:szCs w:val="24"/>
        </w:rPr>
        <w:t xml:space="preserve">Appeals in terms of section 175 (3) of the Constitution against an order concerning the constitutional validity or invalidity </w:t>
      </w:r>
      <w:r w:rsidR="00775C8E" w:rsidRPr="00CD4855">
        <w:rPr>
          <w:rFonts w:ascii="Times New Roman" w:hAnsi="Times New Roman"/>
          <w:sz w:val="24"/>
          <w:szCs w:val="24"/>
        </w:rPr>
        <w:t>of any law.</w:t>
      </w:r>
    </w:p>
    <w:p w14:paraId="62D32B31" w14:textId="7973BB53" w:rsidR="00775C8E" w:rsidRPr="00CD4855" w:rsidRDefault="00775C8E">
      <w:pPr>
        <w:pStyle w:val="ListParagraph"/>
        <w:numPr>
          <w:ilvl w:val="0"/>
          <w:numId w:val="193"/>
        </w:numPr>
        <w:jc w:val="both"/>
        <w:rPr>
          <w:rFonts w:ascii="Times New Roman" w:hAnsi="Times New Roman"/>
          <w:sz w:val="24"/>
          <w:szCs w:val="24"/>
        </w:rPr>
      </w:pPr>
      <w:r w:rsidRPr="00CD4855">
        <w:rPr>
          <w:rFonts w:ascii="Times New Roman" w:hAnsi="Times New Roman"/>
          <w:sz w:val="24"/>
          <w:szCs w:val="24"/>
        </w:rPr>
        <w:t>Where the liberty of an individual is at stake.</w:t>
      </w:r>
    </w:p>
    <w:p w14:paraId="67E6473A" w14:textId="1471A822" w:rsidR="00775C8E" w:rsidRPr="00CD4855" w:rsidRDefault="00775C8E">
      <w:pPr>
        <w:pStyle w:val="ListParagraph"/>
        <w:numPr>
          <w:ilvl w:val="0"/>
          <w:numId w:val="193"/>
        </w:numPr>
        <w:jc w:val="both"/>
        <w:rPr>
          <w:rFonts w:ascii="Times New Roman" w:hAnsi="Times New Roman"/>
          <w:sz w:val="24"/>
          <w:szCs w:val="24"/>
        </w:rPr>
      </w:pPr>
      <w:r w:rsidRPr="00CD4855">
        <w:rPr>
          <w:rFonts w:ascii="Times New Roman" w:hAnsi="Times New Roman"/>
          <w:sz w:val="24"/>
          <w:szCs w:val="24"/>
        </w:rPr>
        <w:t>Challenges to the validity of a declaration of a State of Public Emergency or an extension of a State of Public Emergency.</w:t>
      </w:r>
    </w:p>
    <w:p w14:paraId="71D5DD05" w14:textId="12C39797" w:rsidR="002F1C67" w:rsidRPr="00CD4855" w:rsidRDefault="00AF3200" w:rsidP="00E7496E">
      <w:pPr>
        <w:jc w:val="both"/>
        <w:rPr>
          <w:rFonts w:ascii="Times New Roman" w:hAnsi="Times New Roman"/>
          <w:sz w:val="24"/>
          <w:szCs w:val="24"/>
        </w:rPr>
      </w:pPr>
      <w:r w:rsidRPr="00CD4855">
        <w:rPr>
          <w:rFonts w:ascii="Times New Roman" w:hAnsi="Times New Roman"/>
          <w:sz w:val="24"/>
          <w:szCs w:val="24"/>
        </w:rPr>
        <w:lastRenderedPageBreak/>
        <w:t xml:space="preserve">In terms of Rule 32 (3) </w:t>
      </w:r>
      <w:r w:rsidR="002F1C67" w:rsidRPr="00CD4855">
        <w:rPr>
          <w:rFonts w:ascii="Times New Roman" w:hAnsi="Times New Roman"/>
          <w:sz w:val="24"/>
          <w:szCs w:val="24"/>
        </w:rPr>
        <w:t>The application</w:t>
      </w:r>
      <w:r w:rsidR="00155CE7" w:rsidRPr="00CD4855">
        <w:rPr>
          <w:rFonts w:ascii="Times New Roman" w:hAnsi="Times New Roman"/>
          <w:sz w:val="24"/>
          <w:szCs w:val="24"/>
        </w:rPr>
        <w:t xml:space="preserve"> for leave to </w:t>
      </w:r>
      <w:proofErr w:type="gramStart"/>
      <w:r w:rsidR="00155CE7" w:rsidRPr="00CD4855">
        <w:rPr>
          <w:rFonts w:ascii="Times New Roman" w:hAnsi="Times New Roman"/>
          <w:sz w:val="24"/>
          <w:szCs w:val="24"/>
        </w:rPr>
        <w:t xml:space="preserve">appeal </w:t>
      </w:r>
      <w:r w:rsidR="002F1C67" w:rsidRPr="00CD4855">
        <w:rPr>
          <w:rFonts w:ascii="Times New Roman" w:hAnsi="Times New Roman"/>
          <w:sz w:val="24"/>
          <w:szCs w:val="24"/>
        </w:rPr>
        <w:t xml:space="preserve"> must</w:t>
      </w:r>
      <w:proofErr w:type="gramEnd"/>
      <w:r w:rsidR="002F1C67" w:rsidRPr="00CD4855">
        <w:rPr>
          <w:rFonts w:ascii="Times New Roman" w:hAnsi="Times New Roman"/>
          <w:sz w:val="24"/>
          <w:szCs w:val="24"/>
        </w:rPr>
        <w:t xml:space="preserve"> contain; </w:t>
      </w:r>
    </w:p>
    <w:p w14:paraId="308009FB" w14:textId="77777777" w:rsidR="00AF3200" w:rsidRPr="00CD4855" w:rsidRDefault="002F1C67">
      <w:pPr>
        <w:pStyle w:val="ListParagraph"/>
        <w:numPr>
          <w:ilvl w:val="0"/>
          <w:numId w:val="194"/>
        </w:numPr>
        <w:jc w:val="both"/>
        <w:rPr>
          <w:rFonts w:ascii="Times New Roman" w:hAnsi="Times New Roman"/>
          <w:sz w:val="24"/>
          <w:szCs w:val="24"/>
        </w:rPr>
      </w:pPr>
      <w:r w:rsidRPr="00CD4855">
        <w:rPr>
          <w:rFonts w:ascii="Times New Roman" w:hAnsi="Times New Roman"/>
          <w:sz w:val="24"/>
          <w:szCs w:val="24"/>
        </w:rPr>
        <w:t>A draft notice of appea</w:t>
      </w:r>
      <w:r w:rsidR="00E94B3A" w:rsidRPr="00CD4855">
        <w:rPr>
          <w:rFonts w:ascii="Times New Roman" w:hAnsi="Times New Roman"/>
          <w:sz w:val="24"/>
          <w:szCs w:val="24"/>
        </w:rPr>
        <w:t>l.</w:t>
      </w:r>
    </w:p>
    <w:p w14:paraId="67A4F009" w14:textId="77777777" w:rsidR="00AF3200" w:rsidRPr="00CD4855" w:rsidRDefault="002F1C67">
      <w:pPr>
        <w:pStyle w:val="ListParagraph"/>
        <w:numPr>
          <w:ilvl w:val="0"/>
          <w:numId w:val="194"/>
        </w:numPr>
        <w:jc w:val="both"/>
        <w:rPr>
          <w:rFonts w:ascii="Times New Roman" w:hAnsi="Times New Roman"/>
          <w:sz w:val="24"/>
          <w:szCs w:val="24"/>
        </w:rPr>
      </w:pPr>
      <w:r w:rsidRPr="00CD4855">
        <w:rPr>
          <w:rFonts w:ascii="Times New Roman" w:hAnsi="Times New Roman"/>
          <w:sz w:val="24"/>
          <w:szCs w:val="24"/>
        </w:rPr>
        <w:t>The decision against which the appeal is based and grounds on which such decision is disputed.</w:t>
      </w:r>
    </w:p>
    <w:p w14:paraId="57C866D0" w14:textId="77777777" w:rsidR="00AF3200" w:rsidRPr="00CD4855" w:rsidRDefault="002F1C67">
      <w:pPr>
        <w:pStyle w:val="ListParagraph"/>
        <w:numPr>
          <w:ilvl w:val="0"/>
          <w:numId w:val="194"/>
        </w:numPr>
        <w:jc w:val="both"/>
        <w:rPr>
          <w:rFonts w:ascii="Times New Roman" w:hAnsi="Times New Roman"/>
          <w:sz w:val="24"/>
          <w:szCs w:val="24"/>
        </w:rPr>
      </w:pPr>
      <w:r w:rsidRPr="00CD4855">
        <w:rPr>
          <w:rFonts w:ascii="Times New Roman" w:hAnsi="Times New Roman"/>
          <w:sz w:val="24"/>
          <w:szCs w:val="24"/>
        </w:rPr>
        <w:t xml:space="preserve">A statement concisely and clearly stating the constitutional matter </w:t>
      </w:r>
      <w:proofErr w:type="gramStart"/>
      <w:r w:rsidRPr="00CD4855">
        <w:rPr>
          <w:rFonts w:ascii="Times New Roman" w:hAnsi="Times New Roman"/>
          <w:sz w:val="24"/>
          <w:szCs w:val="24"/>
        </w:rPr>
        <w:t>raised</w:t>
      </w:r>
      <w:proofErr w:type="gramEnd"/>
      <w:r w:rsidRPr="00CD4855">
        <w:rPr>
          <w:rFonts w:ascii="Times New Roman" w:hAnsi="Times New Roman"/>
          <w:sz w:val="24"/>
          <w:szCs w:val="24"/>
        </w:rPr>
        <w:t xml:space="preserve"> in the decision.</w:t>
      </w:r>
    </w:p>
    <w:p w14:paraId="451A6CCD" w14:textId="256CBE2C" w:rsidR="002F1C67" w:rsidRPr="00CD4855" w:rsidRDefault="002F1C67">
      <w:pPr>
        <w:pStyle w:val="ListParagraph"/>
        <w:numPr>
          <w:ilvl w:val="0"/>
          <w:numId w:val="194"/>
        </w:numPr>
        <w:jc w:val="both"/>
        <w:rPr>
          <w:rFonts w:ascii="Times New Roman" w:hAnsi="Times New Roman"/>
          <w:sz w:val="24"/>
          <w:szCs w:val="24"/>
        </w:rPr>
      </w:pPr>
      <w:r w:rsidRPr="00CD4855">
        <w:rPr>
          <w:rFonts w:ascii="Times New Roman" w:hAnsi="Times New Roman"/>
          <w:sz w:val="24"/>
          <w:szCs w:val="24"/>
        </w:rPr>
        <w:t>Any supplementary information</w:t>
      </w:r>
      <w:r w:rsidR="00AF3200" w:rsidRPr="00CD4855">
        <w:rPr>
          <w:rFonts w:ascii="Times New Roman" w:hAnsi="Times New Roman"/>
          <w:sz w:val="24"/>
          <w:szCs w:val="24"/>
        </w:rPr>
        <w:t xml:space="preserve"> or submissions</w:t>
      </w:r>
      <w:r w:rsidRPr="00CD4855">
        <w:rPr>
          <w:rFonts w:ascii="Times New Roman" w:hAnsi="Times New Roman"/>
          <w:sz w:val="24"/>
          <w:szCs w:val="24"/>
        </w:rPr>
        <w:t xml:space="preserve"> relevant to the proceedings and to be brought to the attention of the court.</w:t>
      </w:r>
    </w:p>
    <w:p w14:paraId="486A0C5D" w14:textId="15C967F6" w:rsidR="002F1C67" w:rsidRPr="00CD4855" w:rsidRDefault="002F1C67" w:rsidP="00E7496E">
      <w:pPr>
        <w:jc w:val="both"/>
        <w:rPr>
          <w:rFonts w:ascii="Times New Roman" w:hAnsi="Times New Roman"/>
          <w:sz w:val="24"/>
          <w:szCs w:val="24"/>
        </w:rPr>
      </w:pPr>
      <w:r w:rsidRPr="00CD4855">
        <w:rPr>
          <w:rFonts w:ascii="Times New Roman" w:hAnsi="Times New Roman"/>
          <w:sz w:val="24"/>
          <w:szCs w:val="24"/>
        </w:rPr>
        <w:t xml:space="preserve">Respondents </w:t>
      </w:r>
      <w:r w:rsidR="00D50578" w:rsidRPr="00CD4855">
        <w:rPr>
          <w:rFonts w:ascii="Times New Roman" w:hAnsi="Times New Roman"/>
          <w:sz w:val="24"/>
          <w:szCs w:val="24"/>
        </w:rPr>
        <w:t xml:space="preserve">should </w:t>
      </w:r>
      <w:r w:rsidRPr="00CD4855">
        <w:rPr>
          <w:rFonts w:ascii="Times New Roman" w:hAnsi="Times New Roman"/>
          <w:sz w:val="24"/>
          <w:szCs w:val="24"/>
        </w:rPr>
        <w:t xml:space="preserve">file </w:t>
      </w:r>
      <w:r w:rsidR="00D50578" w:rsidRPr="00CD4855">
        <w:rPr>
          <w:rFonts w:ascii="Times New Roman" w:hAnsi="Times New Roman"/>
          <w:sz w:val="24"/>
          <w:szCs w:val="24"/>
        </w:rPr>
        <w:t>their</w:t>
      </w:r>
      <w:r w:rsidRPr="00CD4855">
        <w:rPr>
          <w:rFonts w:ascii="Times New Roman" w:hAnsi="Times New Roman"/>
          <w:sz w:val="24"/>
          <w:szCs w:val="24"/>
        </w:rPr>
        <w:t xml:space="preserve"> notice of opposition within 10 days of service of application for leave. The notice of opposition must </w:t>
      </w:r>
    </w:p>
    <w:p w14:paraId="49F16202" w14:textId="77777777" w:rsidR="00E94B3A" w:rsidRPr="00CD4855" w:rsidRDefault="002F1C67">
      <w:pPr>
        <w:pStyle w:val="ListParagraph"/>
        <w:numPr>
          <w:ilvl w:val="0"/>
          <w:numId w:val="183"/>
        </w:numPr>
        <w:jc w:val="both"/>
        <w:rPr>
          <w:rFonts w:ascii="Times New Roman" w:hAnsi="Times New Roman"/>
          <w:sz w:val="24"/>
          <w:szCs w:val="24"/>
        </w:rPr>
      </w:pPr>
      <w:r w:rsidRPr="00CD4855">
        <w:rPr>
          <w:rFonts w:ascii="Times New Roman" w:hAnsi="Times New Roman"/>
          <w:sz w:val="24"/>
          <w:szCs w:val="24"/>
        </w:rPr>
        <w:t>Show the grounds, in detail, on which the respondent opposes the appeal.</w:t>
      </w:r>
    </w:p>
    <w:p w14:paraId="1B54E3FB" w14:textId="1401F194" w:rsidR="00D34072" w:rsidRPr="00CD4855" w:rsidRDefault="002F1C67">
      <w:pPr>
        <w:pStyle w:val="ListParagraph"/>
        <w:numPr>
          <w:ilvl w:val="0"/>
          <w:numId w:val="183"/>
        </w:numPr>
        <w:jc w:val="both"/>
        <w:rPr>
          <w:rFonts w:ascii="Times New Roman" w:hAnsi="Times New Roman"/>
          <w:sz w:val="24"/>
          <w:szCs w:val="24"/>
        </w:rPr>
      </w:pPr>
      <w:r w:rsidRPr="00CD4855">
        <w:rPr>
          <w:rFonts w:ascii="Times New Roman" w:hAnsi="Times New Roman"/>
          <w:sz w:val="24"/>
          <w:szCs w:val="24"/>
        </w:rPr>
        <w:t>Must have supporting affidavits</w:t>
      </w:r>
      <w:r w:rsidR="00E94B3A" w:rsidRPr="00CD4855">
        <w:rPr>
          <w:rFonts w:ascii="Times New Roman" w:hAnsi="Times New Roman"/>
          <w:sz w:val="24"/>
          <w:szCs w:val="24"/>
        </w:rPr>
        <w:t xml:space="preserve"> and a</w:t>
      </w:r>
      <w:r w:rsidRPr="00CD4855">
        <w:rPr>
          <w:rFonts w:ascii="Times New Roman" w:hAnsi="Times New Roman"/>
          <w:sz w:val="24"/>
          <w:szCs w:val="24"/>
        </w:rPr>
        <w:t>ny other supplementary information to be brought to the attention of the court.</w:t>
      </w:r>
    </w:p>
    <w:p w14:paraId="366DA00D" w14:textId="61D07DB6" w:rsidR="002F1C67" w:rsidRPr="00CD4855" w:rsidRDefault="0098706F" w:rsidP="00E7496E">
      <w:pPr>
        <w:jc w:val="both"/>
        <w:rPr>
          <w:rFonts w:ascii="Times New Roman" w:hAnsi="Times New Roman"/>
          <w:sz w:val="24"/>
          <w:szCs w:val="24"/>
        </w:rPr>
      </w:pPr>
      <w:r w:rsidRPr="00CD4855">
        <w:rPr>
          <w:rFonts w:ascii="Times New Roman" w:hAnsi="Times New Roman"/>
          <w:sz w:val="24"/>
          <w:szCs w:val="24"/>
        </w:rPr>
        <w:t xml:space="preserve">Rule 32 </w:t>
      </w:r>
      <w:r w:rsidR="002F1C67" w:rsidRPr="00CD4855">
        <w:rPr>
          <w:rFonts w:ascii="Times New Roman" w:hAnsi="Times New Roman"/>
          <w:sz w:val="24"/>
          <w:szCs w:val="24"/>
        </w:rPr>
        <w:t xml:space="preserve">Sub rule 6 provides for the provisions of cross appeal. A respondent who intends to cross appeal must within 10 days from service, file an application for leave to cross appeal. Rules which apply to appeals shall apply </w:t>
      </w:r>
      <w:r w:rsidR="002F1C67" w:rsidRPr="00CD4855">
        <w:rPr>
          <w:rFonts w:ascii="Times New Roman" w:hAnsi="Times New Roman"/>
          <w:i/>
          <w:iCs/>
          <w:sz w:val="24"/>
          <w:szCs w:val="24"/>
        </w:rPr>
        <w:t>mutatis mutandis</w:t>
      </w:r>
      <w:r w:rsidR="002F1C67" w:rsidRPr="00CD4855">
        <w:rPr>
          <w:rFonts w:ascii="Times New Roman" w:hAnsi="Times New Roman"/>
          <w:sz w:val="24"/>
          <w:szCs w:val="24"/>
        </w:rPr>
        <w:t>.</w:t>
      </w:r>
      <w:r w:rsidR="00E94B3A" w:rsidRPr="00CD4855">
        <w:rPr>
          <w:rFonts w:ascii="Times New Roman" w:hAnsi="Times New Roman"/>
          <w:sz w:val="24"/>
          <w:szCs w:val="24"/>
        </w:rPr>
        <w:t xml:space="preserve"> </w:t>
      </w:r>
      <w:r w:rsidR="002F1C67" w:rsidRPr="00CD4855">
        <w:rPr>
          <w:rFonts w:ascii="Times New Roman" w:hAnsi="Times New Roman"/>
          <w:sz w:val="24"/>
          <w:szCs w:val="24"/>
        </w:rPr>
        <w:t>If the respondent fails to file a notice of opposition, he or she shall be barred and the applicant entitled to request the registrar to place the matter to before the judge in chambers for directions</w:t>
      </w:r>
      <w:r w:rsidR="00E94B3A" w:rsidRPr="00CD4855">
        <w:rPr>
          <w:rFonts w:ascii="Times New Roman" w:hAnsi="Times New Roman"/>
          <w:sz w:val="24"/>
          <w:szCs w:val="24"/>
        </w:rPr>
        <w:t xml:space="preserve">. </w:t>
      </w:r>
      <w:r w:rsidR="002F1C67" w:rsidRPr="00CD4855">
        <w:rPr>
          <w:rFonts w:ascii="Times New Roman" w:hAnsi="Times New Roman"/>
          <w:sz w:val="24"/>
          <w:szCs w:val="24"/>
        </w:rPr>
        <w:t>If the request is not made, the registrar is to put the matter before the chief justice for directions after the expiry of 10 days.</w:t>
      </w:r>
    </w:p>
    <w:p w14:paraId="39EF09BC" w14:textId="3BE08895" w:rsidR="002F1C67" w:rsidRPr="00CD4855" w:rsidRDefault="00D50578" w:rsidP="00E7496E">
      <w:pPr>
        <w:jc w:val="both"/>
        <w:rPr>
          <w:rFonts w:ascii="Times New Roman" w:hAnsi="Times New Roman"/>
          <w:sz w:val="24"/>
          <w:szCs w:val="24"/>
        </w:rPr>
      </w:pPr>
      <w:r w:rsidRPr="00CD4855">
        <w:rPr>
          <w:rFonts w:ascii="Times New Roman" w:hAnsi="Times New Roman"/>
          <w:sz w:val="24"/>
          <w:szCs w:val="24"/>
        </w:rPr>
        <w:t>In terms of rule 33, a</w:t>
      </w:r>
      <w:r w:rsidR="002F1C67" w:rsidRPr="00CD4855">
        <w:rPr>
          <w:rFonts w:ascii="Times New Roman" w:hAnsi="Times New Roman"/>
          <w:sz w:val="24"/>
          <w:szCs w:val="24"/>
        </w:rPr>
        <w:t xml:space="preserve">n appeal </w:t>
      </w:r>
      <w:r w:rsidRPr="00CD4855">
        <w:rPr>
          <w:rFonts w:ascii="Times New Roman" w:hAnsi="Times New Roman"/>
          <w:sz w:val="24"/>
          <w:szCs w:val="24"/>
        </w:rPr>
        <w:t>is</w:t>
      </w:r>
      <w:r w:rsidR="002F1C67" w:rsidRPr="00CD4855">
        <w:rPr>
          <w:rFonts w:ascii="Times New Roman" w:hAnsi="Times New Roman"/>
          <w:sz w:val="24"/>
          <w:szCs w:val="24"/>
        </w:rPr>
        <w:t xml:space="preserve"> commenced by a notice of appeal in terms of this rule</w:t>
      </w:r>
      <w:r w:rsidR="00E94B3A" w:rsidRPr="00CD4855">
        <w:rPr>
          <w:rFonts w:ascii="Times New Roman" w:hAnsi="Times New Roman"/>
          <w:sz w:val="24"/>
          <w:szCs w:val="24"/>
        </w:rPr>
        <w:t xml:space="preserve">. </w:t>
      </w:r>
      <w:r w:rsidR="002F1C67" w:rsidRPr="00CD4855">
        <w:rPr>
          <w:rFonts w:ascii="Times New Roman" w:hAnsi="Times New Roman"/>
          <w:sz w:val="24"/>
          <w:szCs w:val="24"/>
        </w:rPr>
        <w:t>The notice of appeal shall contain</w:t>
      </w:r>
      <w:r w:rsidR="00E94B3A" w:rsidRPr="00CD4855">
        <w:rPr>
          <w:rFonts w:ascii="Times New Roman" w:hAnsi="Times New Roman"/>
          <w:sz w:val="24"/>
          <w:szCs w:val="24"/>
        </w:rPr>
        <w:t>:-</w:t>
      </w:r>
    </w:p>
    <w:p w14:paraId="55CD15A8" w14:textId="37C4B369" w:rsidR="00E94B3A" w:rsidRPr="00CD4855" w:rsidRDefault="002F1C67">
      <w:pPr>
        <w:pStyle w:val="ListParagraph"/>
        <w:numPr>
          <w:ilvl w:val="0"/>
          <w:numId w:val="184"/>
        </w:numPr>
        <w:jc w:val="both"/>
        <w:rPr>
          <w:rFonts w:ascii="Times New Roman" w:hAnsi="Times New Roman"/>
          <w:sz w:val="24"/>
          <w:szCs w:val="24"/>
        </w:rPr>
      </w:pPr>
      <w:r w:rsidRPr="00CD4855">
        <w:rPr>
          <w:rFonts w:ascii="Times New Roman" w:hAnsi="Times New Roman"/>
          <w:sz w:val="24"/>
          <w:szCs w:val="24"/>
        </w:rPr>
        <w:t>The date on which and the court by which the judgment appealed against was given</w:t>
      </w:r>
      <w:r w:rsidR="00E94B3A" w:rsidRPr="00CD4855">
        <w:rPr>
          <w:rFonts w:ascii="Times New Roman" w:hAnsi="Times New Roman"/>
          <w:sz w:val="24"/>
          <w:szCs w:val="24"/>
        </w:rPr>
        <w:t>.</w:t>
      </w:r>
    </w:p>
    <w:p w14:paraId="5EE2A9D9" w14:textId="77777777" w:rsidR="00E94B3A" w:rsidRPr="00CD4855" w:rsidRDefault="002F1C67">
      <w:pPr>
        <w:pStyle w:val="ListParagraph"/>
        <w:numPr>
          <w:ilvl w:val="0"/>
          <w:numId w:val="184"/>
        </w:numPr>
        <w:jc w:val="both"/>
        <w:rPr>
          <w:rFonts w:ascii="Times New Roman" w:hAnsi="Times New Roman"/>
          <w:sz w:val="24"/>
          <w:szCs w:val="24"/>
        </w:rPr>
      </w:pPr>
      <w:r w:rsidRPr="00CD4855">
        <w:rPr>
          <w:rFonts w:ascii="Times New Roman" w:hAnsi="Times New Roman"/>
          <w:sz w:val="24"/>
          <w:szCs w:val="24"/>
        </w:rPr>
        <w:t>If leave was granted, the date of such grant</w:t>
      </w:r>
      <w:r w:rsidR="00E94B3A" w:rsidRPr="00CD4855">
        <w:rPr>
          <w:rFonts w:ascii="Times New Roman" w:hAnsi="Times New Roman"/>
          <w:sz w:val="24"/>
          <w:szCs w:val="24"/>
        </w:rPr>
        <w:t>.</w:t>
      </w:r>
    </w:p>
    <w:p w14:paraId="04812494" w14:textId="77777777" w:rsidR="00E94B3A" w:rsidRPr="00CD4855" w:rsidRDefault="002F1C67">
      <w:pPr>
        <w:pStyle w:val="ListParagraph"/>
        <w:numPr>
          <w:ilvl w:val="0"/>
          <w:numId w:val="184"/>
        </w:numPr>
        <w:ind w:left="709"/>
        <w:jc w:val="both"/>
        <w:rPr>
          <w:rFonts w:ascii="Times New Roman" w:hAnsi="Times New Roman"/>
          <w:sz w:val="24"/>
          <w:szCs w:val="24"/>
        </w:rPr>
      </w:pPr>
      <w:r w:rsidRPr="00CD4855">
        <w:rPr>
          <w:rFonts w:ascii="Times New Roman" w:hAnsi="Times New Roman"/>
          <w:sz w:val="24"/>
          <w:szCs w:val="24"/>
        </w:rPr>
        <w:t>Whether whole or part of the judgment is being appealed against, and if its only part, which part of the judgment is being appealed against.</w:t>
      </w:r>
    </w:p>
    <w:p w14:paraId="24F56AFC" w14:textId="77777777" w:rsidR="00E94B3A" w:rsidRPr="00CD4855" w:rsidRDefault="002F1C67">
      <w:pPr>
        <w:pStyle w:val="ListParagraph"/>
        <w:numPr>
          <w:ilvl w:val="0"/>
          <w:numId w:val="184"/>
        </w:numPr>
        <w:ind w:left="709"/>
        <w:jc w:val="both"/>
        <w:rPr>
          <w:rFonts w:ascii="Times New Roman" w:hAnsi="Times New Roman"/>
          <w:sz w:val="24"/>
          <w:szCs w:val="24"/>
        </w:rPr>
      </w:pPr>
      <w:r w:rsidRPr="00CD4855">
        <w:rPr>
          <w:rFonts w:ascii="Times New Roman" w:hAnsi="Times New Roman"/>
          <w:sz w:val="24"/>
          <w:szCs w:val="24"/>
        </w:rPr>
        <w:t>The grounds of appeal in terms of rule 36</w:t>
      </w:r>
      <w:r w:rsidR="00E94B3A" w:rsidRPr="00CD4855">
        <w:rPr>
          <w:rFonts w:ascii="Times New Roman" w:hAnsi="Times New Roman"/>
          <w:sz w:val="24"/>
          <w:szCs w:val="24"/>
        </w:rPr>
        <w:t>.</w:t>
      </w:r>
    </w:p>
    <w:p w14:paraId="448A6852" w14:textId="77777777" w:rsidR="00E94B3A" w:rsidRPr="00CD4855" w:rsidRDefault="002F1C67">
      <w:pPr>
        <w:pStyle w:val="ListParagraph"/>
        <w:numPr>
          <w:ilvl w:val="0"/>
          <w:numId w:val="184"/>
        </w:numPr>
        <w:ind w:left="709"/>
        <w:jc w:val="both"/>
        <w:rPr>
          <w:rFonts w:ascii="Times New Roman" w:hAnsi="Times New Roman"/>
          <w:sz w:val="24"/>
          <w:szCs w:val="24"/>
        </w:rPr>
      </w:pPr>
      <w:r w:rsidRPr="00CD4855">
        <w:rPr>
          <w:rFonts w:ascii="Times New Roman" w:hAnsi="Times New Roman"/>
          <w:sz w:val="24"/>
          <w:szCs w:val="24"/>
        </w:rPr>
        <w:t>The relief sought</w:t>
      </w:r>
      <w:r w:rsidR="00E94B3A" w:rsidRPr="00CD4855">
        <w:rPr>
          <w:rFonts w:ascii="Times New Roman" w:hAnsi="Times New Roman"/>
          <w:sz w:val="24"/>
          <w:szCs w:val="24"/>
        </w:rPr>
        <w:t>.</w:t>
      </w:r>
    </w:p>
    <w:p w14:paraId="63762C72" w14:textId="73740255" w:rsidR="002F1C67" w:rsidRPr="00CD4855" w:rsidRDefault="002F1C67">
      <w:pPr>
        <w:pStyle w:val="ListParagraph"/>
        <w:numPr>
          <w:ilvl w:val="0"/>
          <w:numId w:val="184"/>
        </w:numPr>
        <w:ind w:left="709"/>
        <w:jc w:val="both"/>
        <w:rPr>
          <w:rFonts w:ascii="Times New Roman" w:hAnsi="Times New Roman"/>
          <w:sz w:val="24"/>
          <w:szCs w:val="24"/>
        </w:rPr>
      </w:pPr>
      <w:r w:rsidRPr="00CD4855">
        <w:rPr>
          <w:rFonts w:ascii="Times New Roman" w:hAnsi="Times New Roman"/>
          <w:sz w:val="24"/>
          <w:szCs w:val="24"/>
        </w:rPr>
        <w:t>The address of service of applicant.</w:t>
      </w:r>
    </w:p>
    <w:p w14:paraId="0E4FA9A3" w14:textId="37A21A85" w:rsidR="0098706F" w:rsidRPr="00CD4855" w:rsidRDefault="002F1C67" w:rsidP="00E7496E">
      <w:pPr>
        <w:jc w:val="both"/>
        <w:rPr>
          <w:rFonts w:ascii="Times New Roman" w:hAnsi="Times New Roman"/>
          <w:sz w:val="24"/>
          <w:szCs w:val="24"/>
        </w:rPr>
      </w:pPr>
      <w:r w:rsidRPr="00CD4855">
        <w:rPr>
          <w:rFonts w:ascii="Times New Roman" w:hAnsi="Times New Roman"/>
          <w:sz w:val="24"/>
          <w:szCs w:val="24"/>
        </w:rPr>
        <w:t>The notice of appeal must be filed twice.</w:t>
      </w:r>
      <w:r w:rsidR="00E94B3A" w:rsidRPr="00CD4855">
        <w:rPr>
          <w:rFonts w:ascii="Times New Roman" w:hAnsi="Times New Roman"/>
          <w:sz w:val="24"/>
          <w:szCs w:val="24"/>
        </w:rPr>
        <w:t xml:space="preserve"> </w:t>
      </w:r>
      <w:proofErr w:type="gramStart"/>
      <w:r w:rsidRPr="00CD4855">
        <w:rPr>
          <w:rFonts w:ascii="Times New Roman" w:hAnsi="Times New Roman"/>
          <w:sz w:val="24"/>
          <w:szCs w:val="24"/>
        </w:rPr>
        <w:t>One with the registrar of the constitutional court and the other with the registrar or clerk from the court whose judgment is being appealed against</w:t>
      </w:r>
      <w:r w:rsidR="00D50578" w:rsidRPr="00CD4855">
        <w:rPr>
          <w:rFonts w:ascii="Times New Roman" w:hAnsi="Times New Roman"/>
          <w:sz w:val="24"/>
          <w:szCs w:val="24"/>
        </w:rPr>
        <w:t xml:space="preserve"> See Rule 33 (3)</w:t>
      </w:r>
      <w:r w:rsidRPr="00CD4855">
        <w:rPr>
          <w:rFonts w:ascii="Times New Roman" w:hAnsi="Times New Roman"/>
          <w:sz w:val="24"/>
          <w:szCs w:val="24"/>
        </w:rPr>
        <w:t>.</w:t>
      </w:r>
      <w:proofErr w:type="gramEnd"/>
      <w:r w:rsidR="0098706F" w:rsidRPr="00CD4855">
        <w:rPr>
          <w:rFonts w:ascii="Times New Roman" w:hAnsi="Times New Roman"/>
          <w:sz w:val="24"/>
          <w:szCs w:val="24"/>
        </w:rPr>
        <w:t xml:space="preserve"> </w:t>
      </w:r>
      <w:r w:rsidRPr="00CD4855">
        <w:rPr>
          <w:rFonts w:ascii="Times New Roman" w:hAnsi="Times New Roman"/>
          <w:sz w:val="24"/>
          <w:szCs w:val="24"/>
        </w:rPr>
        <w:t>The time for noting an appeal is dependent on whether leave to appeal is needed</w:t>
      </w:r>
      <w:r w:rsidR="00D50578" w:rsidRPr="00CD4855">
        <w:rPr>
          <w:rFonts w:ascii="Times New Roman" w:hAnsi="Times New Roman"/>
          <w:sz w:val="24"/>
          <w:szCs w:val="24"/>
        </w:rPr>
        <w:t xml:space="preserve"> See Rule 34</w:t>
      </w:r>
      <w:r w:rsidRPr="00CD4855">
        <w:rPr>
          <w:rFonts w:ascii="Times New Roman" w:hAnsi="Times New Roman"/>
          <w:sz w:val="24"/>
          <w:szCs w:val="24"/>
        </w:rPr>
        <w:t>.</w:t>
      </w:r>
      <w:r w:rsidR="00E94B3A" w:rsidRPr="00CD4855">
        <w:rPr>
          <w:rFonts w:ascii="Times New Roman" w:hAnsi="Times New Roman"/>
          <w:sz w:val="24"/>
          <w:szCs w:val="24"/>
        </w:rPr>
        <w:t xml:space="preserve"> </w:t>
      </w:r>
      <w:r w:rsidRPr="00CD4855">
        <w:rPr>
          <w:rFonts w:ascii="Times New Roman" w:hAnsi="Times New Roman"/>
          <w:sz w:val="24"/>
          <w:szCs w:val="24"/>
        </w:rPr>
        <w:t>If leave to appeal is not necessary, the notice must be filed within 15 days of the date of judgment appealed against.</w:t>
      </w:r>
      <w:r w:rsidR="00E94B3A" w:rsidRPr="00CD4855">
        <w:rPr>
          <w:rFonts w:ascii="Times New Roman" w:hAnsi="Times New Roman"/>
          <w:sz w:val="24"/>
          <w:szCs w:val="24"/>
        </w:rPr>
        <w:t xml:space="preserve"> </w:t>
      </w:r>
      <w:r w:rsidRPr="00CD4855">
        <w:rPr>
          <w:rFonts w:ascii="Times New Roman" w:hAnsi="Times New Roman"/>
          <w:sz w:val="24"/>
          <w:szCs w:val="24"/>
        </w:rPr>
        <w:t>If leave is required, and has been granted, must be filed within 10 days from the date the leave to appeal was granted.</w:t>
      </w:r>
      <w:r w:rsidR="0098706F" w:rsidRPr="00CD4855">
        <w:rPr>
          <w:rFonts w:ascii="Times New Roman" w:hAnsi="Times New Roman"/>
          <w:sz w:val="24"/>
          <w:szCs w:val="24"/>
        </w:rPr>
        <w:t xml:space="preserve"> </w:t>
      </w:r>
    </w:p>
    <w:p w14:paraId="0FC7E421" w14:textId="502AABA6" w:rsidR="002F1C67" w:rsidRPr="00CD4855" w:rsidRDefault="00C77D61" w:rsidP="00E7496E">
      <w:pPr>
        <w:jc w:val="both"/>
        <w:rPr>
          <w:rFonts w:ascii="Times New Roman" w:hAnsi="Times New Roman"/>
          <w:sz w:val="24"/>
          <w:szCs w:val="24"/>
        </w:rPr>
      </w:pPr>
      <w:r w:rsidRPr="00CD4855">
        <w:rPr>
          <w:rFonts w:ascii="Times New Roman" w:hAnsi="Times New Roman"/>
          <w:sz w:val="24"/>
          <w:szCs w:val="24"/>
          <w:shd w:val="clear" w:color="auto" w:fill="FFFFFF"/>
        </w:rPr>
        <w:t xml:space="preserve">N.B An attack against a judgment of a subordinate court on the basis that the judgment violates a fundamental right of the applicant must be brought to the court in terms of section 85(1) of the Constitution. It cannot be brought to court by way of an appeal against a decision </w:t>
      </w:r>
      <w:r w:rsidRPr="00CD4855">
        <w:rPr>
          <w:rFonts w:ascii="Times New Roman" w:hAnsi="Times New Roman"/>
          <w:sz w:val="24"/>
          <w:szCs w:val="24"/>
          <w:shd w:val="clear" w:color="auto" w:fill="FFFFFF"/>
        </w:rPr>
        <w:lastRenderedPageBreak/>
        <w:t>of the court </w:t>
      </w:r>
      <w:r w:rsidRPr="00CD4855">
        <w:rPr>
          <w:rFonts w:ascii="Times New Roman" w:hAnsi="Times New Roman"/>
          <w:i/>
          <w:iCs/>
          <w:sz w:val="24"/>
          <w:szCs w:val="24"/>
          <w:shd w:val="clear" w:color="auto" w:fill="FFFFFF"/>
        </w:rPr>
        <w:t>a quo.</w:t>
      </w:r>
      <w:r w:rsidRPr="00CD4855">
        <w:rPr>
          <w:rFonts w:ascii="Times New Roman" w:hAnsi="Times New Roman"/>
          <w:sz w:val="24"/>
          <w:szCs w:val="24"/>
          <w:shd w:val="clear" w:color="auto" w:fill="FFFFFF"/>
        </w:rPr>
        <w:t xml:space="preserve"> See </w:t>
      </w:r>
      <w:r w:rsidRPr="00CD4855">
        <w:rPr>
          <w:rFonts w:ascii="Times New Roman" w:hAnsi="Times New Roman"/>
          <w:i/>
          <w:iCs/>
          <w:sz w:val="24"/>
          <w:szCs w:val="24"/>
          <w:shd w:val="clear" w:color="auto" w:fill="FFFFFF"/>
        </w:rPr>
        <w:t>Lytton Investments (Pvt) Ltd</w:t>
      </w:r>
      <w:r w:rsidRPr="00CD4855">
        <w:rPr>
          <w:rFonts w:ascii="Times New Roman" w:hAnsi="Times New Roman"/>
          <w:sz w:val="24"/>
          <w:szCs w:val="24"/>
          <w:shd w:val="clear" w:color="auto" w:fill="FFFFFF"/>
        </w:rPr>
        <w:t> v </w:t>
      </w:r>
      <w:r w:rsidRPr="00CD4855">
        <w:rPr>
          <w:rFonts w:ascii="Times New Roman" w:hAnsi="Times New Roman"/>
          <w:i/>
          <w:iCs/>
          <w:sz w:val="24"/>
          <w:szCs w:val="24"/>
          <w:shd w:val="clear" w:color="auto" w:fill="FFFFFF"/>
        </w:rPr>
        <w:t>Standard Chartered Bank Zimbabwe Ltd and Anor</w:t>
      </w:r>
      <w:r w:rsidRPr="00CD4855">
        <w:rPr>
          <w:rFonts w:ascii="Times New Roman" w:hAnsi="Times New Roman"/>
          <w:sz w:val="24"/>
          <w:szCs w:val="24"/>
          <w:shd w:val="clear" w:color="auto" w:fill="FFFFFF"/>
        </w:rPr>
        <w:t xml:space="preserve"> CCZ 11/18 and </w:t>
      </w:r>
      <w:r w:rsidRPr="00CD4855">
        <w:rPr>
          <w:rFonts w:ascii="Times New Roman" w:hAnsi="Times New Roman"/>
          <w:i/>
          <w:iCs/>
          <w:sz w:val="24"/>
          <w:szCs w:val="24"/>
          <w:shd w:val="clear" w:color="auto" w:fill="FFFFFF"/>
        </w:rPr>
        <w:t xml:space="preserve">Mbatha v National Foods (Private) Limited </w:t>
      </w:r>
      <w:r w:rsidRPr="00CD4855">
        <w:rPr>
          <w:rFonts w:ascii="Times New Roman" w:hAnsi="Times New Roman"/>
          <w:sz w:val="24"/>
          <w:szCs w:val="24"/>
          <w:shd w:val="clear" w:color="auto" w:fill="FFFFFF"/>
        </w:rPr>
        <w:t>CCZ 06/21</w:t>
      </w:r>
    </w:p>
    <w:p w14:paraId="3B9DFDB4" w14:textId="7D5405AE" w:rsidR="002F1C67" w:rsidRPr="00CD4855" w:rsidRDefault="0098706F" w:rsidP="00E7496E">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30.1</w:t>
      </w:r>
      <w:r w:rsidR="004D5E31" w:rsidRPr="00CD4855">
        <w:rPr>
          <w:rFonts w:ascii="Times New Roman" w:hAnsi="Times New Roman" w:cs="Times New Roman"/>
          <w:szCs w:val="24"/>
        </w:rPr>
        <w:t>9</w:t>
      </w:r>
      <w:r w:rsidRPr="00CD4855">
        <w:rPr>
          <w:rFonts w:ascii="Times New Roman" w:hAnsi="Times New Roman" w:cs="Times New Roman"/>
          <w:szCs w:val="24"/>
        </w:rPr>
        <w:t xml:space="preserve">. </w:t>
      </w:r>
      <w:r w:rsidR="002F1C67" w:rsidRPr="00CD4855">
        <w:rPr>
          <w:rFonts w:ascii="Times New Roman" w:hAnsi="Times New Roman" w:cs="Times New Roman"/>
          <w:szCs w:val="24"/>
        </w:rPr>
        <w:t>A</w:t>
      </w:r>
      <w:r w:rsidR="00234034" w:rsidRPr="00CD4855">
        <w:rPr>
          <w:rFonts w:ascii="Times New Roman" w:hAnsi="Times New Roman" w:cs="Times New Roman"/>
          <w:szCs w:val="24"/>
        </w:rPr>
        <w:t>pplication for condonation and extension of time</w:t>
      </w:r>
    </w:p>
    <w:p w14:paraId="1894D2DB" w14:textId="77777777" w:rsidR="0098706F" w:rsidRPr="00CD4855" w:rsidRDefault="0098706F" w:rsidP="00E7496E">
      <w:pPr>
        <w:jc w:val="both"/>
        <w:rPr>
          <w:rFonts w:ascii="Times New Roman" w:hAnsi="Times New Roman"/>
          <w:sz w:val="24"/>
          <w:szCs w:val="24"/>
          <w:lang w:val="en-US" w:eastAsia="ja-JP"/>
        </w:rPr>
      </w:pPr>
    </w:p>
    <w:p w14:paraId="397BBC1B" w14:textId="77777777" w:rsidR="00234034" w:rsidRPr="00CD4855" w:rsidRDefault="002F1C67" w:rsidP="00E7496E">
      <w:pPr>
        <w:jc w:val="both"/>
        <w:rPr>
          <w:rFonts w:ascii="Times New Roman" w:hAnsi="Times New Roman"/>
          <w:sz w:val="24"/>
          <w:szCs w:val="24"/>
        </w:rPr>
      </w:pPr>
      <w:r w:rsidRPr="00CD4855">
        <w:rPr>
          <w:rFonts w:ascii="Times New Roman" w:hAnsi="Times New Roman"/>
          <w:sz w:val="24"/>
          <w:szCs w:val="24"/>
        </w:rPr>
        <w:t xml:space="preserve">Rule 35 provides for application for condonation and extension of time within which to appeal. </w:t>
      </w:r>
    </w:p>
    <w:p w14:paraId="123919AE" w14:textId="77777777" w:rsidR="00234034" w:rsidRPr="00CD4855" w:rsidRDefault="002F1C67">
      <w:pPr>
        <w:pStyle w:val="ListParagraph"/>
        <w:numPr>
          <w:ilvl w:val="0"/>
          <w:numId w:val="185"/>
        </w:numPr>
        <w:jc w:val="both"/>
        <w:rPr>
          <w:rFonts w:ascii="Times New Roman" w:hAnsi="Times New Roman"/>
          <w:sz w:val="24"/>
          <w:szCs w:val="24"/>
        </w:rPr>
      </w:pPr>
      <w:r w:rsidRPr="00CD4855">
        <w:rPr>
          <w:rFonts w:ascii="Times New Roman" w:hAnsi="Times New Roman"/>
          <w:sz w:val="24"/>
          <w:szCs w:val="24"/>
        </w:rPr>
        <w:t>It must be made through a chamber application</w:t>
      </w:r>
    </w:p>
    <w:p w14:paraId="2F2E532F" w14:textId="77777777" w:rsidR="00234034" w:rsidRPr="00CD4855" w:rsidRDefault="00234034">
      <w:pPr>
        <w:pStyle w:val="ListParagraph"/>
        <w:numPr>
          <w:ilvl w:val="0"/>
          <w:numId w:val="185"/>
        </w:numPr>
        <w:jc w:val="both"/>
        <w:rPr>
          <w:rFonts w:ascii="Times New Roman" w:hAnsi="Times New Roman"/>
          <w:sz w:val="24"/>
          <w:szCs w:val="24"/>
        </w:rPr>
      </w:pPr>
      <w:r w:rsidRPr="00CD4855">
        <w:rPr>
          <w:rFonts w:ascii="Times New Roman" w:hAnsi="Times New Roman"/>
          <w:sz w:val="24"/>
          <w:szCs w:val="24"/>
        </w:rPr>
        <w:t>it m</w:t>
      </w:r>
      <w:r w:rsidR="002F1C67" w:rsidRPr="00CD4855">
        <w:rPr>
          <w:rFonts w:ascii="Times New Roman" w:hAnsi="Times New Roman"/>
          <w:sz w:val="24"/>
          <w:szCs w:val="24"/>
        </w:rPr>
        <w:t>ust be signed by legal practitioner or party</w:t>
      </w:r>
    </w:p>
    <w:p w14:paraId="083F2B16" w14:textId="77777777" w:rsidR="00234034" w:rsidRPr="00CD4855" w:rsidRDefault="002F1C67">
      <w:pPr>
        <w:pStyle w:val="ListParagraph"/>
        <w:numPr>
          <w:ilvl w:val="0"/>
          <w:numId w:val="185"/>
        </w:numPr>
        <w:ind w:left="709"/>
        <w:jc w:val="both"/>
        <w:rPr>
          <w:rFonts w:ascii="Times New Roman" w:hAnsi="Times New Roman"/>
          <w:sz w:val="24"/>
          <w:szCs w:val="24"/>
        </w:rPr>
      </w:pPr>
      <w:r w:rsidRPr="00CD4855">
        <w:rPr>
          <w:rFonts w:ascii="Times New Roman" w:hAnsi="Times New Roman"/>
          <w:sz w:val="24"/>
          <w:szCs w:val="24"/>
        </w:rPr>
        <w:t>Must be accompanied by the copy of judgment being appealed against</w:t>
      </w:r>
    </w:p>
    <w:p w14:paraId="5068FBED" w14:textId="5EFC185A" w:rsidR="002F1C67" w:rsidRPr="00CD4855" w:rsidRDefault="002F1C67" w:rsidP="00E7496E">
      <w:pPr>
        <w:jc w:val="both"/>
        <w:rPr>
          <w:rFonts w:ascii="Times New Roman" w:hAnsi="Times New Roman"/>
          <w:sz w:val="24"/>
          <w:szCs w:val="24"/>
        </w:rPr>
      </w:pPr>
      <w:r w:rsidRPr="00CD4855">
        <w:rPr>
          <w:rFonts w:ascii="Times New Roman" w:hAnsi="Times New Roman"/>
          <w:sz w:val="24"/>
          <w:szCs w:val="24"/>
        </w:rPr>
        <w:t>Application for condonation should be attached with the following</w:t>
      </w:r>
    </w:p>
    <w:p w14:paraId="6E81191E" w14:textId="11ED3464" w:rsidR="00234034" w:rsidRPr="00CD4855" w:rsidRDefault="002F1C67">
      <w:pPr>
        <w:pStyle w:val="ListParagraph"/>
        <w:numPr>
          <w:ilvl w:val="0"/>
          <w:numId w:val="186"/>
        </w:numPr>
        <w:jc w:val="both"/>
        <w:rPr>
          <w:rFonts w:ascii="Times New Roman" w:hAnsi="Times New Roman"/>
          <w:sz w:val="24"/>
          <w:szCs w:val="24"/>
        </w:rPr>
      </w:pPr>
      <w:r w:rsidRPr="00CD4855">
        <w:rPr>
          <w:rFonts w:ascii="Times New Roman" w:hAnsi="Times New Roman"/>
          <w:sz w:val="24"/>
          <w:szCs w:val="24"/>
        </w:rPr>
        <w:t>A draft notice of appeal in accordance with rule 33</w:t>
      </w:r>
      <w:r w:rsidR="00234034" w:rsidRPr="00CD4855">
        <w:rPr>
          <w:rFonts w:ascii="Times New Roman" w:hAnsi="Times New Roman"/>
          <w:sz w:val="24"/>
          <w:szCs w:val="24"/>
        </w:rPr>
        <w:t>(1)</w:t>
      </w:r>
    </w:p>
    <w:p w14:paraId="772AFA62" w14:textId="7A523597" w:rsidR="002F1C67" w:rsidRPr="00CD4855" w:rsidRDefault="002F1C67">
      <w:pPr>
        <w:pStyle w:val="ListParagraph"/>
        <w:numPr>
          <w:ilvl w:val="0"/>
          <w:numId w:val="186"/>
        </w:numPr>
        <w:jc w:val="both"/>
        <w:rPr>
          <w:rFonts w:ascii="Times New Roman" w:hAnsi="Times New Roman"/>
          <w:sz w:val="24"/>
          <w:szCs w:val="24"/>
        </w:rPr>
      </w:pPr>
      <w:r w:rsidRPr="00CD4855">
        <w:rPr>
          <w:rFonts w:ascii="Times New Roman" w:hAnsi="Times New Roman"/>
          <w:sz w:val="24"/>
          <w:szCs w:val="24"/>
        </w:rPr>
        <w:t xml:space="preserve">And affidavit setting out </w:t>
      </w:r>
      <w:r w:rsidR="00234034" w:rsidRPr="00CD4855">
        <w:rPr>
          <w:rFonts w:ascii="Times New Roman" w:hAnsi="Times New Roman"/>
          <w:sz w:val="24"/>
          <w:szCs w:val="24"/>
        </w:rPr>
        <w:t xml:space="preserve">the reasons why the appeal was not entered in time or leave to appeal was not entered in time. </w:t>
      </w:r>
    </w:p>
    <w:p w14:paraId="291F2BDD" w14:textId="14746B9A" w:rsidR="002F1C67" w:rsidRPr="00CD4855" w:rsidRDefault="0098706F" w:rsidP="00E7496E">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30.</w:t>
      </w:r>
      <w:r w:rsidR="004D5E31" w:rsidRPr="00CD4855">
        <w:rPr>
          <w:rFonts w:ascii="Times New Roman" w:hAnsi="Times New Roman" w:cs="Times New Roman"/>
          <w:szCs w:val="24"/>
        </w:rPr>
        <w:t>20</w:t>
      </w:r>
      <w:r w:rsidRPr="00CD4855">
        <w:rPr>
          <w:rFonts w:ascii="Times New Roman" w:hAnsi="Times New Roman" w:cs="Times New Roman"/>
          <w:szCs w:val="24"/>
        </w:rPr>
        <w:t xml:space="preserve">. </w:t>
      </w:r>
      <w:r w:rsidR="002F1C67" w:rsidRPr="00CD4855">
        <w:rPr>
          <w:rFonts w:ascii="Times New Roman" w:hAnsi="Times New Roman" w:cs="Times New Roman"/>
          <w:szCs w:val="24"/>
        </w:rPr>
        <w:t>P</w:t>
      </w:r>
      <w:r w:rsidR="007F5D2A" w:rsidRPr="00CD4855">
        <w:rPr>
          <w:rFonts w:ascii="Times New Roman" w:hAnsi="Times New Roman" w:cs="Times New Roman"/>
          <w:szCs w:val="24"/>
        </w:rPr>
        <w:t xml:space="preserve">rocedure on </w:t>
      </w:r>
      <w:r w:rsidR="002F1C67" w:rsidRPr="00CD4855">
        <w:rPr>
          <w:rFonts w:ascii="Times New Roman" w:hAnsi="Times New Roman" w:cs="Times New Roman"/>
          <w:szCs w:val="24"/>
        </w:rPr>
        <w:t>A</w:t>
      </w:r>
      <w:r w:rsidR="007F5D2A" w:rsidRPr="00CD4855">
        <w:rPr>
          <w:rFonts w:ascii="Times New Roman" w:hAnsi="Times New Roman" w:cs="Times New Roman"/>
          <w:szCs w:val="24"/>
        </w:rPr>
        <w:t>ppeals</w:t>
      </w:r>
    </w:p>
    <w:p w14:paraId="31FF9137" w14:textId="77777777" w:rsidR="0098706F" w:rsidRPr="00CD4855" w:rsidRDefault="0098706F" w:rsidP="00E7496E">
      <w:pPr>
        <w:jc w:val="both"/>
        <w:rPr>
          <w:rFonts w:ascii="Times New Roman" w:hAnsi="Times New Roman"/>
          <w:sz w:val="24"/>
          <w:szCs w:val="24"/>
          <w:lang w:val="en-US" w:eastAsia="ja-JP"/>
        </w:rPr>
      </w:pPr>
    </w:p>
    <w:p w14:paraId="2BE27B7A" w14:textId="77777777" w:rsidR="002F1C67" w:rsidRPr="00CD4855" w:rsidRDefault="002F1C67" w:rsidP="00E7496E">
      <w:pPr>
        <w:jc w:val="both"/>
        <w:rPr>
          <w:rFonts w:ascii="Times New Roman" w:hAnsi="Times New Roman"/>
          <w:sz w:val="24"/>
          <w:szCs w:val="24"/>
        </w:rPr>
      </w:pPr>
      <w:r w:rsidRPr="00CD4855">
        <w:rPr>
          <w:rFonts w:ascii="Times New Roman" w:hAnsi="Times New Roman"/>
          <w:sz w:val="24"/>
          <w:szCs w:val="24"/>
        </w:rPr>
        <w:t xml:space="preserve">The procedure on appeals is provided in rule 38 </w:t>
      </w:r>
    </w:p>
    <w:p w14:paraId="01B13359" w14:textId="64DC6EFF" w:rsidR="002F1C67" w:rsidRPr="00CD4855" w:rsidRDefault="002F1C67" w:rsidP="00E7496E">
      <w:pPr>
        <w:jc w:val="both"/>
        <w:rPr>
          <w:rFonts w:ascii="Times New Roman" w:hAnsi="Times New Roman"/>
          <w:sz w:val="24"/>
          <w:szCs w:val="24"/>
        </w:rPr>
      </w:pPr>
      <w:r w:rsidRPr="00CD4855">
        <w:rPr>
          <w:rFonts w:ascii="Times New Roman" w:hAnsi="Times New Roman"/>
          <w:sz w:val="24"/>
          <w:szCs w:val="24"/>
        </w:rPr>
        <w:t>After leave has been given in terms of the rules the applicant shall cause the preparation of the appeal record and file it with the registrar.</w:t>
      </w:r>
    </w:p>
    <w:p w14:paraId="060B9468" w14:textId="281FBE83" w:rsidR="002F1C67" w:rsidRPr="00CD4855" w:rsidRDefault="002F1C67" w:rsidP="00E7496E">
      <w:pPr>
        <w:jc w:val="both"/>
        <w:rPr>
          <w:rFonts w:ascii="Times New Roman" w:hAnsi="Times New Roman"/>
          <w:sz w:val="24"/>
          <w:szCs w:val="24"/>
        </w:rPr>
      </w:pPr>
      <w:r w:rsidRPr="00CD4855">
        <w:rPr>
          <w:rFonts w:ascii="Times New Roman" w:hAnsi="Times New Roman"/>
          <w:sz w:val="24"/>
          <w:szCs w:val="24"/>
        </w:rPr>
        <w:t>A</w:t>
      </w:r>
      <w:r w:rsidR="007F5D2A" w:rsidRPr="00CD4855">
        <w:rPr>
          <w:rFonts w:ascii="Times New Roman" w:hAnsi="Times New Roman"/>
          <w:sz w:val="24"/>
          <w:szCs w:val="24"/>
        </w:rPr>
        <w:t>n Appeal record must contain the following</w:t>
      </w:r>
    </w:p>
    <w:p w14:paraId="163C3BD6" w14:textId="77777777" w:rsidR="007F5D2A" w:rsidRPr="00CD4855" w:rsidRDefault="002F1C67">
      <w:pPr>
        <w:pStyle w:val="ListParagraph"/>
        <w:numPr>
          <w:ilvl w:val="0"/>
          <w:numId w:val="187"/>
        </w:numPr>
        <w:jc w:val="both"/>
        <w:rPr>
          <w:rFonts w:ascii="Times New Roman" w:hAnsi="Times New Roman"/>
          <w:sz w:val="24"/>
          <w:szCs w:val="24"/>
        </w:rPr>
      </w:pPr>
      <w:r w:rsidRPr="00CD4855">
        <w:rPr>
          <w:rFonts w:ascii="Times New Roman" w:hAnsi="Times New Roman"/>
          <w:sz w:val="24"/>
          <w:szCs w:val="24"/>
        </w:rPr>
        <w:t>The judgment of the court which is being appealed against.</w:t>
      </w:r>
    </w:p>
    <w:p w14:paraId="04BF07A5" w14:textId="77777777" w:rsidR="007F5D2A" w:rsidRPr="00CD4855" w:rsidRDefault="002F1C67">
      <w:pPr>
        <w:pStyle w:val="ListParagraph"/>
        <w:numPr>
          <w:ilvl w:val="0"/>
          <w:numId w:val="187"/>
        </w:numPr>
        <w:jc w:val="both"/>
        <w:rPr>
          <w:rFonts w:ascii="Times New Roman" w:hAnsi="Times New Roman"/>
          <w:sz w:val="24"/>
          <w:szCs w:val="24"/>
        </w:rPr>
      </w:pPr>
      <w:r w:rsidRPr="00CD4855">
        <w:rPr>
          <w:rFonts w:ascii="Times New Roman" w:hAnsi="Times New Roman"/>
          <w:sz w:val="24"/>
          <w:szCs w:val="24"/>
        </w:rPr>
        <w:t>All documentation filed by the parties.</w:t>
      </w:r>
    </w:p>
    <w:p w14:paraId="023DF858" w14:textId="565455C8" w:rsidR="007F5D2A" w:rsidRPr="00CD4855" w:rsidRDefault="002F1C67">
      <w:pPr>
        <w:pStyle w:val="ListParagraph"/>
        <w:numPr>
          <w:ilvl w:val="0"/>
          <w:numId w:val="187"/>
        </w:numPr>
        <w:ind w:left="709"/>
        <w:jc w:val="both"/>
        <w:rPr>
          <w:rFonts w:ascii="Times New Roman" w:hAnsi="Times New Roman"/>
          <w:sz w:val="24"/>
          <w:szCs w:val="24"/>
        </w:rPr>
      </w:pPr>
      <w:r w:rsidRPr="00CD4855">
        <w:rPr>
          <w:rFonts w:ascii="Times New Roman" w:hAnsi="Times New Roman"/>
          <w:sz w:val="24"/>
          <w:szCs w:val="24"/>
        </w:rPr>
        <w:t>All evidence adduced the court a quo which will be relevant in the determination of the matter.</w:t>
      </w:r>
    </w:p>
    <w:p w14:paraId="33BCC76C" w14:textId="77777777" w:rsidR="007F5D2A" w:rsidRPr="00CD4855" w:rsidRDefault="002F1C67">
      <w:pPr>
        <w:pStyle w:val="ListParagraph"/>
        <w:numPr>
          <w:ilvl w:val="0"/>
          <w:numId w:val="187"/>
        </w:numPr>
        <w:ind w:left="709"/>
        <w:jc w:val="both"/>
        <w:rPr>
          <w:rFonts w:ascii="Times New Roman" w:hAnsi="Times New Roman"/>
          <w:sz w:val="24"/>
          <w:szCs w:val="24"/>
        </w:rPr>
      </w:pPr>
      <w:r w:rsidRPr="00CD4855">
        <w:rPr>
          <w:rFonts w:ascii="Times New Roman" w:hAnsi="Times New Roman"/>
          <w:sz w:val="24"/>
          <w:szCs w:val="24"/>
        </w:rPr>
        <w:t>Parties should agree on what must be contained in the record. In the absence of such agreement, any party is to apply to the chief justice by way of chamber application for directions on compilation of the record.</w:t>
      </w:r>
    </w:p>
    <w:p w14:paraId="0BE25C7A" w14:textId="75B9B4BE" w:rsidR="002F1C67" w:rsidRPr="00CD4855" w:rsidRDefault="002F1C67">
      <w:pPr>
        <w:pStyle w:val="ListParagraph"/>
        <w:numPr>
          <w:ilvl w:val="0"/>
          <w:numId w:val="187"/>
        </w:numPr>
        <w:ind w:left="709"/>
        <w:jc w:val="both"/>
        <w:rPr>
          <w:rFonts w:ascii="Times New Roman" w:hAnsi="Times New Roman"/>
          <w:sz w:val="24"/>
          <w:szCs w:val="24"/>
        </w:rPr>
      </w:pPr>
      <w:r w:rsidRPr="00CD4855">
        <w:rPr>
          <w:rFonts w:ascii="Times New Roman" w:hAnsi="Times New Roman"/>
          <w:sz w:val="24"/>
          <w:szCs w:val="24"/>
        </w:rPr>
        <w:t>Respondent may respond to the application within 10 days of service and shall set out the reasons for his contentions.</w:t>
      </w:r>
    </w:p>
    <w:p w14:paraId="2335873A" w14:textId="1ED965BA" w:rsidR="002F1C67" w:rsidRPr="00CD4855" w:rsidRDefault="00620FC6" w:rsidP="00E7496E">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30.</w:t>
      </w:r>
      <w:r w:rsidR="000518F5" w:rsidRPr="00CD4855">
        <w:rPr>
          <w:rFonts w:ascii="Times New Roman" w:hAnsi="Times New Roman" w:cs="Times New Roman"/>
          <w:szCs w:val="24"/>
        </w:rPr>
        <w:t>2</w:t>
      </w:r>
      <w:r w:rsidR="004D5E31" w:rsidRPr="00CD4855">
        <w:rPr>
          <w:rFonts w:ascii="Times New Roman" w:hAnsi="Times New Roman" w:cs="Times New Roman"/>
          <w:szCs w:val="24"/>
        </w:rPr>
        <w:t>1</w:t>
      </w:r>
      <w:r w:rsidRPr="00CD4855">
        <w:rPr>
          <w:rFonts w:ascii="Times New Roman" w:hAnsi="Times New Roman" w:cs="Times New Roman"/>
          <w:szCs w:val="24"/>
        </w:rPr>
        <w:t xml:space="preserve">. </w:t>
      </w:r>
      <w:r w:rsidR="002F1C67" w:rsidRPr="00CD4855">
        <w:rPr>
          <w:rFonts w:ascii="Times New Roman" w:hAnsi="Times New Roman" w:cs="Times New Roman"/>
          <w:szCs w:val="24"/>
        </w:rPr>
        <w:t>Heads of argument</w:t>
      </w:r>
    </w:p>
    <w:p w14:paraId="79F59747" w14:textId="77777777" w:rsidR="00620FC6" w:rsidRPr="00CD4855" w:rsidRDefault="00620FC6" w:rsidP="00E7496E">
      <w:pPr>
        <w:jc w:val="both"/>
        <w:rPr>
          <w:rFonts w:ascii="Times New Roman" w:hAnsi="Times New Roman"/>
          <w:sz w:val="24"/>
          <w:szCs w:val="24"/>
          <w:lang w:val="en-US" w:eastAsia="ja-JP"/>
        </w:rPr>
      </w:pPr>
    </w:p>
    <w:p w14:paraId="57917AB6" w14:textId="77777777" w:rsidR="002F1C67" w:rsidRPr="00CD4855" w:rsidRDefault="002F1C67" w:rsidP="00E7496E">
      <w:pPr>
        <w:jc w:val="both"/>
        <w:rPr>
          <w:rFonts w:ascii="Times New Roman" w:hAnsi="Times New Roman"/>
          <w:sz w:val="24"/>
          <w:szCs w:val="24"/>
        </w:rPr>
      </w:pPr>
      <w:r w:rsidRPr="00CD4855">
        <w:rPr>
          <w:rFonts w:ascii="Times New Roman" w:hAnsi="Times New Roman"/>
          <w:sz w:val="24"/>
          <w:szCs w:val="24"/>
        </w:rPr>
        <w:t xml:space="preserve">Rule 39 applies to heads of argument for all appeals, referrals and applications where such heads have not been regulated by any other rule in the rules. </w:t>
      </w:r>
    </w:p>
    <w:p w14:paraId="550F24FA" w14:textId="13F31A1C" w:rsidR="002F1C67" w:rsidRPr="00CD4855" w:rsidRDefault="00620FC6" w:rsidP="00E7496E">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30.</w:t>
      </w:r>
      <w:r w:rsidR="000518F5" w:rsidRPr="00CD4855">
        <w:rPr>
          <w:rFonts w:ascii="Times New Roman" w:hAnsi="Times New Roman" w:cs="Times New Roman"/>
          <w:szCs w:val="24"/>
        </w:rPr>
        <w:t>2</w:t>
      </w:r>
      <w:r w:rsidR="004D5E31" w:rsidRPr="00CD4855">
        <w:rPr>
          <w:rFonts w:ascii="Times New Roman" w:hAnsi="Times New Roman" w:cs="Times New Roman"/>
          <w:szCs w:val="24"/>
        </w:rPr>
        <w:t>2</w:t>
      </w:r>
      <w:r w:rsidR="000518F5" w:rsidRPr="00CD4855">
        <w:rPr>
          <w:rFonts w:ascii="Times New Roman" w:hAnsi="Times New Roman" w:cs="Times New Roman"/>
          <w:szCs w:val="24"/>
        </w:rPr>
        <w:t>.</w:t>
      </w:r>
      <w:r w:rsidRPr="00CD4855">
        <w:rPr>
          <w:rFonts w:ascii="Times New Roman" w:hAnsi="Times New Roman" w:cs="Times New Roman"/>
          <w:szCs w:val="24"/>
        </w:rPr>
        <w:t xml:space="preserve"> </w:t>
      </w:r>
      <w:r w:rsidR="002F1C67" w:rsidRPr="00CD4855">
        <w:rPr>
          <w:rFonts w:ascii="Times New Roman" w:hAnsi="Times New Roman" w:cs="Times New Roman"/>
          <w:szCs w:val="24"/>
        </w:rPr>
        <w:t>T</w:t>
      </w:r>
      <w:r w:rsidRPr="00CD4855">
        <w:rPr>
          <w:rFonts w:ascii="Times New Roman" w:hAnsi="Times New Roman" w:cs="Times New Roman"/>
          <w:szCs w:val="24"/>
        </w:rPr>
        <w:t>he hearing of matters</w:t>
      </w:r>
    </w:p>
    <w:p w14:paraId="555D4280" w14:textId="77777777" w:rsidR="00620FC6" w:rsidRPr="00CD4855" w:rsidRDefault="00620FC6" w:rsidP="00E7496E">
      <w:pPr>
        <w:jc w:val="both"/>
        <w:rPr>
          <w:rFonts w:ascii="Times New Roman" w:hAnsi="Times New Roman"/>
          <w:sz w:val="24"/>
          <w:szCs w:val="24"/>
          <w:lang w:val="en-US" w:eastAsia="ja-JP"/>
        </w:rPr>
      </w:pPr>
    </w:p>
    <w:p w14:paraId="410A72F9" w14:textId="77777777" w:rsidR="002F1C67" w:rsidRPr="00CD4855" w:rsidRDefault="002F1C67" w:rsidP="00E7496E">
      <w:pPr>
        <w:jc w:val="both"/>
        <w:rPr>
          <w:rFonts w:ascii="Times New Roman" w:hAnsi="Times New Roman"/>
          <w:sz w:val="24"/>
          <w:szCs w:val="24"/>
        </w:rPr>
      </w:pPr>
      <w:r w:rsidRPr="00CD4855">
        <w:rPr>
          <w:rFonts w:ascii="Times New Roman" w:hAnsi="Times New Roman"/>
          <w:sz w:val="24"/>
          <w:szCs w:val="24"/>
        </w:rPr>
        <w:t>Provided under rule 41</w:t>
      </w:r>
    </w:p>
    <w:p w14:paraId="21FAC660" w14:textId="4435EF70" w:rsidR="002F1C67" w:rsidRPr="00CD4855" w:rsidRDefault="002F1C67" w:rsidP="00E7496E">
      <w:pPr>
        <w:jc w:val="both"/>
        <w:rPr>
          <w:rFonts w:ascii="Times New Roman" w:hAnsi="Times New Roman"/>
          <w:sz w:val="24"/>
          <w:szCs w:val="24"/>
        </w:rPr>
      </w:pPr>
      <w:r w:rsidRPr="00CD4855">
        <w:rPr>
          <w:rFonts w:ascii="Times New Roman" w:hAnsi="Times New Roman"/>
          <w:sz w:val="24"/>
          <w:szCs w:val="24"/>
        </w:rPr>
        <w:lastRenderedPageBreak/>
        <w:t>The hearing of any application shall be directed by the judge and may be heard in chambers or in open court.</w:t>
      </w:r>
      <w:r w:rsidR="007F5D2A" w:rsidRPr="00CD4855">
        <w:rPr>
          <w:rFonts w:ascii="Times New Roman" w:hAnsi="Times New Roman"/>
          <w:sz w:val="24"/>
          <w:szCs w:val="24"/>
        </w:rPr>
        <w:t xml:space="preserve"> </w:t>
      </w:r>
      <w:r w:rsidRPr="00CD4855">
        <w:rPr>
          <w:rFonts w:ascii="Times New Roman" w:hAnsi="Times New Roman"/>
          <w:sz w:val="24"/>
          <w:szCs w:val="24"/>
        </w:rPr>
        <w:t>The parties are allowed 20 minutes to address the court and must not repeat their heads of argument. An assumption will be that the court has read its arguments when they were filed.</w:t>
      </w:r>
      <w:r w:rsidR="00620FC6" w:rsidRPr="00CD4855">
        <w:rPr>
          <w:rFonts w:ascii="Times New Roman" w:hAnsi="Times New Roman"/>
          <w:sz w:val="24"/>
          <w:szCs w:val="24"/>
        </w:rPr>
        <w:t xml:space="preserve"> In term of Rule 45, </w:t>
      </w:r>
      <w:r w:rsidRPr="00CD4855">
        <w:rPr>
          <w:rFonts w:ascii="Times New Roman" w:hAnsi="Times New Roman"/>
          <w:sz w:val="24"/>
          <w:szCs w:val="24"/>
        </w:rPr>
        <w:t>Supreme Court rules apply with regards to any matter that is not dealt with in the rules. The court has the discretion to suggest to the contrary.</w:t>
      </w:r>
    </w:p>
    <w:p w14:paraId="0A9E24F1" w14:textId="7D01E558" w:rsidR="002F1C67" w:rsidRPr="00CD4855" w:rsidRDefault="00620FC6" w:rsidP="00E7496E">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30.</w:t>
      </w:r>
      <w:r w:rsidR="000518F5" w:rsidRPr="00CD4855">
        <w:rPr>
          <w:rFonts w:ascii="Times New Roman" w:hAnsi="Times New Roman" w:cs="Times New Roman"/>
          <w:szCs w:val="24"/>
        </w:rPr>
        <w:t>2</w:t>
      </w:r>
      <w:r w:rsidR="004D5E31" w:rsidRPr="00CD4855">
        <w:rPr>
          <w:rFonts w:ascii="Times New Roman" w:hAnsi="Times New Roman" w:cs="Times New Roman"/>
          <w:szCs w:val="24"/>
        </w:rPr>
        <w:t>3</w:t>
      </w:r>
      <w:r w:rsidRPr="00CD4855">
        <w:rPr>
          <w:rFonts w:ascii="Times New Roman" w:hAnsi="Times New Roman" w:cs="Times New Roman"/>
          <w:szCs w:val="24"/>
        </w:rPr>
        <w:t xml:space="preserve">. </w:t>
      </w:r>
      <w:r w:rsidR="002F1C67" w:rsidRPr="00CD4855">
        <w:rPr>
          <w:rFonts w:ascii="Times New Roman" w:hAnsi="Times New Roman" w:cs="Times New Roman"/>
          <w:szCs w:val="24"/>
        </w:rPr>
        <w:t>B</w:t>
      </w:r>
      <w:r w:rsidR="007F5D2A" w:rsidRPr="00CD4855">
        <w:rPr>
          <w:rFonts w:ascii="Times New Roman" w:hAnsi="Times New Roman" w:cs="Times New Roman"/>
          <w:szCs w:val="24"/>
        </w:rPr>
        <w:t>arring</w:t>
      </w:r>
      <w:r w:rsidR="002F1C67" w:rsidRPr="00CD4855">
        <w:rPr>
          <w:rFonts w:ascii="Times New Roman" w:hAnsi="Times New Roman" w:cs="Times New Roman"/>
          <w:szCs w:val="24"/>
        </w:rPr>
        <w:t xml:space="preserve"> (R</w:t>
      </w:r>
      <w:r w:rsidR="007F5D2A" w:rsidRPr="00CD4855">
        <w:rPr>
          <w:rFonts w:ascii="Times New Roman" w:hAnsi="Times New Roman" w:cs="Times New Roman"/>
          <w:szCs w:val="24"/>
        </w:rPr>
        <w:t xml:space="preserve">ule </w:t>
      </w:r>
      <w:r w:rsidR="002F1C67" w:rsidRPr="00CD4855">
        <w:rPr>
          <w:rFonts w:ascii="Times New Roman" w:hAnsi="Times New Roman" w:cs="Times New Roman"/>
          <w:szCs w:val="24"/>
        </w:rPr>
        <w:t>49)</w:t>
      </w:r>
    </w:p>
    <w:p w14:paraId="237BD193" w14:textId="77777777" w:rsidR="00620FC6" w:rsidRPr="00CD4855" w:rsidRDefault="00620FC6" w:rsidP="00E7496E">
      <w:pPr>
        <w:jc w:val="both"/>
        <w:rPr>
          <w:rFonts w:ascii="Times New Roman" w:hAnsi="Times New Roman"/>
          <w:sz w:val="24"/>
          <w:szCs w:val="24"/>
          <w:lang w:val="en-US" w:eastAsia="ja-JP"/>
        </w:rPr>
      </w:pPr>
    </w:p>
    <w:p w14:paraId="22D6884B" w14:textId="59A9475E" w:rsidR="002F1C67" w:rsidRPr="00CD4855" w:rsidRDefault="002F1C67" w:rsidP="00E7496E">
      <w:pPr>
        <w:jc w:val="both"/>
        <w:rPr>
          <w:rFonts w:ascii="Times New Roman" w:hAnsi="Times New Roman"/>
          <w:sz w:val="24"/>
          <w:szCs w:val="24"/>
        </w:rPr>
      </w:pPr>
      <w:r w:rsidRPr="00CD4855">
        <w:rPr>
          <w:rFonts w:ascii="Times New Roman" w:hAnsi="Times New Roman"/>
          <w:sz w:val="24"/>
          <w:szCs w:val="24"/>
        </w:rPr>
        <w:t>Any party who has failed to file an opposing affidavit or heads of argument within the time prescribed in the rules or as directed by the court or a judge shall be deemed to have been automatically barred.</w:t>
      </w:r>
      <w:r w:rsidR="007F5D2A" w:rsidRPr="00CD4855">
        <w:rPr>
          <w:rFonts w:ascii="Times New Roman" w:hAnsi="Times New Roman"/>
          <w:sz w:val="24"/>
          <w:szCs w:val="24"/>
        </w:rPr>
        <w:t xml:space="preserve"> </w:t>
      </w:r>
      <w:r w:rsidRPr="00CD4855">
        <w:rPr>
          <w:rFonts w:ascii="Times New Roman" w:hAnsi="Times New Roman"/>
          <w:sz w:val="24"/>
          <w:szCs w:val="24"/>
        </w:rPr>
        <w:t xml:space="preserve">The bar may be removed in accordance to </w:t>
      </w:r>
      <w:r w:rsidR="007F5D2A" w:rsidRPr="00CD4855">
        <w:rPr>
          <w:rFonts w:ascii="Times New Roman" w:hAnsi="Times New Roman"/>
          <w:sz w:val="24"/>
          <w:szCs w:val="24"/>
        </w:rPr>
        <w:t xml:space="preserve">Rule 49 </w:t>
      </w:r>
      <w:r w:rsidRPr="00CD4855">
        <w:rPr>
          <w:rFonts w:ascii="Times New Roman" w:hAnsi="Times New Roman"/>
          <w:sz w:val="24"/>
          <w:szCs w:val="24"/>
        </w:rPr>
        <w:t>sub rule 3</w:t>
      </w:r>
      <w:r w:rsidR="00757C25" w:rsidRPr="00CD4855">
        <w:rPr>
          <w:rFonts w:ascii="Times New Roman" w:hAnsi="Times New Roman"/>
          <w:sz w:val="24"/>
          <w:szCs w:val="24"/>
        </w:rPr>
        <w:t>.</w:t>
      </w:r>
    </w:p>
    <w:p w14:paraId="163FB1DF" w14:textId="3C44FDC0" w:rsidR="00757C25" w:rsidRPr="00CD4855" w:rsidRDefault="00757C25" w:rsidP="00E7496E">
      <w:pPr>
        <w:pStyle w:val="Heading2"/>
        <w:spacing w:line="276" w:lineRule="auto"/>
        <w:jc w:val="both"/>
        <w:rPr>
          <w:rFonts w:ascii="Times New Roman" w:eastAsia="Times New Roman" w:hAnsi="Times New Roman" w:cs="Times New Roman"/>
          <w:szCs w:val="24"/>
        </w:rPr>
      </w:pPr>
      <w:r w:rsidRPr="00CD4855">
        <w:rPr>
          <w:rFonts w:ascii="Times New Roman" w:eastAsia="Times New Roman" w:hAnsi="Times New Roman" w:cs="Times New Roman"/>
          <w:szCs w:val="24"/>
        </w:rPr>
        <w:t>30.2</w:t>
      </w:r>
      <w:r w:rsidR="004D5E31" w:rsidRPr="00CD4855">
        <w:rPr>
          <w:rFonts w:ascii="Times New Roman" w:eastAsia="Times New Roman" w:hAnsi="Times New Roman" w:cs="Times New Roman"/>
          <w:szCs w:val="24"/>
        </w:rPr>
        <w:t>4</w:t>
      </w:r>
      <w:r w:rsidRPr="00CD4855">
        <w:rPr>
          <w:rFonts w:ascii="Times New Roman" w:eastAsia="Times New Roman" w:hAnsi="Times New Roman" w:cs="Times New Roman"/>
          <w:szCs w:val="24"/>
        </w:rPr>
        <w:t xml:space="preserve">. </w:t>
      </w:r>
      <w:r w:rsidR="00EF1832" w:rsidRPr="00CD4855">
        <w:rPr>
          <w:rFonts w:ascii="Times New Roman" w:eastAsia="Times New Roman" w:hAnsi="Times New Roman" w:cs="Times New Roman"/>
          <w:szCs w:val="24"/>
        </w:rPr>
        <w:t>Review powers of the Constitutional Court</w:t>
      </w:r>
    </w:p>
    <w:p w14:paraId="30031DC2" w14:textId="77777777" w:rsidR="00EF1832" w:rsidRPr="00CD4855" w:rsidRDefault="00EF1832" w:rsidP="00E7496E">
      <w:pPr>
        <w:jc w:val="both"/>
        <w:rPr>
          <w:rFonts w:ascii="Times New Roman" w:hAnsi="Times New Roman"/>
          <w:sz w:val="24"/>
          <w:szCs w:val="24"/>
          <w:lang w:val="en-US" w:eastAsia="ja-JP"/>
        </w:rPr>
      </w:pPr>
    </w:p>
    <w:p w14:paraId="41AD789C" w14:textId="56E27983" w:rsidR="00757C25" w:rsidRPr="00757C25" w:rsidRDefault="00757C25" w:rsidP="00E7496E">
      <w:pPr>
        <w:shd w:val="clear" w:color="auto" w:fill="FFFFFF"/>
        <w:spacing w:after="100" w:afterAutospacing="1"/>
        <w:jc w:val="both"/>
        <w:rPr>
          <w:rFonts w:ascii="Times New Roman" w:eastAsia="Times New Roman" w:hAnsi="Times New Roman"/>
          <w:sz w:val="24"/>
          <w:szCs w:val="24"/>
          <w:lang w:val="en-ZW" w:eastAsia="en-ZW"/>
        </w:rPr>
      </w:pPr>
      <w:r w:rsidRPr="00757C25">
        <w:rPr>
          <w:rFonts w:ascii="Times New Roman" w:eastAsia="Times New Roman" w:hAnsi="Times New Roman"/>
          <w:sz w:val="24"/>
          <w:szCs w:val="24"/>
          <w:lang w:val="en-ZW" w:eastAsia="en-ZW"/>
        </w:rPr>
        <w:t xml:space="preserve">The </w:t>
      </w:r>
      <w:r w:rsidR="00EF1832" w:rsidRPr="00CD4855">
        <w:rPr>
          <w:rFonts w:ascii="Times New Roman" w:eastAsia="Times New Roman" w:hAnsi="Times New Roman"/>
          <w:sz w:val="24"/>
          <w:szCs w:val="24"/>
          <w:lang w:val="en-ZW" w:eastAsia="en-ZW"/>
        </w:rPr>
        <w:t xml:space="preserve">Constitutional Court </w:t>
      </w:r>
      <w:r w:rsidRPr="00757C25">
        <w:rPr>
          <w:rFonts w:ascii="Times New Roman" w:eastAsia="Times New Roman" w:hAnsi="Times New Roman"/>
          <w:sz w:val="24"/>
          <w:szCs w:val="24"/>
          <w:lang w:val="en-ZW" w:eastAsia="en-ZW"/>
        </w:rPr>
        <w:t>has legislatively-conferred review powers. These are set out in s</w:t>
      </w:r>
      <w:r w:rsidR="00EF1832" w:rsidRPr="00CD4855">
        <w:rPr>
          <w:rFonts w:ascii="Times New Roman" w:eastAsia="Times New Roman" w:hAnsi="Times New Roman"/>
          <w:sz w:val="24"/>
          <w:szCs w:val="24"/>
          <w:lang w:val="en-ZW" w:eastAsia="en-ZW"/>
        </w:rPr>
        <w:t>ection</w:t>
      </w:r>
      <w:r w:rsidRPr="00757C25">
        <w:rPr>
          <w:rFonts w:ascii="Times New Roman" w:eastAsia="Times New Roman" w:hAnsi="Times New Roman"/>
          <w:sz w:val="24"/>
          <w:szCs w:val="24"/>
          <w:lang w:val="en-ZW" w:eastAsia="en-ZW"/>
        </w:rPr>
        <w:t xml:space="preserve"> 19 of the Constitutional Court Act [</w:t>
      </w:r>
      <w:r w:rsidRPr="00757C25">
        <w:rPr>
          <w:rFonts w:ascii="Times New Roman" w:eastAsia="Times New Roman" w:hAnsi="Times New Roman"/>
          <w:i/>
          <w:iCs/>
          <w:sz w:val="24"/>
          <w:szCs w:val="24"/>
          <w:lang w:val="en-ZW" w:eastAsia="en-ZW"/>
        </w:rPr>
        <w:t>Chapter 7.22</w:t>
      </w:r>
      <w:r w:rsidRPr="00757C25">
        <w:rPr>
          <w:rFonts w:ascii="Times New Roman" w:eastAsia="Times New Roman" w:hAnsi="Times New Roman"/>
          <w:sz w:val="24"/>
          <w:szCs w:val="24"/>
          <w:lang w:val="en-ZW" w:eastAsia="en-ZW"/>
        </w:rPr>
        <w:t>]. Whilst fairly wide, the review powers of this Court are correspondingly and in conformity with the Constitution, limited in scope to constitutional matters only. Section 19 of the Constitutional Court Act thus provides:</w:t>
      </w:r>
    </w:p>
    <w:p w14:paraId="36F8D9B4" w14:textId="77777777" w:rsidR="00757C25" w:rsidRPr="00757C25" w:rsidRDefault="00757C25" w:rsidP="00E7496E">
      <w:pPr>
        <w:shd w:val="clear" w:color="auto" w:fill="FFFFFF"/>
        <w:spacing w:after="100" w:afterAutospacing="1"/>
        <w:ind w:firstLine="567"/>
        <w:jc w:val="both"/>
        <w:rPr>
          <w:rFonts w:ascii="Times New Roman" w:eastAsia="Times New Roman" w:hAnsi="Times New Roman"/>
          <w:sz w:val="24"/>
          <w:szCs w:val="24"/>
          <w:lang w:val="en-ZW" w:eastAsia="en-ZW"/>
        </w:rPr>
      </w:pPr>
      <w:r w:rsidRPr="00757C25">
        <w:rPr>
          <w:rFonts w:ascii="Times New Roman" w:eastAsia="Times New Roman" w:hAnsi="Times New Roman"/>
          <w:b/>
          <w:bCs/>
          <w:sz w:val="24"/>
          <w:szCs w:val="24"/>
          <w:lang w:val="en-ZW" w:eastAsia="en-ZW"/>
        </w:rPr>
        <w:t>“19 Review Powers</w:t>
      </w:r>
    </w:p>
    <w:p w14:paraId="03C4B0DA" w14:textId="77777777" w:rsidR="00757C25" w:rsidRPr="00757C25" w:rsidRDefault="00757C25" w:rsidP="00E7496E">
      <w:pPr>
        <w:shd w:val="clear" w:color="auto" w:fill="FFFFFF"/>
        <w:spacing w:after="100" w:afterAutospacing="1"/>
        <w:ind w:left="1275" w:hanging="709"/>
        <w:jc w:val="both"/>
        <w:rPr>
          <w:rFonts w:ascii="Times New Roman" w:eastAsia="Times New Roman" w:hAnsi="Times New Roman"/>
          <w:sz w:val="24"/>
          <w:szCs w:val="24"/>
          <w:lang w:val="en-ZW" w:eastAsia="en-ZW"/>
        </w:rPr>
      </w:pPr>
      <w:r w:rsidRPr="00757C25">
        <w:rPr>
          <w:rFonts w:ascii="Times New Roman" w:eastAsia="Times New Roman" w:hAnsi="Times New Roman"/>
          <w:sz w:val="24"/>
          <w:szCs w:val="24"/>
          <w:lang w:val="en-ZW" w:eastAsia="en-ZW"/>
        </w:rPr>
        <w:t>(1)       Subject to this section, the court and every Judge shall have, </w:t>
      </w:r>
      <w:r w:rsidRPr="00757C25">
        <w:rPr>
          <w:rFonts w:ascii="Times New Roman" w:eastAsia="Times New Roman" w:hAnsi="Times New Roman"/>
          <w:b/>
          <w:bCs/>
          <w:sz w:val="24"/>
          <w:szCs w:val="24"/>
          <w:lang w:val="en-ZW" w:eastAsia="en-ZW"/>
        </w:rPr>
        <w:t>in constitutional matters</w:t>
      </w:r>
      <w:r w:rsidRPr="00757C25">
        <w:rPr>
          <w:rFonts w:ascii="Times New Roman" w:eastAsia="Times New Roman" w:hAnsi="Times New Roman"/>
          <w:sz w:val="24"/>
          <w:szCs w:val="24"/>
          <w:lang w:val="en-ZW" w:eastAsia="en-ZW"/>
        </w:rPr>
        <w:t>, the power to review the proceedings and decisions of the Supreme Court, the High Court and all other subordinate courts, tribunals and administrative authorities.</w:t>
      </w:r>
    </w:p>
    <w:p w14:paraId="2BC1423C" w14:textId="77777777" w:rsidR="00757C25" w:rsidRPr="00757C25" w:rsidRDefault="00757C25" w:rsidP="00E7496E">
      <w:pPr>
        <w:shd w:val="clear" w:color="auto" w:fill="FFFFFF"/>
        <w:spacing w:after="100" w:afterAutospacing="1"/>
        <w:ind w:left="1275" w:hanging="709"/>
        <w:jc w:val="both"/>
        <w:rPr>
          <w:rFonts w:ascii="Times New Roman" w:eastAsia="Times New Roman" w:hAnsi="Times New Roman"/>
          <w:sz w:val="24"/>
          <w:szCs w:val="24"/>
          <w:lang w:val="en-ZW" w:eastAsia="en-ZW"/>
        </w:rPr>
      </w:pPr>
      <w:r w:rsidRPr="00757C25">
        <w:rPr>
          <w:rFonts w:ascii="Times New Roman" w:eastAsia="Times New Roman" w:hAnsi="Times New Roman"/>
          <w:sz w:val="24"/>
          <w:szCs w:val="24"/>
          <w:lang w:val="en-ZW" w:eastAsia="en-ZW"/>
        </w:rPr>
        <w:t>(2)       The power, jurisdiction and authority conferred by subs (1) may be exercised whenever it comes to the notice of the court or a Judge that an irregularity has occurred in any proceedings or in the making of any decision, notwithstanding that such proceedings are, or such decision is, not the subject of an appeal or application to the court.</w:t>
      </w:r>
    </w:p>
    <w:p w14:paraId="4E23CDDE" w14:textId="07421147" w:rsidR="00757C25" w:rsidRPr="00CD4855" w:rsidRDefault="00757C25" w:rsidP="00E7496E">
      <w:pPr>
        <w:shd w:val="clear" w:color="auto" w:fill="FFFFFF"/>
        <w:spacing w:after="100" w:afterAutospacing="1"/>
        <w:ind w:left="1275" w:hanging="709"/>
        <w:jc w:val="both"/>
        <w:rPr>
          <w:rFonts w:ascii="Times New Roman" w:eastAsia="Times New Roman" w:hAnsi="Times New Roman"/>
          <w:sz w:val="24"/>
          <w:szCs w:val="24"/>
          <w:lang w:val="en-ZW" w:eastAsia="en-ZW"/>
        </w:rPr>
      </w:pPr>
      <w:r w:rsidRPr="00757C25">
        <w:rPr>
          <w:rFonts w:ascii="Times New Roman" w:eastAsia="Times New Roman" w:hAnsi="Times New Roman"/>
          <w:sz w:val="24"/>
          <w:szCs w:val="24"/>
          <w:lang w:val="en-ZW" w:eastAsia="en-ZW"/>
        </w:rPr>
        <w:t>(3)       Nothing in this section shall be construed as conferring upon any person any right to institute any review in the first instance before the court or a Judge, and provision may be made in rules of court, and a Judge may give directions, specifying that any class of review or any particular review shall be instituted before, or shall be referred or remitted to the Supreme Court, the High Court or the Labour Court, as the case may be, for determination.”</w:t>
      </w:r>
    </w:p>
    <w:p w14:paraId="74E48651" w14:textId="2C7C2742" w:rsidR="000518F5" w:rsidRPr="00CD4855" w:rsidRDefault="00620FC6" w:rsidP="00E7496E">
      <w:pPr>
        <w:pStyle w:val="Heading2"/>
        <w:spacing w:line="276" w:lineRule="auto"/>
        <w:jc w:val="both"/>
        <w:rPr>
          <w:rFonts w:ascii="Times New Roman" w:hAnsi="Times New Roman" w:cs="Times New Roman"/>
          <w:szCs w:val="24"/>
        </w:rPr>
      </w:pPr>
      <w:r w:rsidRPr="00CD4855">
        <w:rPr>
          <w:rFonts w:ascii="Times New Roman" w:hAnsi="Times New Roman" w:cs="Times New Roman"/>
          <w:szCs w:val="24"/>
        </w:rPr>
        <w:t>30.2</w:t>
      </w:r>
      <w:r w:rsidR="004D5E31" w:rsidRPr="00CD4855">
        <w:rPr>
          <w:rFonts w:ascii="Times New Roman" w:hAnsi="Times New Roman" w:cs="Times New Roman"/>
          <w:szCs w:val="24"/>
        </w:rPr>
        <w:t>5</w:t>
      </w:r>
      <w:r w:rsidRPr="00CD4855">
        <w:rPr>
          <w:rFonts w:ascii="Times New Roman" w:hAnsi="Times New Roman" w:cs="Times New Roman"/>
          <w:szCs w:val="24"/>
        </w:rPr>
        <w:t xml:space="preserve">. </w:t>
      </w:r>
      <w:r w:rsidR="000518F5" w:rsidRPr="00CD4855">
        <w:rPr>
          <w:rFonts w:ascii="Times New Roman" w:hAnsi="Times New Roman" w:cs="Times New Roman"/>
          <w:szCs w:val="24"/>
        </w:rPr>
        <w:t>Costs in constitutional litigation.</w:t>
      </w:r>
    </w:p>
    <w:p w14:paraId="570FEDB1" w14:textId="77777777" w:rsidR="000518F5" w:rsidRPr="00CD4855" w:rsidRDefault="000518F5" w:rsidP="00E7496E">
      <w:pPr>
        <w:jc w:val="both"/>
        <w:rPr>
          <w:rFonts w:ascii="Times New Roman" w:hAnsi="Times New Roman"/>
          <w:sz w:val="24"/>
          <w:szCs w:val="24"/>
          <w:lang w:val="en-US" w:eastAsia="ja-JP"/>
        </w:rPr>
      </w:pPr>
    </w:p>
    <w:p w14:paraId="7E01B899" w14:textId="77777777" w:rsidR="000518F5" w:rsidRPr="00CD4855" w:rsidRDefault="000518F5" w:rsidP="00E7496E">
      <w:pPr>
        <w:jc w:val="both"/>
        <w:rPr>
          <w:rFonts w:ascii="Times New Roman" w:hAnsi="Times New Roman"/>
          <w:sz w:val="24"/>
          <w:szCs w:val="24"/>
        </w:rPr>
      </w:pPr>
      <w:r w:rsidRPr="00CD4855">
        <w:rPr>
          <w:rFonts w:ascii="Times New Roman" w:hAnsi="Times New Roman"/>
          <w:sz w:val="24"/>
          <w:szCs w:val="24"/>
        </w:rPr>
        <w:t xml:space="preserve">The key provision on costs in constitutional litigation in Zimbabwe is Rule 55 of the CCZ Rules. It provides that ‘generally no costs are awarded in a constitutional matter’. The </w:t>
      </w:r>
      <w:r w:rsidRPr="00CD4855">
        <w:rPr>
          <w:rFonts w:ascii="Times New Roman" w:hAnsi="Times New Roman"/>
          <w:sz w:val="24"/>
          <w:szCs w:val="24"/>
        </w:rPr>
        <w:lastRenderedPageBreak/>
        <w:t>provision has a proviso the effect of which is to confirm the discretion of a judge, in an appropriate case, to make a costs order as is deemed fit. The principle of discretion is also confirmed in Rule 55(2), which allows a judge to take into account ‘the conduct of a party’ in determining an appropriate costs order. Such conduct could have the result of depriving the successful party of costs; imposition of a costs order on the successful party to pay all or part of the other party’s costs; or requiring a party to pay costs on legal practitioner – client scale of costs (higher scale). The Court, while still exercising its discretion, is empowered by Rule 55(3) to make an order of costs</w:t>
      </w:r>
      <w:r w:rsidRPr="00CD4855">
        <w:rPr>
          <w:rFonts w:ascii="Times New Roman" w:hAnsi="Times New Roman"/>
          <w:i/>
          <w:iCs/>
          <w:sz w:val="24"/>
          <w:szCs w:val="24"/>
        </w:rPr>
        <w:t xml:space="preserve"> debonis</w:t>
      </w:r>
      <w:r w:rsidRPr="00CD4855">
        <w:rPr>
          <w:rFonts w:ascii="Times New Roman" w:hAnsi="Times New Roman"/>
          <w:sz w:val="24"/>
          <w:szCs w:val="24"/>
        </w:rPr>
        <w:t xml:space="preserve"> if the conduct of the legal practitioner appearing before it so warrants. The effect of such costs order is either to require the legal practitioner to pay all or part of the costs on a scale determined by the Court; the legal practitioner refunds the client all or part of fees already paid; or that the legal practitioner shall not charge any fee in respect of all or part of the work they have done in that matter. However, Rule 55(4) requires the Court in both instances to allow a party or legal practitioner to make representations ‘as to whether or not’ the punitive order of costs should be made</w:t>
      </w:r>
    </w:p>
    <w:p w14:paraId="5C252BD7" w14:textId="6E29D5A5" w:rsidR="001230EE" w:rsidRPr="00CD4855" w:rsidRDefault="001230EE" w:rsidP="00E7496E">
      <w:pPr>
        <w:jc w:val="both"/>
        <w:rPr>
          <w:rFonts w:ascii="Times New Roman" w:hAnsi="Times New Roman"/>
          <w:sz w:val="24"/>
          <w:szCs w:val="24"/>
        </w:rPr>
      </w:pPr>
    </w:p>
    <w:p w14:paraId="55F617EC" w14:textId="5D0091AC" w:rsidR="001230EE" w:rsidRPr="00CD4855" w:rsidRDefault="001230EE">
      <w:pPr>
        <w:rPr>
          <w:rFonts w:ascii="Times New Roman" w:hAnsi="Times New Roman"/>
          <w:sz w:val="24"/>
          <w:szCs w:val="24"/>
        </w:rPr>
      </w:pPr>
    </w:p>
    <w:p w14:paraId="79E1649F" w14:textId="56DE329A" w:rsidR="001230EE" w:rsidRPr="00CD4855" w:rsidRDefault="001230EE">
      <w:pPr>
        <w:rPr>
          <w:rFonts w:ascii="Times New Roman" w:hAnsi="Times New Roman"/>
          <w:sz w:val="24"/>
          <w:szCs w:val="24"/>
        </w:rPr>
      </w:pPr>
    </w:p>
    <w:p w14:paraId="25482E1D" w14:textId="5D1DE527" w:rsidR="001230EE" w:rsidRPr="00CD4855" w:rsidRDefault="001230EE">
      <w:pPr>
        <w:rPr>
          <w:rFonts w:ascii="Times New Roman" w:hAnsi="Times New Roman"/>
          <w:sz w:val="24"/>
          <w:szCs w:val="24"/>
        </w:rPr>
      </w:pPr>
    </w:p>
    <w:p w14:paraId="5EECE21B" w14:textId="40AB16F3" w:rsidR="001230EE" w:rsidRPr="00CD4855" w:rsidRDefault="001230EE">
      <w:pPr>
        <w:rPr>
          <w:rFonts w:ascii="Times New Roman" w:hAnsi="Times New Roman"/>
          <w:sz w:val="24"/>
          <w:szCs w:val="24"/>
        </w:rPr>
      </w:pPr>
    </w:p>
    <w:p w14:paraId="7E9C4CC1" w14:textId="4D397835" w:rsidR="001230EE" w:rsidRPr="00CD4855" w:rsidRDefault="001230EE">
      <w:pPr>
        <w:rPr>
          <w:rFonts w:ascii="Times New Roman" w:hAnsi="Times New Roman"/>
          <w:sz w:val="24"/>
          <w:szCs w:val="24"/>
        </w:rPr>
      </w:pPr>
    </w:p>
    <w:p w14:paraId="30C558E7" w14:textId="1DF072FB" w:rsidR="001230EE" w:rsidRPr="00CD4855" w:rsidRDefault="001230EE">
      <w:pPr>
        <w:rPr>
          <w:rFonts w:ascii="Times New Roman" w:hAnsi="Times New Roman"/>
          <w:sz w:val="24"/>
          <w:szCs w:val="24"/>
        </w:rPr>
      </w:pPr>
    </w:p>
    <w:p w14:paraId="2C77D197" w14:textId="34BD22C5" w:rsidR="001230EE" w:rsidRPr="00CD4855" w:rsidRDefault="001230EE">
      <w:pPr>
        <w:rPr>
          <w:rFonts w:ascii="Times New Roman" w:hAnsi="Times New Roman"/>
          <w:sz w:val="24"/>
          <w:szCs w:val="24"/>
        </w:rPr>
      </w:pPr>
    </w:p>
    <w:p w14:paraId="56EBB402" w14:textId="2B65A5C4" w:rsidR="00641609" w:rsidRPr="00CD4855" w:rsidRDefault="00641609">
      <w:pPr>
        <w:rPr>
          <w:rFonts w:ascii="Times New Roman" w:hAnsi="Times New Roman"/>
          <w:sz w:val="24"/>
          <w:szCs w:val="24"/>
        </w:rPr>
      </w:pPr>
    </w:p>
    <w:p w14:paraId="75951F66" w14:textId="74E28C08" w:rsidR="00641609" w:rsidRPr="00CD4855" w:rsidRDefault="00641609">
      <w:pPr>
        <w:rPr>
          <w:rFonts w:ascii="Times New Roman" w:hAnsi="Times New Roman"/>
          <w:sz w:val="24"/>
          <w:szCs w:val="24"/>
        </w:rPr>
      </w:pPr>
    </w:p>
    <w:p w14:paraId="3222F20A" w14:textId="01AC291A" w:rsidR="00641609" w:rsidRPr="00CD4855" w:rsidRDefault="00641609">
      <w:pPr>
        <w:rPr>
          <w:rFonts w:ascii="Times New Roman" w:hAnsi="Times New Roman"/>
          <w:sz w:val="24"/>
          <w:szCs w:val="24"/>
        </w:rPr>
      </w:pPr>
    </w:p>
    <w:p w14:paraId="6B9400DA" w14:textId="27F19EE3" w:rsidR="00641609" w:rsidRPr="00CD4855" w:rsidRDefault="00641609">
      <w:pPr>
        <w:rPr>
          <w:rFonts w:ascii="Times New Roman" w:hAnsi="Times New Roman"/>
          <w:sz w:val="24"/>
          <w:szCs w:val="24"/>
        </w:rPr>
      </w:pPr>
    </w:p>
    <w:p w14:paraId="7B692F52" w14:textId="77777777" w:rsidR="00641609" w:rsidRPr="00CD4855" w:rsidRDefault="00641609">
      <w:pPr>
        <w:rPr>
          <w:rFonts w:ascii="Times New Roman" w:hAnsi="Times New Roman"/>
          <w:sz w:val="24"/>
          <w:szCs w:val="24"/>
        </w:rPr>
      </w:pPr>
    </w:p>
    <w:p w14:paraId="05E6731D" w14:textId="2B73B8BC" w:rsidR="001230EE" w:rsidRPr="00CD4855" w:rsidRDefault="00684E13" w:rsidP="00457D9D">
      <w:pPr>
        <w:pStyle w:val="Heading2"/>
        <w:rPr>
          <w:rFonts w:ascii="Times New Roman" w:hAnsi="Times New Roman" w:cs="Times New Roman"/>
          <w:szCs w:val="24"/>
        </w:rPr>
      </w:pPr>
      <w:r>
        <w:rPr>
          <w:rFonts w:ascii="Times New Roman" w:hAnsi="Times New Roman" w:cs="Times New Roman"/>
          <w:szCs w:val="24"/>
        </w:rPr>
        <w:t xml:space="preserve">30.26. </w:t>
      </w:r>
      <w:r w:rsidR="00A47865" w:rsidRPr="00CD4855">
        <w:rPr>
          <w:rFonts w:ascii="Times New Roman" w:hAnsi="Times New Roman" w:cs="Times New Roman"/>
          <w:szCs w:val="24"/>
        </w:rPr>
        <w:t xml:space="preserve">Summary </w:t>
      </w:r>
    </w:p>
    <w:p w14:paraId="6B8D4F38" w14:textId="77777777" w:rsidR="00457D9D" w:rsidRPr="00CD4855" w:rsidRDefault="00457D9D" w:rsidP="00457D9D">
      <w:pPr>
        <w:rPr>
          <w:rFonts w:ascii="Times New Roman" w:hAnsi="Times New Roman"/>
          <w:sz w:val="24"/>
          <w:szCs w:val="24"/>
          <w:lang w:val="en-US" w:eastAsia="ja-JP"/>
        </w:rPr>
      </w:pPr>
    </w:p>
    <w:p w14:paraId="7FAF9CED" w14:textId="670216D0" w:rsidR="00A47865" w:rsidRPr="00CD4855" w:rsidRDefault="00A47865" w:rsidP="00457D9D">
      <w:pPr>
        <w:jc w:val="both"/>
        <w:rPr>
          <w:rFonts w:ascii="Times New Roman" w:hAnsi="Times New Roman"/>
          <w:sz w:val="24"/>
          <w:szCs w:val="24"/>
        </w:rPr>
      </w:pPr>
      <w:r w:rsidRPr="00CD4855">
        <w:rPr>
          <w:rFonts w:ascii="Times New Roman" w:hAnsi="Times New Roman"/>
          <w:sz w:val="24"/>
          <w:szCs w:val="24"/>
        </w:rPr>
        <w:t xml:space="preserve">In this unit we dealt with the jurisdictional competency of the Constitutional Court and the </w:t>
      </w:r>
      <w:r w:rsidR="00FB1AA9" w:rsidRPr="00CD4855">
        <w:rPr>
          <w:rFonts w:ascii="Times New Roman" w:hAnsi="Times New Roman"/>
          <w:sz w:val="24"/>
          <w:szCs w:val="24"/>
        </w:rPr>
        <w:t>d</w:t>
      </w:r>
      <w:r w:rsidRPr="00CD4855">
        <w:rPr>
          <w:rFonts w:ascii="Times New Roman" w:hAnsi="Times New Roman"/>
          <w:sz w:val="24"/>
          <w:szCs w:val="24"/>
        </w:rPr>
        <w:t xml:space="preserve">octrines which </w:t>
      </w:r>
      <w:r w:rsidR="00FB1AA9" w:rsidRPr="00CD4855">
        <w:rPr>
          <w:rFonts w:ascii="Times New Roman" w:hAnsi="Times New Roman"/>
          <w:sz w:val="24"/>
          <w:szCs w:val="24"/>
        </w:rPr>
        <w:t>put</w:t>
      </w:r>
      <w:r w:rsidRPr="00CD4855">
        <w:rPr>
          <w:rFonts w:ascii="Times New Roman" w:hAnsi="Times New Roman"/>
          <w:sz w:val="24"/>
          <w:szCs w:val="24"/>
        </w:rPr>
        <w:t xml:space="preserve"> limitations</w:t>
      </w:r>
      <w:r w:rsidR="00FB1AA9" w:rsidRPr="00CD4855">
        <w:rPr>
          <w:rFonts w:ascii="Times New Roman" w:hAnsi="Times New Roman"/>
          <w:sz w:val="24"/>
          <w:szCs w:val="24"/>
        </w:rPr>
        <w:t xml:space="preserve"> on the powers to hear or adjudicate matter before the Court</w:t>
      </w:r>
      <w:r w:rsidRPr="00CD4855">
        <w:rPr>
          <w:rFonts w:ascii="Times New Roman" w:hAnsi="Times New Roman"/>
          <w:sz w:val="24"/>
          <w:szCs w:val="24"/>
        </w:rPr>
        <w:t xml:space="preserve">. It was further noted that in order to have a claim in respect of the violation of fundamental freedoms enshrined in </w:t>
      </w:r>
      <w:r w:rsidR="00FB1AA9" w:rsidRPr="00CD4855">
        <w:rPr>
          <w:rFonts w:ascii="Times New Roman" w:hAnsi="Times New Roman"/>
          <w:sz w:val="24"/>
          <w:szCs w:val="24"/>
        </w:rPr>
        <w:t>Chapter 4 of the</w:t>
      </w:r>
      <w:r w:rsidRPr="00CD4855">
        <w:rPr>
          <w:rFonts w:ascii="Times New Roman" w:hAnsi="Times New Roman"/>
          <w:sz w:val="24"/>
          <w:szCs w:val="24"/>
        </w:rPr>
        <w:t xml:space="preserve"> Constitution</w:t>
      </w:r>
      <w:r w:rsidR="00FB1AA9" w:rsidRPr="00CD4855">
        <w:rPr>
          <w:rFonts w:ascii="Times New Roman" w:hAnsi="Times New Roman"/>
          <w:sz w:val="24"/>
          <w:szCs w:val="24"/>
        </w:rPr>
        <w:t>,</w:t>
      </w:r>
      <w:r w:rsidRPr="00CD4855">
        <w:rPr>
          <w:rFonts w:ascii="Times New Roman" w:hAnsi="Times New Roman"/>
          <w:sz w:val="24"/>
          <w:szCs w:val="24"/>
        </w:rPr>
        <w:t xml:space="preserve"> a </w:t>
      </w:r>
      <w:r w:rsidR="00FB1AA9" w:rsidRPr="00CD4855">
        <w:rPr>
          <w:rFonts w:ascii="Times New Roman" w:hAnsi="Times New Roman"/>
          <w:sz w:val="24"/>
          <w:szCs w:val="24"/>
        </w:rPr>
        <w:t>litigant</w:t>
      </w:r>
      <w:r w:rsidRPr="00CD4855">
        <w:rPr>
          <w:rFonts w:ascii="Times New Roman" w:hAnsi="Times New Roman"/>
          <w:sz w:val="24"/>
          <w:szCs w:val="24"/>
        </w:rPr>
        <w:t xml:space="preserve"> must have the locus standi in terms of section 85 (1) of the Constitution of Zimbabwe</w:t>
      </w:r>
      <w:r w:rsidR="00FB1AA9" w:rsidRPr="00CD4855">
        <w:rPr>
          <w:rFonts w:ascii="Times New Roman" w:hAnsi="Times New Roman"/>
          <w:sz w:val="24"/>
          <w:szCs w:val="24"/>
        </w:rPr>
        <w:t xml:space="preserve">. We also discussed the three ways in </w:t>
      </w:r>
      <w:r w:rsidR="00FB1AA9" w:rsidRPr="00CD4855">
        <w:rPr>
          <w:rFonts w:ascii="Times New Roman" w:hAnsi="Times New Roman"/>
          <w:sz w:val="24"/>
          <w:szCs w:val="24"/>
        </w:rPr>
        <w:lastRenderedPageBreak/>
        <w:t>which matters are instituted before the Constitutional Court, that is the by way of direct access, appeal and referral. In addition we dealt with review powers of the Constitutional Court and finally we dealt with the aspect of Costs in Constitutional Litigation.</w:t>
      </w:r>
    </w:p>
    <w:p w14:paraId="374EA4F0" w14:textId="5F1A6D0B" w:rsidR="00A47865" w:rsidRPr="00CD4855" w:rsidRDefault="00A47865">
      <w:pPr>
        <w:rPr>
          <w:rFonts w:ascii="Times New Roman" w:hAnsi="Times New Roman"/>
          <w:sz w:val="24"/>
          <w:szCs w:val="24"/>
        </w:rPr>
      </w:pPr>
    </w:p>
    <w:p w14:paraId="13D62161" w14:textId="18CB4CAC" w:rsidR="00A47865" w:rsidRPr="00CD4855" w:rsidRDefault="00A47865">
      <w:pPr>
        <w:rPr>
          <w:rFonts w:ascii="Times New Roman" w:hAnsi="Times New Roman"/>
          <w:sz w:val="24"/>
          <w:szCs w:val="24"/>
        </w:rPr>
      </w:pPr>
    </w:p>
    <w:p w14:paraId="4A49326F" w14:textId="75209EE4" w:rsidR="00A47865" w:rsidRPr="00CD4855" w:rsidRDefault="00A47865">
      <w:pPr>
        <w:rPr>
          <w:rFonts w:ascii="Times New Roman" w:hAnsi="Times New Roman"/>
          <w:sz w:val="24"/>
          <w:szCs w:val="24"/>
        </w:rPr>
      </w:pPr>
    </w:p>
    <w:p w14:paraId="7F7C9779" w14:textId="69CBE687" w:rsidR="00A47865" w:rsidRPr="00CD4855" w:rsidRDefault="00A47865">
      <w:pPr>
        <w:rPr>
          <w:rFonts w:ascii="Times New Roman" w:hAnsi="Times New Roman"/>
          <w:sz w:val="24"/>
          <w:szCs w:val="24"/>
        </w:rPr>
      </w:pPr>
    </w:p>
    <w:p w14:paraId="4E57C6B2" w14:textId="186E8BF5" w:rsidR="00A47865" w:rsidRPr="00CD4855" w:rsidRDefault="00A47865">
      <w:pPr>
        <w:rPr>
          <w:rFonts w:ascii="Times New Roman" w:hAnsi="Times New Roman"/>
          <w:sz w:val="24"/>
          <w:szCs w:val="24"/>
        </w:rPr>
      </w:pPr>
    </w:p>
    <w:p w14:paraId="63FC020E" w14:textId="55E7BAEF" w:rsidR="00A47865" w:rsidRPr="00CD4855" w:rsidRDefault="00A47865">
      <w:pPr>
        <w:rPr>
          <w:rFonts w:ascii="Times New Roman" w:hAnsi="Times New Roman"/>
          <w:sz w:val="24"/>
          <w:szCs w:val="24"/>
        </w:rPr>
      </w:pPr>
    </w:p>
    <w:p w14:paraId="35FB5996" w14:textId="06A8A584" w:rsidR="00A47865" w:rsidRPr="00CD4855" w:rsidRDefault="00A47865">
      <w:pPr>
        <w:rPr>
          <w:rFonts w:ascii="Times New Roman" w:hAnsi="Times New Roman"/>
          <w:sz w:val="24"/>
          <w:szCs w:val="24"/>
        </w:rPr>
      </w:pPr>
    </w:p>
    <w:p w14:paraId="0EE25A26" w14:textId="1CA92931" w:rsidR="00A47865" w:rsidRPr="00CD4855" w:rsidRDefault="00A47865">
      <w:pPr>
        <w:rPr>
          <w:rFonts w:ascii="Times New Roman" w:hAnsi="Times New Roman"/>
          <w:sz w:val="24"/>
          <w:szCs w:val="24"/>
        </w:rPr>
      </w:pPr>
    </w:p>
    <w:p w14:paraId="209DF7EC" w14:textId="673CD846" w:rsidR="00A47865" w:rsidRPr="00CD4855" w:rsidRDefault="00A47865">
      <w:pPr>
        <w:rPr>
          <w:rFonts w:ascii="Times New Roman" w:hAnsi="Times New Roman"/>
          <w:sz w:val="24"/>
          <w:szCs w:val="24"/>
        </w:rPr>
      </w:pPr>
    </w:p>
    <w:p w14:paraId="2441D078" w14:textId="0BE759AC" w:rsidR="00A47865" w:rsidRPr="00CD4855" w:rsidRDefault="00A47865">
      <w:pPr>
        <w:rPr>
          <w:rFonts w:ascii="Times New Roman" w:hAnsi="Times New Roman"/>
          <w:sz w:val="24"/>
          <w:szCs w:val="24"/>
        </w:rPr>
      </w:pPr>
    </w:p>
    <w:p w14:paraId="4567D94D" w14:textId="3C083331" w:rsidR="00A47865" w:rsidRPr="00CD4855" w:rsidRDefault="00A47865">
      <w:pPr>
        <w:rPr>
          <w:rFonts w:ascii="Times New Roman" w:hAnsi="Times New Roman"/>
          <w:sz w:val="24"/>
          <w:szCs w:val="24"/>
        </w:rPr>
      </w:pPr>
    </w:p>
    <w:p w14:paraId="21A0BEF0" w14:textId="2EC9B263" w:rsidR="00A47865" w:rsidRPr="00CD4855" w:rsidRDefault="00A47865">
      <w:pPr>
        <w:rPr>
          <w:rFonts w:ascii="Times New Roman" w:hAnsi="Times New Roman"/>
          <w:sz w:val="24"/>
          <w:szCs w:val="24"/>
        </w:rPr>
      </w:pPr>
    </w:p>
    <w:p w14:paraId="0ACD5875" w14:textId="02C747D7" w:rsidR="00A47865" w:rsidRPr="00CD4855" w:rsidRDefault="00A47865">
      <w:pPr>
        <w:rPr>
          <w:rFonts w:ascii="Times New Roman" w:hAnsi="Times New Roman"/>
          <w:sz w:val="24"/>
          <w:szCs w:val="24"/>
        </w:rPr>
      </w:pPr>
    </w:p>
    <w:p w14:paraId="321BB396" w14:textId="6BC548F9" w:rsidR="00A47865" w:rsidRPr="00CD4855" w:rsidRDefault="00A47865">
      <w:pPr>
        <w:rPr>
          <w:rFonts w:ascii="Times New Roman" w:hAnsi="Times New Roman"/>
          <w:sz w:val="24"/>
          <w:szCs w:val="24"/>
        </w:rPr>
      </w:pPr>
    </w:p>
    <w:p w14:paraId="0A8D743E" w14:textId="6FB124B2" w:rsidR="00A47865" w:rsidRPr="00CD4855" w:rsidRDefault="00A47865">
      <w:pPr>
        <w:rPr>
          <w:rFonts w:ascii="Times New Roman" w:hAnsi="Times New Roman"/>
          <w:sz w:val="24"/>
          <w:szCs w:val="24"/>
        </w:rPr>
      </w:pPr>
    </w:p>
    <w:p w14:paraId="79D9A703" w14:textId="2DE92317" w:rsidR="00A47865" w:rsidRPr="00CD4855" w:rsidRDefault="00A47865">
      <w:pPr>
        <w:rPr>
          <w:rFonts w:ascii="Times New Roman" w:hAnsi="Times New Roman"/>
          <w:sz w:val="24"/>
          <w:szCs w:val="24"/>
        </w:rPr>
      </w:pPr>
    </w:p>
    <w:p w14:paraId="63F3ECB7" w14:textId="1FCD0DA3" w:rsidR="00A47865" w:rsidRPr="00CD4855" w:rsidRDefault="00A47865">
      <w:pPr>
        <w:rPr>
          <w:rFonts w:ascii="Times New Roman" w:hAnsi="Times New Roman"/>
          <w:sz w:val="24"/>
          <w:szCs w:val="24"/>
        </w:rPr>
      </w:pPr>
    </w:p>
    <w:p w14:paraId="1890E1EF" w14:textId="09385EC0" w:rsidR="00A47865" w:rsidRPr="00CD4855" w:rsidRDefault="00A47865">
      <w:pPr>
        <w:rPr>
          <w:rFonts w:ascii="Times New Roman" w:hAnsi="Times New Roman"/>
          <w:sz w:val="24"/>
          <w:szCs w:val="24"/>
        </w:rPr>
      </w:pPr>
    </w:p>
    <w:p w14:paraId="5297A5D2" w14:textId="1EC13A5D" w:rsidR="00A47865" w:rsidRPr="00CD4855" w:rsidRDefault="00A47865">
      <w:pPr>
        <w:rPr>
          <w:rFonts w:ascii="Times New Roman" w:hAnsi="Times New Roman"/>
          <w:sz w:val="24"/>
          <w:szCs w:val="24"/>
        </w:rPr>
      </w:pPr>
    </w:p>
    <w:p w14:paraId="114FC398" w14:textId="77777777" w:rsidR="00D76683" w:rsidRPr="00CD4855" w:rsidRDefault="00D76683">
      <w:pPr>
        <w:rPr>
          <w:rFonts w:ascii="Times New Roman" w:hAnsi="Times New Roman"/>
          <w:sz w:val="24"/>
          <w:szCs w:val="24"/>
        </w:rPr>
      </w:pPr>
    </w:p>
    <w:p w14:paraId="39AEBDE6" w14:textId="748313AA" w:rsidR="001230EE" w:rsidRPr="00CD4855" w:rsidRDefault="001230EE" w:rsidP="001230EE">
      <w:pPr>
        <w:pStyle w:val="Heading2"/>
        <w:rPr>
          <w:rFonts w:ascii="Times New Roman" w:hAnsi="Times New Roman" w:cs="Times New Roman"/>
          <w:szCs w:val="24"/>
        </w:rPr>
      </w:pPr>
      <w:r w:rsidRPr="00CD4855">
        <w:rPr>
          <w:rFonts w:ascii="Times New Roman" w:hAnsi="Times New Roman" w:cs="Times New Roman"/>
          <w:szCs w:val="24"/>
        </w:rPr>
        <w:t>References</w:t>
      </w:r>
    </w:p>
    <w:p w14:paraId="639668AD" w14:textId="77777777" w:rsidR="001230EE" w:rsidRPr="00CD4855" w:rsidRDefault="001230EE" w:rsidP="001230EE">
      <w:pPr>
        <w:rPr>
          <w:rFonts w:ascii="Times New Roman" w:hAnsi="Times New Roman"/>
          <w:sz w:val="24"/>
          <w:szCs w:val="24"/>
          <w:lang w:val="en-US" w:eastAsia="ja-JP"/>
        </w:rPr>
      </w:pPr>
    </w:p>
    <w:p w14:paraId="42BBD854" w14:textId="77777777" w:rsidR="00FA0108" w:rsidRDefault="00FA0108" w:rsidP="00511A7D">
      <w:pPr>
        <w:shd w:val="clear" w:color="auto" w:fill="FFFFFF"/>
        <w:jc w:val="both"/>
        <w:rPr>
          <w:rFonts w:ascii="Times New Roman" w:hAnsi="Times New Roman"/>
          <w:sz w:val="24"/>
          <w:szCs w:val="24"/>
        </w:rPr>
      </w:pPr>
      <w:proofErr w:type="gramStart"/>
      <w:r w:rsidRPr="00FA0108">
        <w:rPr>
          <w:rFonts w:ascii="Times New Roman" w:hAnsi="Times New Roman"/>
          <w:sz w:val="24"/>
          <w:szCs w:val="24"/>
        </w:rPr>
        <w:t>Currie.</w:t>
      </w:r>
      <w:proofErr w:type="gramEnd"/>
      <w:r w:rsidRPr="00FA0108">
        <w:rPr>
          <w:rFonts w:ascii="Times New Roman" w:hAnsi="Times New Roman"/>
          <w:sz w:val="24"/>
          <w:szCs w:val="24"/>
        </w:rPr>
        <w:t xml:space="preserve"> </w:t>
      </w:r>
      <w:proofErr w:type="gramStart"/>
      <w:r w:rsidRPr="00FA0108">
        <w:rPr>
          <w:rFonts w:ascii="Times New Roman" w:hAnsi="Times New Roman"/>
          <w:sz w:val="24"/>
          <w:szCs w:val="24"/>
        </w:rPr>
        <w:t>I and Waal De.</w:t>
      </w:r>
      <w:proofErr w:type="gramEnd"/>
      <w:r w:rsidRPr="00FA0108">
        <w:rPr>
          <w:rFonts w:ascii="Times New Roman" w:hAnsi="Times New Roman"/>
          <w:sz w:val="24"/>
          <w:szCs w:val="24"/>
        </w:rPr>
        <w:t xml:space="preserve"> J (2014), </w:t>
      </w:r>
      <w:proofErr w:type="gramStart"/>
      <w:r w:rsidRPr="00FA0108">
        <w:rPr>
          <w:rFonts w:ascii="Times New Roman" w:hAnsi="Times New Roman"/>
          <w:sz w:val="24"/>
          <w:szCs w:val="24"/>
        </w:rPr>
        <w:t>The</w:t>
      </w:r>
      <w:proofErr w:type="gramEnd"/>
      <w:r w:rsidRPr="00FA0108">
        <w:rPr>
          <w:rFonts w:ascii="Times New Roman" w:hAnsi="Times New Roman"/>
          <w:sz w:val="24"/>
          <w:szCs w:val="24"/>
        </w:rPr>
        <w:t xml:space="preserve"> Bill of Rights Handbook, Juta&amp; Co. Ltd 6 Edition, Cape Town.</w:t>
      </w:r>
    </w:p>
    <w:p w14:paraId="0AFAE512" w14:textId="203595AD" w:rsidR="00E831BA" w:rsidRPr="00CD4855" w:rsidRDefault="00E831BA" w:rsidP="00511A7D">
      <w:pPr>
        <w:shd w:val="clear" w:color="auto" w:fill="FFFFFF"/>
        <w:jc w:val="both"/>
        <w:rPr>
          <w:rFonts w:ascii="Times New Roman" w:eastAsia="Times New Roman" w:hAnsi="Times New Roman"/>
          <w:sz w:val="24"/>
          <w:szCs w:val="24"/>
          <w:lang w:val="en-US"/>
        </w:rPr>
      </w:pPr>
      <w:proofErr w:type="gramStart"/>
      <w:r w:rsidRPr="00CD4855">
        <w:rPr>
          <w:rFonts w:ascii="Times New Roman" w:eastAsia="Times New Roman" w:hAnsi="Times New Roman"/>
          <w:sz w:val="24"/>
          <w:szCs w:val="24"/>
          <w:lang w:val="en-US"/>
        </w:rPr>
        <w:t>Hoexter.</w:t>
      </w:r>
      <w:proofErr w:type="gramEnd"/>
      <w:r w:rsidRPr="00CD4855">
        <w:rPr>
          <w:rFonts w:ascii="Times New Roman" w:eastAsia="Times New Roman" w:hAnsi="Times New Roman"/>
          <w:sz w:val="24"/>
          <w:szCs w:val="24"/>
          <w:lang w:val="en-US"/>
        </w:rPr>
        <w:t xml:space="preserve"> </w:t>
      </w:r>
      <w:proofErr w:type="gramStart"/>
      <w:r w:rsidRPr="00CD4855">
        <w:rPr>
          <w:rFonts w:ascii="Times New Roman" w:eastAsia="Times New Roman" w:hAnsi="Times New Roman"/>
          <w:sz w:val="24"/>
          <w:szCs w:val="24"/>
          <w:lang w:val="en-US"/>
        </w:rPr>
        <w:t xml:space="preserve">C </w:t>
      </w:r>
      <w:r w:rsidRPr="00CD4855">
        <w:rPr>
          <w:rFonts w:ascii="Times New Roman" w:hAnsi="Times New Roman"/>
          <w:i/>
          <w:sz w:val="24"/>
          <w:szCs w:val="24"/>
        </w:rPr>
        <w:t xml:space="preserve">Administrative Law in South Africa </w:t>
      </w:r>
      <w:r w:rsidRPr="00CD4855">
        <w:rPr>
          <w:rFonts w:ascii="Times New Roman" w:eastAsia="Times New Roman" w:hAnsi="Times New Roman"/>
          <w:sz w:val="24"/>
          <w:szCs w:val="24"/>
          <w:lang w:val="en-US"/>
        </w:rPr>
        <w:t>Juta, 2</w:t>
      </w:r>
      <w:r w:rsidRPr="00CD4855">
        <w:rPr>
          <w:rFonts w:ascii="Times New Roman" w:eastAsia="Times New Roman" w:hAnsi="Times New Roman"/>
          <w:sz w:val="24"/>
          <w:szCs w:val="24"/>
          <w:vertAlign w:val="superscript"/>
          <w:lang w:val="en-US"/>
        </w:rPr>
        <w:t>nd</w:t>
      </w:r>
      <w:r w:rsidRPr="00CD4855">
        <w:rPr>
          <w:rFonts w:ascii="Times New Roman" w:eastAsia="Times New Roman" w:hAnsi="Times New Roman"/>
          <w:sz w:val="24"/>
          <w:szCs w:val="24"/>
          <w:lang w:val="en-US"/>
        </w:rPr>
        <w:t xml:space="preserve"> Edition.</w:t>
      </w:r>
      <w:proofErr w:type="gramEnd"/>
    </w:p>
    <w:p w14:paraId="3C5BA0ED" w14:textId="60C28509" w:rsidR="00E831BA" w:rsidRPr="00CD4855" w:rsidRDefault="00E831BA" w:rsidP="00511A7D">
      <w:pPr>
        <w:jc w:val="both"/>
        <w:rPr>
          <w:rFonts w:ascii="Times New Roman" w:hAnsi="Times New Roman"/>
          <w:sz w:val="24"/>
          <w:szCs w:val="24"/>
        </w:rPr>
      </w:pPr>
      <w:r w:rsidRPr="00CD4855">
        <w:rPr>
          <w:rFonts w:ascii="Times New Roman" w:hAnsi="Times New Roman"/>
          <w:sz w:val="24"/>
          <w:szCs w:val="24"/>
        </w:rPr>
        <w:t>Law Society of Zimbabwe Handbook on Constitutional &amp; Electoral litigation in Zimbabwe</w:t>
      </w:r>
    </w:p>
    <w:p w14:paraId="21768D07" w14:textId="298D6BDE" w:rsidR="00511A7D" w:rsidRPr="00CD4855" w:rsidRDefault="00511A7D" w:rsidP="00511A7D">
      <w:pPr>
        <w:jc w:val="both"/>
        <w:rPr>
          <w:rFonts w:ascii="Times New Roman" w:hAnsi="Times New Roman"/>
          <w:sz w:val="24"/>
          <w:szCs w:val="24"/>
        </w:rPr>
      </w:pPr>
      <w:r w:rsidRPr="00CD4855">
        <w:rPr>
          <w:rFonts w:ascii="Times New Roman" w:hAnsi="Times New Roman"/>
          <w:sz w:val="24"/>
          <w:szCs w:val="24"/>
        </w:rPr>
        <w:lastRenderedPageBreak/>
        <w:t xml:space="preserve">“The procedure of referral of Constitutional matters from a subordinate court to the Constitutional Court in terms of section 175(4) of the Constitution of Zimbabwe” a presentation by the </w:t>
      </w:r>
      <w:r w:rsidRPr="00CD4855">
        <w:rPr>
          <w:rFonts w:ascii="Times New Roman" w:hAnsi="Times New Roman"/>
          <w:sz w:val="24"/>
          <w:szCs w:val="24"/>
        </w:rPr>
        <w:tab/>
        <w:t>Honourable Mr Justice Luke Malaba, Chief Justice, at the end of the first term 2019 judges’ symposium troutbeck inn resort, Nyanga</w:t>
      </w:r>
    </w:p>
    <w:p w14:paraId="2B4226CC" w14:textId="1C3AA1DF" w:rsidR="001230EE" w:rsidRPr="00CD4855" w:rsidRDefault="001230EE" w:rsidP="00511A7D">
      <w:pPr>
        <w:jc w:val="both"/>
        <w:rPr>
          <w:rFonts w:ascii="Times New Roman" w:hAnsi="Times New Roman"/>
          <w:sz w:val="24"/>
          <w:szCs w:val="24"/>
        </w:rPr>
      </w:pPr>
      <w:r w:rsidRPr="00CD4855">
        <w:rPr>
          <w:rFonts w:ascii="Times New Roman" w:hAnsi="Times New Roman"/>
          <w:sz w:val="24"/>
          <w:szCs w:val="24"/>
        </w:rPr>
        <w:t>Constitutional Court Rules SI 61 of 2016</w:t>
      </w:r>
    </w:p>
    <w:p w14:paraId="255A8DC6" w14:textId="654B60B2" w:rsidR="001230EE" w:rsidRPr="00CD4855" w:rsidRDefault="001230EE" w:rsidP="00511A7D">
      <w:pPr>
        <w:jc w:val="both"/>
        <w:rPr>
          <w:rFonts w:ascii="Times New Roman" w:hAnsi="Times New Roman"/>
          <w:sz w:val="24"/>
          <w:szCs w:val="24"/>
        </w:rPr>
      </w:pPr>
      <w:r w:rsidRPr="00CD4855">
        <w:rPr>
          <w:rFonts w:ascii="Times New Roman" w:hAnsi="Times New Roman"/>
          <w:sz w:val="24"/>
          <w:szCs w:val="24"/>
        </w:rPr>
        <w:t>Constitutional Court Act No 5 of 2020</w:t>
      </w:r>
    </w:p>
    <w:p w14:paraId="17C983BA" w14:textId="77777777" w:rsidR="00E831BA" w:rsidRPr="00CD4855" w:rsidRDefault="00E831BA" w:rsidP="00511A7D">
      <w:pPr>
        <w:jc w:val="both"/>
        <w:rPr>
          <w:rFonts w:ascii="Times New Roman" w:hAnsi="Times New Roman"/>
          <w:b/>
          <w:bCs/>
          <w:sz w:val="24"/>
          <w:szCs w:val="24"/>
        </w:rPr>
      </w:pPr>
    </w:p>
    <w:sectPr w:rsidR="00E831BA" w:rsidRPr="00CD4855">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0FAF5C" w14:textId="77777777" w:rsidR="005B0F54" w:rsidRDefault="005B0F54" w:rsidP="00A55794">
      <w:pPr>
        <w:spacing w:after="0" w:line="240" w:lineRule="auto"/>
      </w:pPr>
      <w:r>
        <w:separator/>
      </w:r>
    </w:p>
  </w:endnote>
  <w:endnote w:type="continuationSeparator" w:id="0">
    <w:p w14:paraId="114DD96D" w14:textId="77777777" w:rsidR="005B0F54" w:rsidRDefault="005B0F54" w:rsidP="00A55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DDFB76" w14:textId="50F5F33B" w:rsidR="00A55794" w:rsidRDefault="00A55794">
    <w:pPr>
      <w:pStyle w:val="Footer"/>
    </w:pPr>
    <w:r>
      <w:rPr>
        <w:noProof/>
        <w:color w:val="808080" w:themeColor="background1" w:themeShade="80"/>
        <w:lang w:val="en-ZA" w:eastAsia="en-ZA"/>
      </w:rPr>
      <mc:AlternateContent>
        <mc:Choice Requires="wpg">
          <w:drawing>
            <wp:anchor distT="0" distB="0" distL="0" distR="0" simplePos="0" relativeHeight="251660288" behindDoc="0" locked="0" layoutInCell="1" allowOverlap="1" wp14:anchorId="0680F188" wp14:editId="1BBEB2BE">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36B3DD90" w14:textId="1070D72A" w:rsidR="00A55794" w:rsidRPr="00A55794" w:rsidRDefault="00A55794">
                                <w:pPr>
                                  <w:jc w:val="right"/>
                                </w:pPr>
                                <w:r w:rsidRPr="00A55794">
                                  <w:t xml:space="preserve">ZIMBABWE OPEN UNIVERSITY </w:t>
                                </w:r>
                              </w:p>
                            </w:sdtContent>
                          </w:sdt>
                          <w:p w14:paraId="2D47A399" w14:textId="77777777" w:rsidR="00A55794" w:rsidRDefault="00A5579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group w14:anchorId="0680F188" id="Group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6B3DD90" w14:textId="1070D72A" w:rsidR="00A55794" w:rsidRPr="00A55794" w:rsidRDefault="00A55794">
                          <w:pPr>
                            <w:jc w:val="right"/>
                          </w:pPr>
                          <w:r w:rsidRPr="00A55794">
                            <w:t xml:space="preserve">ZIMBABWE OPEN UNIVERSITY </w:t>
                          </w:r>
                        </w:p>
                      </w:sdtContent>
                    </w:sdt>
                    <w:p w14:paraId="2D47A399" w14:textId="77777777" w:rsidR="00A55794" w:rsidRDefault="00A55794">
                      <w:pPr>
                        <w:jc w:val="right"/>
                        <w:rPr>
                          <w:color w:val="808080" w:themeColor="background1" w:themeShade="80"/>
                        </w:rPr>
                      </w:pPr>
                    </w:p>
                  </w:txbxContent>
                </v:textbox>
              </v:shape>
              <w10:wrap type="square" anchorx="margin" anchory="margin"/>
            </v:group>
          </w:pict>
        </mc:Fallback>
      </mc:AlternateContent>
    </w:r>
    <w:r>
      <w:rPr>
        <w:noProof/>
        <w:lang w:val="en-ZA" w:eastAsia="en-ZA"/>
      </w:rPr>
      <mc:AlternateContent>
        <mc:Choice Requires="wps">
          <w:drawing>
            <wp:anchor distT="0" distB="0" distL="0" distR="0" simplePos="0" relativeHeight="251659264" behindDoc="0" locked="0" layoutInCell="1" allowOverlap="1" wp14:anchorId="7DDBEFAC" wp14:editId="798692B7">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AA3008" w14:textId="44976EAA" w:rsidR="00A55794" w:rsidRDefault="00A5579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83605D">
                            <w:rPr>
                              <w:noProof/>
                              <w:color w:val="FFFFFF" w:themeColor="background1"/>
                              <w:sz w:val="28"/>
                              <w:szCs w:val="28"/>
                            </w:rPr>
                            <w:t>75</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0"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sSyngIAAJ8FAAAOAAAAZHJzL2Uyb0RvYy54bWysVF1P2zAUfZ+0/2D5faRhsLGKFFUgpkkI&#10;EDDx7Dp2E8mxPdtt0/36HdtJyhh7mdaH9Nr33K/je+/5Rd8pshXOt0ZXtDyaUSI0N3Wr1xX9/nT9&#10;4YwSH5iumTJaVHQvPL1YvH93vrNzcWwao2rhCJxoP9/ZijYh2HlReN6IjvkjY4WGUhrXsYCjWxe1&#10;Yzt471RxPJt9KnbG1dYZLrzH7VVW0kXyL6Xg4U5KLwJRFUVuIX1d+q7it1ics/naMdu0fEiD/UMW&#10;HWs1gk6urlhgZOPaP1x1LXfGGxmOuOkKI2XLRaoB1ZSzV9U8NsyKVAvI8Xaiyf8/t/x2e+9IW1f0&#10;BPRo1uGNHsAa02slCO5A0M76OXCP9t4NJw8xVttL18V/1EH6ROp+IlX0gXBcnpx+xkNRwqH6CCn7&#10;LA7G1vnwVZiORKGiDtETlWx74wMCAjpCYixvVFtft0qlQ+wTcakc2TK8cOjLmDAsfkMpTXYIflYi&#10;j2ilTbTPQKWBjxXmmpIU9kpEnNIPQoIcVHGcDFNbHsIxzoUOZVY1rBY5i9MZfmMeY4Ipq+QwepaI&#10;P/keHIzI7GT0nbMc8NFUpK6ejHNFf0ksG08WKbLRYTLuWm3cW5UpVDVEzviRpExNZCn0qz41TkLG&#10;m5Wp92gmZ/KUecuvWzzpDfPhnjmMFboAqyLc4SOVwZOYQaKkMe7nW/cRj26HlpIdxrSi/seGOUGJ&#10;+qYxB1/Kk9i4IR1Sq1HiXmpWLzV6010a9EmJpWR5EmHsghpF6Uz3jI2yjFGhYpojdkVXo3gZ8vLA&#10;RuJiuUwgTLJl4UY/Wh5dR5Zjwz71z8zZoasDxuHWjAPN5q+aO2OjpTbLTTCyTZ1/YHXgH1sgNdKw&#10;seKaeXlOqMNeXfwCAAD//wMAUEsDBBQABgAIAAAAIQAJPbdw2gAAAAMBAAAPAAAAZHJzL2Rvd25y&#10;ZXYueG1sTI/NSsRAEITvgu8wtODNnbj4E2M6iwgi4iWuInuczfQm0ZmekJnNxre39aKXgqKaqq/L&#10;1eydmmiMfWCE80UGirgJtucW4e314SwHFZNha1xgQviiCKvq+Kg0hQ0HfqFpnVolJRwLg9ClNBRa&#10;x6Yjb+IiDMSS7cLoTRI7ttqO5iDl3ullll1pb3qWhc4MdN9R87neewR+T1MeH7Xb3dRN/lTXm/zj&#10;eYN4ejLf3YJKNKe/Y/jBF3SohGkb9myjcgjySPpVya6X4rYIl9kF6KrU/9mrbwAAAP//AwBQSwEC&#10;LQAUAAYACAAAACEAtoM4kv4AAADhAQAAEwAAAAAAAAAAAAAAAAAAAAAAW0NvbnRlbnRfVHlwZXNd&#10;LnhtbFBLAQItABQABgAIAAAAIQA4/SH/1gAAAJQBAAALAAAAAAAAAAAAAAAAAC8BAABfcmVscy8u&#10;cmVsc1BLAQItABQABgAIAAAAIQAv1sSyngIAAJ8FAAAOAAAAAAAAAAAAAAAAAC4CAABkcnMvZTJv&#10;RG9jLnhtbFBLAQItABQABgAIAAAAIQAJPbdw2gAAAAMBAAAPAAAAAAAAAAAAAAAAAPgEAABkcnMv&#10;ZG93bnJldi54bWxQSwUGAAAAAAQABADzAAAA/wUAAAAA&#10;" fillcolor="black [3213]" stroked="f" strokeweight="3pt">
              <v:textbox>
                <w:txbxContent>
                  <w:p w14:paraId="50AA3008" w14:textId="44976EAA" w:rsidR="00A55794" w:rsidRDefault="00A5579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83605D">
                      <w:rPr>
                        <w:noProof/>
                        <w:color w:val="FFFFFF" w:themeColor="background1"/>
                        <w:sz w:val="28"/>
                        <w:szCs w:val="28"/>
                      </w:rPr>
                      <w:t>75</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67C0AF" w14:textId="77777777" w:rsidR="005B0F54" w:rsidRDefault="005B0F54" w:rsidP="00A55794">
      <w:pPr>
        <w:spacing w:after="0" w:line="240" w:lineRule="auto"/>
      </w:pPr>
      <w:r>
        <w:separator/>
      </w:r>
    </w:p>
  </w:footnote>
  <w:footnote w:type="continuationSeparator" w:id="0">
    <w:p w14:paraId="099B8397" w14:textId="77777777" w:rsidR="005B0F54" w:rsidRDefault="005B0F54" w:rsidP="00A5579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124"/>
    <w:multiLevelType w:val="hybridMultilevel"/>
    <w:tmpl w:val="0000305E"/>
    <w:lvl w:ilvl="0" w:tplc="0000440D">
      <w:start w:val="1"/>
      <w:numFmt w:val="lowerRoman"/>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00000C15"/>
    <w:multiLevelType w:val="hybridMultilevel"/>
    <w:tmpl w:val="ED767DDC"/>
    <w:lvl w:ilvl="0" w:tplc="0809000F">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nsid w:val="00002833"/>
    <w:multiLevelType w:val="hybridMultilevel"/>
    <w:tmpl w:val="00007874"/>
    <w:lvl w:ilvl="0" w:tplc="0000249E">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nsid w:val="00002D12"/>
    <w:multiLevelType w:val="hybridMultilevel"/>
    <w:tmpl w:val="0000074D"/>
    <w:lvl w:ilvl="0" w:tplc="00004DC8">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nsid w:val="0000390C"/>
    <w:multiLevelType w:val="hybridMultilevel"/>
    <w:tmpl w:val="00000F3E"/>
    <w:lvl w:ilvl="0" w:tplc="00000099">
      <w:start w:val="1"/>
      <w:numFmt w:val="lowerRoman"/>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nsid w:val="00003A2D"/>
    <w:multiLevelType w:val="hybridMultilevel"/>
    <w:tmpl w:val="00006048"/>
    <w:lvl w:ilvl="0" w:tplc="000057D3">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nsid w:val="00004230"/>
    <w:multiLevelType w:val="hybridMultilevel"/>
    <w:tmpl w:val="369A24A8"/>
    <w:lvl w:ilvl="0" w:tplc="8878C5E4">
      <w:start w:val="1"/>
      <w:numFmt w:val="decimal"/>
      <w:lvlText w:val="%1."/>
      <w:lvlJc w:val="left"/>
      <w:pPr>
        <w:tabs>
          <w:tab w:val="num" w:pos="720"/>
        </w:tabs>
        <w:ind w:left="720" w:hanging="360"/>
      </w:pPr>
      <w:rPr>
        <w:rFonts w:cs="Times New Roman"/>
        <w:b w:val="0"/>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nsid w:val="0000458F"/>
    <w:multiLevelType w:val="hybridMultilevel"/>
    <w:tmpl w:val="00000975"/>
    <w:lvl w:ilvl="0" w:tplc="000037E6">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8">
    <w:nsid w:val="000046CF"/>
    <w:multiLevelType w:val="hybridMultilevel"/>
    <w:tmpl w:val="000001D3"/>
    <w:lvl w:ilvl="0" w:tplc="00000E90">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9">
    <w:nsid w:val="0000491C"/>
    <w:multiLevelType w:val="hybridMultilevel"/>
    <w:tmpl w:val="64D479DE"/>
    <w:lvl w:ilvl="0" w:tplc="0809000F">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0">
    <w:nsid w:val="00005F90"/>
    <w:multiLevelType w:val="hybridMultilevel"/>
    <w:tmpl w:val="00001649"/>
    <w:lvl w:ilvl="0" w:tplc="00006DF1">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1">
    <w:nsid w:val="00006443"/>
    <w:multiLevelType w:val="hybridMultilevel"/>
    <w:tmpl w:val="000066BB"/>
    <w:lvl w:ilvl="0" w:tplc="0000428B">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2">
    <w:nsid w:val="00006D22"/>
    <w:multiLevelType w:val="hybridMultilevel"/>
    <w:tmpl w:val="00001AF4"/>
    <w:lvl w:ilvl="0" w:tplc="00000ECC">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3">
    <w:nsid w:val="00007FBE"/>
    <w:multiLevelType w:val="hybridMultilevel"/>
    <w:tmpl w:val="00000C7B"/>
    <w:lvl w:ilvl="0" w:tplc="00005005">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4">
    <w:nsid w:val="002660C6"/>
    <w:multiLevelType w:val="hybridMultilevel"/>
    <w:tmpl w:val="D808256E"/>
    <w:lvl w:ilvl="0" w:tplc="DBBC3D24">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5">
    <w:nsid w:val="003D5316"/>
    <w:multiLevelType w:val="hybridMultilevel"/>
    <w:tmpl w:val="44EA3190"/>
    <w:lvl w:ilvl="0" w:tplc="C9E4DC10">
      <w:start w:val="1"/>
      <w:numFmt w:val="lowerRoman"/>
      <w:lvlText w:val="(%1)"/>
      <w:lvlJc w:val="left"/>
      <w:pPr>
        <w:ind w:left="720" w:hanging="360"/>
      </w:pPr>
      <w:rPr>
        <w:rFonts w:ascii="Times New Roman" w:eastAsiaTheme="minorEastAsia" w:hAnsi="Times New Roman" w:cs="Times New Roman" w:hint="default"/>
        <w:sz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6">
    <w:nsid w:val="00E03AB3"/>
    <w:multiLevelType w:val="hybridMultilevel"/>
    <w:tmpl w:val="BF1ACB64"/>
    <w:lvl w:ilvl="0" w:tplc="16F4F81C">
      <w:start w:val="1"/>
      <w:numFmt w:val="decimal"/>
      <w:lvlText w:val="(%1)"/>
      <w:lvlJc w:val="left"/>
      <w:pPr>
        <w:ind w:left="4680" w:hanging="360"/>
      </w:pPr>
      <w:rPr>
        <w:rFonts w:ascii="Book Antiqua" w:eastAsiaTheme="minorHAnsi" w:hAnsi="Book Antiqua" w:cstheme="minorBidi"/>
      </w:rPr>
    </w:lvl>
    <w:lvl w:ilvl="1" w:tplc="00D41958">
      <w:start w:val="1"/>
      <w:numFmt w:val="lowerLetter"/>
      <w:lvlText w:val="%2)"/>
      <w:lvlJc w:val="left"/>
      <w:pPr>
        <w:ind w:left="5400" w:hanging="360"/>
      </w:pPr>
      <w:rPr>
        <w:rFonts w:hint="default"/>
      </w:rPr>
    </w:lvl>
    <w:lvl w:ilvl="2" w:tplc="2EACD5F2">
      <w:start w:val="1"/>
      <w:numFmt w:val="lowerLetter"/>
      <w:lvlText w:val="%3."/>
      <w:lvlJc w:val="left"/>
      <w:pPr>
        <w:ind w:left="6300" w:hanging="360"/>
      </w:pPr>
      <w:rPr>
        <w:rFonts w:asciiTheme="minorHAnsi" w:hAnsiTheme="minorHAnsi" w:cstheme="minorBidi" w:hint="default"/>
        <w:sz w:val="22"/>
      </w:rPr>
    </w:lvl>
    <w:lvl w:ilvl="3" w:tplc="CF56ABC4">
      <w:start w:val="1"/>
      <w:numFmt w:val="lowerRoman"/>
      <w:lvlText w:val="(%4)"/>
      <w:lvlJc w:val="left"/>
      <w:pPr>
        <w:ind w:left="7200" w:hanging="720"/>
      </w:pPr>
      <w:rPr>
        <w:rFonts w:hint="default"/>
      </w:rPr>
    </w:lvl>
    <w:lvl w:ilvl="4" w:tplc="788ABA42">
      <w:start w:val="1"/>
      <w:numFmt w:val="lowerLetter"/>
      <w:lvlText w:val="(%5)"/>
      <w:lvlJc w:val="left"/>
      <w:pPr>
        <w:ind w:left="7560" w:hanging="360"/>
      </w:pPr>
      <w:rPr>
        <w:rFonts w:asciiTheme="minorHAnsi" w:hAnsiTheme="minorHAnsi" w:hint="default"/>
        <w:sz w:val="22"/>
      </w:rPr>
    </w:lvl>
    <w:lvl w:ilvl="5" w:tplc="0809001B" w:tentative="1">
      <w:start w:val="1"/>
      <w:numFmt w:val="lowerRoman"/>
      <w:lvlText w:val="%6."/>
      <w:lvlJc w:val="right"/>
      <w:pPr>
        <w:ind w:left="8280" w:hanging="180"/>
      </w:pPr>
      <w:rPr>
        <w:rFonts w:cs="Times New Roman"/>
      </w:rPr>
    </w:lvl>
    <w:lvl w:ilvl="6" w:tplc="0809000F" w:tentative="1">
      <w:start w:val="1"/>
      <w:numFmt w:val="decimal"/>
      <w:lvlText w:val="%7."/>
      <w:lvlJc w:val="left"/>
      <w:pPr>
        <w:ind w:left="9000" w:hanging="360"/>
      </w:pPr>
      <w:rPr>
        <w:rFonts w:cs="Times New Roman"/>
      </w:rPr>
    </w:lvl>
    <w:lvl w:ilvl="7" w:tplc="08090019" w:tentative="1">
      <w:start w:val="1"/>
      <w:numFmt w:val="lowerLetter"/>
      <w:lvlText w:val="%8."/>
      <w:lvlJc w:val="left"/>
      <w:pPr>
        <w:ind w:left="9720" w:hanging="360"/>
      </w:pPr>
      <w:rPr>
        <w:rFonts w:cs="Times New Roman"/>
      </w:rPr>
    </w:lvl>
    <w:lvl w:ilvl="8" w:tplc="0809001B" w:tentative="1">
      <w:start w:val="1"/>
      <w:numFmt w:val="lowerRoman"/>
      <w:lvlText w:val="%9."/>
      <w:lvlJc w:val="right"/>
      <w:pPr>
        <w:ind w:left="10440" w:hanging="180"/>
      </w:pPr>
      <w:rPr>
        <w:rFonts w:cs="Times New Roman"/>
      </w:rPr>
    </w:lvl>
  </w:abstractNum>
  <w:abstractNum w:abstractNumId="17">
    <w:nsid w:val="01891230"/>
    <w:multiLevelType w:val="hybridMultilevel"/>
    <w:tmpl w:val="DDBADFAC"/>
    <w:lvl w:ilvl="0" w:tplc="7636550A">
      <w:start w:val="2"/>
      <w:numFmt w:val="bullet"/>
      <w:lvlText w:val="-"/>
      <w:lvlJc w:val="left"/>
      <w:pPr>
        <w:ind w:left="720" w:hanging="360"/>
      </w:pPr>
      <w:rPr>
        <w:rFonts w:ascii="Book Antiqua" w:eastAsiaTheme="minorEastAsia" w:hAnsi="Book Antiqua"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019967D4"/>
    <w:multiLevelType w:val="hybridMultilevel"/>
    <w:tmpl w:val="73D404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01DB5D9E"/>
    <w:multiLevelType w:val="hybridMultilevel"/>
    <w:tmpl w:val="A270348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0">
    <w:nsid w:val="038F2451"/>
    <w:multiLevelType w:val="hybridMultilevel"/>
    <w:tmpl w:val="FE70C172"/>
    <w:lvl w:ilvl="0" w:tplc="EB84DAFE">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1">
    <w:nsid w:val="03A04C34"/>
    <w:multiLevelType w:val="hybridMultilevel"/>
    <w:tmpl w:val="45E48A46"/>
    <w:lvl w:ilvl="0" w:tplc="00006DF1">
      <w:start w:val="1"/>
      <w:numFmt w:val="decimal"/>
      <w:lvlText w:val="(%1)"/>
      <w:lvlJc w:val="left"/>
      <w:pPr>
        <w:ind w:left="780" w:hanging="360"/>
      </w:pPr>
      <w:rPr>
        <w:rFonts w:cs="Times New Roman"/>
      </w:rPr>
    </w:lvl>
    <w:lvl w:ilvl="1" w:tplc="30090019" w:tentative="1">
      <w:start w:val="1"/>
      <w:numFmt w:val="lowerLetter"/>
      <w:lvlText w:val="%2."/>
      <w:lvlJc w:val="left"/>
      <w:pPr>
        <w:ind w:left="1500" w:hanging="360"/>
      </w:pPr>
    </w:lvl>
    <w:lvl w:ilvl="2" w:tplc="3009001B" w:tentative="1">
      <w:start w:val="1"/>
      <w:numFmt w:val="lowerRoman"/>
      <w:lvlText w:val="%3."/>
      <w:lvlJc w:val="right"/>
      <w:pPr>
        <w:ind w:left="2220" w:hanging="180"/>
      </w:pPr>
    </w:lvl>
    <w:lvl w:ilvl="3" w:tplc="3009000F" w:tentative="1">
      <w:start w:val="1"/>
      <w:numFmt w:val="decimal"/>
      <w:lvlText w:val="%4."/>
      <w:lvlJc w:val="left"/>
      <w:pPr>
        <w:ind w:left="2940" w:hanging="360"/>
      </w:pPr>
    </w:lvl>
    <w:lvl w:ilvl="4" w:tplc="30090019" w:tentative="1">
      <w:start w:val="1"/>
      <w:numFmt w:val="lowerLetter"/>
      <w:lvlText w:val="%5."/>
      <w:lvlJc w:val="left"/>
      <w:pPr>
        <w:ind w:left="3660" w:hanging="360"/>
      </w:pPr>
    </w:lvl>
    <w:lvl w:ilvl="5" w:tplc="3009001B" w:tentative="1">
      <w:start w:val="1"/>
      <w:numFmt w:val="lowerRoman"/>
      <w:lvlText w:val="%6."/>
      <w:lvlJc w:val="right"/>
      <w:pPr>
        <w:ind w:left="4380" w:hanging="180"/>
      </w:pPr>
    </w:lvl>
    <w:lvl w:ilvl="6" w:tplc="3009000F" w:tentative="1">
      <w:start w:val="1"/>
      <w:numFmt w:val="decimal"/>
      <w:lvlText w:val="%7."/>
      <w:lvlJc w:val="left"/>
      <w:pPr>
        <w:ind w:left="5100" w:hanging="360"/>
      </w:pPr>
    </w:lvl>
    <w:lvl w:ilvl="7" w:tplc="30090019" w:tentative="1">
      <w:start w:val="1"/>
      <w:numFmt w:val="lowerLetter"/>
      <w:lvlText w:val="%8."/>
      <w:lvlJc w:val="left"/>
      <w:pPr>
        <w:ind w:left="5820" w:hanging="360"/>
      </w:pPr>
    </w:lvl>
    <w:lvl w:ilvl="8" w:tplc="3009001B" w:tentative="1">
      <w:start w:val="1"/>
      <w:numFmt w:val="lowerRoman"/>
      <w:lvlText w:val="%9."/>
      <w:lvlJc w:val="right"/>
      <w:pPr>
        <w:ind w:left="6540" w:hanging="180"/>
      </w:pPr>
    </w:lvl>
  </w:abstractNum>
  <w:abstractNum w:abstractNumId="22">
    <w:nsid w:val="03E343D6"/>
    <w:multiLevelType w:val="hybridMultilevel"/>
    <w:tmpl w:val="637ADEFE"/>
    <w:lvl w:ilvl="0" w:tplc="7636550A">
      <w:start w:val="2"/>
      <w:numFmt w:val="bullet"/>
      <w:lvlText w:val="-"/>
      <w:lvlJc w:val="left"/>
      <w:pPr>
        <w:ind w:left="720" w:hanging="360"/>
      </w:pPr>
      <w:rPr>
        <w:rFonts w:ascii="Book Antiqua" w:eastAsiaTheme="minorEastAsia" w:hAnsi="Book Antiqua"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3">
    <w:nsid w:val="044161E9"/>
    <w:multiLevelType w:val="hybridMultilevel"/>
    <w:tmpl w:val="30C8BEF6"/>
    <w:lvl w:ilvl="0" w:tplc="EF3EB95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06C27265"/>
    <w:multiLevelType w:val="hybridMultilevel"/>
    <w:tmpl w:val="976A24F2"/>
    <w:lvl w:ilvl="0" w:tplc="16F4F81C">
      <w:start w:val="1"/>
      <w:numFmt w:val="decimal"/>
      <w:lvlText w:val="(%1)"/>
      <w:lvlJc w:val="left"/>
      <w:pPr>
        <w:ind w:left="720" w:hanging="360"/>
      </w:pPr>
      <w:rPr>
        <w:rFonts w:ascii="Book Antiqua" w:eastAsiaTheme="minorHAnsi" w:hAnsi="Book Antiqua" w:cstheme="minorBidi"/>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5">
    <w:nsid w:val="06D00D12"/>
    <w:multiLevelType w:val="hybridMultilevel"/>
    <w:tmpl w:val="83DE82F0"/>
    <w:lvl w:ilvl="0" w:tplc="400A3696">
      <w:start w:val="1"/>
      <w:numFmt w:val="lowerRoman"/>
      <w:lvlText w:val="(%1)"/>
      <w:lvlJc w:val="left"/>
      <w:pPr>
        <w:ind w:left="1440" w:hanging="720"/>
      </w:pPr>
      <w:rPr>
        <w:rFonts w:ascii="Book Antiqua" w:eastAsiaTheme="minorEastAsia" w:hAnsi="Book Antiqua" w:hint="default"/>
        <w:sz w:val="24"/>
      </w:rPr>
    </w:lvl>
    <w:lvl w:ilvl="1" w:tplc="CFA21354">
      <w:start w:val="1"/>
      <w:numFmt w:val="decimal"/>
      <w:lvlText w:val="(%2)"/>
      <w:lvlJc w:val="left"/>
      <w:pPr>
        <w:ind w:left="1860" w:hanging="4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078354A6"/>
    <w:multiLevelType w:val="hybridMultilevel"/>
    <w:tmpl w:val="9880CD12"/>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7">
    <w:nsid w:val="07B673F5"/>
    <w:multiLevelType w:val="hybridMultilevel"/>
    <w:tmpl w:val="C2282276"/>
    <w:lvl w:ilvl="0" w:tplc="3009000D">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8">
    <w:nsid w:val="095C4C56"/>
    <w:multiLevelType w:val="hybridMultilevel"/>
    <w:tmpl w:val="96B40F1C"/>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9">
    <w:nsid w:val="0A85373A"/>
    <w:multiLevelType w:val="hybridMultilevel"/>
    <w:tmpl w:val="CEE8463E"/>
    <w:lvl w:ilvl="0" w:tplc="00006DF1">
      <w:start w:val="1"/>
      <w:numFmt w:val="decimal"/>
      <w:lvlText w:val="(%1)"/>
      <w:lvlJc w:val="left"/>
      <w:pPr>
        <w:ind w:left="720" w:hanging="360"/>
      </w:pPr>
      <w:rPr>
        <w:rFonts w:cs="Times New Roman"/>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0">
    <w:nsid w:val="0B224A06"/>
    <w:multiLevelType w:val="hybridMultilevel"/>
    <w:tmpl w:val="3C4C8B8E"/>
    <w:lvl w:ilvl="0" w:tplc="BF8E5FC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0B3114D1"/>
    <w:multiLevelType w:val="hybridMultilevel"/>
    <w:tmpl w:val="B36A944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2">
    <w:nsid w:val="0BA85195"/>
    <w:multiLevelType w:val="hybridMultilevel"/>
    <w:tmpl w:val="90B284A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0BBF4EB5"/>
    <w:multiLevelType w:val="multilevel"/>
    <w:tmpl w:val="CFC08438"/>
    <w:lvl w:ilvl="0">
      <w:start w:val="1"/>
      <w:numFmt w:val="decimal"/>
      <w:lvlText w:val="(%1)"/>
      <w:lvlJc w:val="left"/>
      <w:pPr>
        <w:tabs>
          <w:tab w:val="num" w:pos="720"/>
        </w:tabs>
        <w:ind w:left="720" w:hanging="72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340" w:hanging="36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tentative="1">
      <w:start w:val="1"/>
      <w:numFmt w:val="lowerRoman"/>
      <w:lvlText w:val="%6."/>
      <w:lvlJc w:val="right"/>
      <w:pPr>
        <w:ind w:left="4320" w:hanging="180"/>
      </w:pPr>
      <w:rPr>
        <w:rFonts w:cs="Times New Roman"/>
      </w:rPr>
    </w:lvl>
    <w:lvl w:ilvl="6" w:tentative="1">
      <w:start w:val="1"/>
      <w:numFmt w:val="decimal"/>
      <w:lvlText w:val="%7."/>
      <w:lvlJc w:val="left"/>
      <w:pPr>
        <w:ind w:left="5040" w:hanging="360"/>
      </w:pPr>
      <w:rPr>
        <w:rFonts w:cs="Times New Roman"/>
      </w:rPr>
    </w:lvl>
    <w:lvl w:ilvl="7" w:tentative="1">
      <w:start w:val="1"/>
      <w:numFmt w:val="lowerLetter"/>
      <w:lvlText w:val="%8."/>
      <w:lvlJc w:val="left"/>
      <w:pPr>
        <w:ind w:left="5760" w:hanging="360"/>
      </w:pPr>
      <w:rPr>
        <w:rFonts w:cs="Times New Roman"/>
      </w:rPr>
    </w:lvl>
    <w:lvl w:ilvl="8" w:tentative="1">
      <w:start w:val="1"/>
      <w:numFmt w:val="lowerRoman"/>
      <w:lvlText w:val="%9."/>
      <w:lvlJc w:val="right"/>
      <w:pPr>
        <w:ind w:left="6480" w:hanging="180"/>
      </w:pPr>
      <w:rPr>
        <w:rFonts w:cs="Times New Roman"/>
      </w:rPr>
    </w:lvl>
  </w:abstractNum>
  <w:abstractNum w:abstractNumId="34">
    <w:nsid w:val="0C1C48D7"/>
    <w:multiLevelType w:val="hybridMultilevel"/>
    <w:tmpl w:val="2CEE0404"/>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5">
    <w:nsid w:val="0C6B0A1F"/>
    <w:multiLevelType w:val="singleLevel"/>
    <w:tmpl w:val="D7B4CF94"/>
    <w:lvl w:ilvl="0">
      <w:start w:val="1"/>
      <w:numFmt w:val="lowerRoman"/>
      <w:lvlText w:val="(%1)"/>
      <w:lvlJc w:val="left"/>
      <w:pPr>
        <w:tabs>
          <w:tab w:val="num" w:pos="1080"/>
        </w:tabs>
        <w:ind w:left="1080" w:hanging="720"/>
      </w:pPr>
      <w:rPr>
        <w:rFonts w:cs="Times New Roman" w:hint="default"/>
      </w:rPr>
    </w:lvl>
  </w:abstractNum>
  <w:abstractNum w:abstractNumId="36">
    <w:nsid w:val="0D0530C0"/>
    <w:multiLevelType w:val="multilevel"/>
    <w:tmpl w:val="C1E63DE0"/>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lowerRoman"/>
      <w:lvlText w:val="%1.%2.%3."/>
      <w:lvlJc w:val="left"/>
      <w:pPr>
        <w:ind w:left="1080" w:hanging="108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nsid w:val="0D663E12"/>
    <w:multiLevelType w:val="hybridMultilevel"/>
    <w:tmpl w:val="D1C85D58"/>
    <w:lvl w:ilvl="0" w:tplc="00006952">
      <w:start w:val="1"/>
      <w:numFmt w:val="lowerLetter"/>
      <w:lvlText w:val="(%1)"/>
      <w:lvlJc w:val="left"/>
      <w:pPr>
        <w:ind w:left="1095" w:hanging="360"/>
      </w:pPr>
      <w:rPr>
        <w:rFonts w:cs="Times New Roman"/>
      </w:rPr>
    </w:lvl>
    <w:lvl w:ilvl="1" w:tplc="30090019" w:tentative="1">
      <w:start w:val="1"/>
      <w:numFmt w:val="lowerLetter"/>
      <w:lvlText w:val="%2."/>
      <w:lvlJc w:val="left"/>
      <w:pPr>
        <w:ind w:left="1815" w:hanging="360"/>
      </w:pPr>
    </w:lvl>
    <w:lvl w:ilvl="2" w:tplc="3009001B" w:tentative="1">
      <w:start w:val="1"/>
      <w:numFmt w:val="lowerRoman"/>
      <w:lvlText w:val="%3."/>
      <w:lvlJc w:val="right"/>
      <w:pPr>
        <w:ind w:left="2535" w:hanging="180"/>
      </w:pPr>
    </w:lvl>
    <w:lvl w:ilvl="3" w:tplc="3009000F" w:tentative="1">
      <w:start w:val="1"/>
      <w:numFmt w:val="decimal"/>
      <w:lvlText w:val="%4."/>
      <w:lvlJc w:val="left"/>
      <w:pPr>
        <w:ind w:left="3255" w:hanging="360"/>
      </w:pPr>
    </w:lvl>
    <w:lvl w:ilvl="4" w:tplc="30090019" w:tentative="1">
      <w:start w:val="1"/>
      <w:numFmt w:val="lowerLetter"/>
      <w:lvlText w:val="%5."/>
      <w:lvlJc w:val="left"/>
      <w:pPr>
        <w:ind w:left="3975" w:hanging="360"/>
      </w:pPr>
    </w:lvl>
    <w:lvl w:ilvl="5" w:tplc="3009001B" w:tentative="1">
      <w:start w:val="1"/>
      <w:numFmt w:val="lowerRoman"/>
      <w:lvlText w:val="%6."/>
      <w:lvlJc w:val="right"/>
      <w:pPr>
        <w:ind w:left="4695" w:hanging="180"/>
      </w:pPr>
    </w:lvl>
    <w:lvl w:ilvl="6" w:tplc="3009000F" w:tentative="1">
      <w:start w:val="1"/>
      <w:numFmt w:val="decimal"/>
      <w:lvlText w:val="%7."/>
      <w:lvlJc w:val="left"/>
      <w:pPr>
        <w:ind w:left="5415" w:hanging="360"/>
      </w:pPr>
    </w:lvl>
    <w:lvl w:ilvl="7" w:tplc="30090019" w:tentative="1">
      <w:start w:val="1"/>
      <w:numFmt w:val="lowerLetter"/>
      <w:lvlText w:val="%8."/>
      <w:lvlJc w:val="left"/>
      <w:pPr>
        <w:ind w:left="6135" w:hanging="360"/>
      </w:pPr>
    </w:lvl>
    <w:lvl w:ilvl="8" w:tplc="3009001B" w:tentative="1">
      <w:start w:val="1"/>
      <w:numFmt w:val="lowerRoman"/>
      <w:lvlText w:val="%9."/>
      <w:lvlJc w:val="right"/>
      <w:pPr>
        <w:ind w:left="6855" w:hanging="180"/>
      </w:pPr>
    </w:lvl>
  </w:abstractNum>
  <w:abstractNum w:abstractNumId="38">
    <w:nsid w:val="0DDE3DA2"/>
    <w:multiLevelType w:val="hybridMultilevel"/>
    <w:tmpl w:val="61489D78"/>
    <w:lvl w:ilvl="0" w:tplc="E9FE4A98">
      <w:start w:val="1"/>
      <w:numFmt w:val="lowerRoman"/>
      <w:lvlText w:val="(%1)"/>
      <w:lvlJc w:val="left"/>
      <w:pPr>
        <w:ind w:left="72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0E836BE7"/>
    <w:multiLevelType w:val="hybridMultilevel"/>
    <w:tmpl w:val="7696C908"/>
    <w:lvl w:ilvl="0" w:tplc="E9FE4A98">
      <w:start w:val="1"/>
      <w:numFmt w:val="lowerRoman"/>
      <w:lvlText w:val="(%1)"/>
      <w:lvlJc w:val="left"/>
      <w:pPr>
        <w:ind w:left="72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nsid w:val="0F724776"/>
    <w:multiLevelType w:val="hybridMultilevel"/>
    <w:tmpl w:val="875AF470"/>
    <w:lvl w:ilvl="0" w:tplc="00006DF1">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nsid w:val="0F8B69CB"/>
    <w:multiLevelType w:val="multilevel"/>
    <w:tmpl w:val="29E6B1E6"/>
    <w:lvl w:ilvl="0">
      <w:start w:val="1"/>
      <w:numFmt w:val="decimal"/>
      <w:lvlText w:val="%1."/>
      <w:lvlJc w:val="left"/>
      <w:pPr>
        <w:ind w:left="720" w:hanging="360"/>
      </w:pPr>
      <w:rPr>
        <w:rFonts w:cs="Times New Roman"/>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42">
    <w:nsid w:val="10885D07"/>
    <w:multiLevelType w:val="hybridMultilevel"/>
    <w:tmpl w:val="64D260B6"/>
    <w:lvl w:ilvl="0" w:tplc="DCAC3DBA">
      <w:start w:val="1"/>
      <w:numFmt w:val="lowerLetter"/>
      <w:lvlText w:val="(%1)"/>
      <w:lvlJc w:val="left"/>
      <w:pPr>
        <w:ind w:left="720" w:hanging="360"/>
      </w:pPr>
      <w:rPr>
        <w:rFonts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3">
    <w:nsid w:val="109D170B"/>
    <w:multiLevelType w:val="hybridMultilevel"/>
    <w:tmpl w:val="762AA268"/>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4">
    <w:nsid w:val="11A05CCC"/>
    <w:multiLevelType w:val="hybridMultilevel"/>
    <w:tmpl w:val="8ABCBB4E"/>
    <w:lvl w:ilvl="0" w:tplc="DCAC3DBA">
      <w:start w:val="1"/>
      <w:numFmt w:val="lowerLetter"/>
      <w:lvlText w:val="(%1)"/>
      <w:lvlJc w:val="left"/>
      <w:pPr>
        <w:ind w:left="780" w:hanging="360"/>
      </w:pPr>
      <w:rPr>
        <w:rFonts w:cs="Times New Roman" w:hint="default"/>
      </w:rPr>
    </w:lvl>
    <w:lvl w:ilvl="1" w:tplc="30090019" w:tentative="1">
      <w:start w:val="1"/>
      <w:numFmt w:val="lowerLetter"/>
      <w:lvlText w:val="%2."/>
      <w:lvlJc w:val="left"/>
      <w:pPr>
        <w:ind w:left="1500" w:hanging="360"/>
      </w:pPr>
    </w:lvl>
    <w:lvl w:ilvl="2" w:tplc="3009001B" w:tentative="1">
      <w:start w:val="1"/>
      <w:numFmt w:val="lowerRoman"/>
      <w:lvlText w:val="%3."/>
      <w:lvlJc w:val="right"/>
      <w:pPr>
        <w:ind w:left="2220" w:hanging="180"/>
      </w:pPr>
    </w:lvl>
    <w:lvl w:ilvl="3" w:tplc="3009000F" w:tentative="1">
      <w:start w:val="1"/>
      <w:numFmt w:val="decimal"/>
      <w:lvlText w:val="%4."/>
      <w:lvlJc w:val="left"/>
      <w:pPr>
        <w:ind w:left="2940" w:hanging="360"/>
      </w:pPr>
    </w:lvl>
    <w:lvl w:ilvl="4" w:tplc="30090019" w:tentative="1">
      <w:start w:val="1"/>
      <w:numFmt w:val="lowerLetter"/>
      <w:lvlText w:val="%5."/>
      <w:lvlJc w:val="left"/>
      <w:pPr>
        <w:ind w:left="3660" w:hanging="360"/>
      </w:pPr>
    </w:lvl>
    <w:lvl w:ilvl="5" w:tplc="3009001B" w:tentative="1">
      <w:start w:val="1"/>
      <w:numFmt w:val="lowerRoman"/>
      <w:lvlText w:val="%6."/>
      <w:lvlJc w:val="right"/>
      <w:pPr>
        <w:ind w:left="4380" w:hanging="180"/>
      </w:pPr>
    </w:lvl>
    <w:lvl w:ilvl="6" w:tplc="3009000F" w:tentative="1">
      <w:start w:val="1"/>
      <w:numFmt w:val="decimal"/>
      <w:lvlText w:val="%7."/>
      <w:lvlJc w:val="left"/>
      <w:pPr>
        <w:ind w:left="5100" w:hanging="360"/>
      </w:pPr>
    </w:lvl>
    <w:lvl w:ilvl="7" w:tplc="30090019" w:tentative="1">
      <w:start w:val="1"/>
      <w:numFmt w:val="lowerLetter"/>
      <w:lvlText w:val="%8."/>
      <w:lvlJc w:val="left"/>
      <w:pPr>
        <w:ind w:left="5820" w:hanging="360"/>
      </w:pPr>
    </w:lvl>
    <w:lvl w:ilvl="8" w:tplc="3009001B" w:tentative="1">
      <w:start w:val="1"/>
      <w:numFmt w:val="lowerRoman"/>
      <w:lvlText w:val="%9."/>
      <w:lvlJc w:val="right"/>
      <w:pPr>
        <w:ind w:left="6540" w:hanging="180"/>
      </w:pPr>
    </w:lvl>
  </w:abstractNum>
  <w:abstractNum w:abstractNumId="45">
    <w:nsid w:val="12A73EA2"/>
    <w:multiLevelType w:val="hybridMultilevel"/>
    <w:tmpl w:val="15F47C1C"/>
    <w:lvl w:ilvl="0" w:tplc="63E2609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nsid w:val="12B5694D"/>
    <w:multiLevelType w:val="hybridMultilevel"/>
    <w:tmpl w:val="0C903DA0"/>
    <w:lvl w:ilvl="0" w:tplc="00006DF1">
      <w:start w:val="1"/>
      <w:numFmt w:val="decimal"/>
      <w:lvlText w:val="(%1)"/>
      <w:lvlJc w:val="left"/>
      <w:pPr>
        <w:ind w:left="720" w:hanging="360"/>
      </w:pPr>
      <w:rPr>
        <w:rFonts w:cs="Times New Roman"/>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7">
    <w:nsid w:val="131F4D1C"/>
    <w:multiLevelType w:val="hybridMultilevel"/>
    <w:tmpl w:val="E9E48E7A"/>
    <w:lvl w:ilvl="0" w:tplc="DCAC3DBA">
      <w:start w:val="1"/>
      <w:numFmt w:val="lowerLetter"/>
      <w:lvlText w:val="(%1)"/>
      <w:lvlJc w:val="left"/>
      <w:pPr>
        <w:ind w:left="720" w:hanging="360"/>
      </w:pPr>
      <w:rPr>
        <w:rFonts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8">
    <w:nsid w:val="13320EC1"/>
    <w:multiLevelType w:val="hybridMultilevel"/>
    <w:tmpl w:val="1CC28ECC"/>
    <w:lvl w:ilvl="0" w:tplc="81AAD642">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9">
    <w:nsid w:val="13EF5E18"/>
    <w:multiLevelType w:val="hybridMultilevel"/>
    <w:tmpl w:val="437EBA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nsid w:val="155357F9"/>
    <w:multiLevelType w:val="hybridMultilevel"/>
    <w:tmpl w:val="4F64FFAC"/>
    <w:lvl w:ilvl="0" w:tplc="3C9C7894">
      <w:start w:val="1"/>
      <w:numFmt w:val="lowerRoman"/>
      <w:lvlText w:val="(%1)"/>
      <w:lvlJc w:val="left"/>
      <w:pPr>
        <w:tabs>
          <w:tab w:val="num" w:pos="720"/>
        </w:tabs>
        <w:ind w:left="720" w:hanging="360"/>
      </w:pPr>
      <w:rPr>
        <w:rFonts w:cs="Times New Roman"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1">
    <w:nsid w:val="168C1C84"/>
    <w:multiLevelType w:val="hybridMultilevel"/>
    <w:tmpl w:val="5158ED2C"/>
    <w:lvl w:ilvl="0" w:tplc="EB84DAFE">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2">
    <w:nsid w:val="16E8051E"/>
    <w:multiLevelType w:val="hybridMultilevel"/>
    <w:tmpl w:val="19229090"/>
    <w:lvl w:ilvl="0" w:tplc="400A3696">
      <w:start w:val="1"/>
      <w:numFmt w:val="lowerRoman"/>
      <w:lvlText w:val="(%1)"/>
      <w:lvlJc w:val="left"/>
      <w:pPr>
        <w:ind w:left="720" w:hanging="360"/>
      </w:pPr>
      <w:rPr>
        <w:rFonts w:ascii="Book Antiqua" w:eastAsiaTheme="minorEastAsia" w:hAnsi="Book Antiqua" w:hint="default"/>
        <w:sz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3">
    <w:nsid w:val="184F4CBB"/>
    <w:multiLevelType w:val="multilevel"/>
    <w:tmpl w:val="B57860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188974CC"/>
    <w:multiLevelType w:val="hybridMultilevel"/>
    <w:tmpl w:val="FE96568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5">
    <w:nsid w:val="18D42374"/>
    <w:multiLevelType w:val="hybridMultilevel"/>
    <w:tmpl w:val="B33CB016"/>
    <w:lvl w:ilvl="0" w:tplc="9AC2A25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nsid w:val="18FF187A"/>
    <w:multiLevelType w:val="hybridMultilevel"/>
    <w:tmpl w:val="5EEE33DC"/>
    <w:lvl w:ilvl="0" w:tplc="9AC2A254">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57">
    <w:nsid w:val="19AA4FE7"/>
    <w:multiLevelType w:val="hybridMultilevel"/>
    <w:tmpl w:val="3280DEB4"/>
    <w:lvl w:ilvl="0" w:tplc="0809000F">
      <w:start w:val="1"/>
      <w:numFmt w:val="decimal"/>
      <w:lvlText w:val="%1."/>
      <w:lvlJc w:val="left"/>
      <w:pPr>
        <w:tabs>
          <w:tab w:val="num" w:pos="720"/>
        </w:tabs>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58">
    <w:nsid w:val="19D12BB0"/>
    <w:multiLevelType w:val="hybridMultilevel"/>
    <w:tmpl w:val="92680A7A"/>
    <w:lvl w:ilvl="0" w:tplc="E9FE4A98">
      <w:start w:val="1"/>
      <w:numFmt w:val="lowerRoman"/>
      <w:lvlText w:val="(%1)"/>
      <w:lvlJc w:val="left"/>
      <w:pPr>
        <w:ind w:left="72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nsid w:val="19EF2406"/>
    <w:multiLevelType w:val="hybridMultilevel"/>
    <w:tmpl w:val="8BACE3B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0">
    <w:nsid w:val="1A0A2848"/>
    <w:multiLevelType w:val="multilevel"/>
    <w:tmpl w:val="27264AE2"/>
    <w:lvl w:ilvl="0">
      <w:start w:val="1"/>
      <w:numFmt w:val="decimal"/>
      <w:lvlText w:val="%1."/>
      <w:lvlJc w:val="left"/>
      <w:pPr>
        <w:ind w:left="390" w:hanging="39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1">
    <w:nsid w:val="1AB41C0C"/>
    <w:multiLevelType w:val="hybridMultilevel"/>
    <w:tmpl w:val="E7A08ADE"/>
    <w:lvl w:ilvl="0" w:tplc="8FFC59BC">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2">
    <w:nsid w:val="1ABD797B"/>
    <w:multiLevelType w:val="hybridMultilevel"/>
    <w:tmpl w:val="5B62236E"/>
    <w:lvl w:ilvl="0" w:tplc="EB84DAFE">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3">
    <w:nsid w:val="1B862CBF"/>
    <w:multiLevelType w:val="hybridMultilevel"/>
    <w:tmpl w:val="D46821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nsid w:val="1C884D17"/>
    <w:multiLevelType w:val="hybridMultilevel"/>
    <w:tmpl w:val="4268DAD4"/>
    <w:lvl w:ilvl="0" w:tplc="81AC1336">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65">
    <w:nsid w:val="1EEC770D"/>
    <w:multiLevelType w:val="hybridMultilevel"/>
    <w:tmpl w:val="11728066"/>
    <w:lvl w:ilvl="0" w:tplc="DCAC3DBA">
      <w:start w:val="1"/>
      <w:numFmt w:val="lowerLetter"/>
      <w:lvlText w:val="(%1)"/>
      <w:lvlJc w:val="left"/>
      <w:pPr>
        <w:ind w:left="720" w:hanging="360"/>
      </w:pPr>
      <w:rPr>
        <w:rFonts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6">
    <w:nsid w:val="1F3D1889"/>
    <w:multiLevelType w:val="hybridMultilevel"/>
    <w:tmpl w:val="E2383E48"/>
    <w:lvl w:ilvl="0" w:tplc="400A3696">
      <w:start w:val="1"/>
      <w:numFmt w:val="lowerRoman"/>
      <w:lvlText w:val="(%1)"/>
      <w:lvlJc w:val="left"/>
      <w:pPr>
        <w:ind w:left="720" w:hanging="360"/>
      </w:pPr>
      <w:rPr>
        <w:rFonts w:ascii="Book Antiqua" w:eastAsiaTheme="minorEastAsia" w:hAnsi="Book Antiqua" w:hint="default"/>
        <w:sz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7">
    <w:nsid w:val="1FE53901"/>
    <w:multiLevelType w:val="hybridMultilevel"/>
    <w:tmpl w:val="2E9C72C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8">
    <w:nsid w:val="235F2BB0"/>
    <w:multiLevelType w:val="hybridMultilevel"/>
    <w:tmpl w:val="5526135C"/>
    <w:lvl w:ilvl="0" w:tplc="DCAC3DBA">
      <w:start w:val="1"/>
      <w:numFmt w:val="lowerLetter"/>
      <w:lvlText w:val="(%1)"/>
      <w:lvlJc w:val="left"/>
      <w:pPr>
        <w:ind w:left="720" w:hanging="360"/>
      </w:pPr>
      <w:rPr>
        <w:rFonts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9">
    <w:nsid w:val="23C1541B"/>
    <w:multiLevelType w:val="hybridMultilevel"/>
    <w:tmpl w:val="999C7BEE"/>
    <w:lvl w:ilvl="0" w:tplc="16F4F81C">
      <w:start w:val="1"/>
      <w:numFmt w:val="decimal"/>
      <w:lvlText w:val="(%1)"/>
      <w:lvlJc w:val="left"/>
      <w:pPr>
        <w:ind w:left="720" w:hanging="360"/>
      </w:pPr>
      <w:rPr>
        <w:rFonts w:ascii="Book Antiqua" w:eastAsiaTheme="minorHAnsi" w:hAnsi="Book Antiqua" w:cstheme="minorBidi"/>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0">
    <w:nsid w:val="244D466D"/>
    <w:multiLevelType w:val="multilevel"/>
    <w:tmpl w:val="040ECD3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1">
    <w:nsid w:val="24B974F4"/>
    <w:multiLevelType w:val="hybridMultilevel"/>
    <w:tmpl w:val="E8D82768"/>
    <w:lvl w:ilvl="0" w:tplc="400A3696">
      <w:start w:val="1"/>
      <w:numFmt w:val="lowerRoman"/>
      <w:lvlText w:val="(%1)"/>
      <w:lvlJc w:val="left"/>
      <w:pPr>
        <w:ind w:left="720" w:hanging="360"/>
      </w:pPr>
      <w:rPr>
        <w:rFonts w:ascii="Book Antiqua" w:eastAsiaTheme="minorEastAsia" w:hAnsi="Book Antiqua" w:hint="default"/>
        <w:sz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2">
    <w:nsid w:val="25196F75"/>
    <w:multiLevelType w:val="hybridMultilevel"/>
    <w:tmpl w:val="63A2A70E"/>
    <w:lvl w:ilvl="0" w:tplc="0809000F">
      <w:start w:val="1"/>
      <w:numFmt w:val="decimal"/>
      <w:lvlText w:val="%1."/>
      <w:lvlJc w:val="left"/>
      <w:pPr>
        <w:ind w:left="720" w:hanging="360"/>
      </w:pPr>
      <w:rPr>
        <w:rFonts w:cs="Times New Roman"/>
      </w:rPr>
    </w:lvl>
    <w:lvl w:ilvl="1" w:tplc="08090019">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73">
    <w:nsid w:val="257D577C"/>
    <w:multiLevelType w:val="hybridMultilevel"/>
    <w:tmpl w:val="498835FE"/>
    <w:lvl w:ilvl="0" w:tplc="7636550A">
      <w:start w:val="2"/>
      <w:numFmt w:val="bullet"/>
      <w:lvlText w:val="-"/>
      <w:lvlJc w:val="left"/>
      <w:pPr>
        <w:ind w:left="720" w:hanging="360"/>
      </w:pPr>
      <w:rPr>
        <w:rFonts w:ascii="Book Antiqua" w:eastAsiaTheme="minorEastAsia" w:hAnsi="Book Antiqua"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4">
    <w:nsid w:val="25EE53B3"/>
    <w:multiLevelType w:val="hybridMultilevel"/>
    <w:tmpl w:val="74F8F0F6"/>
    <w:lvl w:ilvl="0" w:tplc="DCAC3DBA">
      <w:start w:val="1"/>
      <w:numFmt w:val="lowerLetter"/>
      <w:lvlText w:val="(%1)"/>
      <w:lvlJc w:val="left"/>
      <w:pPr>
        <w:ind w:left="720" w:hanging="360"/>
      </w:pPr>
      <w:rPr>
        <w:rFonts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5">
    <w:nsid w:val="263B6046"/>
    <w:multiLevelType w:val="hybridMultilevel"/>
    <w:tmpl w:val="7142779E"/>
    <w:lvl w:ilvl="0" w:tplc="B94AF98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nsid w:val="26402E7A"/>
    <w:multiLevelType w:val="hybridMultilevel"/>
    <w:tmpl w:val="76C25D98"/>
    <w:lvl w:ilvl="0" w:tplc="E9FE4A98">
      <w:start w:val="1"/>
      <w:numFmt w:val="lowerRoman"/>
      <w:lvlText w:val="(%1)"/>
      <w:lvlJc w:val="left"/>
      <w:pPr>
        <w:ind w:left="780" w:hanging="360"/>
      </w:pPr>
      <w:rPr>
        <w:rFonts w:cs="Times New Roman"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77">
    <w:nsid w:val="264C6720"/>
    <w:multiLevelType w:val="hybridMultilevel"/>
    <w:tmpl w:val="E1A40A8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8">
    <w:nsid w:val="28922F31"/>
    <w:multiLevelType w:val="hybridMultilevel"/>
    <w:tmpl w:val="56A67498"/>
    <w:lvl w:ilvl="0" w:tplc="DCAC3DBA">
      <w:start w:val="1"/>
      <w:numFmt w:val="lowerLetter"/>
      <w:lvlText w:val="(%1)"/>
      <w:lvlJc w:val="left"/>
      <w:pPr>
        <w:ind w:left="720" w:hanging="360"/>
      </w:pPr>
      <w:rPr>
        <w:rFonts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9">
    <w:nsid w:val="29031E63"/>
    <w:multiLevelType w:val="hybridMultilevel"/>
    <w:tmpl w:val="C4D6DD92"/>
    <w:lvl w:ilvl="0" w:tplc="187A7646">
      <w:start w:val="1"/>
      <w:numFmt w:val="decimal"/>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80">
    <w:nsid w:val="29A02339"/>
    <w:multiLevelType w:val="hybridMultilevel"/>
    <w:tmpl w:val="0E788672"/>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1">
    <w:nsid w:val="29CC2E1F"/>
    <w:multiLevelType w:val="hybridMultilevel"/>
    <w:tmpl w:val="3E547716"/>
    <w:lvl w:ilvl="0" w:tplc="DCAC3DBA">
      <w:start w:val="1"/>
      <w:numFmt w:val="lowerLetter"/>
      <w:lvlText w:val="(%1)"/>
      <w:lvlJc w:val="left"/>
      <w:pPr>
        <w:ind w:left="720" w:hanging="360"/>
      </w:pPr>
      <w:rPr>
        <w:rFonts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2">
    <w:nsid w:val="2A2B7C5B"/>
    <w:multiLevelType w:val="hybridMultilevel"/>
    <w:tmpl w:val="ECBA2690"/>
    <w:lvl w:ilvl="0" w:tplc="3C9C7894">
      <w:start w:val="1"/>
      <w:numFmt w:val="lowerRoman"/>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3">
    <w:nsid w:val="2A694066"/>
    <w:multiLevelType w:val="hybridMultilevel"/>
    <w:tmpl w:val="769CDCB8"/>
    <w:lvl w:ilvl="0" w:tplc="400A3696">
      <w:start w:val="1"/>
      <w:numFmt w:val="lowerRoman"/>
      <w:lvlText w:val="(%1)"/>
      <w:lvlJc w:val="left"/>
      <w:pPr>
        <w:ind w:left="720" w:hanging="360"/>
      </w:pPr>
      <w:rPr>
        <w:rFonts w:ascii="Book Antiqua" w:eastAsiaTheme="minorEastAsia" w:hAnsi="Book Antiqua" w:hint="default"/>
        <w:sz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4">
    <w:nsid w:val="2A6A5BBB"/>
    <w:multiLevelType w:val="multilevel"/>
    <w:tmpl w:val="3B14F6CC"/>
    <w:lvl w:ilvl="0">
      <w:start w:val="1"/>
      <w:numFmt w:val="decimal"/>
      <w:lvlText w:val="(%1)"/>
      <w:lvlJc w:val="left"/>
      <w:pPr>
        <w:tabs>
          <w:tab w:val="num" w:pos="720"/>
        </w:tabs>
        <w:ind w:left="720" w:hanging="720"/>
      </w:pPr>
      <w:rPr>
        <w:rFonts w:cs="Times New Roman" w:hint="default"/>
      </w:rPr>
    </w:lvl>
    <w:lvl w:ilvl="1" w:tentative="1">
      <w:start w:val="1"/>
      <w:numFmt w:val="lowerLetter"/>
      <w:lvlText w:val="%2."/>
      <w:lvlJc w:val="left"/>
      <w:pPr>
        <w:ind w:left="998" w:hanging="360"/>
      </w:pPr>
      <w:rPr>
        <w:rFonts w:cs="Times New Roman"/>
      </w:rPr>
    </w:lvl>
    <w:lvl w:ilvl="2" w:tentative="1">
      <w:start w:val="1"/>
      <w:numFmt w:val="lowerRoman"/>
      <w:lvlText w:val="%3."/>
      <w:lvlJc w:val="right"/>
      <w:pPr>
        <w:ind w:left="1718" w:hanging="180"/>
      </w:pPr>
      <w:rPr>
        <w:rFonts w:cs="Times New Roman"/>
      </w:rPr>
    </w:lvl>
    <w:lvl w:ilvl="3" w:tentative="1">
      <w:start w:val="1"/>
      <w:numFmt w:val="decimal"/>
      <w:lvlText w:val="%4."/>
      <w:lvlJc w:val="left"/>
      <w:pPr>
        <w:ind w:left="2438" w:hanging="360"/>
      </w:pPr>
      <w:rPr>
        <w:rFonts w:cs="Times New Roman"/>
      </w:rPr>
    </w:lvl>
    <w:lvl w:ilvl="4" w:tentative="1">
      <w:start w:val="1"/>
      <w:numFmt w:val="lowerLetter"/>
      <w:lvlText w:val="%5."/>
      <w:lvlJc w:val="left"/>
      <w:pPr>
        <w:ind w:left="3158" w:hanging="360"/>
      </w:pPr>
      <w:rPr>
        <w:rFonts w:cs="Times New Roman"/>
      </w:rPr>
    </w:lvl>
    <w:lvl w:ilvl="5" w:tentative="1">
      <w:start w:val="1"/>
      <w:numFmt w:val="lowerRoman"/>
      <w:lvlText w:val="%6."/>
      <w:lvlJc w:val="right"/>
      <w:pPr>
        <w:ind w:left="3878" w:hanging="180"/>
      </w:pPr>
      <w:rPr>
        <w:rFonts w:cs="Times New Roman"/>
      </w:rPr>
    </w:lvl>
    <w:lvl w:ilvl="6" w:tentative="1">
      <w:start w:val="1"/>
      <w:numFmt w:val="decimal"/>
      <w:lvlText w:val="%7."/>
      <w:lvlJc w:val="left"/>
      <w:pPr>
        <w:ind w:left="4598" w:hanging="360"/>
      </w:pPr>
      <w:rPr>
        <w:rFonts w:cs="Times New Roman"/>
      </w:rPr>
    </w:lvl>
    <w:lvl w:ilvl="7" w:tentative="1">
      <w:start w:val="1"/>
      <w:numFmt w:val="lowerLetter"/>
      <w:lvlText w:val="%8."/>
      <w:lvlJc w:val="left"/>
      <w:pPr>
        <w:ind w:left="5318" w:hanging="360"/>
      </w:pPr>
      <w:rPr>
        <w:rFonts w:cs="Times New Roman"/>
      </w:rPr>
    </w:lvl>
    <w:lvl w:ilvl="8" w:tentative="1">
      <w:start w:val="1"/>
      <w:numFmt w:val="lowerRoman"/>
      <w:lvlText w:val="%9."/>
      <w:lvlJc w:val="right"/>
      <w:pPr>
        <w:ind w:left="6038" w:hanging="180"/>
      </w:pPr>
      <w:rPr>
        <w:rFonts w:cs="Times New Roman"/>
      </w:rPr>
    </w:lvl>
  </w:abstractNum>
  <w:abstractNum w:abstractNumId="85">
    <w:nsid w:val="2A891700"/>
    <w:multiLevelType w:val="hybridMultilevel"/>
    <w:tmpl w:val="3072FA00"/>
    <w:lvl w:ilvl="0" w:tplc="16F4F81C">
      <w:start w:val="1"/>
      <w:numFmt w:val="decimal"/>
      <w:lvlText w:val="(%1)"/>
      <w:lvlJc w:val="left"/>
      <w:pPr>
        <w:ind w:left="765" w:hanging="360"/>
      </w:pPr>
      <w:rPr>
        <w:rFonts w:ascii="Book Antiqua" w:eastAsiaTheme="minorHAnsi" w:hAnsi="Book Antiqua" w:cstheme="minorBidi"/>
      </w:rPr>
    </w:lvl>
    <w:lvl w:ilvl="1" w:tplc="30090019" w:tentative="1">
      <w:start w:val="1"/>
      <w:numFmt w:val="lowerLetter"/>
      <w:lvlText w:val="%2."/>
      <w:lvlJc w:val="left"/>
      <w:pPr>
        <w:ind w:left="1485" w:hanging="360"/>
      </w:pPr>
    </w:lvl>
    <w:lvl w:ilvl="2" w:tplc="3009001B" w:tentative="1">
      <w:start w:val="1"/>
      <w:numFmt w:val="lowerRoman"/>
      <w:lvlText w:val="%3."/>
      <w:lvlJc w:val="right"/>
      <w:pPr>
        <w:ind w:left="2205" w:hanging="180"/>
      </w:pPr>
    </w:lvl>
    <w:lvl w:ilvl="3" w:tplc="3009000F" w:tentative="1">
      <w:start w:val="1"/>
      <w:numFmt w:val="decimal"/>
      <w:lvlText w:val="%4."/>
      <w:lvlJc w:val="left"/>
      <w:pPr>
        <w:ind w:left="2925" w:hanging="360"/>
      </w:pPr>
    </w:lvl>
    <w:lvl w:ilvl="4" w:tplc="30090019" w:tentative="1">
      <w:start w:val="1"/>
      <w:numFmt w:val="lowerLetter"/>
      <w:lvlText w:val="%5."/>
      <w:lvlJc w:val="left"/>
      <w:pPr>
        <w:ind w:left="3645" w:hanging="360"/>
      </w:pPr>
    </w:lvl>
    <w:lvl w:ilvl="5" w:tplc="3009001B" w:tentative="1">
      <w:start w:val="1"/>
      <w:numFmt w:val="lowerRoman"/>
      <w:lvlText w:val="%6."/>
      <w:lvlJc w:val="right"/>
      <w:pPr>
        <w:ind w:left="4365" w:hanging="180"/>
      </w:pPr>
    </w:lvl>
    <w:lvl w:ilvl="6" w:tplc="3009000F" w:tentative="1">
      <w:start w:val="1"/>
      <w:numFmt w:val="decimal"/>
      <w:lvlText w:val="%7."/>
      <w:lvlJc w:val="left"/>
      <w:pPr>
        <w:ind w:left="5085" w:hanging="360"/>
      </w:pPr>
    </w:lvl>
    <w:lvl w:ilvl="7" w:tplc="30090019" w:tentative="1">
      <w:start w:val="1"/>
      <w:numFmt w:val="lowerLetter"/>
      <w:lvlText w:val="%8."/>
      <w:lvlJc w:val="left"/>
      <w:pPr>
        <w:ind w:left="5805" w:hanging="360"/>
      </w:pPr>
    </w:lvl>
    <w:lvl w:ilvl="8" w:tplc="3009001B" w:tentative="1">
      <w:start w:val="1"/>
      <w:numFmt w:val="lowerRoman"/>
      <w:lvlText w:val="%9."/>
      <w:lvlJc w:val="right"/>
      <w:pPr>
        <w:ind w:left="6525" w:hanging="180"/>
      </w:pPr>
    </w:lvl>
  </w:abstractNum>
  <w:abstractNum w:abstractNumId="86">
    <w:nsid w:val="2B190B7E"/>
    <w:multiLevelType w:val="hybridMultilevel"/>
    <w:tmpl w:val="36EC7E32"/>
    <w:lvl w:ilvl="0" w:tplc="DCAC3DBA">
      <w:start w:val="1"/>
      <w:numFmt w:val="lowerLetter"/>
      <w:lvlText w:val="(%1)"/>
      <w:lvlJc w:val="left"/>
      <w:pPr>
        <w:ind w:left="720" w:hanging="360"/>
      </w:pPr>
      <w:rPr>
        <w:rFonts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7">
    <w:nsid w:val="2B5B7080"/>
    <w:multiLevelType w:val="hybridMultilevel"/>
    <w:tmpl w:val="3C68DAD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8">
    <w:nsid w:val="2B9B1DF6"/>
    <w:multiLevelType w:val="hybridMultilevel"/>
    <w:tmpl w:val="F7507E2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nsid w:val="2BED4E38"/>
    <w:multiLevelType w:val="hybridMultilevel"/>
    <w:tmpl w:val="41DE5392"/>
    <w:lvl w:ilvl="0" w:tplc="00006DF1">
      <w:start w:val="1"/>
      <w:numFmt w:val="decimal"/>
      <w:lvlText w:val="(%1)"/>
      <w:lvlJc w:val="left"/>
      <w:pPr>
        <w:ind w:left="720" w:hanging="360"/>
      </w:pPr>
      <w:rPr>
        <w:rFonts w:cs="Times New Roman"/>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0">
    <w:nsid w:val="2E650FE2"/>
    <w:multiLevelType w:val="hybridMultilevel"/>
    <w:tmpl w:val="27CAF38A"/>
    <w:lvl w:ilvl="0" w:tplc="400A3696">
      <w:start w:val="1"/>
      <w:numFmt w:val="lowerRoman"/>
      <w:lvlText w:val="(%1)"/>
      <w:lvlJc w:val="left"/>
      <w:pPr>
        <w:ind w:left="720" w:hanging="360"/>
      </w:pPr>
      <w:rPr>
        <w:rFonts w:ascii="Book Antiqua" w:eastAsiaTheme="minorEastAsia" w:hAnsi="Book Antiqua" w:hint="default"/>
        <w:sz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1">
    <w:nsid w:val="2F5A5F12"/>
    <w:multiLevelType w:val="hybridMultilevel"/>
    <w:tmpl w:val="086A0700"/>
    <w:lvl w:ilvl="0" w:tplc="EB84DAFE">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2">
    <w:nsid w:val="2F71428A"/>
    <w:multiLevelType w:val="hybridMultilevel"/>
    <w:tmpl w:val="B38202CC"/>
    <w:lvl w:ilvl="0" w:tplc="DCAC3DBA">
      <w:start w:val="1"/>
      <w:numFmt w:val="lowerLetter"/>
      <w:lvlText w:val="(%1)"/>
      <w:lvlJc w:val="left"/>
      <w:pPr>
        <w:ind w:left="1440" w:hanging="360"/>
      </w:pPr>
      <w:rPr>
        <w:rFonts w:cs="Times New Roman" w:hint="default"/>
      </w:r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93">
    <w:nsid w:val="30515E27"/>
    <w:multiLevelType w:val="hybridMultilevel"/>
    <w:tmpl w:val="826868EC"/>
    <w:lvl w:ilvl="0" w:tplc="DCAC3DBA">
      <w:start w:val="1"/>
      <w:numFmt w:val="lowerLetter"/>
      <w:lvlText w:val="(%1)"/>
      <w:lvlJc w:val="left"/>
      <w:pPr>
        <w:ind w:left="720" w:hanging="360"/>
      </w:pPr>
      <w:rPr>
        <w:rFonts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4">
    <w:nsid w:val="32CA2ED6"/>
    <w:multiLevelType w:val="hybridMultilevel"/>
    <w:tmpl w:val="259AD4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nsid w:val="33CE27C6"/>
    <w:multiLevelType w:val="hybridMultilevel"/>
    <w:tmpl w:val="1FD4898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nsid w:val="346426FC"/>
    <w:multiLevelType w:val="hybridMultilevel"/>
    <w:tmpl w:val="A712C95C"/>
    <w:lvl w:ilvl="0" w:tplc="BF8E5FC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nsid w:val="350E0A0F"/>
    <w:multiLevelType w:val="hybridMultilevel"/>
    <w:tmpl w:val="86DE8D1A"/>
    <w:lvl w:ilvl="0" w:tplc="071E5F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360C31A1"/>
    <w:multiLevelType w:val="hybridMultilevel"/>
    <w:tmpl w:val="637CF17C"/>
    <w:lvl w:ilvl="0" w:tplc="00006952">
      <w:start w:val="1"/>
      <w:numFmt w:val="lowerLetter"/>
      <w:lvlText w:val="(%1)"/>
      <w:lvlJc w:val="left"/>
      <w:pPr>
        <w:ind w:left="720" w:hanging="360"/>
      </w:pPr>
      <w:rPr>
        <w:rFonts w:cs="Times New Roman"/>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9">
    <w:nsid w:val="36D37005"/>
    <w:multiLevelType w:val="hybridMultilevel"/>
    <w:tmpl w:val="6F06DB52"/>
    <w:lvl w:ilvl="0" w:tplc="63E2609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nsid w:val="3734721F"/>
    <w:multiLevelType w:val="hybridMultilevel"/>
    <w:tmpl w:val="C196191A"/>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1">
    <w:nsid w:val="37BA24B6"/>
    <w:multiLevelType w:val="hybridMultilevel"/>
    <w:tmpl w:val="AC2ED9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nsid w:val="37DA72A7"/>
    <w:multiLevelType w:val="hybridMultilevel"/>
    <w:tmpl w:val="832A7C2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3">
    <w:nsid w:val="386D7F1A"/>
    <w:multiLevelType w:val="multilevel"/>
    <w:tmpl w:val="D74AB416"/>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lowerRoman"/>
      <w:lvlText w:val="%1.%2.%3."/>
      <w:lvlJc w:val="left"/>
      <w:pPr>
        <w:ind w:left="1080" w:hanging="108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4">
    <w:nsid w:val="3AB31D62"/>
    <w:multiLevelType w:val="hybridMultilevel"/>
    <w:tmpl w:val="C1FECA9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5">
    <w:nsid w:val="3B2706F2"/>
    <w:multiLevelType w:val="hybridMultilevel"/>
    <w:tmpl w:val="37DE896A"/>
    <w:lvl w:ilvl="0" w:tplc="DCAC3DBA">
      <w:start w:val="1"/>
      <w:numFmt w:val="lowerLetter"/>
      <w:lvlText w:val="(%1)"/>
      <w:lvlJc w:val="left"/>
      <w:pPr>
        <w:ind w:left="720" w:hanging="360"/>
      </w:pPr>
      <w:rPr>
        <w:rFonts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06">
    <w:nsid w:val="3B987892"/>
    <w:multiLevelType w:val="hybridMultilevel"/>
    <w:tmpl w:val="9A8423F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7">
    <w:nsid w:val="3BAE5122"/>
    <w:multiLevelType w:val="hybridMultilevel"/>
    <w:tmpl w:val="681EB226"/>
    <w:lvl w:ilvl="0" w:tplc="63E2609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nsid w:val="3BE161BB"/>
    <w:multiLevelType w:val="hybridMultilevel"/>
    <w:tmpl w:val="3D4E5B5C"/>
    <w:lvl w:ilvl="0" w:tplc="00006DF1">
      <w:start w:val="1"/>
      <w:numFmt w:val="decimal"/>
      <w:lvlText w:val="(%1)"/>
      <w:lvlJc w:val="left"/>
      <w:pPr>
        <w:ind w:left="720" w:hanging="360"/>
      </w:pPr>
      <w:rPr>
        <w:rFonts w:cs="Times New Roman"/>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09">
    <w:nsid w:val="3BF432D0"/>
    <w:multiLevelType w:val="hybridMultilevel"/>
    <w:tmpl w:val="13B8C95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0">
    <w:nsid w:val="3D686F36"/>
    <w:multiLevelType w:val="hybridMultilevel"/>
    <w:tmpl w:val="725000D0"/>
    <w:lvl w:ilvl="0" w:tplc="400A3696">
      <w:start w:val="1"/>
      <w:numFmt w:val="lowerRoman"/>
      <w:lvlText w:val="(%1)"/>
      <w:lvlJc w:val="left"/>
      <w:pPr>
        <w:ind w:left="720" w:hanging="360"/>
      </w:pPr>
      <w:rPr>
        <w:rFonts w:ascii="Book Antiqua" w:eastAsiaTheme="minorEastAsia" w:hAnsi="Book Antiqua" w:hint="default"/>
        <w:sz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11">
    <w:nsid w:val="3D7E5073"/>
    <w:multiLevelType w:val="hybridMultilevel"/>
    <w:tmpl w:val="2ABA9798"/>
    <w:lvl w:ilvl="0" w:tplc="0000440D">
      <w:start w:val="1"/>
      <w:numFmt w:val="lowerRoman"/>
      <w:lvlText w:val="(%1)"/>
      <w:lvlJc w:val="left"/>
      <w:pPr>
        <w:ind w:left="1146" w:hanging="360"/>
      </w:pPr>
      <w:rPr>
        <w:rFonts w:cs="Times New Roman"/>
      </w:rPr>
    </w:lvl>
    <w:lvl w:ilvl="1" w:tplc="30090019" w:tentative="1">
      <w:start w:val="1"/>
      <w:numFmt w:val="lowerLetter"/>
      <w:lvlText w:val="%2."/>
      <w:lvlJc w:val="left"/>
      <w:pPr>
        <w:ind w:left="1866" w:hanging="360"/>
      </w:pPr>
    </w:lvl>
    <w:lvl w:ilvl="2" w:tplc="3009001B" w:tentative="1">
      <w:start w:val="1"/>
      <w:numFmt w:val="lowerRoman"/>
      <w:lvlText w:val="%3."/>
      <w:lvlJc w:val="right"/>
      <w:pPr>
        <w:ind w:left="2586" w:hanging="180"/>
      </w:pPr>
    </w:lvl>
    <w:lvl w:ilvl="3" w:tplc="3009000F" w:tentative="1">
      <w:start w:val="1"/>
      <w:numFmt w:val="decimal"/>
      <w:lvlText w:val="%4."/>
      <w:lvlJc w:val="left"/>
      <w:pPr>
        <w:ind w:left="3306" w:hanging="360"/>
      </w:pPr>
    </w:lvl>
    <w:lvl w:ilvl="4" w:tplc="30090019" w:tentative="1">
      <w:start w:val="1"/>
      <w:numFmt w:val="lowerLetter"/>
      <w:lvlText w:val="%5."/>
      <w:lvlJc w:val="left"/>
      <w:pPr>
        <w:ind w:left="4026" w:hanging="360"/>
      </w:pPr>
    </w:lvl>
    <w:lvl w:ilvl="5" w:tplc="3009001B" w:tentative="1">
      <w:start w:val="1"/>
      <w:numFmt w:val="lowerRoman"/>
      <w:lvlText w:val="%6."/>
      <w:lvlJc w:val="right"/>
      <w:pPr>
        <w:ind w:left="4746" w:hanging="180"/>
      </w:pPr>
    </w:lvl>
    <w:lvl w:ilvl="6" w:tplc="3009000F" w:tentative="1">
      <w:start w:val="1"/>
      <w:numFmt w:val="decimal"/>
      <w:lvlText w:val="%7."/>
      <w:lvlJc w:val="left"/>
      <w:pPr>
        <w:ind w:left="5466" w:hanging="360"/>
      </w:pPr>
    </w:lvl>
    <w:lvl w:ilvl="7" w:tplc="30090019" w:tentative="1">
      <w:start w:val="1"/>
      <w:numFmt w:val="lowerLetter"/>
      <w:lvlText w:val="%8."/>
      <w:lvlJc w:val="left"/>
      <w:pPr>
        <w:ind w:left="6186" w:hanging="360"/>
      </w:pPr>
    </w:lvl>
    <w:lvl w:ilvl="8" w:tplc="3009001B" w:tentative="1">
      <w:start w:val="1"/>
      <w:numFmt w:val="lowerRoman"/>
      <w:lvlText w:val="%9."/>
      <w:lvlJc w:val="right"/>
      <w:pPr>
        <w:ind w:left="6906" w:hanging="180"/>
      </w:pPr>
    </w:lvl>
  </w:abstractNum>
  <w:abstractNum w:abstractNumId="112">
    <w:nsid w:val="3E921D35"/>
    <w:multiLevelType w:val="hybridMultilevel"/>
    <w:tmpl w:val="ABFA09CA"/>
    <w:lvl w:ilvl="0" w:tplc="1E8AE382">
      <w:start w:val="7"/>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13">
    <w:nsid w:val="3F5F5B82"/>
    <w:multiLevelType w:val="hybridMultilevel"/>
    <w:tmpl w:val="6BFE8722"/>
    <w:lvl w:ilvl="0" w:tplc="63E2609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nsid w:val="40165DAF"/>
    <w:multiLevelType w:val="hybridMultilevel"/>
    <w:tmpl w:val="04B616A4"/>
    <w:lvl w:ilvl="0" w:tplc="B2E8F1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nsid w:val="41145AC6"/>
    <w:multiLevelType w:val="hybridMultilevel"/>
    <w:tmpl w:val="68ACE7B4"/>
    <w:lvl w:ilvl="0" w:tplc="00006952">
      <w:start w:val="1"/>
      <w:numFmt w:val="lowerLetter"/>
      <w:lvlText w:val="(%1)"/>
      <w:lvlJc w:val="left"/>
      <w:pPr>
        <w:ind w:left="720" w:hanging="360"/>
      </w:pPr>
      <w:rPr>
        <w:rFonts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6">
    <w:nsid w:val="426903F0"/>
    <w:multiLevelType w:val="hybridMultilevel"/>
    <w:tmpl w:val="5C98CA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nsid w:val="42BB3734"/>
    <w:multiLevelType w:val="hybridMultilevel"/>
    <w:tmpl w:val="09507B4C"/>
    <w:lvl w:ilvl="0" w:tplc="400A3696">
      <w:start w:val="1"/>
      <w:numFmt w:val="lowerRoman"/>
      <w:lvlText w:val="(%1)"/>
      <w:lvlJc w:val="left"/>
      <w:pPr>
        <w:ind w:left="720" w:hanging="360"/>
      </w:pPr>
      <w:rPr>
        <w:rFonts w:ascii="Book Antiqua" w:eastAsiaTheme="minorEastAsia" w:hAnsi="Book Antiqua" w:hint="default"/>
        <w:sz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18">
    <w:nsid w:val="438A4E78"/>
    <w:multiLevelType w:val="hybridMultilevel"/>
    <w:tmpl w:val="309ADCF6"/>
    <w:lvl w:ilvl="0" w:tplc="63E2609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9">
    <w:nsid w:val="43B70C14"/>
    <w:multiLevelType w:val="hybridMultilevel"/>
    <w:tmpl w:val="F88A5B5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20">
    <w:nsid w:val="45365E30"/>
    <w:multiLevelType w:val="hybridMultilevel"/>
    <w:tmpl w:val="8E783AAA"/>
    <w:lvl w:ilvl="0" w:tplc="00006952">
      <w:start w:val="1"/>
      <w:numFmt w:val="lowerLetter"/>
      <w:lvlText w:val="(%1)"/>
      <w:lvlJc w:val="left"/>
      <w:pPr>
        <w:ind w:left="720" w:hanging="360"/>
      </w:pPr>
      <w:rPr>
        <w:rFonts w:cs="Times New Roman"/>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21">
    <w:nsid w:val="4542448F"/>
    <w:multiLevelType w:val="hybridMultilevel"/>
    <w:tmpl w:val="B68A5D98"/>
    <w:lvl w:ilvl="0" w:tplc="DCAC3DBA">
      <w:start w:val="1"/>
      <w:numFmt w:val="lowerLetter"/>
      <w:lvlText w:val="(%1)"/>
      <w:lvlJc w:val="left"/>
      <w:pPr>
        <w:ind w:left="720" w:hanging="360"/>
      </w:pPr>
      <w:rPr>
        <w:rFonts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22">
    <w:nsid w:val="45922B16"/>
    <w:multiLevelType w:val="hybridMultilevel"/>
    <w:tmpl w:val="648CEAF8"/>
    <w:lvl w:ilvl="0" w:tplc="CFA21354">
      <w:start w:val="1"/>
      <w:numFmt w:val="decimal"/>
      <w:lvlText w:val="(%1)"/>
      <w:lvlJc w:val="left"/>
      <w:pPr>
        <w:ind w:left="1860" w:hanging="4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23">
    <w:nsid w:val="45CB455B"/>
    <w:multiLevelType w:val="hybridMultilevel"/>
    <w:tmpl w:val="FECA409A"/>
    <w:lvl w:ilvl="0" w:tplc="DCAC3DBA">
      <w:start w:val="1"/>
      <w:numFmt w:val="lowerLetter"/>
      <w:lvlText w:val="(%1)"/>
      <w:lvlJc w:val="left"/>
      <w:pPr>
        <w:ind w:left="720" w:hanging="360"/>
      </w:pPr>
      <w:rPr>
        <w:rFonts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24">
    <w:nsid w:val="475D6D2A"/>
    <w:multiLevelType w:val="hybridMultilevel"/>
    <w:tmpl w:val="707A6A7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nsid w:val="47BD721D"/>
    <w:multiLevelType w:val="hybridMultilevel"/>
    <w:tmpl w:val="B3BA9A20"/>
    <w:lvl w:ilvl="0" w:tplc="08090011">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6">
    <w:nsid w:val="47D0281A"/>
    <w:multiLevelType w:val="hybridMultilevel"/>
    <w:tmpl w:val="614E49E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27">
    <w:nsid w:val="485E0B6D"/>
    <w:multiLevelType w:val="hybridMultilevel"/>
    <w:tmpl w:val="F9E8DC0A"/>
    <w:lvl w:ilvl="0" w:tplc="DCAC3DBA">
      <w:start w:val="1"/>
      <w:numFmt w:val="lowerLetter"/>
      <w:lvlText w:val="(%1)"/>
      <w:lvlJc w:val="left"/>
      <w:pPr>
        <w:ind w:left="1440" w:hanging="360"/>
      </w:pPr>
      <w:rPr>
        <w:rFonts w:cs="Times New Roman" w:hint="default"/>
      </w:r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128">
    <w:nsid w:val="48BD3B66"/>
    <w:multiLevelType w:val="singleLevel"/>
    <w:tmpl w:val="DCAC3DBA"/>
    <w:lvl w:ilvl="0">
      <w:start w:val="1"/>
      <w:numFmt w:val="lowerLetter"/>
      <w:lvlText w:val="(%1)"/>
      <w:lvlJc w:val="left"/>
      <w:pPr>
        <w:tabs>
          <w:tab w:val="num" w:pos="720"/>
        </w:tabs>
        <w:ind w:left="720" w:hanging="720"/>
      </w:pPr>
      <w:rPr>
        <w:rFonts w:cs="Times New Roman" w:hint="default"/>
      </w:rPr>
    </w:lvl>
  </w:abstractNum>
  <w:abstractNum w:abstractNumId="129">
    <w:nsid w:val="49F27B17"/>
    <w:multiLevelType w:val="hybridMultilevel"/>
    <w:tmpl w:val="CD584440"/>
    <w:lvl w:ilvl="0" w:tplc="DCAC3DBA">
      <w:start w:val="1"/>
      <w:numFmt w:val="lowerLetter"/>
      <w:lvlText w:val="(%1)"/>
      <w:lvlJc w:val="left"/>
      <w:pPr>
        <w:ind w:left="720" w:hanging="360"/>
      </w:pPr>
      <w:rPr>
        <w:rFonts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30">
    <w:nsid w:val="4AEA3106"/>
    <w:multiLevelType w:val="multilevel"/>
    <w:tmpl w:val="02F86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4B123BA9"/>
    <w:multiLevelType w:val="hybridMultilevel"/>
    <w:tmpl w:val="7CB6C450"/>
    <w:lvl w:ilvl="0" w:tplc="BF8E5FC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nsid w:val="4C3B40D7"/>
    <w:multiLevelType w:val="hybridMultilevel"/>
    <w:tmpl w:val="558C4B16"/>
    <w:lvl w:ilvl="0" w:tplc="08090017">
      <w:start w:val="1"/>
      <w:numFmt w:val="lowerLetter"/>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33">
    <w:nsid w:val="4D4F1A41"/>
    <w:multiLevelType w:val="hybridMultilevel"/>
    <w:tmpl w:val="578E5A7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4">
    <w:nsid w:val="4DAC7CC6"/>
    <w:multiLevelType w:val="hybridMultilevel"/>
    <w:tmpl w:val="BD840C02"/>
    <w:lvl w:ilvl="0" w:tplc="63E2609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5">
    <w:nsid w:val="4E8E61F8"/>
    <w:multiLevelType w:val="hybridMultilevel"/>
    <w:tmpl w:val="0A0CCF9C"/>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36">
    <w:nsid w:val="4FE30FE9"/>
    <w:multiLevelType w:val="hybridMultilevel"/>
    <w:tmpl w:val="455AFDC4"/>
    <w:lvl w:ilvl="0" w:tplc="400A3696">
      <w:start w:val="1"/>
      <w:numFmt w:val="lowerRoman"/>
      <w:lvlText w:val="(%1)"/>
      <w:lvlJc w:val="left"/>
      <w:pPr>
        <w:ind w:left="1500" w:hanging="360"/>
      </w:pPr>
      <w:rPr>
        <w:rFonts w:ascii="Book Antiqua" w:eastAsiaTheme="minorEastAsia" w:hAnsi="Book Antiqua" w:hint="default"/>
        <w:sz w:val="24"/>
      </w:rPr>
    </w:lvl>
    <w:lvl w:ilvl="1" w:tplc="30090019" w:tentative="1">
      <w:start w:val="1"/>
      <w:numFmt w:val="lowerLetter"/>
      <w:lvlText w:val="%2."/>
      <w:lvlJc w:val="left"/>
      <w:pPr>
        <w:ind w:left="2220" w:hanging="360"/>
      </w:pPr>
    </w:lvl>
    <w:lvl w:ilvl="2" w:tplc="3009001B" w:tentative="1">
      <w:start w:val="1"/>
      <w:numFmt w:val="lowerRoman"/>
      <w:lvlText w:val="%3."/>
      <w:lvlJc w:val="right"/>
      <w:pPr>
        <w:ind w:left="2940" w:hanging="180"/>
      </w:pPr>
    </w:lvl>
    <w:lvl w:ilvl="3" w:tplc="3009000F" w:tentative="1">
      <w:start w:val="1"/>
      <w:numFmt w:val="decimal"/>
      <w:lvlText w:val="%4."/>
      <w:lvlJc w:val="left"/>
      <w:pPr>
        <w:ind w:left="3660" w:hanging="360"/>
      </w:pPr>
    </w:lvl>
    <w:lvl w:ilvl="4" w:tplc="30090019" w:tentative="1">
      <w:start w:val="1"/>
      <w:numFmt w:val="lowerLetter"/>
      <w:lvlText w:val="%5."/>
      <w:lvlJc w:val="left"/>
      <w:pPr>
        <w:ind w:left="4380" w:hanging="360"/>
      </w:pPr>
    </w:lvl>
    <w:lvl w:ilvl="5" w:tplc="3009001B" w:tentative="1">
      <w:start w:val="1"/>
      <w:numFmt w:val="lowerRoman"/>
      <w:lvlText w:val="%6."/>
      <w:lvlJc w:val="right"/>
      <w:pPr>
        <w:ind w:left="5100" w:hanging="180"/>
      </w:pPr>
    </w:lvl>
    <w:lvl w:ilvl="6" w:tplc="3009000F" w:tentative="1">
      <w:start w:val="1"/>
      <w:numFmt w:val="decimal"/>
      <w:lvlText w:val="%7."/>
      <w:lvlJc w:val="left"/>
      <w:pPr>
        <w:ind w:left="5820" w:hanging="360"/>
      </w:pPr>
    </w:lvl>
    <w:lvl w:ilvl="7" w:tplc="30090019" w:tentative="1">
      <w:start w:val="1"/>
      <w:numFmt w:val="lowerLetter"/>
      <w:lvlText w:val="%8."/>
      <w:lvlJc w:val="left"/>
      <w:pPr>
        <w:ind w:left="6540" w:hanging="360"/>
      </w:pPr>
    </w:lvl>
    <w:lvl w:ilvl="8" w:tplc="3009001B" w:tentative="1">
      <w:start w:val="1"/>
      <w:numFmt w:val="lowerRoman"/>
      <w:lvlText w:val="%9."/>
      <w:lvlJc w:val="right"/>
      <w:pPr>
        <w:ind w:left="7260" w:hanging="180"/>
      </w:pPr>
    </w:lvl>
  </w:abstractNum>
  <w:abstractNum w:abstractNumId="137">
    <w:nsid w:val="51380EDD"/>
    <w:multiLevelType w:val="hybridMultilevel"/>
    <w:tmpl w:val="CEA8A0C0"/>
    <w:lvl w:ilvl="0" w:tplc="63E2609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8">
    <w:nsid w:val="51C37FBA"/>
    <w:multiLevelType w:val="hybridMultilevel"/>
    <w:tmpl w:val="BAA4C60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39">
    <w:nsid w:val="520C5FE1"/>
    <w:multiLevelType w:val="hybridMultilevel"/>
    <w:tmpl w:val="00982E0A"/>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0">
    <w:nsid w:val="52A556A1"/>
    <w:multiLevelType w:val="hybridMultilevel"/>
    <w:tmpl w:val="68D63ED6"/>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1">
    <w:nsid w:val="55130D24"/>
    <w:multiLevelType w:val="hybridMultilevel"/>
    <w:tmpl w:val="1478C59A"/>
    <w:lvl w:ilvl="0" w:tplc="08090001">
      <w:start w:val="1"/>
      <w:numFmt w:val="bullet"/>
      <w:lvlText w:val=""/>
      <w:lvlJc w:val="left"/>
      <w:pPr>
        <w:ind w:left="722" w:hanging="360"/>
      </w:pPr>
      <w:rPr>
        <w:rFonts w:ascii="Symbol" w:hAnsi="Symbol" w:hint="default"/>
      </w:rPr>
    </w:lvl>
    <w:lvl w:ilvl="1" w:tplc="08090003" w:tentative="1">
      <w:start w:val="1"/>
      <w:numFmt w:val="bullet"/>
      <w:lvlText w:val="o"/>
      <w:lvlJc w:val="left"/>
      <w:pPr>
        <w:ind w:left="1442" w:hanging="360"/>
      </w:pPr>
      <w:rPr>
        <w:rFonts w:ascii="Courier New" w:hAnsi="Courier New" w:hint="default"/>
      </w:rPr>
    </w:lvl>
    <w:lvl w:ilvl="2" w:tplc="08090005" w:tentative="1">
      <w:start w:val="1"/>
      <w:numFmt w:val="bullet"/>
      <w:lvlText w:val=""/>
      <w:lvlJc w:val="left"/>
      <w:pPr>
        <w:ind w:left="2162" w:hanging="360"/>
      </w:pPr>
      <w:rPr>
        <w:rFonts w:ascii="Wingdings" w:hAnsi="Wingdings" w:hint="default"/>
      </w:rPr>
    </w:lvl>
    <w:lvl w:ilvl="3" w:tplc="08090001" w:tentative="1">
      <w:start w:val="1"/>
      <w:numFmt w:val="bullet"/>
      <w:lvlText w:val=""/>
      <w:lvlJc w:val="left"/>
      <w:pPr>
        <w:ind w:left="2882" w:hanging="360"/>
      </w:pPr>
      <w:rPr>
        <w:rFonts w:ascii="Symbol" w:hAnsi="Symbol" w:hint="default"/>
      </w:rPr>
    </w:lvl>
    <w:lvl w:ilvl="4" w:tplc="08090003" w:tentative="1">
      <w:start w:val="1"/>
      <w:numFmt w:val="bullet"/>
      <w:lvlText w:val="o"/>
      <w:lvlJc w:val="left"/>
      <w:pPr>
        <w:ind w:left="3602" w:hanging="360"/>
      </w:pPr>
      <w:rPr>
        <w:rFonts w:ascii="Courier New" w:hAnsi="Courier New" w:hint="default"/>
      </w:rPr>
    </w:lvl>
    <w:lvl w:ilvl="5" w:tplc="08090005" w:tentative="1">
      <w:start w:val="1"/>
      <w:numFmt w:val="bullet"/>
      <w:lvlText w:val=""/>
      <w:lvlJc w:val="left"/>
      <w:pPr>
        <w:ind w:left="4322" w:hanging="360"/>
      </w:pPr>
      <w:rPr>
        <w:rFonts w:ascii="Wingdings" w:hAnsi="Wingdings" w:hint="default"/>
      </w:rPr>
    </w:lvl>
    <w:lvl w:ilvl="6" w:tplc="08090001" w:tentative="1">
      <w:start w:val="1"/>
      <w:numFmt w:val="bullet"/>
      <w:lvlText w:val=""/>
      <w:lvlJc w:val="left"/>
      <w:pPr>
        <w:ind w:left="5042" w:hanging="360"/>
      </w:pPr>
      <w:rPr>
        <w:rFonts w:ascii="Symbol" w:hAnsi="Symbol" w:hint="default"/>
      </w:rPr>
    </w:lvl>
    <w:lvl w:ilvl="7" w:tplc="08090003" w:tentative="1">
      <w:start w:val="1"/>
      <w:numFmt w:val="bullet"/>
      <w:lvlText w:val="o"/>
      <w:lvlJc w:val="left"/>
      <w:pPr>
        <w:ind w:left="5762" w:hanging="360"/>
      </w:pPr>
      <w:rPr>
        <w:rFonts w:ascii="Courier New" w:hAnsi="Courier New" w:hint="default"/>
      </w:rPr>
    </w:lvl>
    <w:lvl w:ilvl="8" w:tplc="08090005" w:tentative="1">
      <w:start w:val="1"/>
      <w:numFmt w:val="bullet"/>
      <w:lvlText w:val=""/>
      <w:lvlJc w:val="left"/>
      <w:pPr>
        <w:ind w:left="6482" w:hanging="360"/>
      </w:pPr>
      <w:rPr>
        <w:rFonts w:ascii="Wingdings" w:hAnsi="Wingdings" w:hint="default"/>
      </w:rPr>
    </w:lvl>
  </w:abstractNum>
  <w:abstractNum w:abstractNumId="142">
    <w:nsid w:val="565A727A"/>
    <w:multiLevelType w:val="hybridMultilevel"/>
    <w:tmpl w:val="1BEA33C2"/>
    <w:lvl w:ilvl="0" w:tplc="52B66928">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43">
    <w:nsid w:val="566A660E"/>
    <w:multiLevelType w:val="hybridMultilevel"/>
    <w:tmpl w:val="D53023C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44">
    <w:nsid w:val="567A4EFB"/>
    <w:multiLevelType w:val="hybridMultilevel"/>
    <w:tmpl w:val="53F43246"/>
    <w:lvl w:ilvl="0" w:tplc="DCAC3DBA">
      <w:start w:val="1"/>
      <w:numFmt w:val="lowerLetter"/>
      <w:lvlText w:val="(%1)"/>
      <w:lvlJc w:val="left"/>
      <w:pPr>
        <w:ind w:left="720" w:hanging="360"/>
      </w:pPr>
      <w:rPr>
        <w:rFonts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45">
    <w:nsid w:val="570F120F"/>
    <w:multiLevelType w:val="hybridMultilevel"/>
    <w:tmpl w:val="FABEF396"/>
    <w:lvl w:ilvl="0" w:tplc="DCAC3DBA">
      <w:start w:val="1"/>
      <w:numFmt w:val="lowerLetter"/>
      <w:lvlText w:val="(%1)"/>
      <w:lvlJc w:val="left"/>
      <w:pPr>
        <w:ind w:left="720" w:hanging="360"/>
      </w:pPr>
      <w:rPr>
        <w:rFonts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46">
    <w:nsid w:val="57B75519"/>
    <w:multiLevelType w:val="hybridMultilevel"/>
    <w:tmpl w:val="28DA893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7">
    <w:nsid w:val="58282F19"/>
    <w:multiLevelType w:val="hybridMultilevel"/>
    <w:tmpl w:val="47BED04C"/>
    <w:lvl w:ilvl="0" w:tplc="00006DF1">
      <w:start w:val="1"/>
      <w:numFmt w:val="decimal"/>
      <w:lvlText w:val="(%1)"/>
      <w:lvlJc w:val="left"/>
      <w:pPr>
        <w:ind w:left="720" w:hanging="360"/>
      </w:pPr>
      <w:rPr>
        <w:rFonts w:cs="Times New Roman"/>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48">
    <w:nsid w:val="58B60985"/>
    <w:multiLevelType w:val="hybridMultilevel"/>
    <w:tmpl w:val="B66266BA"/>
    <w:lvl w:ilvl="0" w:tplc="DCAC3DBA">
      <w:start w:val="1"/>
      <w:numFmt w:val="lowerLetter"/>
      <w:lvlText w:val="(%1)"/>
      <w:lvlJc w:val="left"/>
      <w:pPr>
        <w:ind w:left="720" w:hanging="360"/>
      </w:pPr>
      <w:rPr>
        <w:rFonts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49">
    <w:nsid w:val="592E73EC"/>
    <w:multiLevelType w:val="hybridMultilevel"/>
    <w:tmpl w:val="7E9ED81C"/>
    <w:lvl w:ilvl="0" w:tplc="0809000F">
      <w:start w:val="1"/>
      <w:numFmt w:val="decimal"/>
      <w:lvlText w:val="%1."/>
      <w:lvlJc w:val="left"/>
      <w:pPr>
        <w:ind w:left="780" w:hanging="360"/>
      </w:pPr>
      <w:rPr>
        <w:rFonts w:cs="Times New Roman"/>
      </w:rPr>
    </w:lvl>
    <w:lvl w:ilvl="1" w:tplc="447A86FA">
      <w:start w:val="1"/>
      <w:numFmt w:val="decimal"/>
      <w:lvlText w:val="(%2)"/>
      <w:lvlJc w:val="left"/>
      <w:pPr>
        <w:ind w:left="1500" w:hanging="360"/>
      </w:pPr>
      <w:rPr>
        <w:rFonts w:hint="default"/>
      </w:rPr>
    </w:lvl>
    <w:lvl w:ilvl="2" w:tplc="BCE4300A">
      <w:start w:val="20"/>
      <w:numFmt w:val="decimal"/>
      <w:lvlText w:val="%3"/>
      <w:lvlJc w:val="left"/>
      <w:pPr>
        <w:ind w:left="2400" w:hanging="360"/>
      </w:pPr>
      <w:rPr>
        <w:rFonts w:hint="default"/>
      </w:rPr>
    </w:lvl>
    <w:lvl w:ilvl="3" w:tplc="6DCED9AC">
      <w:start w:val="1"/>
      <w:numFmt w:val="lowerLetter"/>
      <w:lvlText w:val="%4)"/>
      <w:lvlJc w:val="left"/>
      <w:pPr>
        <w:ind w:left="2940" w:hanging="360"/>
      </w:pPr>
      <w:rPr>
        <w:rFonts w:hint="default"/>
      </w:rPr>
    </w:lvl>
    <w:lvl w:ilvl="4" w:tplc="353834BC">
      <w:start w:val="1"/>
      <w:numFmt w:val="upperRoman"/>
      <w:lvlText w:val="%5."/>
      <w:lvlJc w:val="left"/>
      <w:pPr>
        <w:ind w:left="4020" w:hanging="720"/>
      </w:pPr>
      <w:rPr>
        <w:rFonts w:hint="default"/>
      </w:rPr>
    </w:lvl>
    <w:lvl w:ilvl="5" w:tplc="0809001B" w:tentative="1">
      <w:start w:val="1"/>
      <w:numFmt w:val="lowerRoman"/>
      <w:lvlText w:val="%6."/>
      <w:lvlJc w:val="right"/>
      <w:pPr>
        <w:ind w:left="4380" w:hanging="180"/>
      </w:pPr>
      <w:rPr>
        <w:rFonts w:cs="Times New Roman"/>
      </w:rPr>
    </w:lvl>
    <w:lvl w:ilvl="6" w:tplc="0809000F" w:tentative="1">
      <w:start w:val="1"/>
      <w:numFmt w:val="decimal"/>
      <w:lvlText w:val="%7."/>
      <w:lvlJc w:val="left"/>
      <w:pPr>
        <w:ind w:left="5100" w:hanging="360"/>
      </w:pPr>
      <w:rPr>
        <w:rFonts w:cs="Times New Roman"/>
      </w:rPr>
    </w:lvl>
    <w:lvl w:ilvl="7" w:tplc="08090019" w:tentative="1">
      <w:start w:val="1"/>
      <w:numFmt w:val="lowerLetter"/>
      <w:lvlText w:val="%8."/>
      <w:lvlJc w:val="left"/>
      <w:pPr>
        <w:ind w:left="5820" w:hanging="360"/>
      </w:pPr>
      <w:rPr>
        <w:rFonts w:cs="Times New Roman"/>
      </w:rPr>
    </w:lvl>
    <w:lvl w:ilvl="8" w:tplc="0809001B" w:tentative="1">
      <w:start w:val="1"/>
      <w:numFmt w:val="lowerRoman"/>
      <w:lvlText w:val="%9."/>
      <w:lvlJc w:val="right"/>
      <w:pPr>
        <w:ind w:left="6540" w:hanging="180"/>
      </w:pPr>
      <w:rPr>
        <w:rFonts w:cs="Times New Roman"/>
      </w:rPr>
    </w:lvl>
  </w:abstractNum>
  <w:abstractNum w:abstractNumId="150">
    <w:nsid w:val="59501EBB"/>
    <w:multiLevelType w:val="hybridMultilevel"/>
    <w:tmpl w:val="6BE82A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1">
    <w:nsid w:val="599917D5"/>
    <w:multiLevelType w:val="hybridMultilevel"/>
    <w:tmpl w:val="DEFAAF3A"/>
    <w:lvl w:ilvl="0" w:tplc="B9487CDE">
      <w:start w:val="1"/>
      <w:numFmt w:val="lowerRoman"/>
      <w:lvlText w:val="(%1)"/>
      <w:lvlJc w:val="left"/>
      <w:pPr>
        <w:ind w:left="720" w:hanging="360"/>
      </w:pPr>
      <w:rPr>
        <w:rFonts w:ascii="Times New Roman" w:eastAsiaTheme="minorEastAsia" w:hAnsi="Times New Roman" w:cs="Times New Roman" w:hint="default"/>
        <w:sz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52">
    <w:nsid w:val="5A6B15AB"/>
    <w:multiLevelType w:val="hybridMultilevel"/>
    <w:tmpl w:val="D02CD5B2"/>
    <w:lvl w:ilvl="0" w:tplc="00006952">
      <w:start w:val="1"/>
      <w:numFmt w:val="lowerLetter"/>
      <w:lvlText w:val="(%1)"/>
      <w:lvlJc w:val="left"/>
      <w:pPr>
        <w:ind w:left="720" w:hanging="360"/>
      </w:pPr>
      <w:rPr>
        <w:rFonts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3">
    <w:nsid w:val="5B0B76D4"/>
    <w:multiLevelType w:val="hybridMultilevel"/>
    <w:tmpl w:val="00E8094E"/>
    <w:lvl w:ilvl="0" w:tplc="08090017">
      <w:start w:val="1"/>
      <w:numFmt w:val="lowerLetter"/>
      <w:lvlText w:val="%1)"/>
      <w:lvlJc w:val="left"/>
      <w:pPr>
        <w:ind w:left="720" w:hanging="360"/>
      </w:pPr>
    </w:lvl>
    <w:lvl w:ilvl="1" w:tplc="08090017">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4">
    <w:nsid w:val="5B53568A"/>
    <w:multiLevelType w:val="hybridMultilevel"/>
    <w:tmpl w:val="70EA5AA2"/>
    <w:lvl w:ilvl="0" w:tplc="BF8E5FC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5">
    <w:nsid w:val="5B5771FC"/>
    <w:multiLevelType w:val="hybridMultilevel"/>
    <w:tmpl w:val="61289A24"/>
    <w:lvl w:ilvl="0" w:tplc="DCAC3DBA">
      <w:start w:val="1"/>
      <w:numFmt w:val="lowerLetter"/>
      <w:lvlText w:val="(%1)"/>
      <w:lvlJc w:val="left"/>
      <w:pPr>
        <w:ind w:left="720" w:hanging="360"/>
      </w:pPr>
      <w:rPr>
        <w:rFonts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56">
    <w:nsid w:val="5C643E83"/>
    <w:multiLevelType w:val="singleLevel"/>
    <w:tmpl w:val="B5A2B38E"/>
    <w:lvl w:ilvl="0">
      <w:start w:val="1"/>
      <w:numFmt w:val="decimal"/>
      <w:lvlText w:val="%1."/>
      <w:lvlJc w:val="left"/>
      <w:pPr>
        <w:tabs>
          <w:tab w:val="num" w:pos="720"/>
        </w:tabs>
        <w:ind w:left="720" w:hanging="720"/>
      </w:pPr>
      <w:rPr>
        <w:rFonts w:hint="default"/>
      </w:rPr>
    </w:lvl>
  </w:abstractNum>
  <w:abstractNum w:abstractNumId="157">
    <w:nsid w:val="5D857C04"/>
    <w:multiLevelType w:val="multilevel"/>
    <w:tmpl w:val="E8128F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8">
    <w:nsid w:val="5E355C2A"/>
    <w:multiLevelType w:val="hybridMultilevel"/>
    <w:tmpl w:val="131C7496"/>
    <w:lvl w:ilvl="0" w:tplc="DCAC3DBA">
      <w:start w:val="1"/>
      <w:numFmt w:val="lowerLetter"/>
      <w:lvlText w:val="(%1)"/>
      <w:lvlJc w:val="left"/>
      <w:pPr>
        <w:ind w:left="720" w:hanging="360"/>
      </w:pPr>
      <w:rPr>
        <w:rFonts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59">
    <w:nsid w:val="5E453BD1"/>
    <w:multiLevelType w:val="hybridMultilevel"/>
    <w:tmpl w:val="E720640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60">
    <w:nsid w:val="5FD660C2"/>
    <w:multiLevelType w:val="hybridMultilevel"/>
    <w:tmpl w:val="5B64A640"/>
    <w:lvl w:ilvl="0" w:tplc="F98296B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1">
    <w:nsid w:val="60171AED"/>
    <w:multiLevelType w:val="hybridMultilevel"/>
    <w:tmpl w:val="62E088BA"/>
    <w:lvl w:ilvl="0" w:tplc="0809001B">
      <w:start w:val="1"/>
      <w:numFmt w:val="lowerRoman"/>
      <w:lvlText w:val="%1."/>
      <w:lvlJc w:val="righ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2">
    <w:nsid w:val="601F5865"/>
    <w:multiLevelType w:val="singleLevel"/>
    <w:tmpl w:val="D8F60140"/>
    <w:lvl w:ilvl="0">
      <w:start w:val="1"/>
      <w:numFmt w:val="lowerRoman"/>
      <w:lvlText w:val="(%1)"/>
      <w:lvlJc w:val="left"/>
      <w:pPr>
        <w:tabs>
          <w:tab w:val="num" w:pos="720"/>
        </w:tabs>
        <w:ind w:left="720" w:hanging="720"/>
      </w:pPr>
      <w:rPr>
        <w:rFonts w:cs="Times New Roman" w:hint="default"/>
      </w:rPr>
    </w:lvl>
  </w:abstractNum>
  <w:abstractNum w:abstractNumId="163">
    <w:nsid w:val="60B543B4"/>
    <w:multiLevelType w:val="hybridMultilevel"/>
    <w:tmpl w:val="03FEA47E"/>
    <w:lvl w:ilvl="0" w:tplc="DCAC3DBA">
      <w:start w:val="1"/>
      <w:numFmt w:val="lowerLetter"/>
      <w:lvlText w:val="(%1)"/>
      <w:lvlJc w:val="left"/>
      <w:pPr>
        <w:ind w:left="720" w:hanging="360"/>
      </w:pPr>
      <w:rPr>
        <w:rFonts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64">
    <w:nsid w:val="6108283B"/>
    <w:multiLevelType w:val="hybridMultilevel"/>
    <w:tmpl w:val="F1E45A54"/>
    <w:lvl w:ilvl="0" w:tplc="63E2609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5">
    <w:nsid w:val="62C72712"/>
    <w:multiLevelType w:val="hybridMultilevel"/>
    <w:tmpl w:val="46BABF76"/>
    <w:lvl w:ilvl="0" w:tplc="63E2609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6">
    <w:nsid w:val="639B7AC8"/>
    <w:multiLevelType w:val="hybridMultilevel"/>
    <w:tmpl w:val="1562D126"/>
    <w:lvl w:ilvl="0" w:tplc="DCAC3DBA">
      <w:start w:val="1"/>
      <w:numFmt w:val="lowerLetter"/>
      <w:lvlText w:val="(%1)"/>
      <w:lvlJc w:val="left"/>
      <w:pPr>
        <w:ind w:left="720" w:hanging="360"/>
      </w:pPr>
      <w:rPr>
        <w:rFonts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67">
    <w:nsid w:val="653B43E5"/>
    <w:multiLevelType w:val="hybridMultilevel"/>
    <w:tmpl w:val="58309C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nsid w:val="6642461F"/>
    <w:multiLevelType w:val="hybridMultilevel"/>
    <w:tmpl w:val="87D22BF8"/>
    <w:lvl w:ilvl="0" w:tplc="788ABA42">
      <w:start w:val="1"/>
      <w:numFmt w:val="lowerLetter"/>
      <w:lvlText w:val="(%1)"/>
      <w:lvlJc w:val="left"/>
      <w:pPr>
        <w:ind w:left="720" w:hanging="360"/>
      </w:pPr>
      <w:rPr>
        <w:rFonts w:asciiTheme="minorHAnsi" w:hAnsiTheme="minorHAnsi" w:hint="default"/>
        <w:sz w:val="22"/>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69">
    <w:nsid w:val="66F50FC8"/>
    <w:multiLevelType w:val="hybridMultilevel"/>
    <w:tmpl w:val="4D285B22"/>
    <w:lvl w:ilvl="0" w:tplc="63E2609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0">
    <w:nsid w:val="672F32FF"/>
    <w:multiLevelType w:val="hybridMultilevel"/>
    <w:tmpl w:val="E2B622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nsid w:val="67C94E2A"/>
    <w:multiLevelType w:val="hybridMultilevel"/>
    <w:tmpl w:val="AB1E0E00"/>
    <w:lvl w:ilvl="0" w:tplc="00006DF1">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2">
    <w:nsid w:val="69331F38"/>
    <w:multiLevelType w:val="hybridMultilevel"/>
    <w:tmpl w:val="AE3E0A9E"/>
    <w:lvl w:ilvl="0" w:tplc="DCAC3DBA">
      <w:start w:val="1"/>
      <w:numFmt w:val="lowerLetter"/>
      <w:lvlText w:val="(%1)"/>
      <w:lvlJc w:val="left"/>
      <w:pPr>
        <w:ind w:left="780" w:hanging="360"/>
      </w:pPr>
      <w:rPr>
        <w:rFonts w:cs="Times New Roman" w:hint="default"/>
      </w:rPr>
    </w:lvl>
    <w:lvl w:ilvl="1" w:tplc="30090019" w:tentative="1">
      <w:start w:val="1"/>
      <w:numFmt w:val="lowerLetter"/>
      <w:lvlText w:val="%2."/>
      <w:lvlJc w:val="left"/>
      <w:pPr>
        <w:ind w:left="1500" w:hanging="360"/>
      </w:pPr>
    </w:lvl>
    <w:lvl w:ilvl="2" w:tplc="3009001B" w:tentative="1">
      <w:start w:val="1"/>
      <w:numFmt w:val="lowerRoman"/>
      <w:lvlText w:val="%3."/>
      <w:lvlJc w:val="right"/>
      <w:pPr>
        <w:ind w:left="2220" w:hanging="180"/>
      </w:pPr>
    </w:lvl>
    <w:lvl w:ilvl="3" w:tplc="3009000F" w:tentative="1">
      <w:start w:val="1"/>
      <w:numFmt w:val="decimal"/>
      <w:lvlText w:val="%4."/>
      <w:lvlJc w:val="left"/>
      <w:pPr>
        <w:ind w:left="2940" w:hanging="360"/>
      </w:pPr>
    </w:lvl>
    <w:lvl w:ilvl="4" w:tplc="30090019" w:tentative="1">
      <w:start w:val="1"/>
      <w:numFmt w:val="lowerLetter"/>
      <w:lvlText w:val="%5."/>
      <w:lvlJc w:val="left"/>
      <w:pPr>
        <w:ind w:left="3660" w:hanging="360"/>
      </w:pPr>
    </w:lvl>
    <w:lvl w:ilvl="5" w:tplc="3009001B" w:tentative="1">
      <w:start w:val="1"/>
      <w:numFmt w:val="lowerRoman"/>
      <w:lvlText w:val="%6."/>
      <w:lvlJc w:val="right"/>
      <w:pPr>
        <w:ind w:left="4380" w:hanging="180"/>
      </w:pPr>
    </w:lvl>
    <w:lvl w:ilvl="6" w:tplc="3009000F" w:tentative="1">
      <w:start w:val="1"/>
      <w:numFmt w:val="decimal"/>
      <w:lvlText w:val="%7."/>
      <w:lvlJc w:val="left"/>
      <w:pPr>
        <w:ind w:left="5100" w:hanging="360"/>
      </w:pPr>
    </w:lvl>
    <w:lvl w:ilvl="7" w:tplc="30090019" w:tentative="1">
      <w:start w:val="1"/>
      <w:numFmt w:val="lowerLetter"/>
      <w:lvlText w:val="%8."/>
      <w:lvlJc w:val="left"/>
      <w:pPr>
        <w:ind w:left="5820" w:hanging="360"/>
      </w:pPr>
    </w:lvl>
    <w:lvl w:ilvl="8" w:tplc="3009001B" w:tentative="1">
      <w:start w:val="1"/>
      <w:numFmt w:val="lowerRoman"/>
      <w:lvlText w:val="%9."/>
      <w:lvlJc w:val="right"/>
      <w:pPr>
        <w:ind w:left="6540" w:hanging="180"/>
      </w:pPr>
    </w:lvl>
  </w:abstractNum>
  <w:abstractNum w:abstractNumId="173">
    <w:nsid w:val="6A201F25"/>
    <w:multiLevelType w:val="hybridMultilevel"/>
    <w:tmpl w:val="8EAC00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4">
    <w:nsid w:val="6AD23783"/>
    <w:multiLevelType w:val="hybridMultilevel"/>
    <w:tmpl w:val="7A6A9DF8"/>
    <w:lvl w:ilvl="0" w:tplc="08090011">
      <w:start w:val="1"/>
      <w:numFmt w:val="decimal"/>
      <w:lvlText w:val="%1)"/>
      <w:lvlJc w:val="left"/>
      <w:pPr>
        <w:ind w:left="795" w:hanging="360"/>
      </w:p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175">
    <w:nsid w:val="6C69502C"/>
    <w:multiLevelType w:val="hybridMultilevel"/>
    <w:tmpl w:val="2640B0D6"/>
    <w:lvl w:ilvl="0" w:tplc="AB4E4126">
      <w:start w:val="1"/>
      <w:numFmt w:val="lowerLetter"/>
      <w:lvlText w:val="%1)"/>
      <w:lvlJc w:val="left"/>
      <w:pPr>
        <w:ind w:left="720" w:hanging="360"/>
      </w:pPr>
      <w:rPr>
        <w:rFonts w:ascii="Times New Roman" w:hAnsi="Times New Roman" w:cs="Times New Roman" w:hint="default"/>
        <w:sz w:val="24"/>
        <w:szCs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76">
    <w:nsid w:val="6DE958DD"/>
    <w:multiLevelType w:val="hybridMultilevel"/>
    <w:tmpl w:val="657CCD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7">
    <w:nsid w:val="6F880C57"/>
    <w:multiLevelType w:val="hybridMultilevel"/>
    <w:tmpl w:val="EF3E9B80"/>
    <w:lvl w:ilvl="0" w:tplc="63E26092">
      <w:start w:val="1"/>
      <w:numFmt w:val="lowerLetter"/>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78">
    <w:nsid w:val="7355503B"/>
    <w:multiLevelType w:val="hybridMultilevel"/>
    <w:tmpl w:val="EA88E430"/>
    <w:lvl w:ilvl="0" w:tplc="52981152">
      <w:start w:val="1"/>
      <w:numFmt w:val="decimal"/>
      <w:lvlText w:val="(%1)"/>
      <w:lvlJc w:val="left"/>
      <w:pPr>
        <w:ind w:left="420" w:hanging="360"/>
      </w:pPr>
      <w:rPr>
        <w:rFonts w:hint="default"/>
      </w:rPr>
    </w:lvl>
    <w:lvl w:ilvl="1" w:tplc="30090019" w:tentative="1">
      <w:start w:val="1"/>
      <w:numFmt w:val="lowerLetter"/>
      <w:lvlText w:val="%2."/>
      <w:lvlJc w:val="left"/>
      <w:pPr>
        <w:ind w:left="1140" w:hanging="360"/>
      </w:pPr>
    </w:lvl>
    <w:lvl w:ilvl="2" w:tplc="3009001B" w:tentative="1">
      <w:start w:val="1"/>
      <w:numFmt w:val="lowerRoman"/>
      <w:lvlText w:val="%3."/>
      <w:lvlJc w:val="right"/>
      <w:pPr>
        <w:ind w:left="1860" w:hanging="180"/>
      </w:pPr>
    </w:lvl>
    <w:lvl w:ilvl="3" w:tplc="3009000F" w:tentative="1">
      <w:start w:val="1"/>
      <w:numFmt w:val="decimal"/>
      <w:lvlText w:val="%4."/>
      <w:lvlJc w:val="left"/>
      <w:pPr>
        <w:ind w:left="2580" w:hanging="360"/>
      </w:pPr>
    </w:lvl>
    <w:lvl w:ilvl="4" w:tplc="30090019" w:tentative="1">
      <w:start w:val="1"/>
      <w:numFmt w:val="lowerLetter"/>
      <w:lvlText w:val="%5."/>
      <w:lvlJc w:val="left"/>
      <w:pPr>
        <w:ind w:left="3300" w:hanging="360"/>
      </w:pPr>
    </w:lvl>
    <w:lvl w:ilvl="5" w:tplc="3009001B" w:tentative="1">
      <w:start w:val="1"/>
      <w:numFmt w:val="lowerRoman"/>
      <w:lvlText w:val="%6."/>
      <w:lvlJc w:val="right"/>
      <w:pPr>
        <w:ind w:left="4020" w:hanging="180"/>
      </w:pPr>
    </w:lvl>
    <w:lvl w:ilvl="6" w:tplc="3009000F" w:tentative="1">
      <w:start w:val="1"/>
      <w:numFmt w:val="decimal"/>
      <w:lvlText w:val="%7."/>
      <w:lvlJc w:val="left"/>
      <w:pPr>
        <w:ind w:left="4740" w:hanging="360"/>
      </w:pPr>
    </w:lvl>
    <w:lvl w:ilvl="7" w:tplc="30090019" w:tentative="1">
      <w:start w:val="1"/>
      <w:numFmt w:val="lowerLetter"/>
      <w:lvlText w:val="%8."/>
      <w:lvlJc w:val="left"/>
      <w:pPr>
        <w:ind w:left="5460" w:hanging="360"/>
      </w:pPr>
    </w:lvl>
    <w:lvl w:ilvl="8" w:tplc="3009001B" w:tentative="1">
      <w:start w:val="1"/>
      <w:numFmt w:val="lowerRoman"/>
      <w:lvlText w:val="%9."/>
      <w:lvlJc w:val="right"/>
      <w:pPr>
        <w:ind w:left="6180" w:hanging="180"/>
      </w:pPr>
    </w:lvl>
  </w:abstractNum>
  <w:abstractNum w:abstractNumId="179">
    <w:nsid w:val="73571B90"/>
    <w:multiLevelType w:val="hybridMultilevel"/>
    <w:tmpl w:val="538A48E2"/>
    <w:lvl w:ilvl="0" w:tplc="400A3696">
      <w:start w:val="1"/>
      <w:numFmt w:val="lowerRoman"/>
      <w:lvlText w:val="(%1)"/>
      <w:lvlJc w:val="left"/>
      <w:pPr>
        <w:ind w:left="720" w:hanging="360"/>
      </w:pPr>
      <w:rPr>
        <w:rFonts w:ascii="Book Antiqua" w:eastAsiaTheme="minorEastAsia" w:hAnsi="Book Antiqua" w:hint="default"/>
        <w:sz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80">
    <w:nsid w:val="74677535"/>
    <w:multiLevelType w:val="hybridMultilevel"/>
    <w:tmpl w:val="8A0EC244"/>
    <w:lvl w:ilvl="0" w:tplc="400A3696">
      <w:start w:val="1"/>
      <w:numFmt w:val="lowerRoman"/>
      <w:lvlText w:val="(%1)"/>
      <w:lvlJc w:val="left"/>
      <w:pPr>
        <w:ind w:left="720" w:hanging="360"/>
      </w:pPr>
      <w:rPr>
        <w:rFonts w:ascii="Book Antiqua" w:eastAsiaTheme="minorEastAsia" w:hAnsi="Book Antiqua" w:hint="default"/>
        <w:sz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81">
    <w:nsid w:val="75B567CB"/>
    <w:multiLevelType w:val="hybridMultilevel"/>
    <w:tmpl w:val="61265CEC"/>
    <w:lvl w:ilvl="0" w:tplc="00006952">
      <w:start w:val="1"/>
      <w:numFmt w:val="lowerLetter"/>
      <w:lvlText w:val="(%1)"/>
      <w:lvlJc w:val="left"/>
      <w:pPr>
        <w:ind w:left="780" w:hanging="360"/>
      </w:pPr>
      <w:rPr>
        <w:rFonts w:cs="Times New Roman"/>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82">
    <w:nsid w:val="761C57D7"/>
    <w:multiLevelType w:val="hybridMultilevel"/>
    <w:tmpl w:val="1F4A9C76"/>
    <w:lvl w:ilvl="0" w:tplc="76DC44EE">
      <w:start w:val="1"/>
      <w:numFmt w:val="decimal"/>
      <w:lvlText w:val="%1."/>
      <w:lvlJc w:val="left"/>
      <w:pPr>
        <w:ind w:left="720" w:hanging="360"/>
      </w:pPr>
      <w:rPr>
        <w:rFonts w:ascii="Book Antiqua" w:eastAsiaTheme="minorEastAsia" w:hAnsi="Book Antiqua"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83">
    <w:nsid w:val="77124D57"/>
    <w:multiLevelType w:val="hybridMultilevel"/>
    <w:tmpl w:val="9B049848"/>
    <w:lvl w:ilvl="0" w:tplc="5B288C8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4">
    <w:nsid w:val="780E70D9"/>
    <w:multiLevelType w:val="hybridMultilevel"/>
    <w:tmpl w:val="0ACEE138"/>
    <w:lvl w:ilvl="0" w:tplc="DCAC3DBA">
      <w:start w:val="1"/>
      <w:numFmt w:val="lowerLetter"/>
      <w:lvlText w:val="(%1)"/>
      <w:lvlJc w:val="left"/>
      <w:pPr>
        <w:ind w:left="720" w:hanging="360"/>
      </w:pPr>
      <w:rPr>
        <w:rFonts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85">
    <w:nsid w:val="787E5954"/>
    <w:multiLevelType w:val="hybridMultilevel"/>
    <w:tmpl w:val="5982657C"/>
    <w:lvl w:ilvl="0" w:tplc="52B66928">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86">
    <w:nsid w:val="7A043954"/>
    <w:multiLevelType w:val="hybridMultilevel"/>
    <w:tmpl w:val="2D3CB544"/>
    <w:lvl w:ilvl="0" w:tplc="00006DF1">
      <w:start w:val="1"/>
      <w:numFmt w:val="decimal"/>
      <w:lvlText w:val="(%1)"/>
      <w:lvlJc w:val="left"/>
      <w:pPr>
        <w:ind w:left="825" w:hanging="360"/>
      </w:pPr>
      <w:rPr>
        <w:rFonts w:cs="Times New Roman"/>
      </w:rPr>
    </w:lvl>
    <w:lvl w:ilvl="1" w:tplc="30090019" w:tentative="1">
      <w:start w:val="1"/>
      <w:numFmt w:val="lowerLetter"/>
      <w:lvlText w:val="%2."/>
      <w:lvlJc w:val="left"/>
      <w:pPr>
        <w:ind w:left="1545" w:hanging="360"/>
      </w:pPr>
    </w:lvl>
    <w:lvl w:ilvl="2" w:tplc="3009001B" w:tentative="1">
      <w:start w:val="1"/>
      <w:numFmt w:val="lowerRoman"/>
      <w:lvlText w:val="%3."/>
      <w:lvlJc w:val="right"/>
      <w:pPr>
        <w:ind w:left="2265" w:hanging="180"/>
      </w:pPr>
    </w:lvl>
    <w:lvl w:ilvl="3" w:tplc="3009000F" w:tentative="1">
      <w:start w:val="1"/>
      <w:numFmt w:val="decimal"/>
      <w:lvlText w:val="%4."/>
      <w:lvlJc w:val="left"/>
      <w:pPr>
        <w:ind w:left="2985" w:hanging="360"/>
      </w:pPr>
    </w:lvl>
    <w:lvl w:ilvl="4" w:tplc="30090019" w:tentative="1">
      <w:start w:val="1"/>
      <w:numFmt w:val="lowerLetter"/>
      <w:lvlText w:val="%5."/>
      <w:lvlJc w:val="left"/>
      <w:pPr>
        <w:ind w:left="3705" w:hanging="360"/>
      </w:pPr>
    </w:lvl>
    <w:lvl w:ilvl="5" w:tplc="3009001B" w:tentative="1">
      <w:start w:val="1"/>
      <w:numFmt w:val="lowerRoman"/>
      <w:lvlText w:val="%6."/>
      <w:lvlJc w:val="right"/>
      <w:pPr>
        <w:ind w:left="4425" w:hanging="180"/>
      </w:pPr>
    </w:lvl>
    <w:lvl w:ilvl="6" w:tplc="3009000F" w:tentative="1">
      <w:start w:val="1"/>
      <w:numFmt w:val="decimal"/>
      <w:lvlText w:val="%7."/>
      <w:lvlJc w:val="left"/>
      <w:pPr>
        <w:ind w:left="5145" w:hanging="360"/>
      </w:pPr>
    </w:lvl>
    <w:lvl w:ilvl="7" w:tplc="30090019" w:tentative="1">
      <w:start w:val="1"/>
      <w:numFmt w:val="lowerLetter"/>
      <w:lvlText w:val="%8."/>
      <w:lvlJc w:val="left"/>
      <w:pPr>
        <w:ind w:left="5865" w:hanging="360"/>
      </w:pPr>
    </w:lvl>
    <w:lvl w:ilvl="8" w:tplc="3009001B" w:tentative="1">
      <w:start w:val="1"/>
      <w:numFmt w:val="lowerRoman"/>
      <w:lvlText w:val="%9."/>
      <w:lvlJc w:val="right"/>
      <w:pPr>
        <w:ind w:left="6585" w:hanging="180"/>
      </w:pPr>
    </w:lvl>
  </w:abstractNum>
  <w:abstractNum w:abstractNumId="187">
    <w:nsid w:val="7A2F3C38"/>
    <w:multiLevelType w:val="hybridMultilevel"/>
    <w:tmpl w:val="9D50883A"/>
    <w:lvl w:ilvl="0" w:tplc="A558C13C">
      <w:start w:val="1"/>
      <w:numFmt w:val="decimal"/>
      <w:lvlText w:val="%1."/>
      <w:lvlJc w:val="left"/>
      <w:pPr>
        <w:ind w:left="720" w:hanging="360"/>
      </w:pPr>
      <w:rPr>
        <w:rFonts w:ascii="Book Antiqua" w:hAnsi="Book Antiqua" w:cs="Times New Roman" w:hint="default"/>
        <w:b w:val="0"/>
        <w:sz w:val="25"/>
        <w:szCs w:val="25"/>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88">
    <w:nsid w:val="7A5C7FFE"/>
    <w:multiLevelType w:val="hybridMultilevel"/>
    <w:tmpl w:val="F0D81226"/>
    <w:lvl w:ilvl="0" w:tplc="0809000D">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89">
    <w:nsid w:val="7B111E2D"/>
    <w:multiLevelType w:val="hybridMultilevel"/>
    <w:tmpl w:val="A574FD1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90">
    <w:nsid w:val="7B5A0616"/>
    <w:multiLevelType w:val="hybridMultilevel"/>
    <w:tmpl w:val="62E096E4"/>
    <w:lvl w:ilvl="0" w:tplc="16F4F81C">
      <w:start w:val="1"/>
      <w:numFmt w:val="decimal"/>
      <w:lvlText w:val="(%1)"/>
      <w:lvlJc w:val="left"/>
      <w:pPr>
        <w:ind w:left="720" w:hanging="360"/>
      </w:pPr>
      <w:rPr>
        <w:rFonts w:ascii="Book Antiqua" w:eastAsiaTheme="minorHAnsi" w:hAnsi="Book Antiqua" w:cstheme="minorBidi"/>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91">
    <w:nsid w:val="7BB63F51"/>
    <w:multiLevelType w:val="hybridMultilevel"/>
    <w:tmpl w:val="87E832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2">
    <w:nsid w:val="7C9D5E44"/>
    <w:multiLevelType w:val="hybridMultilevel"/>
    <w:tmpl w:val="44502AFA"/>
    <w:lvl w:ilvl="0" w:tplc="00006DF1">
      <w:start w:val="1"/>
      <w:numFmt w:val="decimal"/>
      <w:lvlText w:val="(%1)"/>
      <w:lvlJc w:val="left"/>
      <w:pPr>
        <w:ind w:left="720" w:hanging="360"/>
      </w:pPr>
      <w:rPr>
        <w:rFonts w:cs="Times New Roman"/>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93">
    <w:nsid w:val="7CEE15EB"/>
    <w:multiLevelType w:val="hybridMultilevel"/>
    <w:tmpl w:val="2A22A5AA"/>
    <w:lvl w:ilvl="0" w:tplc="0DD02ABE">
      <w:start w:val="1"/>
      <w:numFmt w:val="lowerLetter"/>
      <w:lvlText w:val="(%1)"/>
      <w:lvlJc w:val="left"/>
      <w:pPr>
        <w:ind w:left="1353" w:hanging="360"/>
      </w:pPr>
      <w:rPr>
        <w:rFonts w:ascii="Book Antiqua" w:eastAsiaTheme="minorHAnsi" w:hAnsi="Book Antiqua" w:cstheme="minorBidi"/>
      </w:rPr>
    </w:lvl>
    <w:lvl w:ilvl="1" w:tplc="08090019">
      <w:start w:val="1"/>
      <w:numFmt w:val="lowerLetter"/>
      <w:lvlText w:val="%2."/>
      <w:lvlJc w:val="left"/>
      <w:pPr>
        <w:ind w:left="2073" w:hanging="360"/>
      </w:pPr>
    </w:lvl>
    <w:lvl w:ilvl="2" w:tplc="0809001B" w:tentative="1">
      <w:start w:val="1"/>
      <w:numFmt w:val="lowerRoman"/>
      <w:lvlText w:val="%3."/>
      <w:lvlJc w:val="right"/>
      <w:pPr>
        <w:ind w:left="2793" w:hanging="180"/>
      </w:pPr>
    </w:lvl>
    <w:lvl w:ilvl="3" w:tplc="0809000F">
      <w:start w:val="1"/>
      <w:numFmt w:val="decimal"/>
      <w:lvlText w:val="%4."/>
      <w:lvlJc w:val="left"/>
      <w:pPr>
        <w:ind w:left="3513" w:hanging="360"/>
      </w:pPr>
    </w:lvl>
    <w:lvl w:ilvl="4" w:tplc="08090019">
      <w:start w:val="1"/>
      <w:numFmt w:val="lowerLetter"/>
      <w:lvlText w:val="%5."/>
      <w:lvlJc w:val="left"/>
      <w:pPr>
        <w:ind w:left="4233" w:hanging="360"/>
      </w:pPr>
    </w:lvl>
    <w:lvl w:ilvl="5" w:tplc="0809001B" w:tentative="1">
      <w:start w:val="1"/>
      <w:numFmt w:val="lowerRoman"/>
      <w:lvlText w:val="%6."/>
      <w:lvlJc w:val="right"/>
      <w:pPr>
        <w:ind w:left="4953" w:hanging="180"/>
      </w:pPr>
    </w:lvl>
    <w:lvl w:ilvl="6" w:tplc="0809000F" w:tentative="1">
      <w:start w:val="1"/>
      <w:numFmt w:val="decimal"/>
      <w:lvlText w:val="%7."/>
      <w:lvlJc w:val="left"/>
      <w:pPr>
        <w:ind w:left="5673" w:hanging="360"/>
      </w:pPr>
    </w:lvl>
    <w:lvl w:ilvl="7" w:tplc="08090019" w:tentative="1">
      <w:start w:val="1"/>
      <w:numFmt w:val="lowerLetter"/>
      <w:lvlText w:val="%8."/>
      <w:lvlJc w:val="left"/>
      <w:pPr>
        <w:ind w:left="6393" w:hanging="360"/>
      </w:pPr>
    </w:lvl>
    <w:lvl w:ilvl="8" w:tplc="0809001B" w:tentative="1">
      <w:start w:val="1"/>
      <w:numFmt w:val="lowerRoman"/>
      <w:lvlText w:val="%9."/>
      <w:lvlJc w:val="right"/>
      <w:pPr>
        <w:ind w:left="7113" w:hanging="180"/>
      </w:pPr>
    </w:lvl>
  </w:abstractNum>
  <w:abstractNum w:abstractNumId="194">
    <w:nsid w:val="7E420D8D"/>
    <w:multiLevelType w:val="hybridMultilevel"/>
    <w:tmpl w:val="33C44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5">
    <w:nsid w:val="7E65449F"/>
    <w:multiLevelType w:val="hybridMultilevel"/>
    <w:tmpl w:val="FF12DF04"/>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96">
    <w:nsid w:val="7E8A57C6"/>
    <w:multiLevelType w:val="hybridMultilevel"/>
    <w:tmpl w:val="F9EA28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89"/>
  </w:num>
  <w:num w:numId="2">
    <w:abstractNumId w:val="40"/>
  </w:num>
  <w:num w:numId="3">
    <w:abstractNumId w:val="152"/>
  </w:num>
  <w:num w:numId="4">
    <w:abstractNumId w:val="10"/>
  </w:num>
  <w:num w:numId="5">
    <w:abstractNumId w:val="4"/>
  </w:num>
  <w:num w:numId="6">
    <w:abstractNumId w:val="0"/>
  </w:num>
  <w:num w:numId="7">
    <w:abstractNumId w:val="9"/>
  </w:num>
  <w:num w:numId="8">
    <w:abstractNumId w:val="82"/>
  </w:num>
  <w:num w:numId="9">
    <w:abstractNumId w:val="16"/>
  </w:num>
  <w:num w:numId="10">
    <w:abstractNumId w:val="50"/>
  </w:num>
  <w:num w:numId="11">
    <w:abstractNumId w:val="188"/>
  </w:num>
  <w:num w:numId="12">
    <w:abstractNumId w:val="149"/>
  </w:num>
  <w:num w:numId="13">
    <w:abstractNumId w:val="64"/>
  </w:num>
  <w:num w:numId="14">
    <w:abstractNumId w:val="146"/>
  </w:num>
  <w:num w:numId="15">
    <w:abstractNumId w:val="95"/>
  </w:num>
  <w:num w:numId="16">
    <w:abstractNumId w:val="32"/>
  </w:num>
  <w:num w:numId="17">
    <w:abstractNumId w:val="70"/>
  </w:num>
  <w:num w:numId="18">
    <w:abstractNumId w:val="60"/>
  </w:num>
  <w:num w:numId="19">
    <w:abstractNumId w:val="3"/>
  </w:num>
  <w:num w:numId="20">
    <w:abstractNumId w:val="11"/>
  </w:num>
  <w:num w:numId="21">
    <w:abstractNumId w:val="6"/>
  </w:num>
  <w:num w:numId="22">
    <w:abstractNumId w:val="2"/>
  </w:num>
  <w:num w:numId="23">
    <w:abstractNumId w:val="7"/>
  </w:num>
  <w:num w:numId="24">
    <w:abstractNumId w:val="26"/>
  </w:num>
  <w:num w:numId="25">
    <w:abstractNumId w:val="139"/>
  </w:num>
  <w:num w:numId="26">
    <w:abstractNumId w:val="135"/>
  </w:num>
  <w:num w:numId="27">
    <w:abstractNumId w:val="140"/>
  </w:num>
  <w:num w:numId="28">
    <w:abstractNumId w:val="195"/>
  </w:num>
  <w:num w:numId="29">
    <w:abstractNumId w:val="187"/>
  </w:num>
  <w:num w:numId="30">
    <w:abstractNumId w:val="72"/>
  </w:num>
  <w:num w:numId="31">
    <w:abstractNumId w:val="161"/>
  </w:num>
  <w:num w:numId="32">
    <w:abstractNumId w:val="57"/>
  </w:num>
  <w:num w:numId="33">
    <w:abstractNumId w:val="41"/>
  </w:num>
  <w:num w:numId="34">
    <w:abstractNumId w:val="128"/>
  </w:num>
  <w:num w:numId="35">
    <w:abstractNumId w:val="34"/>
  </w:num>
  <w:num w:numId="36">
    <w:abstractNumId w:val="63"/>
  </w:num>
  <w:num w:numId="37">
    <w:abstractNumId w:val="132"/>
  </w:num>
  <w:num w:numId="38">
    <w:abstractNumId w:val="84"/>
  </w:num>
  <w:num w:numId="39">
    <w:abstractNumId w:val="162"/>
  </w:num>
  <w:num w:numId="40">
    <w:abstractNumId w:val="182"/>
  </w:num>
  <w:num w:numId="41">
    <w:abstractNumId w:val="17"/>
  </w:num>
  <w:num w:numId="42">
    <w:abstractNumId w:val="141"/>
  </w:num>
  <w:num w:numId="43">
    <w:abstractNumId w:val="153"/>
  </w:num>
  <w:num w:numId="4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70"/>
  </w:num>
  <w:num w:numId="46">
    <w:abstractNumId w:val="25"/>
  </w:num>
  <w:num w:numId="47">
    <w:abstractNumId w:val="33"/>
  </w:num>
  <w:num w:numId="48">
    <w:abstractNumId w:val="124"/>
  </w:num>
  <w:num w:numId="49">
    <w:abstractNumId w:val="97"/>
  </w:num>
  <w:num w:numId="50">
    <w:abstractNumId w:val="94"/>
  </w:num>
  <w:num w:numId="51">
    <w:abstractNumId w:val="125"/>
  </w:num>
  <w:num w:numId="52">
    <w:abstractNumId w:val="23"/>
  </w:num>
  <w:num w:numId="53">
    <w:abstractNumId w:val="133"/>
  </w:num>
  <w:num w:numId="54">
    <w:abstractNumId w:val="130"/>
  </w:num>
  <w:num w:numId="55">
    <w:abstractNumId w:val="194"/>
  </w:num>
  <w:num w:numId="56">
    <w:abstractNumId w:val="181"/>
  </w:num>
  <w:num w:numId="57">
    <w:abstractNumId w:val="171"/>
  </w:num>
  <w:num w:numId="58">
    <w:abstractNumId w:val="115"/>
  </w:num>
  <w:num w:numId="59">
    <w:abstractNumId w:val="99"/>
  </w:num>
  <w:num w:numId="60">
    <w:abstractNumId w:val="169"/>
  </w:num>
  <w:num w:numId="61">
    <w:abstractNumId w:val="45"/>
  </w:num>
  <w:num w:numId="62">
    <w:abstractNumId w:val="76"/>
  </w:num>
  <w:num w:numId="63">
    <w:abstractNumId w:val="165"/>
  </w:num>
  <w:num w:numId="64">
    <w:abstractNumId w:val="193"/>
  </w:num>
  <w:num w:numId="65">
    <w:abstractNumId w:val="55"/>
  </w:num>
  <w:num w:numId="66">
    <w:abstractNumId w:val="56"/>
  </w:num>
  <w:num w:numId="67">
    <w:abstractNumId w:val="61"/>
  </w:num>
  <w:num w:numId="68">
    <w:abstractNumId w:val="68"/>
  </w:num>
  <w:num w:numId="69">
    <w:abstractNumId w:val="144"/>
  </w:num>
  <w:num w:numId="70">
    <w:abstractNumId w:val="111"/>
  </w:num>
  <w:num w:numId="71">
    <w:abstractNumId w:val="89"/>
  </w:num>
  <w:num w:numId="72">
    <w:abstractNumId w:val="178"/>
  </w:num>
  <w:num w:numId="73">
    <w:abstractNumId w:val="166"/>
  </w:num>
  <w:num w:numId="74">
    <w:abstractNumId w:val="108"/>
  </w:num>
  <w:num w:numId="75">
    <w:abstractNumId w:val="46"/>
  </w:num>
  <w:num w:numId="76">
    <w:abstractNumId w:val="74"/>
  </w:num>
  <w:num w:numId="77">
    <w:abstractNumId w:val="123"/>
  </w:num>
  <w:num w:numId="78">
    <w:abstractNumId w:val="93"/>
  </w:num>
  <w:num w:numId="79">
    <w:abstractNumId w:val="29"/>
  </w:num>
  <w:num w:numId="80">
    <w:abstractNumId w:val="129"/>
  </w:num>
  <w:num w:numId="81">
    <w:abstractNumId w:val="172"/>
  </w:num>
  <w:num w:numId="82">
    <w:abstractNumId w:val="136"/>
  </w:num>
  <w:num w:numId="83">
    <w:abstractNumId w:val="190"/>
  </w:num>
  <w:num w:numId="84">
    <w:abstractNumId w:val="52"/>
  </w:num>
  <w:num w:numId="85">
    <w:abstractNumId w:val="155"/>
  </w:num>
  <w:num w:numId="86">
    <w:abstractNumId w:val="78"/>
  </w:num>
  <w:num w:numId="87">
    <w:abstractNumId w:val="24"/>
  </w:num>
  <w:num w:numId="88">
    <w:abstractNumId w:val="42"/>
  </w:num>
  <w:num w:numId="89">
    <w:abstractNumId w:val="85"/>
  </w:num>
  <w:num w:numId="90">
    <w:abstractNumId w:val="121"/>
  </w:num>
  <w:num w:numId="91">
    <w:abstractNumId w:val="112"/>
  </w:num>
  <w:num w:numId="92">
    <w:abstractNumId w:val="158"/>
  </w:num>
  <w:num w:numId="93">
    <w:abstractNumId w:val="44"/>
  </w:num>
  <w:num w:numId="94">
    <w:abstractNumId w:val="186"/>
  </w:num>
  <w:num w:numId="95">
    <w:abstractNumId w:val="145"/>
  </w:num>
  <w:num w:numId="96">
    <w:abstractNumId w:val="168"/>
  </w:num>
  <w:num w:numId="97">
    <w:abstractNumId w:val="12"/>
  </w:num>
  <w:num w:numId="98">
    <w:abstractNumId w:val="8"/>
  </w:num>
  <w:num w:numId="99">
    <w:abstractNumId w:val="5"/>
  </w:num>
  <w:num w:numId="100">
    <w:abstractNumId w:val="13"/>
  </w:num>
  <w:num w:numId="101">
    <w:abstractNumId w:val="1"/>
  </w:num>
  <w:num w:numId="102">
    <w:abstractNumId w:val="35"/>
  </w:num>
  <w:num w:numId="103">
    <w:abstractNumId w:val="88"/>
  </w:num>
  <w:num w:numId="104">
    <w:abstractNumId w:val="173"/>
  </w:num>
  <w:num w:numId="105">
    <w:abstractNumId w:val="156"/>
  </w:num>
  <w:num w:numId="106">
    <w:abstractNumId w:val="28"/>
  </w:num>
  <w:num w:numId="107">
    <w:abstractNumId w:val="49"/>
  </w:num>
  <w:num w:numId="108">
    <w:abstractNumId w:val="183"/>
  </w:num>
  <w:num w:numId="109">
    <w:abstractNumId w:val="116"/>
  </w:num>
  <w:num w:numId="110">
    <w:abstractNumId w:val="150"/>
  </w:num>
  <w:num w:numId="111">
    <w:abstractNumId w:val="174"/>
  </w:num>
  <w:num w:numId="112">
    <w:abstractNumId w:val="191"/>
  </w:num>
  <w:num w:numId="113">
    <w:abstractNumId w:val="113"/>
  </w:num>
  <w:num w:numId="114">
    <w:abstractNumId w:val="164"/>
  </w:num>
  <w:num w:numId="115">
    <w:abstractNumId w:val="137"/>
  </w:num>
  <w:num w:numId="116">
    <w:abstractNumId w:val="167"/>
  </w:num>
  <w:num w:numId="117">
    <w:abstractNumId w:val="196"/>
  </w:num>
  <w:num w:numId="118">
    <w:abstractNumId w:val="100"/>
  </w:num>
  <w:num w:numId="119">
    <w:abstractNumId w:val="101"/>
  </w:num>
  <w:num w:numId="120">
    <w:abstractNumId w:val="176"/>
  </w:num>
  <w:num w:numId="121">
    <w:abstractNumId w:val="18"/>
  </w:num>
  <w:num w:numId="122">
    <w:abstractNumId w:val="154"/>
  </w:num>
  <w:num w:numId="123">
    <w:abstractNumId w:val="177"/>
  </w:num>
  <w:num w:numId="124">
    <w:abstractNumId w:val="58"/>
  </w:num>
  <w:num w:numId="125">
    <w:abstractNumId w:val="39"/>
  </w:num>
  <w:num w:numId="126">
    <w:abstractNumId w:val="75"/>
  </w:num>
  <w:num w:numId="127">
    <w:abstractNumId w:val="131"/>
  </w:num>
  <w:num w:numId="128">
    <w:abstractNumId w:val="134"/>
  </w:num>
  <w:num w:numId="129">
    <w:abstractNumId w:val="107"/>
  </w:num>
  <w:num w:numId="130">
    <w:abstractNumId w:val="114"/>
  </w:num>
  <w:num w:numId="131">
    <w:abstractNumId w:val="30"/>
  </w:num>
  <w:num w:numId="132">
    <w:abstractNumId w:val="118"/>
  </w:num>
  <w:num w:numId="133">
    <w:abstractNumId w:val="38"/>
  </w:num>
  <w:num w:numId="134">
    <w:abstractNumId w:val="96"/>
  </w:num>
  <w:num w:numId="135">
    <w:abstractNumId w:val="160"/>
  </w:num>
  <w:num w:numId="136">
    <w:abstractNumId w:val="79"/>
  </w:num>
  <w:num w:numId="137">
    <w:abstractNumId w:val="92"/>
  </w:num>
  <w:num w:numId="138">
    <w:abstractNumId w:val="163"/>
  </w:num>
  <w:num w:numId="139">
    <w:abstractNumId w:val="192"/>
  </w:num>
  <w:num w:numId="140">
    <w:abstractNumId w:val="127"/>
  </w:num>
  <w:num w:numId="141">
    <w:abstractNumId w:val="105"/>
  </w:num>
  <w:num w:numId="142">
    <w:abstractNumId w:val="47"/>
  </w:num>
  <w:num w:numId="143">
    <w:abstractNumId w:val="148"/>
  </w:num>
  <w:num w:numId="144">
    <w:abstractNumId w:val="69"/>
  </w:num>
  <w:num w:numId="145">
    <w:abstractNumId w:val="86"/>
  </w:num>
  <w:num w:numId="146">
    <w:abstractNumId w:val="21"/>
  </w:num>
  <w:num w:numId="147">
    <w:abstractNumId w:val="65"/>
  </w:num>
  <w:num w:numId="148">
    <w:abstractNumId w:val="147"/>
  </w:num>
  <w:num w:numId="149">
    <w:abstractNumId w:val="184"/>
  </w:num>
  <w:num w:numId="150">
    <w:abstractNumId w:val="81"/>
  </w:num>
  <w:num w:numId="151">
    <w:abstractNumId w:val="122"/>
  </w:num>
  <w:num w:numId="152">
    <w:abstractNumId w:val="73"/>
  </w:num>
  <w:num w:numId="153">
    <w:abstractNumId w:val="22"/>
  </w:num>
  <w:num w:numId="154">
    <w:abstractNumId w:val="27"/>
  </w:num>
  <w:num w:numId="155">
    <w:abstractNumId w:val="53"/>
  </w:num>
  <w:num w:numId="156">
    <w:abstractNumId w:val="120"/>
  </w:num>
  <w:num w:numId="157">
    <w:abstractNumId w:val="98"/>
  </w:num>
  <w:num w:numId="158">
    <w:abstractNumId w:val="37"/>
  </w:num>
  <w:num w:numId="159">
    <w:abstractNumId w:val="14"/>
  </w:num>
  <w:num w:numId="160">
    <w:abstractNumId w:val="157"/>
  </w:num>
  <w:num w:numId="161">
    <w:abstractNumId w:val="126"/>
  </w:num>
  <w:num w:numId="162">
    <w:abstractNumId w:val="159"/>
  </w:num>
  <w:num w:numId="163">
    <w:abstractNumId w:val="36"/>
  </w:num>
  <w:num w:numId="164">
    <w:abstractNumId w:val="138"/>
  </w:num>
  <w:num w:numId="165">
    <w:abstractNumId w:val="87"/>
  </w:num>
  <w:num w:numId="166">
    <w:abstractNumId w:val="109"/>
  </w:num>
  <w:num w:numId="167">
    <w:abstractNumId w:val="119"/>
  </w:num>
  <w:num w:numId="168">
    <w:abstractNumId w:val="103"/>
  </w:num>
  <w:num w:numId="169">
    <w:abstractNumId w:val="102"/>
  </w:num>
  <w:num w:numId="170">
    <w:abstractNumId w:val="104"/>
  </w:num>
  <w:num w:numId="171">
    <w:abstractNumId w:val="77"/>
  </w:num>
  <w:num w:numId="172">
    <w:abstractNumId w:val="59"/>
  </w:num>
  <w:num w:numId="173">
    <w:abstractNumId w:val="19"/>
  </w:num>
  <w:num w:numId="174">
    <w:abstractNumId w:val="31"/>
  </w:num>
  <w:num w:numId="175">
    <w:abstractNumId w:val="54"/>
  </w:num>
  <w:num w:numId="176">
    <w:abstractNumId w:val="106"/>
  </w:num>
  <w:num w:numId="177">
    <w:abstractNumId w:val="143"/>
  </w:num>
  <w:num w:numId="178">
    <w:abstractNumId w:val="67"/>
  </w:num>
  <w:num w:numId="179">
    <w:abstractNumId w:val="43"/>
  </w:num>
  <w:num w:numId="180">
    <w:abstractNumId w:val="80"/>
  </w:num>
  <w:num w:numId="181">
    <w:abstractNumId w:val="83"/>
  </w:num>
  <w:num w:numId="182">
    <w:abstractNumId w:val="110"/>
  </w:num>
  <w:num w:numId="183">
    <w:abstractNumId w:val="179"/>
  </w:num>
  <w:num w:numId="184">
    <w:abstractNumId w:val="66"/>
  </w:num>
  <w:num w:numId="185">
    <w:abstractNumId w:val="90"/>
  </w:num>
  <w:num w:numId="186">
    <w:abstractNumId w:val="180"/>
  </w:num>
  <w:num w:numId="187">
    <w:abstractNumId w:val="71"/>
  </w:num>
  <w:num w:numId="188">
    <w:abstractNumId w:val="117"/>
  </w:num>
  <w:num w:numId="189">
    <w:abstractNumId w:val="15"/>
  </w:num>
  <w:num w:numId="190">
    <w:abstractNumId w:val="185"/>
  </w:num>
  <w:num w:numId="191">
    <w:abstractNumId w:val="62"/>
  </w:num>
  <w:num w:numId="192">
    <w:abstractNumId w:val="175"/>
  </w:num>
  <w:num w:numId="193">
    <w:abstractNumId w:val="20"/>
  </w:num>
  <w:num w:numId="194">
    <w:abstractNumId w:val="91"/>
  </w:num>
  <w:num w:numId="195">
    <w:abstractNumId w:val="142"/>
  </w:num>
  <w:num w:numId="196">
    <w:abstractNumId w:val="51"/>
  </w:num>
  <w:num w:numId="197">
    <w:abstractNumId w:val="151"/>
  </w:num>
  <w:numIdMacAtCleanup w:val="1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5794"/>
    <w:rsid w:val="00000506"/>
    <w:rsid w:val="000138F5"/>
    <w:rsid w:val="0004305F"/>
    <w:rsid w:val="000518F5"/>
    <w:rsid w:val="00051E00"/>
    <w:rsid w:val="00057307"/>
    <w:rsid w:val="000604BA"/>
    <w:rsid w:val="000627FA"/>
    <w:rsid w:val="000670D7"/>
    <w:rsid w:val="0007075B"/>
    <w:rsid w:val="00082F14"/>
    <w:rsid w:val="00086249"/>
    <w:rsid w:val="00096491"/>
    <w:rsid w:val="00096546"/>
    <w:rsid w:val="000A0B9F"/>
    <w:rsid w:val="000A79FD"/>
    <w:rsid w:val="000A7B28"/>
    <w:rsid w:val="000B218C"/>
    <w:rsid w:val="000C30DC"/>
    <w:rsid w:val="000D65FC"/>
    <w:rsid w:val="000E7164"/>
    <w:rsid w:val="000E7919"/>
    <w:rsid w:val="000F3500"/>
    <w:rsid w:val="00105265"/>
    <w:rsid w:val="0011140D"/>
    <w:rsid w:val="001230EE"/>
    <w:rsid w:val="001246BE"/>
    <w:rsid w:val="001277A2"/>
    <w:rsid w:val="001324E5"/>
    <w:rsid w:val="001359C3"/>
    <w:rsid w:val="00141433"/>
    <w:rsid w:val="00142E49"/>
    <w:rsid w:val="00145374"/>
    <w:rsid w:val="0015225E"/>
    <w:rsid w:val="00155CE7"/>
    <w:rsid w:val="00170E24"/>
    <w:rsid w:val="00173204"/>
    <w:rsid w:val="00173254"/>
    <w:rsid w:val="00176200"/>
    <w:rsid w:val="001778FD"/>
    <w:rsid w:val="00180B08"/>
    <w:rsid w:val="00185708"/>
    <w:rsid w:val="00185D06"/>
    <w:rsid w:val="00194AAE"/>
    <w:rsid w:val="00194DB2"/>
    <w:rsid w:val="0019639C"/>
    <w:rsid w:val="001A5574"/>
    <w:rsid w:val="001B55EA"/>
    <w:rsid w:val="001B5D3E"/>
    <w:rsid w:val="001B7DB3"/>
    <w:rsid w:val="001C5A2F"/>
    <w:rsid w:val="001C61B8"/>
    <w:rsid w:val="001C6DFB"/>
    <w:rsid w:val="001D4487"/>
    <w:rsid w:val="001E1640"/>
    <w:rsid w:val="001E3708"/>
    <w:rsid w:val="001E6C25"/>
    <w:rsid w:val="001F0740"/>
    <w:rsid w:val="001F29E6"/>
    <w:rsid w:val="001F5FB4"/>
    <w:rsid w:val="00201591"/>
    <w:rsid w:val="002064D1"/>
    <w:rsid w:val="002137CC"/>
    <w:rsid w:val="00220627"/>
    <w:rsid w:val="00222723"/>
    <w:rsid w:val="00223FB0"/>
    <w:rsid w:val="00225B76"/>
    <w:rsid w:val="00234034"/>
    <w:rsid w:val="0024141F"/>
    <w:rsid w:val="0024517C"/>
    <w:rsid w:val="00267D7F"/>
    <w:rsid w:val="002739E7"/>
    <w:rsid w:val="00273E53"/>
    <w:rsid w:val="00282B39"/>
    <w:rsid w:val="002844C1"/>
    <w:rsid w:val="002844CF"/>
    <w:rsid w:val="00284C6E"/>
    <w:rsid w:val="002946D6"/>
    <w:rsid w:val="00295674"/>
    <w:rsid w:val="002B0D5C"/>
    <w:rsid w:val="002D5A7A"/>
    <w:rsid w:val="002E06D1"/>
    <w:rsid w:val="002E3650"/>
    <w:rsid w:val="002E4905"/>
    <w:rsid w:val="002F1C67"/>
    <w:rsid w:val="002F53AB"/>
    <w:rsid w:val="00300E48"/>
    <w:rsid w:val="003015F9"/>
    <w:rsid w:val="00312580"/>
    <w:rsid w:val="0031600E"/>
    <w:rsid w:val="0031717E"/>
    <w:rsid w:val="0032013B"/>
    <w:rsid w:val="0032023F"/>
    <w:rsid w:val="00326048"/>
    <w:rsid w:val="00326549"/>
    <w:rsid w:val="0033192A"/>
    <w:rsid w:val="00336695"/>
    <w:rsid w:val="003455D0"/>
    <w:rsid w:val="0035157D"/>
    <w:rsid w:val="00353C6E"/>
    <w:rsid w:val="003552E1"/>
    <w:rsid w:val="00375B5A"/>
    <w:rsid w:val="00377739"/>
    <w:rsid w:val="0038388F"/>
    <w:rsid w:val="003960C5"/>
    <w:rsid w:val="003A56BC"/>
    <w:rsid w:val="003B3D42"/>
    <w:rsid w:val="003B42EB"/>
    <w:rsid w:val="003B49AC"/>
    <w:rsid w:val="003B61CB"/>
    <w:rsid w:val="003D0A93"/>
    <w:rsid w:val="003D5C6C"/>
    <w:rsid w:val="003D7A50"/>
    <w:rsid w:val="003D7AD1"/>
    <w:rsid w:val="003E2DCA"/>
    <w:rsid w:val="003E40BF"/>
    <w:rsid w:val="00406AE5"/>
    <w:rsid w:val="00406CAD"/>
    <w:rsid w:val="00416446"/>
    <w:rsid w:val="00421BC8"/>
    <w:rsid w:val="00423ECD"/>
    <w:rsid w:val="0042769A"/>
    <w:rsid w:val="004436F8"/>
    <w:rsid w:val="00443C50"/>
    <w:rsid w:val="0044566C"/>
    <w:rsid w:val="004500C0"/>
    <w:rsid w:val="00457AEB"/>
    <w:rsid w:val="00457D9D"/>
    <w:rsid w:val="004601D9"/>
    <w:rsid w:val="004617EE"/>
    <w:rsid w:val="0047130B"/>
    <w:rsid w:val="00484373"/>
    <w:rsid w:val="00485E6C"/>
    <w:rsid w:val="00496EF7"/>
    <w:rsid w:val="004978BE"/>
    <w:rsid w:val="004A1E03"/>
    <w:rsid w:val="004A3675"/>
    <w:rsid w:val="004A577D"/>
    <w:rsid w:val="004B29ED"/>
    <w:rsid w:val="004B3A50"/>
    <w:rsid w:val="004C3547"/>
    <w:rsid w:val="004D27E1"/>
    <w:rsid w:val="004D5E31"/>
    <w:rsid w:val="004E401C"/>
    <w:rsid w:val="004F0B7D"/>
    <w:rsid w:val="004F34F3"/>
    <w:rsid w:val="004F3612"/>
    <w:rsid w:val="00503FFD"/>
    <w:rsid w:val="00510280"/>
    <w:rsid w:val="00511A7D"/>
    <w:rsid w:val="00514D11"/>
    <w:rsid w:val="005312A4"/>
    <w:rsid w:val="00532695"/>
    <w:rsid w:val="00541077"/>
    <w:rsid w:val="00550610"/>
    <w:rsid w:val="00555D28"/>
    <w:rsid w:val="005608FC"/>
    <w:rsid w:val="00561618"/>
    <w:rsid w:val="005630D0"/>
    <w:rsid w:val="00564383"/>
    <w:rsid w:val="0056656E"/>
    <w:rsid w:val="00577F7A"/>
    <w:rsid w:val="00583525"/>
    <w:rsid w:val="005853ED"/>
    <w:rsid w:val="00591DFA"/>
    <w:rsid w:val="00596AA8"/>
    <w:rsid w:val="00597D31"/>
    <w:rsid w:val="005B0F54"/>
    <w:rsid w:val="005C1430"/>
    <w:rsid w:val="005C1F4C"/>
    <w:rsid w:val="005E4E2F"/>
    <w:rsid w:val="005F1872"/>
    <w:rsid w:val="005F483C"/>
    <w:rsid w:val="005F51F0"/>
    <w:rsid w:val="0061250D"/>
    <w:rsid w:val="006176BC"/>
    <w:rsid w:val="00620FC6"/>
    <w:rsid w:val="006239F2"/>
    <w:rsid w:val="00624AAC"/>
    <w:rsid w:val="00630D87"/>
    <w:rsid w:val="00634136"/>
    <w:rsid w:val="00635D2A"/>
    <w:rsid w:val="00641609"/>
    <w:rsid w:val="0064422D"/>
    <w:rsid w:val="00644D18"/>
    <w:rsid w:val="0064532C"/>
    <w:rsid w:val="006512ED"/>
    <w:rsid w:val="00652136"/>
    <w:rsid w:val="00653308"/>
    <w:rsid w:val="0066132A"/>
    <w:rsid w:val="00662B69"/>
    <w:rsid w:val="00667A75"/>
    <w:rsid w:val="00675E56"/>
    <w:rsid w:val="00684713"/>
    <w:rsid w:val="00684B7B"/>
    <w:rsid w:val="00684E13"/>
    <w:rsid w:val="00685D67"/>
    <w:rsid w:val="00686BDE"/>
    <w:rsid w:val="00691991"/>
    <w:rsid w:val="0069571B"/>
    <w:rsid w:val="006A4DED"/>
    <w:rsid w:val="006C0FD3"/>
    <w:rsid w:val="006C20D0"/>
    <w:rsid w:val="006C613C"/>
    <w:rsid w:val="006D227F"/>
    <w:rsid w:val="006E24F1"/>
    <w:rsid w:val="006E5152"/>
    <w:rsid w:val="00706967"/>
    <w:rsid w:val="00711553"/>
    <w:rsid w:val="0073082D"/>
    <w:rsid w:val="0073398A"/>
    <w:rsid w:val="00741D26"/>
    <w:rsid w:val="00756317"/>
    <w:rsid w:val="00757C25"/>
    <w:rsid w:val="00762AC3"/>
    <w:rsid w:val="00767809"/>
    <w:rsid w:val="007717E1"/>
    <w:rsid w:val="00773FB6"/>
    <w:rsid w:val="00774E94"/>
    <w:rsid w:val="00775C8E"/>
    <w:rsid w:val="007970DF"/>
    <w:rsid w:val="007A66E3"/>
    <w:rsid w:val="007B01DD"/>
    <w:rsid w:val="007C369C"/>
    <w:rsid w:val="007C6322"/>
    <w:rsid w:val="007D34B5"/>
    <w:rsid w:val="007D4280"/>
    <w:rsid w:val="007E3A03"/>
    <w:rsid w:val="007F188B"/>
    <w:rsid w:val="007F384C"/>
    <w:rsid w:val="007F3AA6"/>
    <w:rsid w:val="007F5D2A"/>
    <w:rsid w:val="007F7D31"/>
    <w:rsid w:val="00803C7A"/>
    <w:rsid w:val="0081021C"/>
    <w:rsid w:val="008179DB"/>
    <w:rsid w:val="0082450A"/>
    <w:rsid w:val="00824831"/>
    <w:rsid w:val="008272E4"/>
    <w:rsid w:val="0083605D"/>
    <w:rsid w:val="00847147"/>
    <w:rsid w:val="00856452"/>
    <w:rsid w:val="00865FE3"/>
    <w:rsid w:val="00874312"/>
    <w:rsid w:val="008866A4"/>
    <w:rsid w:val="0089187E"/>
    <w:rsid w:val="00895FCD"/>
    <w:rsid w:val="008A46A5"/>
    <w:rsid w:val="008B2FC3"/>
    <w:rsid w:val="008B41D6"/>
    <w:rsid w:val="008C1EA6"/>
    <w:rsid w:val="008C5FF9"/>
    <w:rsid w:val="008C7D04"/>
    <w:rsid w:val="008D10EC"/>
    <w:rsid w:val="008D45AE"/>
    <w:rsid w:val="008D4B20"/>
    <w:rsid w:val="008E241F"/>
    <w:rsid w:val="008E2943"/>
    <w:rsid w:val="008E6188"/>
    <w:rsid w:val="008E7AD8"/>
    <w:rsid w:val="008F0852"/>
    <w:rsid w:val="008F1E07"/>
    <w:rsid w:val="00900DF3"/>
    <w:rsid w:val="00904EB0"/>
    <w:rsid w:val="00906069"/>
    <w:rsid w:val="00917782"/>
    <w:rsid w:val="00917C0C"/>
    <w:rsid w:val="00924DFB"/>
    <w:rsid w:val="00926C4A"/>
    <w:rsid w:val="0093064D"/>
    <w:rsid w:val="00931D4C"/>
    <w:rsid w:val="00946B03"/>
    <w:rsid w:val="00946FA3"/>
    <w:rsid w:val="009653BB"/>
    <w:rsid w:val="00965567"/>
    <w:rsid w:val="00966113"/>
    <w:rsid w:val="00972542"/>
    <w:rsid w:val="00972D6F"/>
    <w:rsid w:val="00973149"/>
    <w:rsid w:val="009737C5"/>
    <w:rsid w:val="00974B9B"/>
    <w:rsid w:val="009854F2"/>
    <w:rsid w:val="009864A3"/>
    <w:rsid w:val="0098706F"/>
    <w:rsid w:val="00995E19"/>
    <w:rsid w:val="009A2D99"/>
    <w:rsid w:val="009C4CAA"/>
    <w:rsid w:val="009C679B"/>
    <w:rsid w:val="009D247D"/>
    <w:rsid w:val="009D2818"/>
    <w:rsid w:val="009E0C4E"/>
    <w:rsid w:val="009E3C71"/>
    <w:rsid w:val="00A07014"/>
    <w:rsid w:val="00A2277D"/>
    <w:rsid w:val="00A27946"/>
    <w:rsid w:val="00A305E0"/>
    <w:rsid w:val="00A41FCC"/>
    <w:rsid w:val="00A4232B"/>
    <w:rsid w:val="00A45D17"/>
    <w:rsid w:val="00A4614A"/>
    <w:rsid w:val="00A47865"/>
    <w:rsid w:val="00A55794"/>
    <w:rsid w:val="00A650DD"/>
    <w:rsid w:val="00A71F56"/>
    <w:rsid w:val="00A7250A"/>
    <w:rsid w:val="00A77E8A"/>
    <w:rsid w:val="00A8699D"/>
    <w:rsid w:val="00A94A48"/>
    <w:rsid w:val="00AA0BCC"/>
    <w:rsid w:val="00AA32AA"/>
    <w:rsid w:val="00AA469D"/>
    <w:rsid w:val="00AB0C2C"/>
    <w:rsid w:val="00AC2C7D"/>
    <w:rsid w:val="00AC684F"/>
    <w:rsid w:val="00AD08F8"/>
    <w:rsid w:val="00AD2187"/>
    <w:rsid w:val="00AD478D"/>
    <w:rsid w:val="00AD47FE"/>
    <w:rsid w:val="00AE77E9"/>
    <w:rsid w:val="00AF150A"/>
    <w:rsid w:val="00AF3200"/>
    <w:rsid w:val="00AF5B59"/>
    <w:rsid w:val="00B02AB0"/>
    <w:rsid w:val="00B045FA"/>
    <w:rsid w:val="00B06C14"/>
    <w:rsid w:val="00B07621"/>
    <w:rsid w:val="00B11F73"/>
    <w:rsid w:val="00B22401"/>
    <w:rsid w:val="00B23264"/>
    <w:rsid w:val="00B258CC"/>
    <w:rsid w:val="00B40E8C"/>
    <w:rsid w:val="00B45113"/>
    <w:rsid w:val="00B55DD5"/>
    <w:rsid w:val="00B56D95"/>
    <w:rsid w:val="00B620AD"/>
    <w:rsid w:val="00B938C5"/>
    <w:rsid w:val="00BA530C"/>
    <w:rsid w:val="00BB23A2"/>
    <w:rsid w:val="00BB2443"/>
    <w:rsid w:val="00BD1DF3"/>
    <w:rsid w:val="00BE1384"/>
    <w:rsid w:val="00BE482A"/>
    <w:rsid w:val="00BF1430"/>
    <w:rsid w:val="00C125DC"/>
    <w:rsid w:val="00C14486"/>
    <w:rsid w:val="00C20A4F"/>
    <w:rsid w:val="00C21024"/>
    <w:rsid w:val="00C24C74"/>
    <w:rsid w:val="00C376C9"/>
    <w:rsid w:val="00C40AB2"/>
    <w:rsid w:val="00C40B4C"/>
    <w:rsid w:val="00C40B52"/>
    <w:rsid w:val="00C459B5"/>
    <w:rsid w:val="00C460B0"/>
    <w:rsid w:val="00C5180E"/>
    <w:rsid w:val="00C56DD8"/>
    <w:rsid w:val="00C574C1"/>
    <w:rsid w:val="00C6040F"/>
    <w:rsid w:val="00C6092F"/>
    <w:rsid w:val="00C73F8C"/>
    <w:rsid w:val="00C77D61"/>
    <w:rsid w:val="00C8199B"/>
    <w:rsid w:val="00C851D0"/>
    <w:rsid w:val="00C91FB3"/>
    <w:rsid w:val="00C9301F"/>
    <w:rsid w:val="00C95A63"/>
    <w:rsid w:val="00CC189E"/>
    <w:rsid w:val="00CC3750"/>
    <w:rsid w:val="00CC6822"/>
    <w:rsid w:val="00CD11D0"/>
    <w:rsid w:val="00CD4855"/>
    <w:rsid w:val="00CD7269"/>
    <w:rsid w:val="00CE1EFA"/>
    <w:rsid w:val="00CE314C"/>
    <w:rsid w:val="00CE328C"/>
    <w:rsid w:val="00CE40C0"/>
    <w:rsid w:val="00CF03BC"/>
    <w:rsid w:val="00CF489E"/>
    <w:rsid w:val="00D16266"/>
    <w:rsid w:val="00D2459F"/>
    <w:rsid w:val="00D2560E"/>
    <w:rsid w:val="00D27800"/>
    <w:rsid w:val="00D30DE2"/>
    <w:rsid w:val="00D34072"/>
    <w:rsid w:val="00D50578"/>
    <w:rsid w:val="00D75BA3"/>
    <w:rsid w:val="00D76683"/>
    <w:rsid w:val="00D76C25"/>
    <w:rsid w:val="00D77826"/>
    <w:rsid w:val="00D81D00"/>
    <w:rsid w:val="00D824D5"/>
    <w:rsid w:val="00D84ACA"/>
    <w:rsid w:val="00D86D39"/>
    <w:rsid w:val="00DA08E9"/>
    <w:rsid w:val="00DB58C7"/>
    <w:rsid w:val="00DC7221"/>
    <w:rsid w:val="00DE5EFD"/>
    <w:rsid w:val="00DF56BE"/>
    <w:rsid w:val="00E02616"/>
    <w:rsid w:val="00E03AB7"/>
    <w:rsid w:val="00E332C8"/>
    <w:rsid w:val="00E3547B"/>
    <w:rsid w:val="00E3605C"/>
    <w:rsid w:val="00E503C6"/>
    <w:rsid w:val="00E54564"/>
    <w:rsid w:val="00E561D6"/>
    <w:rsid w:val="00E61CC9"/>
    <w:rsid w:val="00E674E0"/>
    <w:rsid w:val="00E67DC4"/>
    <w:rsid w:val="00E7496E"/>
    <w:rsid w:val="00E80A1E"/>
    <w:rsid w:val="00E81164"/>
    <w:rsid w:val="00E831BA"/>
    <w:rsid w:val="00E919E8"/>
    <w:rsid w:val="00E922F0"/>
    <w:rsid w:val="00E92720"/>
    <w:rsid w:val="00E92CB7"/>
    <w:rsid w:val="00E94B3A"/>
    <w:rsid w:val="00EA58AE"/>
    <w:rsid w:val="00EB2E90"/>
    <w:rsid w:val="00EC298A"/>
    <w:rsid w:val="00EC2EFA"/>
    <w:rsid w:val="00EC3C8F"/>
    <w:rsid w:val="00EC46F6"/>
    <w:rsid w:val="00ED6531"/>
    <w:rsid w:val="00EE0179"/>
    <w:rsid w:val="00EE0B3E"/>
    <w:rsid w:val="00EE417C"/>
    <w:rsid w:val="00EE5318"/>
    <w:rsid w:val="00EF1416"/>
    <w:rsid w:val="00EF1832"/>
    <w:rsid w:val="00EF33ED"/>
    <w:rsid w:val="00F037D8"/>
    <w:rsid w:val="00F113F5"/>
    <w:rsid w:val="00F13904"/>
    <w:rsid w:val="00F16DFF"/>
    <w:rsid w:val="00F22915"/>
    <w:rsid w:val="00F24B28"/>
    <w:rsid w:val="00F25946"/>
    <w:rsid w:val="00F36857"/>
    <w:rsid w:val="00F411CC"/>
    <w:rsid w:val="00F55266"/>
    <w:rsid w:val="00F701E8"/>
    <w:rsid w:val="00F764C8"/>
    <w:rsid w:val="00F83EF6"/>
    <w:rsid w:val="00FA0108"/>
    <w:rsid w:val="00FA1BA6"/>
    <w:rsid w:val="00FA2CD9"/>
    <w:rsid w:val="00FA34C4"/>
    <w:rsid w:val="00FB1AA9"/>
    <w:rsid w:val="00FB4D38"/>
    <w:rsid w:val="00FC7EB0"/>
    <w:rsid w:val="00FD3528"/>
    <w:rsid w:val="00FF0FC3"/>
    <w:rsid w:val="00FF2220"/>
    <w:rsid w:val="00FF2521"/>
    <w:rsid w:val="00FF4050"/>
    <w:rsid w:val="00FF621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111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39E7"/>
    <w:pPr>
      <w:spacing w:after="200" w:line="276" w:lineRule="auto"/>
    </w:pPr>
    <w:rPr>
      <w:rFonts w:ascii="Calibri" w:eastAsia="Calibri" w:hAnsi="Calibri" w:cs="Times New Roman"/>
      <w:lang w:val="en-GB"/>
    </w:rPr>
  </w:style>
  <w:style w:type="paragraph" w:styleId="Heading1">
    <w:name w:val="heading 1"/>
    <w:basedOn w:val="Normal"/>
    <w:next w:val="Normal"/>
    <w:link w:val="Heading1Char"/>
    <w:uiPriority w:val="9"/>
    <w:qFormat/>
    <w:rsid w:val="002D5A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qFormat/>
    <w:rsid w:val="000F3500"/>
    <w:pPr>
      <w:keepNext/>
      <w:spacing w:after="0" w:line="240" w:lineRule="auto"/>
      <w:outlineLvl w:val="1"/>
    </w:pPr>
    <w:rPr>
      <w:rFonts w:ascii="Arial" w:eastAsiaTheme="minorEastAsia" w:hAnsi="Arial" w:cstheme="minorBidi"/>
      <w:b/>
      <w:sz w:val="24"/>
      <w:szCs w:val="20"/>
      <w:lang w:val="en-US" w:eastAsia="ja-JP"/>
    </w:rPr>
  </w:style>
  <w:style w:type="paragraph" w:styleId="Heading3">
    <w:name w:val="heading 3"/>
    <w:basedOn w:val="Normal"/>
    <w:next w:val="Normal"/>
    <w:link w:val="Heading3Char"/>
    <w:uiPriority w:val="9"/>
    <w:unhideWhenUsed/>
    <w:qFormat/>
    <w:rsid w:val="001D44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D5A7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D5A7A"/>
    <w:pPr>
      <w:keepNext/>
      <w:keepLines/>
      <w:spacing w:before="200" w:after="0"/>
      <w:outlineLvl w:val="4"/>
    </w:pPr>
    <w:rPr>
      <w:rFonts w:asciiTheme="majorHAnsi" w:eastAsiaTheme="majorEastAsia" w:hAnsiTheme="majorHAnsi" w:cstheme="majorBidi"/>
      <w:color w:val="1F3763" w:themeColor="accent1" w:themeShade="7F"/>
      <w:lang w:eastAsia="en-GB"/>
    </w:rPr>
  </w:style>
  <w:style w:type="paragraph" w:styleId="Heading6">
    <w:name w:val="heading 6"/>
    <w:basedOn w:val="Normal"/>
    <w:next w:val="Normal"/>
    <w:link w:val="Heading6Char"/>
    <w:uiPriority w:val="9"/>
    <w:unhideWhenUsed/>
    <w:qFormat/>
    <w:rsid w:val="002D5A7A"/>
    <w:pPr>
      <w:spacing w:before="240" w:after="60"/>
      <w:outlineLvl w:val="5"/>
    </w:pPr>
    <w:rPr>
      <w:rFonts w:asciiTheme="minorHAnsi" w:eastAsiaTheme="minorEastAsia" w:hAnsiTheme="minorHAnsi" w:cstheme="minorBidi"/>
      <w:b/>
      <w:bCs/>
      <w:lang w:eastAsia="en-GB"/>
    </w:rPr>
  </w:style>
  <w:style w:type="paragraph" w:styleId="Heading7">
    <w:name w:val="heading 7"/>
    <w:basedOn w:val="Normal"/>
    <w:next w:val="Normal"/>
    <w:link w:val="Heading7Char"/>
    <w:uiPriority w:val="9"/>
    <w:unhideWhenUsed/>
    <w:qFormat/>
    <w:rsid w:val="002D5A7A"/>
    <w:pPr>
      <w:spacing w:before="240" w:after="60"/>
      <w:outlineLvl w:val="6"/>
    </w:pPr>
    <w:rPr>
      <w:rFonts w:asciiTheme="minorHAnsi" w:eastAsiaTheme="minorEastAsia" w:hAnsiTheme="minorHAnsi" w:cstheme="minorBidi"/>
      <w:sz w:val="24"/>
      <w:szCs w:val="24"/>
      <w:lang w:eastAsia="en-GB"/>
    </w:rPr>
  </w:style>
  <w:style w:type="paragraph" w:styleId="Heading8">
    <w:name w:val="heading 8"/>
    <w:basedOn w:val="Normal"/>
    <w:next w:val="Normal"/>
    <w:link w:val="Heading8Char"/>
    <w:uiPriority w:val="9"/>
    <w:unhideWhenUsed/>
    <w:qFormat/>
    <w:rsid w:val="002D5A7A"/>
    <w:pPr>
      <w:keepNext/>
      <w:keepLines/>
      <w:spacing w:before="200" w:after="0"/>
      <w:outlineLvl w:val="7"/>
    </w:pPr>
    <w:rPr>
      <w:rFonts w:asciiTheme="majorHAnsi" w:eastAsiaTheme="majorEastAsia" w:hAnsiTheme="majorHAnsi" w:cstheme="majorBidi"/>
      <w:color w:val="404040" w:themeColor="text1" w:themeTint="BF"/>
      <w:sz w:val="20"/>
      <w:szCs w:val="20"/>
      <w:lang w:eastAsia="en-GB"/>
    </w:rPr>
  </w:style>
  <w:style w:type="paragraph" w:styleId="Heading9">
    <w:name w:val="heading 9"/>
    <w:basedOn w:val="Normal"/>
    <w:next w:val="Normal"/>
    <w:link w:val="Heading9Char"/>
    <w:uiPriority w:val="9"/>
    <w:unhideWhenUsed/>
    <w:qFormat/>
    <w:rsid w:val="002D5A7A"/>
    <w:pPr>
      <w:keepNext/>
      <w:keepLines/>
      <w:spacing w:before="200" w:after="0"/>
      <w:outlineLvl w:val="8"/>
    </w:pPr>
    <w:rPr>
      <w:rFonts w:asciiTheme="majorHAnsi" w:eastAsiaTheme="majorEastAsia" w:hAnsiTheme="majorHAnsi" w:cstheme="majorBidi"/>
      <w:i/>
      <w:iCs/>
      <w:color w:val="404040" w:themeColor="text1" w:themeTint="BF"/>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5794"/>
    <w:pPr>
      <w:ind w:left="720"/>
      <w:contextualSpacing/>
    </w:pPr>
  </w:style>
  <w:style w:type="paragraph" w:styleId="Header">
    <w:name w:val="header"/>
    <w:basedOn w:val="Normal"/>
    <w:link w:val="HeaderChar"/>
    <w:uiPriority w:val="99"/>
    <w:unhideWhenUsed/>
    <w:rsid w:val="00A557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5794"/>
    <w:rPr>
      <w:rFonts w:ascii="Calibri" w:eastAsia="Calibri" w:hAnsi="Calibri" w:cs="Times New Roman"/>
      <w:lang w:val="en-GB"/>
    </w:rPr>
  </w:style>
  <w:style w:type="paragraph" w:styleId="Footer">
    <w:name w:val="footer"/>
    <w:basedOn w:val="Normal"/>
    <w:link w:val="FooterChar"/>
    <w:uiPriority w:val="99"/>
    <w:unhideWhenUsed/>
    <w:rsid w:val="00A557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5794"/>
    <w:rPr>
      <w:rFonts w:ascii="Calibri" w:eastAsia="Calibri" w:hAnsi="Calibri" w:cs="Times New Roman"/>
      <w:lang w:val="en-GB"/>
    </w:rPr>
  </w:style>
  <w:style w:type="character" w:customStyle="1" w:styleId="Heading2Char">
    <w:name w:val="Heading 2 Char"/>
    <w:basedOn w:val="DefaultParagraphFont"/>
    <w:link w:val="Heading2"/>
    <w:uiPriority w:val="9"/>
    <w:rsid w:val="000F3500"/>
    <w:rPr>
      <w:rFonts w:ascii="Arial" w:eastAsiaTheme="minorEastAsia" w:hAnsi="Arial"/>
      <w:b/>
      <w:sz w:val="24"/>
      <w:szCs w:val="20"/>
      <w:lang w:val="en-US" w:eastAsia="ja-JP"/>
    </w:rPr>
  </w:style>
  <w:style w:type="paragraph" w:styleId="FootnoteText">
    <w:name w:val="footnote text"/>
    <w:basedOn w:val="Normal"/>
    <w:link w:val="FootnoteTextChar"/>
    <w:unhideWhenUsed/>
    <w:rsid w:val="00A77E8A"/>
    <w:rPr>
      <w:rFonts w:ascii="Book Antiqua" w:eastAsiaTheme="minorEastAsia" w:hAnsi="Book Antiqua" w:cstheme="minorBidi"/>
      <w:sz w:val="20"/>
      <w:szCs w:val="20"/>
      <w:lang w:val="en-US"/>
    </w:rPr>
  </w:style>
  <w:style w:type="character" w:customStyle="1" w:styleId="FootnoteTextChar">
    <w:name w:val="Footnote Text Char"/>
    <w:basedOn w:val="DefaultParagraphFont"/>
    <w:link w:val="FootnoteText"/>
    <w:rsid w:val="00A77E8A"/>
    <w:rPr>
      <w:rFonts w:ascii="Book Antiqua" w:eastAsiaTheme="minorEastAsia" w:hAnsi="Book Antiqua"/>
      <w:sz w:val="20"/>
      <w:szCs w:val="20"/>
      <w:lang w:val="en-US"/>
    </w:rPr>
  </w:style>
  <w:style w:type="character" w:styleId="FootnoteReference">
    <w:name w:val="footnote reference"/>
    <w:basedOn w:val="DefaultParagraphFont"/>
    <w:semiHidden/>
    <w:unhideWhenUsed/>
    <w:rsid w:val="00A77E8A"/>
    <w:rPr>
      <w:rFonts w:ascii="Book Antiqua" w:hAnsi="Book Antiqua" w:cs="Times New Roman"/>
      <w:color w:val="000000" w:themeColor="text1"/>
      <w:sz w:val="20"/>
      <w:vertAlign w:val="superscript"/>
    </w:rPr>
  </w:style>
  <w:style w:type="character" w:customStyle="1" w:styleId="Heading3Char">
    <w:name w:val="Heading 3 Char"/>
    <w:basedOn w:val="DefaultParagraphFont"/>
    <w:link w:val="Heading3"/>
    <w:uiPriority w:val="9"/>
    <w:rsid w:val="001D4487"/>
    <w:rPr>
      <w:rFonts w:asciiTheme="majorHAnsi" w:eastAsiaTheme="majorEastAsia" w:hAnsiTheme="majorHAnsi" w:cstheme="majorBidi"/>
      <w:color w:val="1F3763" w:themeColor="accent1" w:themeShade="7F"/>
      <w:sz w:val="24"/>
      <w:szCs w:val="24"/>
      <w:lang w:val="en-GB"/>
    </w:rPr>
  </w:style>
  <w:style w:type="character" w:customStyle="1" w:styleId="en-ca">
    <w:name w:val="en-ca"/>
    <w:rsid w:val="001D4487"/>
  </w:style>
  <w:style w:type="character" w:styleId="Emphasis">
    <w:name w:val="Emphasis"/>
    <w:basedOn w:val="DefaultParagraphFont"/>
    <w:uiPriority w:val="20"/>
    <w:qFormat/>
    <w:rsid w:val="001D4487"/>
    <w:rPr>
      <w:rFonts w:cs="Times New Roman"/>
      <w:i/>
    </w:rPr>
  </w:style>
  <w:style w:type="character" w:styleId="Strong">
    <w:name w:val="Strong"/>
    <w:basedOn w:val="DefaultParagraphFont"/>
    <w:uiPriority w:val="22"/>
    <w:qFormat/>
    <w:rsid w:val="001D4487"/>
    <w:rPr>
      <w:rFonts w:cs="Times New Roman"/>
      <w:b/>
    </w:rPr>
  </w:style>
  <w:style w:type="paragraph" w:styleId="NoSpacing">
    <w:name w:val="No Spacing"/>
    <w:uiPriority w:val="1"/>
    <w:qFormat/>
    <w:rsid w:val="001D4487"/>
    <w:pPr>
      <w:spacing w:after="0" w:line="240" w:lineRule="auto"/>
    </w:pPr>
    <w:rPr>
      <w:rFonts w:eastAsiaTheme="minorEastAsia" w:cs="Times New Roman"/>
      <w:lang w:val="en-GB" w:eastAsia="en-GB"/>
    </w:rPr>
  </w:style>
  <w:style w:type="paragraph" w:customStyle="1" w:styleId="Default">
    <w:name w:val="Default"/>
    <w:rsid w:val="001D4487"/>
    <w:pPr>
      <w:autoSpaceDE w:val="0"/>
      <w:autoSpaceDN w:val="0"/>
      <w:adjustRightInd w:val="0"/>
      <w:spacing w:after="0" w:line="240" w:lineRule="auto"/>
    </w:pPr>
    <w:rPr>
      <w:rFonts w:ascii="Times New Roman" w:eastAsiaTheme="minorEastAsia" w:hAnsi="Times New Roman" w:cs="Times New Roman"/>
      <w:color w:val="000000"/>
      <w:sz w:val="24"/>
      <w:szCs w:val="24"/>
      <w:lang w:val="en-GB" w:eastAsia="en-GB"/>
    </w:rPr>
  </w:style>
  <w:style w:type="character" w:styleId="Hyperlink">
    <w:name w:val="Hyperlink"/>
    <w:basedOn w:val="DefaultParagraphFont"/>
    <w:uiPriority w:val="99"/>
    <w:unhideWhenUsed/>
    <w:rsid w:val="001D4487"/>
    <w:rPr>
      <w:color w:val="0000FF"/>
      <w:u w:val="single"/>
    </w:rPr>
  </w:style>
  <w:style w:type="paragraph" w:customStyle="1" w:styleId="heading">
    <w:name w:val="heading"/>
    <w:basedOn w:val="Normal"/>
    <w:rsid w:val="001D4487"/>
    <w:pPr>
      <w:spacing w:after="150" w:line="240" w:lineRule="auto"/>
      <w:jc w:val="center"/>
    </w:pPr>
    <w:rPr>
      <w:rFonts w:ascii="Times New Roman" w:eastAsia="Times New Roman" w:hAnsi="Times New Roman" w:cstheme="minorBidi"/>
      <w:color w:val="000080"/>
      <w:sz w:val="28"/>
      <w:szCs w:val="28"/>
      <w:lang w:val="en-US"/>
    </w:rPr>
  </w:style>
  <w:style w:type="character" w:customStyle="1" w:styleId="reference-accessdate">
    <w:name w:val="reference-accessdate"/>
    <w:basedOn w:val="DefaultParagraphFont"/>
    <w:rsid w:val="001D4487"/>
  </w:style>
  <w:style w:type="character" w:customStyle="1" w:styleId="Heading1Char">
    <w:name w:val="Heading 1 Char"/>
    <w:basedOn w:val="DefaultParagraphFont"/>
    <w:link w:val="Heading1"/>
    <w:uiPriority w:val="9"/>
    <w:rsid w:val="002D5A7A"/>
    <w:rPr>
      <w:rFonts w:asciiTheme="majorHAnsi" w:eastAsiaTheme="majorEastAsia" w:hAnsiTheme="majorHAnsi" w:cstheme="majorBidi"/>
      <w:color w:val="2F5496" w:themeColor="accent1" w:themeShade="BF"/>
      <w:sz w:val="32"/>
      <w:szCs w:val="32"/>
      <w:lang w:val="en-GB"/>
    </w:rPr>
  </w:style>
  <w:style w:type="character" w:customStyle="1" w:styleId="Heading4Char">
    <w:name w:val="Heading 4 Char"/>
    <w:basedOn w:val="DefaultParagraphFont"/>
    <w:link w:val="Heading4"/>
    <w:uiPriority w:val="9"/>
    <w:rsid w:val="002D5A7A"/>
    <w:rPr>
      <w:rFonts w:asciiTheme="majorHAnsi" w:eastAsiaTheme="majorEastAsia" w:hAnsiTheme="majorHAnsi" w:cstheme="majorBidi"/>
      <w:i/>
      <w:iCs/>
      <w:color w:val="2F5496" w:themeColor="accent1" w:themeShade="BF"/>
      <w:lang w:val="en-GB"/>
    </w:rPr>
  </w:style>
  <w:style w:type="character" w:customStyle="1" w:styleId="Heading5Char">
    <w:name w:val="Heading 5 Char"/>
    <w:basedOn w:val="DefaultParagraphFont"/>
    <w:link w:val="Heading5"/>
    <w:uiPriority w:val="9"/>
    <w:rsid w:val="002D5A7A"/>
    <w:rPr>
      <w:rFonts w:asciiTheme="majorHAnsi" w:eastAsiaTheme="majorEastAsia" w:hAnsiTheme="majorHAnsi" w:cstheme="majorBidi"/>
      <w:color w:val="1F3763" w:themeColor="accent1" w:themeShade="7F"/>
      <w:lang w:val="en-GB" w:eastAsia="en-GB"/>
    </w:rPr>
  </w:style>
  <w:style w:type="character" w:customStyle="1" w:styleId="Heading6Char">
    <w:name w:val="Heading 6 Char"/>
    <w:basedOn w:val="DefaultParagraphFont"/>
    <w:link w:val="Heading6"/>
    <w:uiPriority w:val="9"/>
    <w:rsid w:val="002D5A7A"/>
    <w:rPr>
      <w:rFonts w:eastAsiaTheme="minorEastAsia"/>
      <w:b/>
      <w:bCs/>
      <w:lang w:val="en-GB" w:eastAsia="en-GB"/>
    </w:rPr>
  </w:style>
  <w:style w:type="character" w:customStyle="1" w:styleId="Heading7Char">
    <w:name w:val="Heading 7 Char"/>
    <w:basedOn w:val="DefaultParagraphFont"/>
    <w:link w:val="Heading7"/>
    <w:uiPriority w:val="9"/>
    <w:rsid w:val="002D5A7A"/>
    <w:rPr>
      <w:rFonts w:eastAsiaTheme="minorEastAsia"/>
      <w:sz w:val="24"/>
      <w:szCs w:val="24"/>
      <w:lang w:val="en-GB" w:eastAsia="en-GB"/>
    </w:rPr>
  </w:style>
  <w:style w:type="character" w:customStyle="1" w:styleId="Heading8Char">
    <w:name w:val="Heading 8 Char"/>
    <w:basedOn w:val="DefaultParagraphFont"/>
    <w:link w:val="Heading8"/>
    <w:uiPriority w:val="9"/>
    <w:rsid w:val="002D5A7A"/>
    <w:rPr>
      <w:rFonts w:asciiTheme="majorHAnsi" w:eastAsiaTheme="majorEastAsia" w:hAnsiTheme="majorHAnsi" w:cstheme="majorBidi"/>
      <w:color w:val="404040" w:themeColor="text1" w:themeTint="BF"/>
      <w:sz w:val="20"/>
      <w:szCs w:val="20"/>
      <w:lang w:val="en-GB" w:eastAsia="en-GB"/>
    </w:rPr>
  </w:style>
  <w:style w:type="character" w:customStyle="1" w:styleId="Heading9Char">
    <w:name w:val="Heading 9 Char"/>
    <w:basedOn w:val="DefaultParagraphFont"/>
    <w:link w:val="Heading9"/>
    <w:uiPriority w:val="9"/>
    <w:rsid w:val="002D5A7A"/>
    <w:rPr>
      <w:rFonts w:asciiTheme="majorHAnsi" w:eastAsiaTheme="majorEastAsia" w:hAnsiTheme="majorHAnsi" w:cstheme="majorBidi"/>
      <w:i/>
      <w:iCs/>
      <w:color w:val="404040" w:themeColor="text1" w:themeTint="BF"/>
      <w:sz w:val="20"/>
      <w:szCs w:val="20"/>
      <w:lang w:val="en-GB" w:eastAsia="en-GB"/>
    </w:rPr>
  </w:style>
  <w:style w:type="paragraph" w:styleId="BodyTextIndent2">
    <w:name w:val="Body Text Indent 2"/>
    <w:basedOn w:val="Normal"/>
    <w:link w:val="BodyTextIndent2Char"/>
    <w:uiPriority w:val="99"/>
    <w:rsid w:val="002D5A7A"/>
    <w:pPr>
      <w:spacing w:after="0" w:line="240" w:lineRule="auto"/>
      <w:ind w:left="720"/>
      <w:jc w:val="both"/>
    </w:pPr>
    <w:rPr>
      <w:rFonts w:ascii="Times New Roman" w:eastAsiaTheme="minorEastAsia" w:hAnsi="Times New Roman" w:cstheme="minorBidi"/>
      <w:sz w:val="24"/>
      <w:szCs w:val="24"/>
      <w:lang w:val="en-US"/>
    </w:rPr>
  </w:style>
  <w:style w:type="character" w:customStyle="1" w:styleId="BodyTextIndent2Char">
    <w:name w:val="Body Text Indent 2 Char"/>
    <w:basedOn w:val="DefaultParagraphFont"/>
    <w:link w:val="BodyTextIndent2"/>
    <w:uiPriority w:val="99"/>
    <w:rsid w:val="002D5A7A"/>
    <w:rPr>
      <w:rFonts w:ascii="Times New Roman" w:eastAsiaTheme="minorEastAsia" w:hAnsi="Times New Roman"/>
      <w:sz w:val="24"/>
      <w:szCs w:val="24"/>
      <w:lang w:val="en-US"/>
    </w:rPr>
  </w:style>
  <w:style w:type="paragraph" w:styleId="BodyText">
    <w:name w:val="Body Text"/>
    <w:basedOn w:val="Normal"/>
    <w:link w:val="BodyTextChar"/>
    <w:uiPriority w:val="99"/>
    <w:unhideWhenUsed/>
    <w:rsid w:val="002D5A7A"/>
    <w:pPr>
      <w:spacing w:after="120"/>
    </w:pPr>
    <w:rPr>
      <w:rFonts w:asciiTheme="minorHAnsi" w:eastAsiaTheme="minorEastAsia" w:hAnsiTheme="minorHAnsi" w:cstheme="minorBidi"/>
      <w:lang w:eastAsia="en-GB"/>
    </w:rPr>
  </w:style>
  <w:style w:type="character" w:customStyle="1" w:styleId="BodyTextChar">
    <w:name w:val="Body Text Char"/>
    <w:basedOn w:val="DefaultParagraphFont"/>
    <w:link w:val="BodyText"/>
    <w:uiPriority w:val="99"/>
    <w:rsid w:val="002D5A7A"/>
    <w:rPr>
      <w:rFonts w:eastAsiaTheme="minorEastAsia"/>
      <w:lang w:val="en-GB" w:eastAsia="en-GB"/>
    </w:rPr>
  </w:style>
  <w:style w:type="paragraph" w:styleId="BodyText2">
    <w:name w:val="Body Text 2"/>
    <w:basedOn w:val="Normal"/>
    <w:link w:val="BodyText2Char"/>
    <w:uiPriority w:val="99"/>
    <w:unhideWhenUsed/>
    <w:rsid w:val="002D5A7A"/>
    <w:pPr>
      <w:spacing w:after="120" w:line="480" w:lineRule="auto"/>
    </w:pPr>
    <w:rPr>
      <w:rFonts w:asciiTheme="minorHAnsi" w:eastAsiaTheme="minorEastAsia" w:hAnsiTheme="minorHAnsi" w:cstheme="minorBidi"/>
      <w:lang w:eastAsia="en-GB"/>
    </w:rPr>
  </w:style>
  <w:style w:type="character" w:customStyle="1" w:styleId="BodyText2Char">
    <w:name w:val="Body Text 2 Char"/>
    <w:basedOn w:val="DefaultParagraphFont"/>
    <w:link w:val="BodyText2"/>
    <w:uiPriority w:val="99"/>
    <w:rsid w:val="002D5A7A"/>
    <w:rPr>
      <w:rFonts w:eastAsiaTheme="minorEastAsia"/>
      <w:lang w:val="en-GB" w:eastAsia="en-GB"/>
    </w:rPr>
  </w:style>
  <w:style w:type="paragraph" w:styleId="NormalWeb">
    <w:name w:val="Normal (Web)"/>
    <w:basedOn w:val="Normal"/>
    <w:uiPriority w:val="99"/>
    <w:unhideWhenUsed/>
    <w:rsid w:val="002D5A7A"/>
    <w:pPr>
      <w:spacing w:before="100" w:beforeAutospacing="1" w:after="100" w:afterAutospacing="1" w:line="240" w:lineRule="auto"/>
    </w:pPr>
    <w:rPr>
      <w:rFonts w:ascii="Times New Roman" w:eastAsiaTheme="minorEastAsia" w:hAnsi="Times New Roman" w:cstheme="minorBidi"/>
      <w:sz w:val="24"/>
      <w:szCs w:val="24"/>
      <w:lang w:eastAsia="en-GB"/>
    </w:rPr>
  </w:style>
  <w:style w:type="paragraph" w:styleId="BalloonText">
    <w:name w:val="Balloon Text"/>
    <w:basedOn w:val="Normal"/>
    <w:link w:val="BalloonTextChar"/>
    <w:uiPriority w:val="99"/>
    <w:semiHidden/>
    <w:unhideWhenUsed/>
    <w:rsid w:val="002D5A7A"/>
    <w:pPr>
      <w:spacing w:after="0" w:line="240" w:lineRule="auto"/>
    </w:pPr>
    <w:rPr>
      <w:rFonts w:ascii="Tahoma" w:eastAsiaTheme="minorEastAsia" w:hAnsi="Tahoma" w:cs="Tahoma"/>
      <w:sz w:val="16"/>
      <w:szCs w:val="16"/>
      <w:lang w:eastAsia="en-GB"/>
    </w:rPr>
  </w:style>
  <w:style w:type="character" w:customStyle="1" w:styleId="BalloonTextChar">
    <w:name w:val="Balloon Text Char"/>
    <w:basedOn w:val="DefaultParagraphFont"/>
    <w:link w:val="BalloonText"/>
    <w:uiPriority w:val="99"/>
    <w:semiHidden/>
    <w:rsid w:val="002D5A7A"/>
    <w:rPr>
      <w:rFonts w:ascii="Tahoma" w:eastAsiaTheme="minorEastAsia" w:hAnsi="Tahoma" w:cs="Tahoma"/>
      <w:sz w:val="16"/>
      <w:szCs w:val="16"/>
      <w:lang w:val="en-GB" w:eastAsia="en-GB"/>
    </w:rPr>
  </w:style>
  <w:style w:type="character" w:styleId="SubtleReference">
    <w:name w:val="Subtle Reference"/>
    <w:basedOn w:val="DefaultParagraphFont"/>
    <w:uiPriority w:val="31"/>
    <w:qFormat/>
    <w:rsid w:val="002D5A7A"/>
    <w:rPr>
      <w:smallCaps/>
      <w:color w:val="ED7D31" w:themeColor="accent2"/>
      <w:u w:val="single"/>
    </w:rPr>
  </w:style>
  <w:style w:type="paragraph" w:customStyle="1" w:styleId="western">
    <w:name w:val="western"/>
    <w:basedOn w:val="Normal"/>
    <w:rsid w:val="002D5A7A"/>
    <w:pPr>
      <w:spacing w:before="100" w:beforeAutospacing="1" w:after="100" w:afterAutospacing="1" w:line="240" w:lineRule="auto"/>
    </w:pPr>
    <w:rPr>
      <w:rFonts w:ascii="Times New Roman" w:eastAsia="Times New Roman" w:hAnsi="Times New Roman" w:cstheme="minorBidi"/>
      <w:sz w:val="24"/>
      <w:szCs w:val="24"/>
      <w:lang w:eastAsia="en-GB"/>
    </w:rPr>
  </w:style>
  <w:style w:type="paragraph" w:customStyle="1" w:styleId="L3-1">
    <w:name w:val="L3-1"/>
    <w:rsid w:val="002D5A7A"/>
    <w:pPr>
      <w:autoSpaceDE w:val="0"/>
      <w:autoSpaceDN w:val="0"/>
      <w:adjustRightInd w:val="0"/>
      <w:spacing w:after="0" w:line="240" w:lineRule="auto"/>
      <w:ind w:left="720" w:hanging="360"/>
    </w:pPr>
    <w:rPr>
      <w:rFonts w:ascii="Calibri" w:eastAsia="Times New Roman" w:hAnsi="Calibri" w:cs="Calibri"/>
      <w:sz w:val="24"/>
      <w:szCs w:val="24"/>
      <w:lang w:val="en-GB" w:eastAsia="en-GB"/>
    </w:rPr>
  </w:style>
  <w:style w:type="character" w:customStyle="1" w:styleId="Bodytext0">
    <w:name w:val="Body text_"/>
    <w:basedOn w:val="DefaultParagraphFont"/>
    <w:link w:val="BodyText3"/>
    <w:uiPriority w:val="99"/>
    <w:locked/>
    <w:rsid w:val="002D5A7A"/>
    <w:rPr>
      <w:rFonts w:ascii="Arial Unicode MS" w:eastAsia="Arial Unicode MS" w:hAnsi="Arial Unicode MS" w:cs="Arial Unicode MS"/>
      <w:sz w:val="23"/>
      <w:szCs w:val="23"/>
      <w:shd w:val="clear" w:color="auto" w:fill="FFFFFF"/>
    </w:rPr>
  </w:style>
  <w:style w:type="paragraph" w:customStyle="1" w:styleId="BodyText3">
    <w:name w:val="Body Text3"/>
    <w:basedOn w:val="Normal"/>
    <w:link w:val="Bodytext0"/>
    <w:rsid w:val="002D5A7A"/>
    <w:pPr>
      <w:widowControl w:val="0"/>
      <w:shd w:val="clear" w:color="auto" w:fill="FFFFFF"/>
      <w:spacing w:after="0" w:line="240" w:lineRule="atLeast"/>
    </w:pPr>
    <w:rPr>
      <w:rFonts w:ascii="Arial Unicode MS" w:eastAsia="Arial Unicode MS" w:hAnsi="Arial Unicode MS" w:cs="Arial Unicode MS"/>
      <w:sz w:val="23"/>
      <w:szCs w:val="23"/>
      <w:lang w:val="en-ZW"/>
    </w:rPr>
  </w:style>
  <w:style w:type="character" w:customStyle="1" w:styleId="BodyText1">
    <w:name w:val="Body Text1"/>
    <w:basedOn w:val="Bodytext0"/>
    <w:rsid w:val="002D5A7A"/>
    <w:rPr>
      <w:rFonts w:ascii="Arial Unicode MS" w:eastAsia="Arial Unicode MS" w:hAnsi="Arial Unicode MS" w:cs="Arial Unicode MS"/>
      <w:color w:val="000000"/>
      <w:spacing w:val="0"/>
      <w:w w:val="100"/>
      <w:position w:val="0"/>
      <w:sz w:val="23"/>
      <w:szCs w:val="23"/>
      <w:shd w:val="clear" w:color="auto" w:fill="FFFFFF"/>
      <w:lang w:val="en-US"/>
    </w:rPr>
  </w:style>
  <w:style w:type="character" w:customStyle="1" w:styleId="BodytextItalic">
    <w:name w:val="Body text + Italic"/>
    <w:aliases w:val="Spacing 0 pt"/>
    <w:basedOn w:val="Bodytext0"/>
    <w:rsid w:val="002D5A7A"/>
    <w:rPr>
      <w:rFonts w:ascii="Arial Unicode MS" w:eastAsia="Arial Unicode MS" w:hAnsi="Arial Unicode MS" w:cs="Arial Unicode MS"/>
      <w:i/>
      <w:iCs/>
      <w:color w:val="000000"/>
      <w:spacing w:val="-10"/>
      <w:w w:val="100"/>
      <w:position w:val="0"/>
      <w:sz w:val="23"/>
      <w:szCs w:val="23"/>
      <w:u w:val="none"/>
      <w:shd w:val="clear" w:color="auto" w:fill="FFFFFF"/>
      <w:lang w:val="en-US"/>
    </w:rPr>
  </w:style>
  <w:style w:type="character" w:customStyle="1" w:styleId="BodyText20">
    <w:name w:val="Body Text2"/>
    <w:basedOn w:val="Bodytext0"/>
    <w:rsid w:val="002D5A7A"/>
    <w:rPr>
      <w:rFonts w:ascii="Arial Unicode MS" w:eastAsia="Arial Unicode MS" w:hAnsi="Arial Unicode MS" w:cs="Arial Unicode MS"/>
      <w:color w:val="000000"/>
      <w:spacing w:val="0"/>
      <w:w w:val="100"/>
      <w:position w:val="0"/>
      <w:sz w:val="23"/>
      <w:szCs w:val="23"/>
      <w:u w:val="single"/>
      <w:shd w:val="clear" w:color="auto" w:fill="FFFFFF"/>
      <w:lang w:val="en-US"/>
    </w:rPr>
  </w:style>
  <w:style w:type="character" w:customStyle="1" w:styleId="BodytextItalic1">
    <w:name w:val="Body text + Italic1"/>
    <w:aliases w:val="Spacing 0 pt1"/>
    <w:basedOn w:val="Bodytext0"/>
    <w:rsid w:val="002D5A7A"/>
    <w:rPr>
      <w:rFonts w:ascii="Arial Unicode MS" w:eastAsia="Arial Unicode MS" w:hAnsi="Arial Unicode MS" w:cs="Arial Unicode MS"/>
      <w:i/>
      <w:iCs/>
      <w:color w:val="000000"/>
      <w:spacing w:val="-10"/>
      <w:w w:val="100"/>
      <w:position w:val="0"/>
      <w:sz w:val="23"/>
      <w:szCs w:val="23"/>
      <w:u w:val="single"/>
      <w:shd w:val="clear" w:color="auto" w:fill="FFFFFF"/>
      <w:lang w:val="en-US"/>
    </w:rPr>
  </w:style>
  <w:style w:type="paragraph" w:customStyle="1" w:styleId="annotation">
    <w:name w:val="annotation"/>
    <w:basedOn w:val="Normal"/>
    <w:rsid w:val="002D5A7A"/>
    <w:pPr>
      <w:spacing w:after="150" w:line="240" w:lineRule="auto"/>
      <w:jc w:val="center"/>
    </w:pPr>
    <w:rPr>
      <w:rFonts w:ascii="Times New Roman" w:eastAsia="Times New Roman" w:hAnsi="Times New Roman" w:cstheme="minorBidi"/>
      <w:color w:val="000000"/>
      <w:sz w:val="18"/>
      <w:szCs w:val="18"/>
      <w:lang w:val="en-US"/>
    </w:rPr>
  </w:style>
  <w:style w:type="character" w:customStyle="1" w:styleId="linkinvalid">
    <w:name w:val="linkinvalid"/>
    <w:basedOn w:val="DefaultParagraphFont"/>
    <w:rsid w:val="002D5A7A"/>
  </w:style>
  <w:style w:type="paragraph" w:customStyle="1" w:styleId="Footnote2">
    <w:name w:val="Footnote (2)"/>
    <w:basedOn w:val="Normal"/>
    <w:next w:val="Normal"/>
    <w:uiPriority w:val="99"/>
    <w:rsid w:val="002D5A7A"/>
    <w:pPr>
      <w:widowControl w:val="0"/>
      <w:autoSpaceDN w:val="0"/>
      <w:adjustRightInd w:val="0"/>
      <w:spacing w:after="0" w:line="240" w:lineRule="atLeast"/>
    </w:pPr>
    <w:rPr>
      <w:rFonts w:ascii="Trebuchet MS" w:eastAsiaTheme="minorEastAsia" w:hAnsi="Trebuchet MS" w:cs="Trebuchet MS"/>
      <w:i/>
      <w:iCs/>
      <w:sz w:val="18"/>
      <w:szCs w:val="18"/>
      <w:lang w:val="en-US"/>
    </w:rPr>
  </w:style>
  <w:style w:type="character" w:customStyle="1" w:styleId="Footnote">
    <w:name w:val="Footnote_"/>
    <w:basedOn w:val="DefaultParagraphFont"/>
    <w:uiPriority w:val="99"/>
    <w:rsid w:val="002D5A7A"/>
    <w:rPr>
      <w:rFonts w:ascii="Trebuchet MS" w:hAnsi="Trebuchet MS" w:cs="Trebuchet MS"/>
      <w:sz w:val="18"/>
      <w:szCs w:val="18"/>
    </w:rPr>
  </w:style>
  <w:style w:type="character" w:customStyle="1" w:styleId="Footnote20">
    <w:name w:val="Footnote (2)_"/>
    <w:basedOn w:val="DefaultParagraphFont"/>
    <w:uiPriority w:val="99"/>
    <w:rsid w:val="002D5A7A"/>
    <w:rPr>
      <w:rFonts w:ascii="Trebuchet MS" w:hAnsi="Trebuchet MS" w:cs="Trebuchet MS"/>
      <w:i/>
      <w:iCs/>
      <w:sz w:val="18"/>
      <w:szCs w:val="18"/>
    </w:rPr>
  </w:style>
  <w:style w:type="character" w:customStyle="1" w:styleId="WW-BodytextArial">
    <w:name w:val="WW-Body text + Arial"/>
    <w:basedOn w:val="Bodytext0"/>
    <w:uiPriority w:val="99"/>
    <w:rsid w:val="002D5A7A"/>
    <w:rPr>
      <w:rFonts w:ascii="Arial" w:eastAsia="Arial Unicode MS" w:hAnsi="Arial" w:cs="Arial"/>
      <w:i/>
      <w:iCs/>
      <w:sz w:val="23"/>
      <w:szCs w:val="23"/>
      <w:shd w:val="clear" w:color="auto" w:fill="FFFFFF"/>
    </w:rPr>
  </w:style>
  <w:style w:type="paragraph" w:styleId="BodyTextIndent3">
    <w:name w:val="Body Text Indent 3"/>
    <w:basedOn w:val="Normal"/>
    <w:link w:val="BodyTextIndent3Char"/>
    <w:uiPriority w:val="99"/>
    <w:unhideWhenUsed/>
    <w:rsid w:val="002D5A7A"/>
    <w:pPr>
      <w:spacing w:after="120"/>
      <w:ind w:left="283"/>
    </w:pPr>
    <w:rPr>
      <w:rFonts w:asciiTheme="minorHAnsi" w:eastAsiaTheme="minorEastAsia" w:hAnsiTheme="minorHAnsi" w:cstheme="minorBidi"/>
      <w:sz w:val="16"/>
      <w:szCs w:val="16"/>
      <w:lang w:eastAsia="en-GB"/>
    </w:rPr>
  </w:style>
  <w:style w:type="character" w:customStyle="1" w:styleId="BodyTextIndent3Char">
    <w:name w:val="Body Text Indent 3 Char"/>
    <w:basedOn w:val="DefaultParagraphFont"/>
    <w:link w:val="BodyTextIndent3"/>
    <w:uiPriority w:val="99"/>
    <w:rsid w:val="002D5A7A"/>
    <w:rPr>
      <w:rFonts w:eastAsiaTheme="minorEastAsia"/>
      <w:sz w:val="16"/>
      <w:szCs w:val="16"/>
      <w:lang w:val="en-GB" w:eastAsia="en-GB"/>
    </w:rPr>
  </w:style>
  <w:style w:type="paragraph" w:styleId="BodyTextIndent">
    <w:name w:val="Body Text Indent"/>
    <w:basedOn w:val="Normal"/>
    <w:link w:val="BodyTextIndentChar"/>
    <w:uiPriority w:val="99"/>
    <w:semiHidden/>
    <w:unhideWhenUsed/>
    <w:rsid w:val="002D5A7A"/>
    <w:pPr>
      <w:spacing w:after="120"/>
      <w:ind w:left="283"/>
    </w:pPr>
    <w:rPr>
      <w:rFonts w:asciiTheme="minorHAnsi" w:eastAsiaTheme="minorEastAsia" w:hAnsiTheme="minorHAnsi" w:cstheme="minorBidi"/>
      <w:lang w:eastAsia="en-GB"/>
    </w:rPr>
  </w:style>
  <w:style w:type="character" w:customStyle="1" w:styleId="BodyTextIndentChar">
    <w:name w:val="Body Text Indent Char"/>
    <w:basedOn w:val="DefaultParagraphFont"/>
    <w:link w:val="BodyTextIndent"/>
    <w:uiPriority w:val="99"/>
    <w:semiHidden/>
    <w:rsid w:val="002D5A7A"/>
    <w:rPr>
      <w:rFonts w:eastAsiaTheme="minorEastAsia"/>
      <w:lang w:val="en-GB" w:eastAsia="en-GB"/>
    </w:rPr>
  </w:style>
  <w:style w:type="paragraph" w:styleId="TOCHeading">
    <w:name w:val="TOC Heading"/>
    <w:basedOn w:val="Heading1"/>
    <w:next w:val="Normal"/>
    <w:uiPriority w:val="39"/>
    <w:semiHidden/>
    <w:unhideWhenUsed/>
    <w:qFormat/>
    <w:rsid w:val="002D5A7A"/>
    <w:pPr>
      <w:spacing w:before="480"/>
      <w:outlineLvl w:val="9"/>
    </w:pPr>
    <w:rPr>
      <w:b/>
      <w:bCs/>
      <w:sz w:val="28"/>
      <w:szCs w:val="28"/>
      <w:lang w:val="en-US" w:eastAsia="ja-JP"/>
    </w:rPr>
  </w:style>
  <w:style w:type="paragraph" w:styleId="TOC1">
    <w:name w:val="toc 1"/>
    <w:basedOn w:val="Normal"/>
    <w:next w:val="Normal"/>
    <w:autoRedefine/>
    <w:uiPriority w:val="39"/>
    <w:unhideWhenUsed/>
    <w:rsid w:val="002D5A7A"/>
    <w:pPr>
      <w:tabs>
        <w:tab w:val="right" w:leader="dot" w:pos="9010"/>
      </w:tabs>
      <w:spacing w:after="100"/>
    </w:pPr>
    <w:rPr>
      <w:rFonts w:ascii="Book Antiqua" w:eastAsiaTheme="minorEastAsia" w:hAnsi="Book Antiqua" w:cstheme="minorBidi"/>
      <w:noProof/>
      <w:lang w:eastAsia="en-GB"/>
    </w:rPr>
  </w:style>
  <w:style w:type="paragraph" w:styleId="TOC2">
    <w:name w:val="toc 2"/>
    <w:basedOn w:val="Normal"/>
    <w:next w:val="Normal"/>
    <w:autoRedefine/>
    <w:uiPriority w:val="39"/>
    <w:unhideWhenUsed/>
    <w:rsid w:val="002D5A7A"/>
    <w:pPr>
      <w:spacing w:after="100"/>
      <w:ind w:left="220"/>
    </w:pPr>
    <w:rPr>
      <w:rFonts w:asciiTheme="minorHAnsi" w:eastAsiaTheme="minorEastAsia" w:hAnsiTheme="minorHAnsi" w:cstheme="minorBidi"/>
      <w:lang w:eastAsia="en-GB"/>
    </w:rPr>
  </w:style>
  <w:style w:type="paragraph" w:styleId="TOC3">
    <w:name w:val="toc 3"/>
    <w:basedOn w:val="Normal"/>
    <w:next w:val="Normal"/>
    <w:autoRedefine/>
    <w:uiPriority w:val="39"/>
    <w:unhideWhenUsed/>
    <w:rsid w:val="002D5A7A"/>
    <w:pPr>
      <w:spacing w:after="100"/>
      <w:ind w:left="440"/>
    </w:pPr>
    <w:rPr>
      <w:rFonts w:asciiTheme="minorHAnsi" w:eastAsiaTheme="minorEastAsia" w:hAnsiTheme="minorHAnsi" w:cstheme="minorBidi"/>
      <w:lang w:eastAsia="en-GB"/>
    </w:rPr>
  </w:style>
  <w:style w:type="paragraph" w:styleId="TOC4">
    <w:name w:val="toc 4"/>
    <w:basedOn w:val="Normal"/>
    <w:next w:val="Normal"/>
    <w:autoRedefine/>
    <w:uiPriority w:val="39"/>
    <w:unhideWhenUsed/>
    <w:rsid w:val="002D5A7A"/>
    <w:pPr>
      <w:spacing w:after="100"/>
      <w:ind w:left="660"/>
    </w:pPr>
    <w:rPr>
      <w:rFonts w:asciiTheme="minorHAnsi" w:eastAsiaTheme="minorEastAsia" w:hAnsiTheme="minorHAnsi" w:cstheme="minorBidi"/>
      <w:lang w:eastAsia="en-GB"/>
    </w:rPr>
  </w:style>
  <w:style w:type="paragraph" w:styleId="TOC5">
    <w:name w:val="toc 5"/>
    <w:basedOn w:val="Normal"/>
    <w:next w:val="Normal"/>
    <w:autoRedefine/>
    <w:uiPriority w:val="39"/>
    <w:unhideWhenUsed/>
    <w:rsid w:val="002D5A7A"/>
    <w:pPr>
      <w:spacing w:after="100"/>
      <w:ind w:left="880"/>
    </w:pPr>
    <w:rPr>
      <w:rFonts w:asciiTheme="minorHAnsi" w:eastAsiaTheme="minorEastAsia" w:hAnsiTheme="minorHAnsi" w:cstheme="minorBidi"/>
      <w:lang w:eastAsia="en-GB"/>
    </w:rPr>
  </w:style>
  <w:style w:type="paragraph" w:styleId="TOC6">
    <w:name w:val="toc 6"/>
    <w:basedOn w:val="Normal"/>
    <w:next w:val="Normal"/>
    <w:autoRedefine/>
    <w:uiPriority w:val="39"/>
    <w:unhideWhenUsed/>
    <w:rsid w:val="002D5A7A"/>
    <w:pPr>
      <w:spacing w:after="100"/>
      <w:ind w:left="1100"/>
    </w:pPr>
    <w:rPr>
      <w:rFonts w:asciiTheme="minorHAnsi" w:eastAsiaTheme="minorEastAsia" w:hAnsiTheme="minorHAnsi" w:cstheme="minorBidi"/>
      <w:lang w:eastAsia="en-GB"/>
    </w:rPr>
  </w:style>
  <w:style w:type="paragraph" w:styleId="TOC7">
    <w:name w:val="toc 7"/>
    <w:basedOn w:val="Normal"/>
    <w:next w:val="Normal"/>
    <w:autoRedefine/>
    <w:uiPriority w:val="39"/>
    <w:unhideWhenUsed/>
    <w:rsid w:val="002D5A7A"/>
    <w:pPr>
      <w:spacing w:after="100"/>
      <w:ind w:left="1320"/>
    </w:pPr>
    <w:rPr>
      <w:rFonts w:asciiTheme="minorHAnsi" w:eastAsiaTheme="minorEastAsia" w:hAnsiTheme="minorHAnsi" w:cstheme="minorBidi"/>
      <w:lang w:eastAsia="en-GB"/>
    </w:rPr>
  </w:style>
  <w:style w:type="paragraph" w:styleId="TOC8">
    <w:name w:val="toc 8"/>
    <w:basedOn w:val="Normal"/>
    <w:next w:val="Normal"/>
    <w:autoRedefine/>
    <w:uiPriority w:val="39"/>
    <w:unhideWhenUsed/>
    <w:rsid w:val="002D5A7A"/>
    <w:pPr>
      <w:spacing w:after="100"/>
      <w:ind w:left="1540"/>
    </w:pPr>
    <w:rPr>
      <w:rFonts w:asciiTheme="minorHAnsi" w:eastAsiaTheme="minorEastAsia" w:hAnsiTheme="minorHAnsi" w:cstheme="minorBidi"/>
      <w:lang w:eastAsia="en-GB"/>
    </w:rPr>
  </w:style>
  <w:style w:type="paragraph" w:styleId="TOC9">
    <w:name w:val="toc 9"/>
    <w:basedOn w:val="Normal"/>
    <w:next w:val="Normal"/>
    <w:autoRedefine/>
    <w:uiPriority w:val="39"/>
    <w:unhideWhenUsed/>
    <w:rsid w:val="002D5A7A"/>
    <w:pPr>
      <w:spacing w:after="100"/>
      <w:ind w:left="1760"/>
    </w:pPr>
    <w:rPr>
      <w:rFonts w:asciiTheme="minorHAnsi" w:eastAsiaTheme="minorEastAsia" w:hAnsiTheme="minorHAnsi" w:cstheme="minorBidi"/>
      <w:lang w:eastAsia="en-GB"/>
    </w:rPr>
  </w:style>
  <w:style w:type="paragraph" w:styleId="EndnoteText">
    <w:name w:val="endnote text"/>
    <w:basedOn w:val="Normal"/>
    <w:link w:val="EndnoteTextChar"/>
    <w:uiPriority w:val="99"/>
    <w:semiHidden/>
    <w:unhideWhenUsed/>
    <w:rsid w:val="002D5A7A"/>
    <w:pPr>
      <w:spacing w:after="0" w:line="240" w:lineRule="auto"/>
    </w:pPr>
    <w:rPr>
      <w:rFonts w:asciiTheme="minorHAnsi" w:eastAsiaTheme="minorHAnsi" w:hAnsiTheme="minorHAnsi" w:cstheme="minorBidi"/>
      <w:sz w:val="20"/>
      <w:szCs w:val="20"/>
    </w:rPr>
  </w:style>
  <w:style w:type="character" w:customStyle="1" w:styleId="EndnoteTextChar">
    <w:name w:val="Endnote Text Char"/>
    <w:basedOn w:val="DefaultParagraphFont"/>
    <w:link w:val="EndnoteText"/>
    <w:uiPriority w:val="99"/>
    <w:semiHidden/>
    <w:rsid w:val="002D5A7A"/>
    <w:rPr>
      <w:sz w:val="20"/>
      <w:szCs w:val="20"/>
      <w:lang w:val="en-GB"/>
    </w:rPr>
  </w:style>
  <w:style w:type="character" w:styleId="EndnoteReference">
    <w:name w:val="endnote reference"/>
    <w:basedOn w:val="DefaultParagraphFont"/>
    <w:uiPriority w:val="99"/>
    <w:semiHidden/>
    <w:unhideWhenUsed/>
    <w:rsid w:val="002D5A7A"/>
    <w:rPr>
      <w:vertAlign w:val="superscript"/>
    </w:rPr>
  </w:style>
  <w:style w:type="character" w:customStyle="1" w:styleId="italic">
    <w:name w:val="italic"/>
    <w:basedOn w:val="DefaultParagraphFont"/>
    <w:rsid w:val="002D5A7A"/>
  </w:style>
  <w:style w:type="paragraph" w:customStyle="1" w:styleId="flynote-bottom">
    <w:name w:val="flynote-bottom"/>
    <w:basedOn w:val="Normal"/>
    <w:rsid w:val="002D5A7A"/>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headnote">
    <w:name w:val="headnote"/>
    <w:basedOn w:val="Normal"/>
    <w:rsid w:val="002D5A7A"/>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cases-top">
    <w:name w:val="cases-top"/>
    <w:basedOn w:val="Normal"/>
    <w:rsid w:val="002D5A7A"/>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cases">
    <w:name w:val="cases"/>
    <w:basedOn w:val="Normal"/>
    <w:rsid w:val="002D5A7A"/>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sup">
    <w:name w:val="sup"/>
    <w:basedOn w:val="DefaultParagraphFont"/>
    <w:rsid w:val="002D5A7A"/>
  </w:style>
  <w:style w:type="paragraph" w:customStyle="1" w:styleId="rtejustify">
    <w:name w:val="rtejustify"/>
    <w:basedOn w:val="Normal"/>
    <w:rsid w:val="002D5A7A"/>
    <w:pPr>
      <w:spacing w:before="100" w:beforeAutospacing="1" w:after="100" w:afterAutospacing="1" w:line="240" w:lineRule="auto"/>
    </w:pPr>
    <w:rPr>
      <w:rFonts w:ascii="Times New Roman" w:eastAsia="Times New Roman" w:hAnsi="Times New Roman"/>
      <w:sz w:val="24"/>
      <w:szCs w:val="24"/>
      <w:lang w:val="en-US"/>
    </w:rPr>
  </w:style>
  <w:style w:type="character" w:styleId="CommentReference">
    <w:name w:val="annotation reference"/>
    <w:basedOn w:val="DefaultParagraphFont"/>
    <w:uiPriority w:val="99"/>
    <w:semiHidden/>
    <w:unhideWhenUsed/>
    <w:rsid w:val="002D5A7A"/>
    <w:rPr>
      <w:sz w:val="16"/>
      <w:szCs w:val="16"/>
    </w:rPr>
  </w:style>
  <w:style w:type="paragraph" w:styleId="CommentText">
    <w:name w:val="annotation text"/>
    <w:basedOn w:val="Normal"/>
    <w:link w:val="CommentTextChar"/>
    <w:uiPriority w:val="99"/>
    <w:semiHidden/>
    <w:unhideWhenUsed/>
    <w:rsid w:val="002D5A7A"/>
    <w:pPr>
      <w:spacing w:line="240" w:lineRule="auto"/>
    </w:pPr>
    <w:rPr>
      <w:rFonts w:asciiTheme="minorHAnsi" w:eastAsiaTheme="minorEastAsia" w:hAnsiTheme="minorHAnsi" w:cstheme="minorBidi"/>
      <w:sz w:val="20"/>
      <w:szCs w:val="20"/>
      <w:lang w:eastAsia="en-GB"/>
    </w:rPr>
  </w:style>
  <w:style w:type="character" w:customStyle="1" w:styleId="CommentTextChar">
    <w:name w:val="Comment Text Char"/>
    <w:basedOn w:val="DefaultParagraphFont"/>
    <w:link w:val="CommentText"/>
    <w:uiPriority w:val="99"/>
    <w:semiHidden/>
    <w:rsid w:val="002D5A7A"/>
    <w:rPr>
      <w:rFonts w:eastAsiaTheme="minorEastAsia"/>
      <w:sz w:val="20"/>
      <w:szCs w:val="20"/>
      <w:lang w:val="en-GB" w:eastAsia="en-GB"/>
    </w:rPr>
  </w:style>
  <w:style w:type="paragraph" w:styleId="CommentSubject">
    <w:name w:val="annotation subject"/>
    <w:basedOn w:val="CommentText"/>
    <w:next w:val="CommentText"/>
    <w:link w:val="CommentSubjectChar"/>
    <w:uiPriority w:val="99"/>
    <w:semiHidden/>
    <w:unhideWhenUsed/>
    <w:rsid w:val="002D5A7A"/>
    <w:rPr>
      <w:b/>
      <w:bCs/>
    </w:rPr>
  </w:style>
  <w:style w:type="character" w:customStyle="1" w:styleId="CommentSubjectChar">
    <w:name w:val="Comment Subject Char"/>
    <w:basedOn w:val="CommentTextChar"/>
    <w:link w:val="CommentSubject"/>
    <w:uiPriority w:val="99"/>
    <w:semiHidden/>
    <w:rsid w:val="002D5A7A"/>
    <w:rPr>
      <w:rFonts w:eastAsiaTheme="minorEastAsia"/>
      <w:b/>
      <w:bCs/>
      <w:sz w:val="20"/>
      <w:szCs w:val="20"/>
      <w:lang w:val="en-GB" w:eastAsia="en-GB"/>
    </w:rPr>
  </w:style>
  <w:style w:type="character" w:customStyle="1" w:styleId="hvr">
    <w:name w:val="hvr"/>
    <w:basedOn w:val="DefaultParagraphFont"/>
    <w:rsid w:val="002D5A7A"/>
  </w:style>
  <w:style w:type="paragraph" w:customStyle="1" w:styleId="Style1">
    <w:name w:val="Style1"/>
    <w:basedOn w:val="FootnoteText"/>
    <w:qFormat/>
    <w:rsid w:val="002D5A7A"/>
    <w:pPr>
      <w:jc w:val="both"/>
    </w:pPr>
  </w:style>
  <w:style w:type="paragraph" w:customStyle="1" w:styleId="Style2">
    <w:name w:val="Style2"/>
    <w:basedOn w:val="FootnoteText"/>
    <w:qFormat/>
    <w:rsid w:val="002D5A7A"/>
    <w:rPr>
      <w:bCs/>
      <w:szCs w:val="25"/>
    </w:rPr>
  </w:style>
  <w:style w:type="character" w:customStyle="1" w:styleId="UnresolvedMention">
    <w:name w:val="Unresolved Mention"/>
    <w:basedOn w:val="DefaultParagraphFont"/>
    <w:uiPriority w:val="99"/>
    <w:semiHidden/>
    <w:unhideWhenUsed/>
    <w:rsid w:val="002D5A7A"/>
    <w:rPr>
      <w:color w:val="605E5C"/>
      <w:shd w:val="clear" w:color="auto" w:fill="E1DFDD"/>
    </w:rPr>
  </w:style>
  <w:style w:type="paragraph" w:customStyle="1" w:styleId="h1">
    <w:name w:val="h1"/>
    <w:basedOn w:val="Normal"/>
    <w:rsid w:val="00CE328C"/>
    <w:pPr>
      <w:spacing w:before="100" w:beforeAutospacing="1" w:after="100" w:afterAutospacing="1" w:line="240" w:lineRule="auto"/>
    </w:pPr>
    <w:rPr>
      <w:rFonts w:ascii="Times New Roman" w:eastAsia="Times New Roman" w:hAnsi="Times New Roman"/>
      <w:sz w:val="24"/>
      <w:szCs w:val="24"/>
      <w:lang w:val="en-ZW" w:eastAsia="en-ZW"/>
    </w:rPr>
  </w:style>
  <w:style w:type="character" w:customStyle="1" w:styleId="bold">
    <w:name w:val="bold"/>
    <w:basedOn w:val="DefaultParagraphFont"/>
    <w:rsid w:val="00CE328C"/>
  </w:style>
  <w:style w:type="paragraph" w:customStyle="1" w:styleId="nl--1-">
    <w:name w:val="nl--1-"/>
    <w:basedOn w:val="Normal"/>
    <w:rsid w:val="00CE328C"/>
    <w:pPr>
      <w:spacing w:before="100" w:beforeAutospacing="1" w:after="100" w:afterAutospacing="1" w:line="240" w:lineRule="auto"/>
    </w:pPr>
    <w:rPr>
      <w:rFonts w:ascii="Times New Roman" w:eastAsia="Times New Roman" w:hAnsi="Times New Roman"/>
      <w:sz w:val="24"/>
      <w:szCs w:val="24"/>
      <w:lang w:val="en-ZW" w:eastAsia="en-ZW"/>
    </w:rPr>
  </w:style>
  <w:style w:type="paragraph" w:customStyle="1" w:styleId="ll">
    <w:name w:val="ll"/>
    <w:basedOn w:val="Normal"/>
    <w:rsid w:val="00CE328C"/>
    <w:pPr>
      <w:spacing w:before="100" w:beforeAutospacing="1" w:after="100" w:afterAutospacing="1" w:line="240" w:lineRule="auto"/>
    </w:pPr>
    <w:rPr>
      <w:rFonts w:ascii="Times New Roman" w:eastAsia="Times New Roman" w:hAnsi="Times New Roman"/>
      <w:sz w:val="24"/>
      <w:szCs w:val="24"/>
      <w:lang w:val="en-ZW" w:eastAsia="en-ZW"/>
    </w:rPr>
  </w:style>
  <w:style w:type="paragraph" w:customStyle="1" w:styleId="text">
    <w:name w:val="text"/>
    <w:basedOn w:val="Normal"/>
    <w:rsid w:val="00CE328C"/>
    <w:pPr>
      <w:spacing w:before="100" w:beforeAutospacing="1" w:after="100" w:afterAutospacing="1" w:line="240" w:lineRule="auto"/>
    </w:pPr>
    <w:rPr>
      <w:rFonts w:ascii="Times New Roman" w:eastAsia="Times New Roman" w:hAnsi="Times New Roman"/>
      <w:sz w:val="24"/>
      <w:szCs w:val="24"/>
      <w:lang w:val="en-ZW" w:eastAsia="en-ZW"/>
    </w:rPr>
  </w:style>
  <w:style w:type="paragraph" w:customStyle="1" w:styleId="default0">
    <w:name w:val="default"/>
    <w:basedOn w:val="Normal"/>
    <w:rsid w:val="00757C25"/>
    <w:pPr>
      <w:spacing w:before="100" w:beforeAutospacing="1" w:after="100" w:afterAutospacing="1" w:line="240" w:lineRule="auto"/>
    </w:pPr>
    <w:rPr>
      <w:rFonts w:ascii="Times New Roman" w:eastAsia="Times New Roman" w:hAnsi="Times New Roman"/>
      <w:sz w:val="24"/>
      <w:szCs w:val="24"/>
      <w:lang w:val="en-ZW" w:eastAsia="en-Z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39E7"/>
    <w:pPr>
      <w:spacing w:after="200" w:line="276" w:lineRule="auto"/>
    </w:pPr>
    <w:rPr>
      <w:rFonts w:ascii="Calibri" w:eastAsia="Calibri" w:hAnsi="Calibri" w:cs="Times New Roman"/>
      <w:lang w:val="en-GB"/>
    </w:rPr>
  </w:style>
  <w:style w:type="paragraph" w:styleId="Heading1">
    <w:name w:val="heading 1"/>
    <w:basedOn w:val="Normal"/>
    <w:next w:val="Normal"/>
    <w:link w:val="Heading1Char"/>
    <w:uiPriority w:val="9"/>
    <w:qFormat/>
    <w:rsid w:val="002D5A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qFormat/>
    <w:rsid w:val="000F3500"/>
    <w:pPr>
      <w:keepNext/>
      <w:spacing w:after="0" w:line="240" w:lineRule="auto"/>
      <w:outlineLvl w:val="1"/>
    </w:pPr>
    <w:rPr>
      <w:rFonts w:ascii="Arial" w:eastAsiaTheme="minorEastAsia" w:hAnsi="Arial" w:cstheme="minorBidi"/>
      <w:b/>
      <w:sz w:val="24"/>
      <w:szCs w:val="20"/>
      <w:lang w:val="en-US" w:eastAsia="ja-JP"/>
    </w:rPr>
  </w:style>
  <w:style w:type="paragraph" w:styleId="Heading3">
    <w:name w:val="heading 3"/>
    <w:basedOn w:val="Normal"/>
    <w:next w:val="Normal"/>
    <w:link w:val="Heading3Char"/>
    <w:uiPriority w:val="9"/>
    <w:unhideWhenUsed/>
    <w:qFormat/>
    <w:rsid w:val="001D44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D5A7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D5A7A"/>
    <w:pPr>
      <w:keepNext/>
      <w:keepLines/>
      <w:spacing w:before="200" w:after="0"/>
      <w:outlineLvl w:val="4"/>
    </w:pPr>
    <w:rPr>
      <w:rFonts w:asciiTheme="majorHAnsi" w:eastAsiaTheme="majorEastAsia" w:hAnsiTheme="majorHAnsi" w:cstheme="majorBidi"/>
      <w:color w:val="1F3763" w:themeColor="accent1" w:themeShade="7F"/>
      <w:lang w:eastAsia="en-GB"/>
    </w:rPr>
  </w:style>
  <w:style w:type="paragraph" w:styleId="Heading6">
    <w:name w:val="heading 6"/>
    <w:basedOn w:val="Normal"/>
    <w:next w:val="Normal"/>
    <w:link w:val="Heading6Char"/>
    <w:uiPriority w:val="9"/>
    <w:unhideWhenUsed/>
    <w:qFormat/>
    <w:rsid w:val="002D5A7A"/>
    <w:pPr>
      <w:spacing w:before="240" w:after="60"/>
      <w:outlineLvl w:val="5"/>
    </w:pPr>
    <w:rPr>
      <w:rFonts w:asciiTheme="minorHAnsi" w:eastAsiaTheme="minorEastAsia" w:hAnsiTheme="minorHAnsi" w:cstheme="minorBidi"/>
      <w:b/>
      <w:bCs/>
      <w:lang w:eastAsia="en-GB"/>
    </w:rPr>
  </w:style>
  <w:style w:type="paragraph" w:styleId="Heading7">
    <w:name w:val="heading 7"/>
    <w:basedOn w:val="Normal"/>
    <w:next w:val="Normal"/>
    <w:link w:val="Heading7Char"/>
    <w:uiPriority w:val="9"/>
    <w:unhideWhenUsed/>
    <w:qFormat/>
    <w:rsid w:val="002D5A7A"/>
    <w:pPr>
      <w:spacing w:before="240" w:after="60"/>
      <w:outlineLvl w:val="6"/>
    </w:pPr>
    <w:rPr>
      <w:rFonts w:asciiTheme="minorHAnsi" w:eastAsiaTheme="minorEastAsia" w:hAnsiTheme="minorHAnsi" w:cstheme="minorBidi"/>
      <w:sz w:val="24"/>
      <w:szCs w:val="24"/>
      <w:lang w:eastAsia="en-GB"/>
    </w:rPr>
  </w:style>
  <w:style w:type="paragraph" w:styleId="Heading8">
    <w:name w:val="heading 8"/>
    <w:basedOn w:val="Normal"/>
    <w:next w:val="Normal"/>
    <w:link w:val="Heading8Char"/>
    <w:uiPriority w:val="9"/>
    <w:unhideWhenUsed/>
    <w:qFormat/>
    <w:rsid w:val="002D5A7A"/>
    <w:pPr>
      <w:keepNext/>
      <w:keepLines/>
      <w:spacing w:before="200" w:after="0"/>
      <w:outlineLvl w:val="7"/>
    </w:pPr>
    <w:rPr>
      <w:rFonts w:asciiTheme="majorHAnsi" w:eastAsiaTheme="majorEastAsia" w:hAnsiTheme="majorHAnsi" w:cstheme="majorBidi"/>
      <w:color w:val="404040" w:themeColor="text1" w:themeTint="BF"/>
      <w:sz w:val="20"/>
      <w:szCs w:val="20"/>
      <w:lang w:eastAsia="en-GB"/>
    </w:rPr>
  </w:style>
  <w:style w:type="paragraph" w:styleId="Heading9">
    <w:name w:val="heading 9"/>
    <w:basedOn w:val="Normal"/>
    <w:next w:val="Normal"/>
    <w:link w:val="Heading9Char"/>
    <w:uiPriority w:val="9"/>
    <w:unhideWhenUsed/>
    <w:qFormat/>
    <w:rsid w:val="002D5A7A"/>
    <w:pPr>
      <w:keepNext/>
      <w:keepLines/>
      <w:spacing w:before="200" w:after="0"/>
      <w:outlineLvl w:val="8"/>
    </w:pPr>
    <w:rPr>
      <w:rFonts w:asciiTheme="majorHAnsi" w:eastAsiaTheme="majorEastAsia" w:hAnsiTheme="majorHAnsi" w:cstheme="majorBidi"/>
      <w:i/>
      <w:iCs/>
      <w:color w:val="404040" w:themeColor="text1" w:themeTint="BF"/>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5794"/>
    <w:pPr>
      <w:ind w:left="720"/>
      <w:contextualSpacing/>
    </w:pPr>
  </w:style>
  <w:style w:type="paragraph" w:styleId="Header">
    <w:name w:val="header"/>
    <w:basedOn w:val="Normal"/>
    <w:link w:val="HeaderChar"/>
    <w:uiPriority w:val="99"/>
    <w:unhideWhenUsed/>
    <w:rsid w:val="00A557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5794"/>
    <w:rPr>
      <w:rFonts w:ascii="Calibri" w:eastAsia="Calibri" w:hAnsi="Calibri" w:cs="Times New Roman"/>
      <w:lang w:val="en-GB"/>
    </w:rPr>
  </w:style>
  <w:style w:type="paragraph" w:styleId="Footer">
    <w:name w:val="footer"/>
    <w:basedOn w:val="Normal"/>
    <w:link w:val="FooterChar"/>
    <w:uiPriority w:val="99"/>
    <w:unhideWhenUsed/>
    <w:rsid w:val="00A557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5794"/>
    <w:rPr>
      <w:rFonts w:ascii="Calibri" w:eastAsia="Calibri" w:hAnsi="Calibri" w:cs="Times New Roman"/>
      <w:lang w:val="en-GB"/>
    </w:rPr>
  </w:style>
  <w:style w:type="character" w:customStyle="1" w:styleId="Heading2Char">
    <w:name w:val="Heading 2 Char"/>
    <w:basedOn w:val="DefaultParagraphFont"/>
    <w:link w:val="Heading2"/>
    <w:uiPriority w:val="9"/>
    <w:rsid w:val="000F3500"/>
    <w:rPr>
      <w:rFonts w:ascii="Arial" w:eastAsiaTheme="minorEastAsia" w:hAnsi="Arial"/>
      <w:b/>
      <w:sz w:val="24"/>
      <w:szCs w:val="20"/>
      <w:lang w:val="en-US" w:eastAsia="ja-JP"/>
    </w:rPr>
  </w:style>
  <w:style w:type="paragraph" w:styleId="FootnoteText">
    <w:name w:val="footnote text"/>
    <w:basedOn w:val="Normal"/>
    <w:link w:val="FootnoteTextChar"/>
    <w:unhideWhenUsed/>
    <w:rsid w:val="00A77E8A"/>
    <w:rPr>
      <w:rFonts w:ascii="Book Antiqua" w:eastAsiaTheme="minorEastAsia" w:hAnsi="Book Antiqua" w:cstheme="minorBidi"/>
      <w:sz w:val="20"/>
      <w:szCs w:val="20"/>
      <w:lang w:val="en-US"/>
    </w:rPr>
  </w:style>
  <w:style w:type="character" w:customStyle="1" w:styleId="FootnoteTextChar">
    <w:name w:val="Footnote Text Char"/>
    <w:basedOn w:val="DefaultParagraphFont"/>
    <w:link w:val="FootnoteText"/>
    <w:rsid w:val="00A77E8A"/>
    <w:rPr>
      <w:rFonts w:ascii="Book Antiqua" w:eastAsiaTheme="minorEastAsia" w:hAnsi="Book Antiqua"/>
      <w:sz w:val="20"/>
      <w:szCs w:val="20"/>
      <w:lang w:val="en-US"/>
    </w:rPr>
  </w:style>
  <w:style w:type="character" w:styleId="FootnoteReference">
    <w:name w:val="footnote reference"/>
    <w:basedOn w:val="DefaultParagraphFont"/>
    <w:semiHidden/>
    <w:unhideWhenUsed/>
    <w:rsid w:val="00A77E8A"/>
    <w:rPr>
      <w:rFonts w:ascii="Book Antiqua" w:hAnsi="Book Antiqua" w:cs="Times New Roman"/>
      <w:color w:val="000000" w:themeColor="text1"/>
      <w:sz w:val="20"/>
      <w:vertAlign w:val="superscript"/>
    </w:rPr>
  </w:style>
  <w:style w:type="character" w:customStyle="1" w:styleId="Heading3Char">
    <w:name w:val="Heading 3 Char"/>
    <w:basedOn w:val="DefaultParagraphFont"/>
    <w:link w:val="Heading3"/>
    <w:uiPriority w:val="9"/>
    <w:rsid w:val="001D4487"/>
    <w:rPr>
      <w:rFonts w:asciiTheme="majorHAnsi" w:eastAsiaTheme="majorEastAsia" w:hAnsiTheme="majorHAnsi" w:cstheme="majorBidi"/>
      <w:color w:val="1F3763" w:themeColor="accent1" w:themeShade="7F"/>
      <w:sz w:val="24"/>
      <w:szCs w:val="24"/>
      <w:lang w:val="en-GB"/>
    </w:rPr>
  </w:style>
  <w:style w:type="character" w:customStyle="1" w:styleId="en-ca">
    <w:name w:val="en-ca"/>
    <w:rsid w:val="001D4487"/>
  </w:style>
  <w:style w:type="character" w:styleId="Emphasis">
    <w:name w:val="Emphasis"/>
    <w:basedOn w:val="DefaultParagraphFont"/>
    <w:uiPriority w:val="20"/>
    <w:qFormat/>
    <w:rsid w:val="001D4487"/>
    <w:rPr>
      <w:rFonts w:cs="Times New Roman"/>
      <w:i/>
    </w:rPr>
  </w:style>
  <w:style w:type="character" w:styleId="Strong">
    <w:name w:val="Strong"/>
    <w:basedOn w:val="DefaultParagraphFont"/>
    <w:uiPriority w:val="22"/>
    <w:qFormat/>
    <w:rsid w:val="001D4487"/>
    <w:rPr>
      <w:rFonts w:cs="Times New Roman"/>
      <w:b/>
    </w:rPr>
  </w:style>
  <w:style w:type="paragraph" w:styleId="NoSpacing">
    <w:name w:val="No Spacing"/>
    <w:uiPriority w:val="1"/>
    <w:qFormat/>
    <w:rsid w:val="001D4487"/>
    <w:pPr>
      <w:spacing w:after="0" w:line="240" w:lineRule="auto"/>
    </w:pPr>
    <w:rPr>
      <w:rFonts w:eastAsiaTheme="minorEastAsia" w:cs="Times New Roman"/>
      <w:lang w:val="en-GB" w:eastAsia="en-GB"/>
    </w:rPr>
  </w:style>
  <w:style w:type="paragraph" w:customStyle="1" w:styleId="Default">
    <w:name w:val="Default"/>
    <w:rsid w:val="001D4487"/>
    <w:pPr>
      <w:autoSpaceDE w:val="0"/>
      <w:autoSpaceDN w:val="0"/>
      <w:adjustRightInd w:val="0"/>
      <w:spacing w:after="0" w:line="240" w:lineRule="auto"/>
    </w:pPr>
    <w:rPr>
      <w:rFonts w:ascii="Times New Roman" w:eastAsiaTheme="minorEastAsia" w:hAnsi="Times New Roman" w:cs="Times New Roman"/>
      <w:color w:val="000000"/>
      <w:sz w:val="24"/>
      <w:szCs w:val="24"/>
      <w:lang w:val="en-GB" w:eastAsia="en-GB"/>
    </w:rPr>
  </w:style>
  <w:style w:type="character" w:styleId="Hyperlink">
    <w:name w:val="Hyperlink"/>
    <w:basedOn w:val="DefaultParagraphFont"/>
    <w:uiPriority w:val="99"/>
    <w:unhideWhenUsed/>
    <w:rsid w:val="001D4487"/>
    <w:rPr>
      <w:color w:val="0000FF"/>
      <w:u w:val="single"/>
    </w:rPr>
  </w:style>
  <w:style w:type="paragraph" w:customStyle="1" w:styleId="heading">
    <w:name w:val="heading"/>
    <w:basedOn w:val="Normal"/>
    <w:rsid w:val="001D4487"/>
    <w:pPr>
      <w:spacing w:after="150" w:line="240" w:lineRule="auto"/>
      <w:jc w:val="center"/>
    </w:pPr>
    <w:rPr>
      <w:rFonts w:ascii="Times New Roman" w:eastAsia="Times New Roman" w:hAnsi="Times New Roman" w:cstheme="minorBidi"/>
      <w:color w:val="000080"/>
      <w:sz w:val="28"/>
      <w:szCs w:val="28"/>
      <w:lang w:val="en-US"/>
    </w:rPr>
  </w:style>
  <w:style w:type="character" w:customStyle="1" w:styleId="reference-accessdate">
    <w:name w:val="reference-accessdate"/>
    <w:basedOn w:val="DefaultParagraphFont"/>
    <w:rsid w:val="001D4487"/>
  </w:style>
  <w:style w:type="character" w:customStyle="1" w:styleId="Heading1Char">
    <w:name w:val="Heading 1 Char"/>
    <w:basedOn w:val="DefaultParagraphFont"/>
    <w:link w:val="Heading1"/>
    <w:uiPriority w:val="9"/>
    <w:rsid w:val="002D5A7A"/>
    <w:rPr>
      <w:rFonts w:asciiTheme="majorHAnsi" w:eastAsiaTheme="majorEastAsia" w:hAnsiTheme="majorHAnsi" w:cstheme="majorBidi"/>
      <w:color w:val="2F5496" w:themeColor="accent1" w:themeShade="BF"/>
      <w:sz w:val="32"/>
      <w:szCs w:val="32"/>
      <w:lang w:val="en-GB"/>
    </w:rPr>
  </w:style>
  <w:style w:type="character" w:customStyle="1" w:styleId="Heading4Char">
    <w:name w:val="Heading 4 Char"/>
    <w:basedOn w:val="DefaultParagraphFont"/>
    <w:link w:val="Heading4"/>
    <w:uiPriority w:val="9"/>
    <w:rsid w:val="002D5A7A"/>
    <w:rPr>
      <w:rFonts w:asciiTheme="majorHAnsi" w:eastAsiaTheme="majorEastAsia" w:hAnsiTheme="majorHAnsi" w:cstheme="majorBidi"/>
      <w:i/>
      <w:iCs/>
      <w:color w:val="2F5496" w:themeColor="accent1" w:themeShade="BF"/>
      <w:lang w:val="en-GB"/>
    </w:rPr>
  </w:style>
  <w:style w:type="character" w:customStyle="1" w:styleId="Heading5Char">
    <w:name w:val="Heading 5 Char"/>
    <w:basedOn w:val="DefaultParagraphFont"/>
    <w:link w:val="Heading5"/>
    <w:uiPriority w:val="9"/>
    <w:rsid w:val="002D5A7A"/>
    <w:rPr>
      <w:rFonts w:asciiTheme="majorHAnsi" w:eastAsiaTheme="majorEastAsia" w:hAnsiTheme="majorHAnsi" w:cstheme="majorBidi"/>
      <w:color w:val="1F3763" w:themeColor="accent1" w:themeShade="7F"/>
      <w:lang w:val="en-GB" w:eastAsia="en-GB"/>
    </w:rPr>
  </w:style>
  <w:style w:type="character" w:customStyle="1" w:styleId="Heading6Char">
    <w:name w:val="Heading 6 Char"/>
    <w:basedOn w:val="DefaultParagraphFont"/>
    <w:link w:val="Heading6"/>
    <w:uiPriority w:val="9"/>
    <w:rsid w:val="002D5A7A"/>
    <w:rPr>
      <w:rFonts w:eastAsiaTheme="minorEastAsia"/>
      <w:b/>
      <w:bCs/>
      <w:lang w:val="en-GB" w:eastAsia="en-GB"/>
    </w:rPr>
  </w:style>
  <w:style w:type="character" w:customStyle="1" w:styleId="Heading7Char">
    <w:name w:val="Heading 7 Char"/>
    <w:basedOn w:val="DefaultParagraphFont"/>
    <w:link w:val="Heading7"/>
    <w:uiPriority w:val="9"/>
    <w:rsid w:val="002D5A7A"/>
    <w:rPr>
      <w:rFonts w:eastAsiaTheme="minorEastAsia"/>
      <w:sz w:val="24"/>
      <w:szCs w:val="24"/>
      <w:lang w:val="en-GB" w:eastAsia="en-GB"/>
    </w:rPr>
  </w:style>
  <w:style w:type="character" w:customStyle="1" w:styleId="Heading8Char">
    <w:name w:val="Heading 8 Char"/>
    <w:basedOn w:val="DefaultParagraphFont"/>
    <w:link w:val="Heading8"/>
    <w:uiPriority w:val="9"/>
    <w:rsid w:val="002D5A7A"/>
    <w:rPr>
      <w:rFonts w:asciiTheme="majorHAnsi" w:eastAsiaTheme="majorEastAsia" w:hAnsiTheme="majorHAnsi" w:cstheme="majorBidi"/>
      <w:color w:val="404040" w:themeColor="text1" w:themeTint="BF"/>
      <w:sz w:val="20"/>
      <w:szCs w:val="20"/>
      <w:lang w:val="en-GB" w:eastAsia="en-GB"/>
    </w:rPr>
  </w:style>
  <w:style w:type="character" w:customStyle="1" w:styleId="Heading9Char">
    <w:name w:val="Heading 9 Char"/>
    <w:basedOn w:val="DefaultParagraphFont"/>
    <w:link w:val="Heading9"/>
    <w:uiPriority w:val="9"/>
    <w:rsid w:val="002D5A7A"/>
    <w:rPr>
      <w:rFonts w:asciiTheme="majorHAnsi" w:eastAsiaTheme="majorEastAsia" w:hAnsiTheme="majorHAnsi" w:cstheme="majorBidi"/>
      <w:i/>
      <w:iCs/>
      <w:color w:val="404040" w:themeColor="text1" w:themeTint="BF"/>
      <w:sz w:val="20"/>
      <w:szCs w:val="20"/>
      <w:lang w:val="en-GB" w:eastAsia="en-GB"/>
    </w:rPr>
  </w:style>
  <w:style w:type="paragraph" w:styleId="BodyTextIndent2">
    <w:name w:val="Body Text Indent 2"/>
    <w:basedOn w:val="Normal"/>
    <w:link w:val="BodyTextIndent2Char"/>
    <w:uiPriority w:val="99"/>
    <w:rsid w:val="002D5A7A"/>
    <w:pPr>
      <w:spacing w:after="0" w:line="240" w:lineRule="auto"/>
      <w:ind w:left="720"/>
      <w:jc w:val="both"/>
    </w:pPr>
    <w:rPr>
      <w:rFonts w:ascii="Times New Roman" w:eastAsiaTheme="minorEastAsia" w:hAnsi="Times New Roman" w:cstheme="minorBidi"/>
      <w:sz w:val="24"/>
      <w:szCs w:val="24"/>
      <w:lang w:val="en-US"/>
    </w:rPr>
  </w:style>
  <w:style w:type="character" w:customStyle="1" w:styleId="BodyTextIndent2Char">
    <w:name w:val="Body Text Indent 2 Char"/>
    <w:basedOn w:val="DefaultParagraphFont"/>
    <w:link w:val="BodyTextIndent2"/>
    <w:uiPriority w:val="99"/>
    <w:rsid w:val="002D5A7A"/>
    <w:rPr>
      <w:rFonts w:ascii="Times New Roman" w:eastAsiaTheme="minorEastAsia" w:hAnsi="Times New Roman"/>
      <w:sz w:val="24"/>
      <w:szCs w:val="24"/>
      <w:lang w:val="en-US"/>
    </w:rPr>
  </w:style>
  <w:style w:type="paragraph" w:styleId="BodyText">
    <w:name w:val="Body Text"/>
    <w:basedOn w:val="Normal"/>
    <w:link w:val="BodyTextChar"/>
    <w:uiPriority w:val="99"/>
    <w:unhideWhenUsed/>
    <w:rsid w:val="002D5A7A"/>
    <w:pPr>
      <w:spacing w:after="120"/>
    </w:pPr>
    <w:rPr>
      <w:rFonts w:asciiTheme="minorHAnsi" w:eastAsiaTheme="minorEastAsia" w:hAnsiTheme="minorHAnsi" w:cstheme="minorBidi"/>
      <w:lang w:eastAsia="en-GB"/>
    </w:rPr>
  </w:style>
  <w:style w:type="character" w:customStyle="1" w:styleId="BodyTextChar">
    <w:name w:val="Body Text Char"/>
    <w:basedOn w:val="DefaultParagraphFont"/>
    <w:link w:val="BodyText"/>
    <w:uiPriority w:val="99"/>
    <w:rsid w:val="002D5A7A"/>
    <w:rPr>
      <w:rFonts w:eastAsiaTheme="minorEastAsia"/>
      <w:lang w:val="en-GB" w:eastAsia="en-GB"/>
    </w:rPr>
  </w:style>
  <w:style w:type="paragraph" w:styleId="BodyText2">
    <w:name w:val="Body Text 2"/>
    <w:basedOn w:val="Normal"/>
    <w:link w:val="BodyText2Char"/>
    <w:uiPriority w:val="99"/>
    <w:unhideWhenUsed/>
    <w:rsid w:val="002D5A7A"/>
    <w:pPr>
      <w:spacing w:after="120" w:line="480" w:lineRule="auto"/>
    </w:pPr>
    <w:rPr>
      <w:rFonts w:asciiTheme="minorHAnsi" w:eastAsiaTheme="minorEastAsia" w:hAnsiTheme="minorHAnsi" w:cstheme="minorBidi"/>
      <w:lang w:eastAsia="en-GB"/>
    </w:rPr>
  </w:style>
  <w:style w:type="character" w:customStyle="1" w:styleId="BodyText2Char">
    <w:name w:val="Body Text 2 Char"/>
    <w:basedOn w:val="DefaultParagraphFont"/>
    <w:link w:val="BodyText2"/>
    <w:uiPriority w:val="99"/>
    <w:rsid w:val="002D5A7A"/>
    <w:rPr>
      <w:rFonts w:eastAsiaTheme="minorEastAsia"/>
      <w:lang w:val="en-GB" w:eastAsia="en-GB"/>
    </w:rPr>
  </w:style>
  <w:style w:type="paragraph" w:styleId="NormalWeb">
    <w:name w:val="Normal (Web)"/>
    <w:basedOn w:val="Normal"/>
    <w:uiPriority w:val="99"/>
    <w:unhideWhenUsed/>
    <w:rsid w:val="002D5A7A"/>
    <w:pPr>
      <w:spacing w:before="100" w:beforeAutospacing="1" w:after="100" w:afterAutospacing="1" w:line="240" w:lineRule="auto"/>
    </w:pPr>
    <w:rPr>
      <w:rFonts w:ascii="Times New Roman" w:eastAsiaTheme="minorEastAsia" w:hAnsi="Times New Roman" w:cstheme="minorBidi"/>
      <w:sz w:val="24"/>
      <w:szCs w:val="24"/>
      <w:lang w:eastAsia="en-GB"/>
    </w:rPr>
  </w:style>
  <w:style w:type="paragraph" w:styleId="BalloonText">
    <w:name w:val="Balloon Text"/>
    <w:basedOn w:val="Normal"/>
    <w:link w:val="BalloonTextChar"/>
    <w:uiPriority w:val="99"/>
    <w:semiHidden/>
    <w:unhideWhenUsed/>
    <w:rsid w:val="002D5A7A"/>
    <w:pPr>
      <w:spacing w:after="0" w:line="240" w:lineRule="auto"/>
    </w:pPr>
    <w:rPr>
      <w:rFonts w:ascii="Tahoma" w:eastAsiaTheme="minorEastAsia" w:hAnsi="Tahoma" w:cs="Tahoma"/>
      <w:sz w:val="16"/>
      <w:szCs w:val="16"/>
      <w:lang w:eastAsia="en-GB"/>
    </w:rPr>
  </w:style>
  <w:style w:type="character" w:customStyle="1" w:styleId="BalloonTextChar">
    <w:name w:val="Balloon Text Char"/>
    <w:basedOn w:val="DefaultParagraphFont"/>
    <w:link w:val="BalloonText"/>
    <w:uiPriority w:val="99"/>
    <w:semiHidden/>
    <w:rsid w:val="002D5A7A"/>
    <w:rPr>
      <w:rFonts w:ascii="Tahoma" w:eastAsiaTheme="minorEastAsia" w:hAnsi="Tahoma" w:cs="Tahoma"/>
      <w:sz w:val="16"/>
      <w:szCs w:val="16"/>
      <w:lang w:val="en-GB" w:eastAsia="en-GB"/>
    </w:rPr>
  </w:style>
  <w:style w:type="character" w:styleId="SubtleReference">
    <w:name w:val="Subtle Reference"/>
    <w:basedOn w:val="DefaultParagraphFont"/>
    <w:uiPriority w:val="31"/>
    <w:qFormat/>
    <w:rsid w:val="002D5A7A"/>
    <w:rPr>
      <w:smallCaps/>
      <w:color w:val="ED7D31" w:themeColor="accent2"/>
      <w:u w:val="single"/>
    </w:rPr>
  </w:style>
  <w:style w:type="paragraph" w:customStyle="1" w:styleId="western">
    <w:name w:val="western"/>
    <w:basedOn w:val="Normal"/>
    <w:rsid w:val="002D5A7A"/>
    <w:pPr>
      <w:spacing w:before="100" w:beforeAutospacing="1" w:after="100" w:afterAutospacing="1" w:line="240" w:lineRule="auto"/>
    </w:pPr>
    <w:rPr>
      <w:rFonts w:ascii="Times New Roman" w:eastAsia="Times New Roman" w:hAnsi="Times New Roman" w:cstheme="minorBidi"/>
      <w:sz w:val="24"/>
      <w:szCs w:val="24"/>
      <w:lang w:eastAsia="en-GB"/>
    </w:rPr>
  </w:style>
  <w:style w:type="paragraph" w:customStyle="1" w:styleId="L3-1">
    <w:name w:val="L3-1"/>
    <w:rsid w:val="002D5A7A"/>
    <w:pPr>
      <w:autoSpaceDE w:val="0"/>
      <w:autoSpaceDN w:val="0"/>
      <w:adjustRightInd w:val="0"/>
      <w:spacing w:after="0" w:line="240" w:lineRule="auto"/>
      <w:ind w:left="720" w:hanging="360"/>
    </w:pPr>
    <w:rPr>
      <w:rFonts w:ascii="Calibri" w:eastAsia="Times New Roman" w:hAnsi="Calibri" w:cs="Calibri"/>
      <w:sz w:val="24"/>
      <w:szCs w:val="24"/>
      <w:lang w:val="en-GB" w:eastAsia="en-GB"/>
    </w:rPr>
  </w:style>
  <w:style w:type="character" w:customStyle="1" w:styleId="Bodytext0">
    <w:name w:val="Body text_"/>
    <w:basedOn w:val="DefaultParagraphFont"/>
    <w:link w:val="BodyText3"/>
    <w:uiPriority w:val="99"/>
    <w:locked/>
    <w:rsid w:val="002D5A7A"/>
    <w:rPr>
      <w:rFonts w:ascii="Arial Unicode MS" w:eastAsia="Arial Unicode MS" w:hAnsi="Arial Unicode MS" w:cs="Arial Unicode MS"/>
      <w:sz w:val="23"/>
      <w:szCs w:val="23"/>
      <w:shd w:val="clear" w:color="auto" w:fill="FFFFFF"/>
    </w:rPr>
  </w:style>
  <w:style w:type="paragraph" w:customStyle="1" w:styleId="BodyText3">
    <w:name w:val="Body Text3"/>
    <w:basedOn w:val="Normal"/>
    <w:link w:val="Bodytext0"/>
    <w:rsid w:val="002D5A7A"/>
    <w:pPr>
      <w:widowControl w:val="0"/>
      <w:shd w:val="clear" w:color="auto" w:fill="FFFFFF"/>
      <w:spacing w:after="0" w:line="240" w:lineRule="atLeast"/>
    </w:pPr>
    <w:rPr>
      <w:rFonts w:ascii="Arial Unicode MS" w:eastAsia="Arial Unicode MS" w:hAnsi="Arial Unicode MS" w:cs="Arial Unicode MS"/>
      <w:sz w:val="23"/>
      <w:szCs w:val="23"/>
      <w:lang w:val="en-ZW"/>
    </w:rPr>
  </w:style>
  <w:style w:type="character" w:customStyle="1" w:styleId="BodyText1">
    <w:name w:val="Body Text1"/>
    <w:basedOn w:val="Bodytext0"/>
    <w:rsid w:val="002D5A7A"/>
    <w:rPr>
      <w:rFonts w:ascii="Arial Unicode MS" w:eastAsia="Arial Unicode MS" w:hAnsi="Arial Unicode MS" w:cs="Arial Unicode MS"/>
      <w:color w:val="000000"/>
      <w:spacing w:val="0"/>
      <w:w w:val="100"/>
      <w:position w:val="0"/>
      <w:sz w:val="23"/>
      <w:szCs w:val="23"/>
      <w:shd w:val="clear" w:color="auto" w:fill="FFFFFF"/>
      <w:lang w:val="en-US"/>
    </w:rPr>
  </w:style>
  <w:style w:type="character" w:customStyle="1" w:styleId="BodytextItalic">
    <w:name w:val="Body text + Italic"/>
    <w:aliases w:val="Spacing 0 pt"/>
    <w:basedOn w:val="Bodytext0"/>
    <w:rsid w:val="002D5A7A"/>
    <w:rPr>
      <w:rFonts w:ascii="Arial Unicode MS" w:eastAsia="Arial Unicode MS" w:hAnsi="Arial Unicode MS" w:cs="Arial Unicode MS"/>
      <w:i/>
      <w:iCs/>
      <w:color w:val="000000"/>
      <w:spacing w:val="-10"/>
      <w:w w:val="100"/>
      <w:position w:val="0"/>
      <w:sz w:val="23"/>
      <w:szCs w:val="23"/>
      <w:u w:val="none"/>
      <w:shd w:val="clear" w:color="auto" w:fill="FFFFFF"/>
      <w:lang w:val="en-US"/>
    </w:rPr>
  </w:style>
  <w:style w:type="character" w:customStyle="1" w:styleId="BodyText20">
    <w:name w:val="Body Text2"/>
    <w:basedOn w:val="Bodytext0"/>
    <w:rsid w:val="002D5A7A"/>
    <w:rPr>
      <w:rFonts w:ascii="Arial Unicode MS" w:eastAsia="Arial Unicode MS" w:hAnsi="Arial Unicode MS" w:cs="Arial Unicode MS"/>
      <w:color w:val="000000"/>
      <w:spacing w:val="0"/>
      <w:w w:val="100"/>
      <w:position w:val="0"/>
      <w:sz w:val="23"/>
      <w:szCs w:val="23"/>
      <w:u w:val="single"/>
      <w:shd w:val="clear" w:color="auto" w:fill="FFFFFF"/>
      <w:lang w:val="en-US"/>
    </w:rPr>
  </w:style>
  <w:style w:type="character" w:customStyle="1" w:styleId="BodytextItalic1">
    <w:name w:val="Body text + Italic1"/>
    <w:aliases w:val="Spacing 0 pt1"/>
    <w:basedOn w:val="Bodytext0"/>
    <w:rsid w:val="002D5A7A"/>
    <w:rPr>
      <w:rFonts w:ascii="Arial Unicode MS" w:eastAsia="Arial Unicode MS" w:hAnsi="Arial Unicode MS" w:cs="Arial Unicode MS"/>
      <w:i/>
      <w:iCs/>
      <w:color w:val="000000"/>
      <w:spacing w:val="-10"/>
      <w:w w:val="100"/>
      <w:position w:val="0"/>
      <w:sz w:val="23"/>
      <w:szCs w:val="23"/>
      <w:u w:val="single"/>
      <w:shd w:val="clear" w:color="auto" w:fill="FFFFFF"/>
      <w:lang w:val="en-US"/>
    </w:rPr>
  </w:style>
  <w:style w:type="paragraph" w:customStyle="1" w:styleId="annotation">
    <w:name w:val="annotation"/>
    <w:basedOn w:val="Normal"/>
    <w:rsid w:val="002D5A7A"/>
    <w:pPr>
      <w:spacing w:after="150" w:line="240" w:lineRule="auto"/>
      <w:jc w:val="center"/>
    </w:pPr>
    <w:rPr>
      <w:rFonts w:ascii="Times New Roman" w:eastAsia="Times New Roman" w:hAnsi="Times New Roman" w:cstheme="minorBidi"/>
      <w:color w:val="000000"/>
      <w:sz w:val="18"/>
      <w:szCs w:val="18"/>
      <w:lang w:val="en-US"/>
    </w:rPr>
  </w:style>
  <w:style w:type="character" w:customStyle="1" w:styleId="linkinvalid">
    <w:name w:val="linkinvalid"/>
    <w:basedOn w:val="DefaultParagraphFont"/>
    <w:rsid w:val="002D5A7A"/>
  </w:style>
  <w:style w:type="paragraph" w:customStyle="1" w:styleId="Footnote2">
    <w:name w:val="Footnote (2)"/>
    <w:basedOn w:val="Normal"/>
    <w:next w:val="Normal"/>
    <w:uiPriority w:val="99"/>
    <w:rsid w:val="002D5A7A"/>
    <w:pPr>
      <w:widowControl w:val="0"/>
      <w:autoSpaceDN w:val="0"/>
      <w:adjustRightInd w:val="0"/>
      <w:spacing w:after="0" w:line="240" w:lineRule="atLeast"/>
    </w:pPr>
    <w:rPr>
      <w:rFonts w:ascii="Trebuchet MS" w:eastAsiaTheme="minorEastAsia" w:hAnsi="Trebuchet MS" w:cs="Trebuchet MS"/>
      <w:i/>
      <w:iCs/>
      <w:sz w:val="18"/>
      <w:szCs w:val="18"/>
      <w:lang w:val="en-US"/>
    </w:rPr>
  </w:style>
  <w:style w:type="character" w:customStyle="1" w:styleId="Footnote">
    <w:name w:val="Footnote_"/>
    <w:basedOn w:val="DefaultParagraphFont"/>
    <w:uiPriority w:val="99"/>
    <w:rsid w:val="002D5A7A"/>
    <w:rPr>
      <w:rFonts w:ascii="Trebuchet MS" w:hAnsi="Trebuchet MS" w:cs="Trebuchet MS"/>
      <w:sz w:val="18"/>
      <w:szCs w:val="18"/>
    </w:rPr>
  </w:style>
  <w:style w:type="character" w:customStyle="1" w:styleId="Footnote20">
    <w:name w:val="Footnote (2)_"/>
    <w:basedOn w:val="DefaultParagraphFont"/>
    <w:uiPriority w:val="99"/>
    <w:rsid w:val="002D5A7A"/>
    <w:rPr>
      <w:rFonts w:ascii="Trebuchet MS" w:hAnsi="Trebuchet MS" w:cs="Trebuchet MS"/>
      <w:i/>
      <w:iCs/>
      <w:sz w:val="18"/>
      <w:szCs w:val="18"/>
    </w:rPr>
  </w:style>
  <w:style w:type="character" w:customStyle="1" w:styleId="WW-BodytextArial">
    <w:name w:val="WW-Body text + Arial"/>
    <w:basedOn w:val="Bodytext0"/>
    <w:uiPriority w:val="99"/>
    <w:rsid w:val="002D5A7A"/>
    <w:rPr>
      <w:rFonts w:ascii="Arial" w:eastAsia="Arial Unicode MS" w:hAnsi="Arial" w:cs="Arial"/>
      <w:i/>
      <w:iCs/>
      <w:sz w:val="23"/>
      <w:szCs w:val="23"/>
      <w:shd w:val="clear" w:color="auto" w:fill="FFFFFF"/>
    </w:rPr>
  </w:style>
  <w:style w:type="paragraph" w:styleId="BodyTextIndent3">
    <w:name w:val="Body Text Indent 3"/>
    <w:basedOn w:val="Normal"/>
    <w:link w:val="BodyTextIndent3Char"/>
    <w:uiPriority w:val="99"/>
    <w:unhideWhenUsed/>
    <w:rsid w:val="002D5A7A"/>
    <w:pPr>
      <w:spacing w:after="120"/>
      <w:ind w:left="283"/>
    </w:pPr>
    <w:rPr>
      <w:rFonts w:asciiTheme="minorHAnsi" w:eastAsiaTheme="minorEastAsia" w:hAnsiTheme="minorHAnsi" w:cstheme="minorBidi"/>
      <w:sz w:val="16"/>
      <w:szCs w:val="16"/>
      <w:lang w:eastAsia="en-GB"/>
    </w:rPr>
  </w:style>
  <w:style w:type="character" w:customStyle="1" w:styleId="BodyTextIndent3Char">
    <w:name w:val="Body Text Indent 3 Char"/>
    <w:basedOn w:val="DefaultParagraphFont"/>
    <w:link w:val="BodyTextIndent3"/>
    <w:uiPriority w:val="99"/>
    <w:rsid w:val="002D5A7A"/>
    <w:rPr>
      <w:rFonts w:eastAsiaTheme="minorEastAsia"/>
      <w:sz w:val="16"/>
      <w:szCs w:val="16"/>
      <w:lang w:val="en-GB" w:eastAsia="en-GB"/>
    </w:rPr>
  </w:style>
  <w:style w:type="paragraph" w:styleId="BodyTextIndent">
    <w:name w:val="Body Text Indent"/>
    <w:basedOn w:val="Normal"/>
    <w:link w:val="BodyTextIndentChar"/>
    <w:uiPriority w:val="99"/>
    <w:semiHidden/>
    <w:unhideWhenUsed/>
    <w:rsid w:val="002D5A7A"/>
    <w:pPr>
      <w:spacing w:after="120"/>
      <w:ind w:left="283"/>
    </w:pPr>
    <w:rPr>
      <w:rFonts w:asciiTheme="minorHAnsi" w:eastAsiaTheme="minorEastAsia" w:hAnsiTheme="minorHAnsi" w:cstheme="minorBidi"/>
      <w:lang w:eastAsia="en-GB"/>
    </w:rPr>
  </w:style>
  <w:style w:type="character" w:customStyle="1" w:styleId="BodyTextIndentChar">
    <w:name w:val="Body Text Indent Char"/>
    <w:basedOn w:val="DefaultParagraphFont"/>
    <w:link w:val="BodyTextIndent"/>
    <w:uiPriority w:val="99"/>
    <w:semiHidden/>
    <w:rsid w:val="002D5A7A"/>
    <w:rPr>
      <w:rFonts w:eastAsiaTheme="minorEastAsia"/>
      <w:lang w:val="en-GB" w:eastAsia="en-GB"/>
    </w:rPr>
  </w:style>
  <w:style w:type="paragraph" w:styleId="TOCHeading">
    <w:name w:val="TOC Heading"/>
    <w:basedOn w:val="Heading1"/>
    <w:next w:val="Normal"/>
    <w:uiPriority w:val="39"/>
    <w:semiHidden/>
    <w:unhideWhenUsed/>
    <w:qFormat/>
    <w:rsid w:val="002D5A7A"/>
    <w:pPr>
      <w:spacing w:before="480"/>
      <w:outlineLvl w:val="9"/>
    </w:pPr>
    <w:rPr>
      <w:b/>
      <w:bCs/>
      <w:sz w:val="28"/>
      <w:szCs w:val="28"/>
      <w:lang w:val="en-US" w:eastAsia="ja-JP"/>
    </w:rPr>
  </w:style>
  <w:style w:type="paragraph" w:styleId="TOC1">
    <w:name w:val="toc 1"/>
    <w:basedOn w:val="Normal"/>
    <w:next w:val="Normal"/>
    <w:autoRedefine/>
    <w:uiPriority w:val="39"/>
    <w:unhideWhenUsed/>
    <w:rsid w:val="002D5A7A"/>
    <w:pPr>
      <w:tabs>
        <w:tab w:val="right" w:leader="dot" w:pos="9010"/>
      </w:tabs>
      <w:spacing w:after="100"/>
    </w:pPr>
    <w:rPr>
      <w:rFonts w:ascii="Book Antiqua" w:eastAsiaTheme="minorEastAsia" w:hAnsi="Book Antiqua" w:cstheme="minorBidi"/>
      <w:noProof/>
      <w:lang w:eastAsia="en-GB"/>
    </w:rPr>
  </w:style>
  <w:style w:type="paragraph" w:styleId="TOC2">
    <w:name w:val="toc 2"/>
    <w:basedOn w:val="Normal"/>
    <w:next w:val="Normal"/>
    <w:autoRedefine/>
    <w:uiPriority w:val="39"/>
    <w:unhideWhenUsed/>
    <w:rsid w:val="002D5A7A"/>
    <w:pPr>
      <w:spacing w:after="100"/>
      <w:ind w:left="220"/>
    </w:pPr>
    <w:rPr>
      <w:rFonts w:asciiTheme="minorHAnsi" w:eastAsiaTheme="minorEastAsia" w:hAnsiTheme="minorHAnsi" w:cstheme="minorBidi"/>
      <w:lang w:eastAsia="en-GB"/>
    </w:rPr>
  </w:style>
  <w:style w:type="paragraph" w:styleId="TOC3">
    <w:name w:val="toc 3"/>
    <w:basedOn w:val="Normal"/>
    <w:next w:val="Normal"/>
    <w:autoRedefine/>
    <w:uiPriority w:val="39"/>
    <w:unhideWhenUsed/>
    <w:rsid w:val="002D5A7A"/>
    <w:pPr>
      <w:spacing w:after="100"/>
      <w:ind w:left="440"/>
    </w:pPr>
    <w:rPr>
      <w:rFonts w:asciiTheme="minorHAnsi" w:eastAsiaTheme="minorEastAsia" w:hAnsiTheme="minorHAnsi" w:cstheme="minorBidi"/>
      <w:lang w:eastAsia="en-GB"/>
    </w:rPr>
  </w:style>
  <w:style w:type="paragraph" w:styleId="TOC4">
    <w:name w:val="toc 4"/>
    <w:basedOn w:val="Normal"/>
    <w:next w:val="Normal"/>
    <w:autoRedefine/>
    <w:uiPriority w:val="39"/>
    <w:unhideWhenUsed/>
    <w:rsid w:val="002D5A7A"/>
    <w:pPr>
      <w:spacing w:after="100"/>
      <w:ind w:left="660"/>
    </w:pPr>
    <w:rPr>
      <w:rFonts w:asciiTheme="minorHAnsi" w:eastAsiaTheme="minorEastAsia" w:hAnsiTheme="minorHAnsi" w:cstheme="minorBidi"/>
      <w:lang w:eastAsia="en-GB"/>
    </w:rPr>
  </w:style>
  <w:style w:type="paragraph" w:styleId="TOC5">
    <w:name w:val="toc 5"/>
    <w:basedOn w:val="Normal"/>
    <w:next w:val="Normal"/>
    <w:autoRedefine/>
    <w:uiPriority w:val="39"/>
    <w:unhideWhenUsed/>
    <w:rsid w:val="002D5A7A"/>
    <w:pPr>
      <w:spacing w:after="100"/>
      <w:ind w:left="880"/>
    </w:pPr>
    <w:rPr>
      <w:rFonts w:asciiTheme="minorHAnsi" w:eastAsiaTheme="minorEastAsia" w:hAnsiTheme="minorHAnsi" w:cstheme="minorBidi"/>
      <w:lang w:eastAsia="en-GB"/>
    </w:rPr>
  </w:style>
  <w:style w:type="paragraph" w:styleId="TOC6">
    <w:name w:val="toc 6"/>
    <w:basedOn w:val="Normal"/>
    <w:next w:val="Normal"/>
    <w:autoRedefine/>
    <w:uiPriority w:val="39"/>
    <w:unhideWhenUsed/>
    <w:rsid w:val="002D5A7A"/>
    <w:pPr>
      <w:spacing w:after="100"/>
      <w:ind w:left="1100"/>
    </w:pPr>
    <w:rPr>
      <w:rFonts w:asciiTheme="minorHAnsi" w:eastAsiaTheme="minorEastAsia" w:hAnsiTheme="minorHAnsi" w:cstheme="minorBidi"/>
      <w:lang w:eastAsia="en-GB"/>
    </w:rPr>
  </w:style>
  <w:style w:type="paragraph" w:styleId="TOC7">
    <w:name w:val="toc 7"/>
    <w:basedOn w:val="Normal"/>
    <w:next w:val="Normal"/>
    <w:autoRedefine/>
    <w:uiPriority w:val="39"/>
    <w:unhideWhenUsed/>
    <w:rsid w:val="002D5A7A"/>
    <w:pPr>
      <w:spacing w:after="100"/>
      <w:ind w:left="1320"/>
    </w:pPr>
    <w:rPr>
      <w:rFonts w:asciiTheme="minorHAnsi" w:eastAsiaTheme="minorEastAsia" w:hAnsiTheme="minorHAnsi" w:cstheme="minorBidi"/>
      <w:lang w:eastAsia="en-GB"/>
    </w:rPr>
  </w:style>
  <w:style w:type="paragraph" w:styleId="TOC8">
    <w:name w:val="toc 8"/>
    <w:basedOn w:val="Normal"/>
    <w:next w:val="Normal"/>
    <w:autoRedefine/>
    <w:uiPriority w:val="39"/>
    <w:unhideWhenUsed/>
    <w:rsid w:val="002D5A7A"/>
    <w:pPr>
      <w:spacing w:after="100"/>
      <w:ind w:left="1540"/>
    </w:pPr>
    <w:rPr>
      <w:rFonts w:asciiTheme="minorHAnsi" w:eastAsiaTheme="minorEastAsia" w:hAnsiTheme="minorHAnsi" w:cstheme="minorBidi"/>
      <w:lang w:eastAsia="en-GB"/>
    </w:rPr>
  </w:style>
  <w:style w:type="paragraph" w:styleId="TOC9">
    <w:name w:val="toc 9"/>
    <w:basedOn w:val="Normal"/>
    <w:next w:val="Normal"/>
    <w:autoRedefine/>
    <w:uiPriority w:val="39"/>
    <w:unhideWhenUsed/>
    <w:rsid w:val="002D5A7A"/>
    <w:pPr>
      <w:spacing w:after="100"/>
      <w:ind w:left="1760"/>
    </w:pPr>
    <w:rPr>
      <w:rFonts w:asciiTheme="minorHAnsi" w:eastAsiaTheme="minorEastAsia" w:hAnsiTheme="minorHAnsi" w:cstheme="minorBidi"/>
      <w:lang w:eastAsia="en-GB"/>
    </w:rPr>
  </w:style>
  <w:style w:type="paragraph" w:styleId="EndnoteText">
    <w:name w:val="endnote text"/>
    <w:basedOn w:val="Normal"/>
    <w:link w:val="EndnoteTextChar"/>
    <w:uiPriority w:val="99"/>
    <w:semiHidden/>
    <w:unhideWhenUsed/>
    <w:rsid w:val="002D5A7A"/>
    <w:pPr>
      <w:spacing w:after="0" w:line="240" w:lineRule="auto"/>
    </w:pPr>
    <w:rPr>
      <w:rFonts w:asciiTheme="minorHAnsi" w:eastAsiaTheme="minorHAnsi" w:hAnsiTheme="minorHAnsi" w:cstheme="minorBidi"/>
      <w:sz w:val="20"/>
      <w:szCs w:val="20"/>
    </w:rPr>
  </w:style>
  <w:style w:type="character" w:customStyle="1" w:styleId="EndnoteTextChar">
    <w:name w:val="Endnote Text Char"/>
    <w:basedOn w:val="DefaultParagraphFont"/>
    <w:link w:val="EndnoteText"/>
    <w:uiPriority w:val="99"/>
    <w:semiHidden/>
    <w:rsid w:val="002D5A7A"/>
    <w:rPr>
      <w:sz w:val="20"/>
      <w:szCs w:val="20"/>
      <w:lang w:val="en-GB"/>
    </w:rPr>
  </w:style>
  <w:style w:type="character" w:styleId="EndnoteReference">
    <w:name w:val="endnote reference"/>
    <w:basedOn w:val="DefaultParagraphFont"/>
    <w:uiPriority w:val="99"/>
    <w:semiHidden/>
    <w:unhideWhenUsed/>
    <w:rsid w:val="002D5A7A"/>
    <w:rPr>
      <w:vertAlign w:val="superscript"/>
    </w:rPr>
  </w:style>
  <w:style w:type="character" w:customStyle="1" w:styleId="italic">
    <w:name w:val="italic"/>
    <w:basedOn w:val="DefaultParagraphFont"/>
    <w:rsid w:val="002D5A7A"/>
  </w:style>
  <w:style w:type="paragraph" w:customStyle="1" w:styleId="flynote-bottom">
    <w:name w:val="flynote-bottom"/>
    <w:basedOn w:val="Normal"/>
    <w:rsid w:val="002D5A7A"/>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headnote">
    <w:name w:val="headnote"/>
    <w:basedOn w:val="Normal"/>
    <w:rsid w:val="002D5A7A"/>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cases-top">
    <w:name w:val="cases-top"/>
    <w:basedOn w:val="Normal"/>
    <w:rsid w:val="002D5A7A"/>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cases">
    <w:name w:val="cases"/>
    <w:basedOn w:val="Normal"/>
    <w:rsid w:val="002D5A7A"/>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sup">
    <w:name w:val="sup"/>
    <w:basedOn w:val="DefaultParagraphFont"/>
    <w:rsid w:val="002D5A7A"/>
  </w:style>
  <w:style w:type="paragraph" w:customStyle="1" w:styleId="rtejustify">
    <w:name w:val="rtejustify"/>
    <w:basedOn w:val="Normal"/>
    <w:rsid w:val="002D5A7A"/>
    <w:pPr>
      <w:spacing w:before="100" w:beforeAutospacing="1" w:after="100" w:afterAutospacing="1" w:line="240" w:lineRule="auto"/>
    </w:pPr>
    <w:rPr>
      <w:rFonts w:ascii="Times New Roman" w:eastAsia="Times New Roman" w:hAnsi="Times New Roman"/>
      <w:sz w:val="24"/>
      <w:szCs w:val="24"/>
      <w:lang w:val="en-US"/>
    </w:rPr>
  </w:style>
  <w:style w:type="character" w:styleId="CommentReference">
    <w:name w:val="annotation reference"/>
    <w:basedOn w:val="DefaultParagraphFont"/>
    <w:uiPriority w:val="99"/>
    <w:semiHidden/>
    <w:unhideWhenUsed/>
    <w:rsid w:val="002D5A7A"/>
    <w:rPr>
      <w:sz w:val="16"/>
      <w:szCs w:val="16"/>
    </w:rPr>
  </w:style>
  <w:style w:type="paragraph" w:styleId="CommentText">
    <w:name w:val="annotation text"/>
    <w:basedOn w:val="Normal"/>
    <w:link w:val="CommentTextChar"/>
    <w:uiPriority w:val="99"/>
    <w:semiHidden/>
    <w:unhideWhenUsed/>
    <w:rsid w:val="002D5A7A"/>
    <w:pPr>
      <w:spacing w:line="240" w:lineRule="auto"/>
    </w:pPr>
    <w:rPr>
      <w:rFonts w:asciiTheme="minorHAnsi" w:eastAsiaTheme="minorEastAsia" w:hAnsiTheme="minorHAnsi" w:cstheme="minorBidi"/>
      <w:sz w:val="20"/>
      <w:szCs w:val="20"/>
      <w:lang w:eastAsia="en-GB"/>
    </w:rPr>
  </w:style>
  <w:style w:type="character" w:customStyle="1" w:styleId="CommentTextChar">
    <w:name w:val="Comment Text Char"/>
    <w:basedOn w:val="DefaultParagraphFont"/>
    <w:link w:val="CommentText"/>
    <w:uiPriority w:val="99"/>
    <w:semiHidden/>
    <w:rsid w:val="002D5A7A"/>
    <w:rPr>
      <w:rFonts w:eastAsiaTheme="minorEastAsia"/>
      <w:sz w:val="20"/>
      <w:szCs w:val="20"/>
      <w:lang w:val="en-GB" w:eastAsia="en-GB"/>
    </w:rPr>
  </w:style>
  <w:style w:type="paragraph" w:styleId="CommentSubject">
    <w:name w:val="annotation subject"/>
    <w:basedOn w:val="CommentText"/>
    <w:next w:val="CommentText"/>
    <w:link w:val="CommentSubjectChar"/>
    <w:uiPriority w:val="99"/>
    <w:semiHidden/>
    <w:unhideWhenUsed/>
    <w:rsid w:val="002D5A7A"/>
    <w:rPr>
      <w:b/>
      <w:bCs/>
    </w:rPr>
  </w:style>
  <w:style w:type="character" w:customStyle="1" w:styleId="CommentSubjectChar">
    <w:name w:val="Comment Subject Char"/>
    <w:basedOn w:val="CommentTextChar"/>
    <w:link w:val="CommentSubject"/>
    <w:uiPriority w:val="99"/>
    <w:semiHidden/>
    <w:rsid w:val="002D5A7A"/>
    <w:rPr>
      <w:rFonts w:eastAsiaTheme="minorEastAsia"/>
      <w:b/>
      <w:bCs/>
      <w:sz w:val="20"/>
      <w:szCs w:val="20"/>
      <w:lang w:val="en-GB" w:eastAsia="en-GB"/>
    </w:rPr>
  </w:style>
  <w:style w:type="character" w:customStyle="1" w:styleId="hvr">
    <w:name w:val="hvr"/>
    <w:basedOn w:val="DefaultParagraphFont"/>
    <w:rsid w:val="002D5A7A"/>
  </w:style>
  <w:style w:type="paragraph" w:customStyle="1" w:styleId="Style1">
    <w:name w:val="Style1"/>
    <w:basedOn w:val="FootnoteText"/>
    <w:qFormat/>
    <w:rsid w:val="002D5A7A"/>
    <w:pPr>
      <w:jc w:val="both"/>
    </w:pPr>
  </w:style>
  <w:style w:type="paragraph" w:customStyle="1" w:styleId="Style2">
    <w:name w:val="Style2"/>
    <w:basedOn w:val="FootnoteText"/>
    <w:qFormat/>
    <w:rsid w:val="002D5A7A"/>
    <w:rPr>
      <w:bCs/>
      <w:szCs w:val="25"/>
    </w:rPr>
  </w:style>
  <w:style w:type="character" w:customStyle="1" w:styleId="UnresolvedMention">
    <w:name w:val="Unresolved Mention"/>
    <w:basedOn w:val="DefaultParagraphFont"/>
    <w:uiPriority w:val="99"/>
    <w:semiHidden/>
    <w:unhideWhenUsed/>
    <w:rsid w:val="002D5A7A"/>
    <w:rPr>
      <w:color w:val="605E5C"/>
      <w:shd w:val="clear" w:color="auto" w:fill="E1DFDD"/>
    </w:rPr>
  </w:style>
  <w:style w:type="paragraph" w:customStyle="1" w:styleId="h1">
    <w:name w:val="h1"/>
    <w:basedOn w:val="Normal"/>
    <w:rsid w:val="00CE328C"/>
    <w:pPr>
      <w:spacing w:before="100" w:beforeAutospacing="1" w:after="100" w:afterAutospacing="1" w:line="240" w:lineRule="auto"/>
    </w:pPr>
    <w:rPr>
      <w:rFonts w:ascii="Times New Roman" w:eastAsia="Times New Roman" w:hAnsi="Times New Roman"/>
      <w:sz w:val="24"/>
      <w:szCs w:val="24"/>
      <w:lang w:val="en-ZW" w:eastAsia="en-ZW"/>
    </w:rPr>
  </w:style>
  <w:style w:type="character" w:customStyle="1" w:styleId="bold">
    <w:name w:val="bold"/>
    <w:basedOn w:val="DefaultParagraphFont"/>
    <w:rsid w:val="00CE328C"/>
  </w:style>
  <w:style w:type="paragraph" w:customStyle="1" w:styleId="nl--1-">
    <w:name w:val="nl--1-"/>
    <w:basedOn w:val="Normal"/>
    <w:rsid w:val="00CE328C"/>
    <w:pPr>
      <w:spacing w:before="100" w:beforeAutospacing="1" w:after="100" w:afterAutospacing="1" w:line="240" w:lineRule="auto"/>
    </w:pPr>
    <w:rPr>
      <w:rFonts w:ascii="Times New Roman" w:eastAsia="Times New Roman" w:hAnsi="Times New Roman"/>
      <w:sz w:val="24"/>
      <w:szCs w:val="24"/>
      <w:lang w:val="en-ZW" w:eastAsia="en-ZW"/>
    </w:rPr>
  </w:style>
  <w:style w:type="paragraph" w:customStyle="1" w:styleId="ll">
    <w:name w:val="ll"/>
    <w:basedOn w:val="Normal"/>
    <w:rsid w:val="00CE328C"/>
    <w:pPr>
      <w:spacing w:before="100" w:beforeAutospacing="1" w:after="100" w:afterAutospacing="1" w:line="240" w:lineRule="auto"/>
    </w:pPr>
    <w:rPr>
      <w:rFonts w:ascii="Times New Roman" w:eastAsia="Times New Roman" w:hAnsi="Times New Roman"/>
      <w:sz w:val="24"/>
      <w:szCs w:val="24"/>
      <w:lang w:val="en-ZW" w:eastAsia="en-ZW"/>
    </w:rPr>
  </w:style>
  <w:style w:type="paragraph" w:customStyle="1" w:styleId="text">
    <w:name w:val="text"/>
    <w:basedOn w:val="Normal"/>
    <w:rsid w:val="00CE328C"/>
    <w:pPr>
      <w:spacing w:before="100" w:beforeAutospacing="1" w:after="100" w:afterAutospacing="1" w:line="240" w:lineRule="auto"/>
    </w:pPr>
    <w:rPr>
      <w:rFonts w:ascii="Times New Roman" w:eastAsia="Times New Roman" w:hAnsi="Times New Roman"/>
      <w:sz w:val="24"/>
      <w:szCs w:val="24"/>
      <w:lang w:val="en-ZW" w:eastAsia="en-ZW"/>
    </w:rPr>
  </w:style>
  <w:style w:type="paragraph" w:customStyle="1" w:styleId="default0">
    <w:name w:val="default"/>
    <w:basedOn w:val="Normal"/>
    <w:rsid w:val="00757C25"/>
    <w:pPr>
      <w:spacing w:before="100" w:beforeAutospacing="1" w:after="100" w:afterAutospacing="1" w:line="240" w:lineRule="auto"/>
    </w:pPr>
    <w:rPr>
      <w:rFonts w:ascii="Times New Roman" w:eastAsia="Times New Roman" w:hAnsi="Times New Roman"/>
      <w:sz w:val="24"/>
      <w:szCs w:val="24"/>
      <w:lang w:val="en-ZW" w:eastAsia="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84751">
      <w:bodyDiv w:val="1"/>
      <w:marLeft w:val="0"/>
      <w:marRight w:val="0"/>
      <w:marTop w:val="0"/>
      <w:marBottom w:val="0"/>
      <w:divBdr>
        <w:top w:val="none" w:sz="0" w:space="0" w:color="auto"/>
        <w:left w:val="none" w:sz="0" w:space="0" w:color="auto"/>
        <w:bottom w:val="none" w:sz="0" w:space="0" w:color="auto"/>
        <w:right w:val="none" w:sz="0" w:space="0" w:color="auto"/>
      </w:divBdr>
    </w:div>
    <w:div w:id="713119794">
      <w:bodyDiv w:val="1"/>
      <w:marLeft w:val="0"/>
      <w:marRight w:val="0"/>
      <w:marTop w:val="0"/>
      <w:marBottom w:val="0"/>
      <w:divBdr>
        <w:top w:val="none" w:sz="0" w:space="0" w:color="auto"/>
        <w:left w:val="none" w:sz="0" w:space="0" w:color="auto"/>
        <w:bottom w:val="none" w:sz="0" w:space="0" w:color="auto"/>
        <w:right w:val="none" w:sz="0" w:space="0" w:color="auto"/>
      </w:divBdr>
    </w:div>
    <w:div w:id="945960074">
      <w:bodyDiv w:val="1"/>
      <w:marLeft w:val="0"/>
      <w:marRight w:val="0"/>
      <w:marTop w:val="0"/>
      <w:marBottom w:val="0"/>
      <w:divBdr>
        <w:top w:val="none" w:sz="0" w:space="0" w:color="auto"/>
        <w:left w:val="none" w:sz="0" w:space="0" w:color="auto"/>
        <w:bottom w:val="none" w:sz="0" w:space="0" w:color="auto"/>
        <w:right w:val="none" w:sz="0" w:space="0" w:color="auto"/>
      </w:divBdr>
    </w:div>
    <w:div w:id="948775699">
      <w:bodyDiv w:val="1"/>
      <w:marLeft w:val="0"/>
      <w:marRight w:val="0"/>
      <w:marTop w:val="0"/>
      <w:marBottom w:val="0"/>
      <w:divBdr>
        <w:top w:val="none" w:sz="0" w:space="0" w:color="auto"/>
        <w:left w:val="none" w:sz="0" w:space="0" w:color="auto"/>
        <w:bottom w:val="none" w:sz="0" w:space="0" w:color="auto"/>
        <w:right w:val="none" w:sz="0" w:space="0" w:color="auto"/>
      </w:divBdr>
    </w:div>
    <w:div w:id="1369530915">
      <w:bodyDiv w:val="1"/>
      <w:marLeft w:val="0"/>
      <w:marRight w:val="0"/>
      <w:marTop w:val="0"/>
      <w:marBottom w:val="0"/>
      <w:divBdr>
        <w:top w:val="none" w:sz="0" w:space="0" w:color="auto"/>
        <w:left w:val="none" w:sz="0" w:space="0" w:color="auto"/>
        <w:bottom w:val="none" w:sz="0" w:space="0" w:color="auto"/>
        <w:right w:val="none" w:sz="0" w:space="0" w:color="auto"/>
      </w:divBdr>
    </w:div>
    <w:div w:id="1622297695">
      <w:bodyDiv w:val="1"/>
      <w:marLeft w:val="0"/>
      <w:marRight w:val="0"/>
      <w:marTop w:val="0"/>
      <w:marBottom w:val="0"/>
      <w:divBdr>
        <w:top w:val="none" w:sz="0" w:space="0" w:color="auto"/>
        <w:left w:val="none" w:sz="0" w:space="0" w:color="auto"/>
        <w:bottom w:val="none" w:sz="0" w:space="0" w:color="auto"/>
        <w:right w:val="none" w:sz="0" w:space="0" w:color="auto"/>
      </w:divBdr>
    </w:div>
    <w:div w:id="1965842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pindula.co.zw/Constitution_of_Zimbabwe"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yperlink" Target="https://www.zimlii.org/zw/judgment/harare-high-court/2021/395"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pindula.co.zw/Supreme_Cour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holarship.law.duke.edu/cgi/viewcontent.cgi?article=1107&amp;context=djcil" TargetMode="External"/><Relationship Id="rId5" Type="http://schemas.microsoft.com/office/2007/relationships/stylesWithEffects" Target="stylesWithEffects.xml"/><Relationship Id="rId15" Type="http://schemas.openxmlformats.org/officeDocument/2006/relationships/hyperlink" Target="https://www.pindula.co.zw/High_Court"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www.pindula.co.zw/Parlia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ZIMBABWE OPEN UNIVERSITY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9BD144A-D144-47C4-84D7-752286F70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266</Pages>
  <Words>81227</Words>
  <Characters>462994</Characters>
  <Application>Microsoft Office Word</Application>
  <DocSecurity>0</DocSecurity>
  <Lines>3858</Lines>
  <Paragraphs>1086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Ngamera</cp:lastModifiedBy>
  <cp:revision>6</cp:revision>
  <dcterms:created xsi:type="dcterms:W3CDTF">2022-09-14T14:51:00Z</dcterms:created>
  <dcterms:modified xsi:type="dcterms:W3CDTF">2022-11-09T17:49:00Z</dcterms:modified>
</cp:coreProperties>
</file>