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Entre la rúbrica oficial y el aula multigrado: portafolios de autoevaluación docente en escuelas del Oriente de Tlaxcala</w:t>
      </w:r>
    </w:p>
    <w:p>
      <w:pPr>
        <w:jc w:val="center"/>
        <w:spacing w:after="240"/>
      </w:pPr>
      <w:r>
        <w:rPr>
          <w:b/>
          <w:i/>
          <w:sz w:val="26"/>
          <w:szCs w:val="26"/>
        </w:rPr>
        <w:t xml:space="preserve">Between the Official Rubric and the Multigrade Classroom: Teacher Self-Assessment Portfolios in Schools of Eastern Tlaxcala</w:t>
      </w:r>
    </w:p>
    <w:p>
      <w:pPr>
        <w:jc w:val="both"/>
      </w:pPr>
      <w:r>
        <w:rPr>
          <w:b/>
        </w:rPr>
        <w:t xml:space="preserve">Resumen. </w:t>
      </w:r>
      <w:r>
        <w:t xml:space="preserve">Este artículo analiza qué criterios propios de valoración de su desempeño profesional construyen los docentes de escuelas primarias multigrado del Oriente de Tlaxcala a través de portafolios pedagógicos de autoevaluación, y en qué medida esos criterios dialogan o entran en tensión con los instrumentos estandarizados de la evaluación docente oficial en México. Frente a una política de evaluación centrada en indicadores homogéneos para escuelas graduadas, este estudio examina cómo los docentes que atienden simultáneamente varios grados documentan y valoran su propia práctica. Se adoptó un enfoque cualitativo mediante un estudio de caso instrumental en cuatro municipios, Huamantla, Ixtenco, Altzayanca y Cuapiaxtla, con un corpus de veintidós portafolios pedagógicos y veintidós entrevistas semiestructuradas a los docentes autores de dichos portafolios. El análisis se organizó en cuatro categorías: criterios propios de desempeño, evidencias situadas al contexto multigrado, percepción sobre los instrumentos estandarizados de evaluación, y función formativa del portafolio en la toma de decisiones pedagógicas. Los resultados, datos ilustrativos con fines académicos, muestran que la mayoría de los docentes construye criterios de valoración distintos a los indicadores oficiales, centrados en la atención simultánea de grados heterogéneos, y que casi dos terceras partes describe alguna tensión entre esos criterios propios y los instrumentos estandarizados. Se discuten estos hallazgos en relación con la literatura sobre evaluación docente, portafolios reflexivos y organización multigrado, y se concluye que el portafolio funciona como un espacio de mediación entre la lógica administrativa de la evaluación y la lógica pedagógica situada del aula multigrado, aunque su potencial formativo depende de un acompañamiento institucional que actualmente resulta insuficiente en la región estudiada.</w:t>
      </w:r>
    </w:p>
    <w:p>
      <w:pPr>
        <w:jc w:val="both"/>
      </w:pPr>
      <w:r>
        <w:rPr>
          <w:b/>
        </w:rPr>
        <w:t xml:space="preserve">Palabras clave:</w:t>
      </w:r>
      <w:r>
        <w:t xml:space="preserve"> autoevaluación docente, portafolio pedagógico, escuelas multigrado</w:t>
      </w:r>
    </w:p>
    <w:p>
      <w:pPr>
        <w:jc w:val="both"/>
      </w:pPr>
      <w:r>
        <w:rPr>
          <w:b/>
        </w:rPr>
        <w:t xml:space="preserve">Abstract. </w:t>
      </w:r>
      <w:r>
        <w:t xml:space="preserve">This article analyzes which self-constructed criteria for assessing their own professional performance are built by teachers in multigrade primary schools of Eastern Tlaxcala through pedagogical self-assessment portfolios, and to what extent these criteria dialogue with or come into tension with the standardized instruments of official teacher evaluation in Mexico. Against a backdrop of evaluation policy centered on homogeneous indicators designed for graded schools, this study examines how teachers who simultaneously attend several grades document and value their own practice. A qualitative approach was adopted through an instrumental case study in four municipalities, Huamantla, Ixtenco, Altzayanca, and Cuapiaxtla, drawing on a corpus of twenty-two pedagogical portfolios and twenty-two semi-structured interviews with the teachers who authored them. The analysis was organized into four categories: self-constructed performance criteria, evidence situated in the multigrade context, perception of standardized evaluation instruments, and the portfolio's formative function in pedagogical decision making. The findings, illustrative data for academic purposes, show that most teachers build assessment criteria distinct from official indicators, centered on the simultaneous attention to heterogeneous grades, and that nearly two thirds describe some tension between these self-constructed criteria and standardized instruments. These findings are discussed in relation to the literature on teacher evaluation, reflective portfolios, and multigrade organization, concluding that the portfolio functions as a mediating space between the administrative logic of evaluation and the situated pedagogical logic of the multigrade classroom, although its formative potential depends on institutional support that is currently insufficient in the region studied.</w:t>
      </w:r>
    </w:p>
    <w:p>
      <w:pPr>
        <w:jc w:val="both"/>
      </w:pPr>
      <w:r>
        <w:rPr>
          <w:b/>
        </w:rPr>
        <w:t xml:space="preserve">Keywords:</w:t>
      </w:r>
      <w:r>
        <w:t xml:space="preserve"> teacher self-assessment, teaching portfolio, multigrade schools</w:t>
      </w:r>
    </w:p>
    <w:p>
      <w:pPr>
        <w:pStyle w:val="Heading1"/>
      </w:pPr>
      <w:r>
        <w:t xml:space="preserve">1. Introducción</w:t>
      </w:r>
    </w:p>
    <w:p>
      <w:pPr>
        <w:jc w:val="both"/>
      </w:pPr>
      <w:r>
        <w:t xml:space="preserve">En una escuela primaria multigrado del Oriente de Tlaxcala, un mismo docente puede tener frente a sí, en el mismo salón y a la misma hora, a estudiantes de primero, segundo y tercer grado, cada uno con un ritmo distinto de lectura, con distintos contenidos curriculares asignados y con necesidades de atención que no pueden resolverse con una sola explicación dirigida al frente del aula. Cuando llega el momento de que ese desempeño profesional sea evaluado, sin embargo, los instrumentos oficiales de evaluación docente en México fueron diseñados, en su mayoría, pensando en la escuela graduada, es decir, en un grupo homogéneo de estudiantes de un solo grado atendido por un docente especializado en ese nivel. Esta desconexión entre el instrumento de evaluación y la realidad organizativa del aula multigrado constituye el problema que da origen a este artículo.</w:t>
      </w:r>
    </w:p>
    <w:p>
      <w:pPr>
        <w:jc w:val="both"/>
      </w:pPr>
      <w:r>
        <w:t xml:space="preserve">La relevancia social de este problema no es menor. Las escuelas multigrado representan una proporción considerable de los planteles de educación primaria en México, particularmente en regiones rurales, y en ellas la planeación didáctica y la evaluación de los aprendizajes constituyen, según la literatura especializada, un binomio de alta dificultad para el profesorado, en buena medida porque la formación inicial y continua de los docentes rara vez atiende de manera específica la organización multigrado, y porque el currículo oficial fue diseñado para escuelas graduadas (Cano Ruiz, 2022). Si la evaluación de los aprendizajes ya resulta compleja en este contexto, cabe preguntarse qué ocurre con la evaluación del propio desempeño docente, que en México se ha regulado mediante instrumentos estandarizados aplicados por igual a todo el profesorado de educación básica, independientemente de si atiende un grupo graduado o uno multigrado (Tobón et al., 2018).</w:t>
      </w:r>
    </w:p>
    <w:p>
      <w:pPr>
        <w:jc w:val="both"/>
      </w:pPr>
      <w:r>
        <w:t xml:space="preserve">Frente a esa homogeneidad de los instrumentos oficiales, algunos docentes de escuelas multigrado recurren, de manera paralela o complementaria, al portafolio pedagógico como espacio para documentar y reflexionar sobre su propia práctica. El portafolio, entendido como un recurso que el docente construye para reunir evidencias de su labor con el propósito de reflexionar sobre ella y valorarla, ha sido estudiado sobre todo en contextos de formación docente inicial o de educación superior (Arbesú García y Gutiérrez Martínez, 2014), pero su uso específico por docentes en ejercicio dentro de escuelas multigrado rurales ha recibido mucha menor atención empírica. Este vacío es precisamente el que este artículo busca atender, situando la pregunta en el Oriente de Tlaxcala, región de municipios como Huamantla, Ixtenco, Altzayanca y Cuapiaxtla, donde conviven escuelas urbanas y rurales, y donde la organización multigrado sigue siendo frecuente en las comunidades más alejadas de las cabeceras municipales.</w:t>
      </w:r>
    </w:p>
    <w:p>
      <w:pPr>
        <w:jc w:val="both"/>
      </w:pPr>
      <w:r>
        <w:t xml:space="preserve">El objetivo general de este artículo es analizar qué criterios propios de valoración de su desempeño profesional construyen los docentes de escuelas multigrado del Oriente de Tlaxcala a través de portafolios pedagógicos de autoevaluación, y en qué medida esos criterios dialogan o entran en tensión con los instrumentos estandarizados de la evaluación docente oficial en México. Dado el carácter cualitativo del estudio, orientado a comprender significados y prácticas antes que a establecer relaciones causales generalizables, no se formula una hipótesis, sino la siguiente pregunta de investigación: ¿qué criterios propios de valoración de su desempeño profesional construyen los docentes de escuelas multigrado del Oriente de Tlaxcala a través de sus portafolios pedagógicos de autoevaluación, y en qué medida esos criterios dialogan o entran en tensión con los instrumentos estandarizados de la evaluación docente oficial en México? Esta pregunta reaparece de manera literal en las secciones de resultados, discusión y conclusiones. La relevancia académica del estudio consiste en articular dos campos que la literatura suele tratar por separado, la evaluación docente estandarizada y la organización multigrado, mientras que su relevancia social radica en ofrecer a los propios docentes y a las autoridades educativas de la región una lectura situada de cómo se construye, desde el aula, un sentido propio de lo que significa desempeñarse bien en un contexto que los instrumentos oficiales no siempre reconocen.</w:t>
      </w:r>
    </w:p>
    <w:p>
      <w:pPr>
        <w:pStyle w:val="Heading1"/>
      </w:pPr>
      <w:r>
        <w:t xml:space="preserve">2. Fundamentación teórica</w:t>
      </w:r>
    </w:p>
    <w:p>
      <w:pPr>
        <w:pStyle w:val="Heading2"/>
      </w:pPr>
      <w:r>
        <w:t xml:space="preserve">2.1. La evaluación del desempeño docente en México: del control administrativo al enfoque formativo</w:t>
      </w:r>
    </w:p>
    <w:p>
      <w:pPr>
        <w:jc w:val="both"/>
      </w:pPr>
      <w:r>
        <w:t xml:space="preserve">La evaluación del desempeño docente en México ha oscilado históricamente entre dos lógicas: una de control administrativo, orientada a la rendición de cuentas y a la toma de decisiones sobre permanencia o promoción laboral, y otra formativa, orientada a la mejora de la práctica pedagógica. Tobón et al. (2018) argumentan que el instrumento del proyecto de enseñanza, utilizado durante años como pieza central de la evaluación del desempeño docente en México, puede y debe reconceptualizarse como un proyecto formativo, es decir, como una herramienta que trascienda la mera documentación administrativa y se oriente a la resolución colaborativa de problemas de aprendizaje detectados en el aula. Esta reconceptualización resulta significativa para el presente estudio porque sugiere que el mismo instrumento oficial puede leerse, según el uso que se le dé, desde una lógica administrativa o desde una lógica formativa, distinción que atraviesa también el uso que los docentes multigrado hacen de sus propios portafolios.</w:t>
      </w:r>
    </w:p>
    <w:p>
      <w:pPr>
        <w:pStyle w:val="Heading2"/>
      </w:pPr>
      <w:r>
        <w:t xml:space="preserve">2.2. El portafolio pedagógico como instrumento de autoevaluación reflexiva</w:t>
      </w:r>
    </w:p>
    <w:p>
      <w:pPr>
        <w:jc w:val="both"/>
      </w:pPr>
      <w:r>
        <w:t xml:space="preserve">Arbesú García y Gutiérrez Martínez (2014) definen el portafolio formativo como un recurso que permite al docente documentar de manera sistemática su práctica y reflexionar sobre ella, con el propósito de identificar fortalezas, áreas de mejora y decisiones pedagógicas fundamentadas en evidencia propia, más que en un juicio externo aplicado desde fuera del aula. Las autoras destacan que el valor del portafolio no reside únicamente en la evidencia acumulada, sino en el proceso reflexivo que su construcción exige al docente, proceso que puede resultar más significativo para el desarrollo profesional que la calificación final que un evaluador externo asigne a ese mismo desempeño. Esta perspectiva se articula con la noción de práctica reflexiva desarrollada por Domingo (2021), quien retoma la propuesta de Donald Schön sobre la reflexión en la acción y sobre la acción como alternativa a la racionalidad meramente técnica de la evaluación, y sostiene que la práctica reflexiva constituye un modelo transformador de la praxis docente en la medida en que permite al profesorado convertir la experiencia cotidiana del aula en conocimiento profesional explícito, susceptible de ser documentado y compartido.</w:t>
      </w:r>
    </w:p>
    <w:p>
      <w:pPr>
        <w:pStyle w:val="Heading2"/>
      </w:pPr>
      <w:r>
        <w:t xml:space="preserve">2.3. Autoevaluación y heteroevaluación de la práctica docente: modelos y tensiones</w:t>
      </w:r>
    </w:p>
    <w:p>
      <w:pPr>
        <w:jc w:val="both"/>
      </w:pPr>
      <w:r>
        <w:t xml:space="preserve">No toda autoevaluación docente ocurre de manera aislada de los instrumentos institucionales. Vera Noriega et al. (2018), en su estudio sobre un modelo de autoevaluación y heteroevaluación de la práctica docente en escuelas normales del estado de Sonora, encuentran que la combinación de instrumentos, entre ellos la evaluación desde la perspectiva de los alumnos, la evaluación de gestión, la autoevaluación docente y la observación directa con entrevista, permite construir una imagen más completa del desempeño que cualquiera de esos instrumentos por separado. Un hallazgo relevante de ese estudio para el presente artículo es que las percepciones del propio docente sobre su desempeño no siempre coinciden con las percepciones externas, lo que sugiere que la autoevaluación aporta información que los instrumentos heteroaplicados no capturan por sí solos, precisamente el tipo de información que un portafolio pedagógico puede documentar de manera sistemática.</w:t>
      </w:r>
    </w:p>
    <w:p>
      <w:pPr>
        <w:pStyle w:val="Heading2"/>
      </w:pPr>
      <w:r>
        <w:t xml:space="preserve">2.4. La evaluación en el aula multigrado: dilemas específicos</w:t>
      </w:r>
    </w:p>
    <w:p>
      <w:pPr>
        <w:jc w:val="both"/>
      </w:pPr>
      <w:r>
        <w:t xml:space="preserve">La organización multigrado introduce dilemas específicos en la evaluación que no se resuelven trasladando de manera directa los instrumentos diseñados para escuelas graduadas. Cano Ruiz (2022), a partir de un corpus documental construido con docentes que cursaron la especialidad en enseñanza multigrado de la Escuela Normal Veracruzana, identifica que estos docentes reconocen la necesidad de una evaluación procesual y formativa, distinta de la evaluación sumativa homogénea, precisamente porque el grupo multigrado exige atender simultáneamente distintos niveles de logro curricular en un mismo espacio y tiempo. Bautista Rojas (2018), en un estudio de caso sobre las condiciones de una escuela multigrado mexicana, documenta además que la infraestructura, la carga administrativa asignada a un director que a la vez atiende grupo, y el aislamiento respecto de instancias de apoyo pedagógico configuran un contexto en el que la evaluación del desempeño docente no puede leerse al margen de esas condiciones estructurales. Ambos estudios convergen en señalar que los docentes multigrado desarrollan, por necesidad práctica, criterios propios para valorar si su enseñanza está funcionando, criterios que no siempre coinciden con los indicadores de los instrumentos oficiales de evaluación.</w:t>
      </w:r>
    </w:p>
    <w:p>
      <w:pPr>
        <w:pStyle w:val="Heading2"/>
      </w:pPr>
      <w:r>
        <w:t xml:space="preserve">2.5. Formación continua y acompañamiento docente en contextos rurales multigrado</w:t>
      </w:r>
    </w:p>
    <w:p>
      <w:pPr>
        <w:jc w:val="both"/>
      </w:pPr>
      <w:r>
        <w:t xml:space="preserve">La posibilidad de que un portafolio de autoevaluación cumpla una función formativa, y no solo documental, depende en buena medida del acompañamiento institucional disponible para el docente. Rodríguez Chaparro et al. (2026), en un estudio con maestros y directivos de dos zonas escolares rurales e indígenas, encuentran que, a pesar de que una proporción considerable del profesorado cuenta con estudios de posgrado, persiste una percepción generalizada de preparación insuficiente para la enseñanza multigrado, y que se requiere fortalecer una formación continua contextualizada, orientada al diagnóstico pedagógico, la enseñanza diferenciada, la planeación situada y el acompañamiento permanente. Este hallazgo resulta pertinente para el presente estudio porque sugiere que el uso del portafolio como herramienta de autoevaluación, por valioso que resulte en sí mismo, difícilmente alcanza su potencial formativo pleno si no se inserta en una estructura de acompañamiento que ayude al docente a interpretar y a actuar sobre lo que el propio portafolio revela.</w:t>
      </w:r>
    </w:p>
    <w:p>
      <w:pPr>
        <w:pStyle w:val="Heading2"/>
      </w:pPr>
      <w:r>
        <w:t xml:space="preserve">2.6. Hacia una articulación entre portafolio, autoevaluación y evaluación estandarizada</w:t>
      </w:r>
    </w:p>
    <w:p>
      <w:pPr>
        <w:jc w:val="both"/>
      </w:pPr>
      <w:r>
        <w:t xml:space="preserve">Los apartados anteriores permiten identificar un vacío que este artículo busca atender de manera empírica. La literatura sobre evaluación docente en México (Tobón et al., 2018; Vera Noriega et al., 2018) describe modelos y tensiones entre lógicas administrativas y formativas, pero rara vez los examina en el contexto específico de la organización multigrado. La literatura sobre organización multigrado (Cano Ruiz, 2022; Bautista Rojas, 2018) documenta con detalle los dilemas evaluativos que enfrenta este tipo de escuela, pero se concentra en la evaluación de los aprendizajes de los estudiantes más que en la autoevaluación del propio desempeño docente. La literatura sobre portafolios y práctica reflexiva (Arbesú García y Gutiérrez Martínez, 2014; Domingo, 2021), por su parte, aporta un marco conceptual sólido sobre el valor formativo de la autoevaluación documentada, pero no se ha aplicado de manera específica a docentes multigrado rurales mexicanos. Este artículo propone articular estos tres cuerpos de literatura mediante la pregunta de investigación ya planteada, coherente con el enfoque cualitativo adoptado, sobre los criterios propios que los docentes multigrado del Oriente de Tlaxcala construyen a través de sus portafolios y sobre su relación con los instrumentos estandarizados de evaluación oficial.</w:t>
      </w:r>
    </w:p>
    <w:p>
      <w:pPr>
        <w:pStyle w:val="Heading1"/>
      </w:pPr>
      <w:r>
        <w:t xml:space="preserve">3. Metodología</w:t>
      </w:r>
    </w:p>
    <w:p>
      <w:pPr>
        <w:pStyle w:val="Heading2"/>
      </w:pPr>
      <w:r>
        <w:t xml:space="preserve">3.1. Enfoque y diseño</w:t>
      </w:r>
    </w:p>
    <w:p>
      <w:pPr>
        <w:jc w:val="both"/>
      </w:pPr>
      <w:r>
        <w:t xml:space="preserve">El estudio adopta un enfoque cualitativo, adecuado para comprender los significados que los propios docentes atribuyen a su desempeño profesional y a los criterios que emplean para valorarlo, antes que para establecer relaciones causales generalizables. El diseño es un estudio de caso instrumental, centrado en el fenómeno del portafolio pedagógico de autoevaluación como práctica situada en escuelas primarias multigrado de cuatro municipios del Oriente de Tlaxcala, Huamantla, Ixtenco, Altzayanca y Cuapiaxtla, seleccionados por concentrar la mayor proporción de escuelas con organización multigrado de la región.</w:t>
      </w:r>
    </w:p>
    <w:p>
      <w:pPr>
        <w:pStyle w:val="Heading2"/>
      </w:pPr>
      <w:r>
        <w:t xml:space="preserve">3.2. Participantes y corpus</w:t>
      </w:r>
    </w:p>
    <w:p>
      <w:pPr>
        <w:jc w:val="both"/>
      </w:pPr>
      <w:r>
        <w:t xml:space="preserve">Participaron veintidós docentes de escuelas primarias multigrado de los cuatro municipios señalados, cada uno de los cuales elaboró, como parte de un ejercicio de acompañamiento pedagógico previo a este estudio, un portafolio pedagógico de autoevaluación correspondiente al ciclo escolar en curso. El corpus documental analizado está integrado, por tanto, por veintidós portafolios pedagógicos, y se complementó con veintidós entrevistas semiestructuradas, una por cada docente autor del portafolio correspondiente, orientadas a profundizar en los criterios de valoración empleados y en su relación con los instrumentos oficiales de evaluación. Se trata de un corpus y una muestra ilustrativos y no probabilísticos. La Tabla 1 describe la distribución de los docentes participantes por municipio y por tipo de organización multigrado de su escuela.</w:t>
      </w:r>
    </w:p>
    <w:p>
      <w:pPr>
        <w:jc w:val="center"/>
        <w:spacing w:after="80"/>
      </w:pPr>
      <w:r>
        <w:rPr>
          <w:b/>
          <w:sz w:val="20"/>
          <w:szCs w:val="20"/>
        </w:rPr>
        <w:t xml:space="preserve">Tabla 1. Distribución de docentes participantes por municipio y organización multigrado</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Municipio</w:t>
            </w:r>
          </w:p>
        </w:tc>
        <w:tc>
          <w:tcPr>
            <w:tcW w:w="2340" w:type="dxa"/>
            <w:shd w:val="clear" w:color="auto" w:fill="D6EAF8"/>
            <w:vAlign w:val="center"/>
          </w:tcPr>
          <w:p>
            <w:pPr>
              <w:jc w:val="center"/>
            </w:pPr>
            <w:r>
              <w:rPr>
                <w:b/>
                <w:sz w:val="20"/>
                <w:szCs w:val="20"/>
              </w:rPr>
              <w:t xml:space="preserve">Docentes participantes (dato ilustrativo)</w:t>
            </w:r>
          </w:p>
        </w:tc>
        <w:tc>
          <w:tcPr>
            <w:tcW w:w="2340" w:type="dxa"/>
            <w:shd w:val="clear" w:color="auto" w:fill="D6EAF8"/>
            <w:vAlign w:val="center"/>
          </w:tcPr>
          <w:p>
            <w:pPr>
              <w:jc w:val="center"/>
            </w:pPr>
            <w:r>
              <w:rPr>
                <w:b/>
                <w:sz w:val="20"/>
                <w:szCs w:val="20"/>
              </w:rPr>
              <w:t xml:space="preserve">Escuelas bidocentes</w:t>
            </w:r>
          </w:p>
        </w:tc>
        <w:tc>
          <w:tcPr>
            <w:tcW w:w="2340" w:type="dxa"/>
            <w:shd w:val="clear" w:color="auto" w:fill="D6EAF8"/>
            <w:vAlign w:val="center"/>
          </w:tcPr>
          <w:p>
            <w:pPr>
              <w:jc w:val="center"/>
            </w:pPr>
            <w:r>
              <w:rPr>
                <w:b/>
                <w:sz w:val="20"/>
                <w:szCs w:val="20"/>
              </w:rPr>
              <w:t xml:space="preserve">Escuelas tridocentes o unitarias</w:t>
            </w:r>
          </w:p>
        </w:tc>
      </w:tr>
      <w:tr>
        <w:tc>
          <w:tcPr>
            <w:tcW w:w="2340" w:type="dxa"/>
            <w:shd w:val="clear" w:color="auto" w:fill="F4F8FB"/>
            <w:vAlign w:val="center"/>
          </w:tcPr>
          <w:p>
            <w:pPr>
              <w:jc w:val="left"/>
            </w:pPr>
            <w:r>
              <w:rPr>
                <w:sz w:val="20"/>
                <w:szCs w:val="20"/>
              </w:rPr>
              <w:t xml:space="preserve">Huamantla</w:t>
            </w:r>
          </w:p>
        </w:tc>
        <w:tc>
          <w:tcPr>
            <w:tcW w:w="2340" w:type="dxa"/>
            <w:shd w:val="clear" w:color="auto" w:fill="F4F8FB"/>
            <w:vAlign w:val="center"/>
          </w:tcPr>
          <w:p>
            <w:pPr>
              <w:jc w:val="center"/>
            </w:pPr>
            <w:r>
              <w:rPr>
                <w:sz w:val="20"/>
                <w:szCs w:val="20"/>
              </w:rPr>
              <w:t xml:space="preserve">7</w:t>
            </w:r>
          </w:p>
        </w:tc>
        <w:tc>
          <w:tcPr>
            <w:tcW w:w="2340" w:type="dxa"/>
            <w:shd w:val="clear" w:color="auto" w:fill="F4F8FB"/>
            <w:vAlign w:val="center"/>
          </w:tcPr>
          <w:p>
            <w:pPr>
              <w:jc w:val="center"/>
            </w:pPr>
            <w:r>
              <w:rPr>
                <w:sz w:val="20"/>
                <w:szCs w:val="20"/>
              </w:rPr>
              <w:t xml:space="preserve">4</w:t>
            </w:r>
          </w:p>
        </w:tc>
        <w:tc>
          <w:tcPr>
            <w:tcW w:w="2340" w:type="dxa"/>
            <w:shd w:val="clear" w:color="auto" w:fill="F4F8FB"/>
            <w:vAlign w:val="center"/>
          </w:tcPr>
          <w:p>
            <w:pPr>
              <w:jc w:val="center"/>
            </w:pPr>
            <w:r>
              <w:rPr>
                <w:sz w:val="20"/>
                <w:szCs w:val="20"/>
              </w:rPr>
              <w:t xml:space="preserve">3</w:t>
            </w:r>
          </w:p>
        </w:tc>
      </w:tr>
      <w:tr>
        <w:tc>
          <w:tcPr>
            <w:tcW w:w="2340" w:type="dxa"/>
            <w:shd w:val="clear" w:color="auto" w:fill="FFFFFF"/>
            <w:vAlign w:val="center"/>
          </w:tcPr>
          <w:p>
            <w:pPr>
              <w:jc w:val="left"/>
            </w:pPr>
            <w:r>
              <w:rPr>
                <w:sz w:val="20"/>
                <w:szCs w:val="20"/>
              </w:rPr>
              <w:t xml:space="preserve">Ixtenco</w:t>
            </w:r>
          </w:p>
        </w:tc>
        <w:tc>
          <w:tcPr>
            <w:tcW w:w="2340" w:type="dxa"/>
            <w:shd w:val="clear" w:color="auto" w:fill="FFFFFF"/>
            <w:vAlign w:val="center"/>
          </w:tcPr>
          <w:p>
            <w:pPr>
              <w:jc w:val="center"/>
            </w:pPr>
            <w:r>
              <w:rPr>
                <w:sz w:val="20"/>
                <w:szCs w:val="20"/>
              </w:rPr>
              <w:t xml:space="preserve">4</w:t>
            </w:r>
          </w:p>
        </w:tc>
        <w:tc>
          <w:tcPr>
            <w:tcW w:w="2340" w:type="dxa"/>
            <w:shd w:val="clear" w:color="auto" w:fill="FFFFFF"/>
            <w:vAlign w:val="center"/>
          </w:tcPr>
          <w:p>
            <w:pPr>
              <w:jc w:val="center"/>
            </w:pPr>
            <w:r>
              <w:rPr>
                <w:sz w:val="20"/>
                <w:szCs w:val="20"/>
              </w:rPr>
              <w:t xml:space="preserve">3</w:t>
            </w:r>
          </w:p>
        </w:tc>
        <w:tc>
          <w:tcPr>
            <w:tcW w:w="2340" w:type="dxa"/>
            <w:shd w:val="clear" w:color="auto" w:fill="FFFFFF"/>
            <w:vAlign w:val="center"/>
          </w:tcPr>
          <w:p>
            <w:pPr>
              <w:jc w:val="center"/>
            </w:pPr>
            <w:r>
              <w:rPr>
                <w:sz w:val="20"/>
                <w:szCs w:val="20"/>
              </w:rPr>
              <w:t xml:space="preserve">1</w:t>
            </w:r>
          </w:p>
        </w:tc>
      </w:tr>
      <w:tr>
        <w:tc>
          <w:tcPr>
            <w:tcW w:w="2340" w:type="dxa"/>
            <w:shd w:val="clear" w:color="auto" w:fill="F4F8FB"/>
            <w:vAlign w:val="center"/>
          </w:tcPr>
          <w:p>
            <w:pPr>
              <w:jc w:val="left"/>
            </w:pPr>
            <w:r>
              <w:rPr>
                <w:sz w:val="20"/>
                <w:szCs w:val="20"/>
              </w:rPr>
              <w:t xml:space="preserve">Altzayanca</w:t>
            </w:r>
          </w:p>
        </w:tc>
        <w:tc>
          <w:tcPr>
            <w:tcW w:w="2340" w:type="dxa"/>
            <w:shd w:val="clear" w:color="auto" w:fill="F4F8FB"/>
            <w:vAlign w:val="center"/>
          </w:tcPr>
          <w:p>
            <w:pPr>
              <w:jc w:val="center"/>
            </w:pPr>
            <w:r>
              <w:rPr>
                <w:sz w:val="20"/>
                <w:szCs w:val="20"/>
              </w:rPr>
              <w:t xml:space="preserve">6</w:t>
            </w:r>
          </w:p>
        </w:tc>
        <w:tc>
          <w:tcPr>
            <w:tcW w:w="2340" w:type="dxa"/>
            <w:shd w:val="clear" w:color="auto" w:fill="F4F8FB"/>
            <w:vAlign w:val="center"/>
          </w:tcPr>
          <w:p>
            <w:pPr>
              <w:jc w:val="center"/>
            </w:pPr>
            <w:r>
              <w:rPr>
                <w:sz w:val="20"/>
                <w:szCs w:val="20"/>
              </w:rPr>
              <w:t xml:space="preserve">3</w:t>
            </w:r>
          </w:p>
        </w:tc>
        <w:tc>
          <w:tcPr>
            <w:tcW w:w="2340" w:type="dxa"/>
            <w:shd w:val="clear" w:color="auto" w:fill="F4F8FB"/>
            <w:vAlign w:val="center"/>
          </w:tcPr>
          <w:p>
            <w:pPr>
              <w:jc w:val="center"/>
            </w:pPr>
            <w:r>
              <w:rPr>
                <w:sz w:val="20"/>
                <w:szCs w:val="20"/>
              </w:rPr>
              <w:t xml:space="preserve">3</w:t>
            </w:r>
          </w:p>
        </w:tc>
      </w:tr>
      <w:tr>
        <w:tc>
          <w:tcPr>
            <w:tcW w:w="2340" w:type="dxa"/>
            <w:shd w:val="clear" w:color="auto" w:fill="FFFFFF"/>
            <w:vAlign w:val="center"/>
          </w:tcPr>
          <w:p>
            <w:pPr>
              <w:jc w:val="left"/>
            </w:pPr>
            <w:r>
              <w:rPr>
                <w:sz w:val="20"/>
                <w:szCs w:val="20"/>
              </w:rPr>
              <w:t xml:space="preserve">Cuapiaxtla</w:t>
            </w:r>
          </w:p>
        </w:tc>
        <w:tc>
          <w:tcPr>
            <w:tcW w:w="2340" w:type="dxa"/>
            <w:shd w:val="clear" w:color="auto" w:fill="FFFFFF"/>
            <w:vAlign w:val="center"/>
          </w:tcPr>
          <w:p>
            <w:pPr>
              <w:jc w:val="center"/>
            </w:pPr>
            <w:r>
              <w:rPr>
                <w:sz w:val="20"/>
                <w:szCs w:val="20"/>
              </w:rPr>
              <w:t xml:space="preserve">5</w:t>
            </w:r>
          </w:p>
        </w:tc>
        <w:tc>
          <w:tcPr>
            <w:tcW w:w="2340" w:type="dxa"/>
            <w:shd w:val="clear" w:color="auto" w:fill="FFFFFF"/>
            <w:vAlign w:val="center"/>
          </w:tcPr>
          <w:p>
            <w:pPr>
              <w:jc w:val="center"/>
            </w:pPr>
            <w:r>
              <w:rPr>
                <w:sz w:val="20"/>
                <w:szCs w:val="20"/>
              </w:rPr>
              <w:t xml:space="preserve">2</w:t>
            </w:r>
          </w:p>
        </w:tc>
        <w:tc>
          <w:tcPr>
            <w:tcW w:w="2340" w:type="dxa"/>
            <w:shd w:val="clear" w:color="auto" w:fill="FFFFFF"/>
            <w:vAlign w:val="center"/>
          </w:tcPr>
          <w:p>
            <w:pPr>
              <w:jc w:val="center"/>
            </w:pPr>
            <w:r>
              <w:rPr>
                <w:sz w:val="20"/>
                <w:szCs w:val="20"/>
              </w:rPr>
              <w:t xml:space="preserve">3</w:t>
            </w:r>
          </w:p>
        </w:tc>
      </w:tr>
    </w:tbl>
    <w:p>
      <w:pPr>
        <w:spacing w:after="200"/>
      </w:pPr>
    </w:p>
    <w:p>
      <w:pPr>
        <w:pStyle w:val="Heading2"/>
      </w:pPr>
      <w:r>
        <w:t xml:space="preserve">3.3. Categorías y procedimiento de análisis</w:t>
      </w:r>
    </w:p>
    <w:p>
      <w:pPr>
        <w:jc w:val="both"/>
      </w:pPr>
      <w:r>
        <w:t xml:space="preserve">El análisis fue de contenido temático, organizado en cuatro categorías definidas a partir de la fundamentación teórica y de una revisión preliminar del corpus: 1) criterios propios de desempeño, referidos a los indicadores que el propio docente declara emplear para valorar su práctica más allá de los indicadores oficiales; 2) evidencias situadas al contexto multigrado, referidas al tipo de materiales y registros que el docente selecciona para documentar su labor con grupos heterogéneos; 3) percepción sobre los instrumentos estandarizados de evaluación, referida a la manera en que el docente relaciona, compara o contrasta su portafolio con los instrumentos oficiales del Servicio Profesional Docente; y 4) función formativa del portafolio, referida a si el docente reporta haber tomado decisiones pedagógicas concretas a partir de la elaboración o revisión de su portafolio. El procedimiento comprendió codificación temática de los veintidós portafolios y de las veintidós entrevistas, construcción de una matriz de frecuencias por categoría, y triangulación entre lo documentado en el portafolio y lo declarado en la entrevista correspondiente. Las cifras y los nombres de municipios y escuelas presentados en Resultados son datos ilustrativos con fines académicos.</w:t>
      </w:r>
    </w:p>
    <w:p>
      <w:pPr>
        <w:pStyle w:val="Heading1"/>
      </w:pPr>
      <w:r>
        <w:t xml:space="preserve">4. Resultados</w:t>
      </w:r>
    </w:p>
    <w:p>
      <w:pPr>
        <w:jc w:val="both"/>
      </w:pPr>
      <w:r>
        <w:t xml:space="preserve">Los resultados se organizan según las cuatro categorías anunciadas y responden de manera directa a la pregunta de investigación sobre qué criterios propios de valoración de su desempeño profesional construyen los docentes de escuelas multigrado del Oriente de Tlaxcala a través de sus portafolios pedagógicos de autoevaluación, y en qué medida esos criterios dialogan o entran en tensión con los instrumentos estandarizados de la evaluación docente oficial.</w:t>
      </w:r>
    </w:p>
    <w:p>
      <w:pPr>
        <w:pStyle w:val="Heading2"/>
      </w:pPr>
      <w:r>
        <w:t xml:space="preserve">4.1. Criterios propios de desempeño</w:t>
      </w:r>
    </w:p>
    <w:p>
      <w:pPr>
        <w:jc w:val="both"/>
      </w:pPr>
      <w:r>
        <w:t xml:space="preserve">Diecinueve de los veintidós portafolios analizados, es decir, la mayoría de los docentes participantes, incluyen criterios de valoración de su propio desempeño que no aparecen de manera explícita en los instrumentos oficiales, entre ellos la capacidad de mantener a los distintos grados trabajando de manera simultánea sin que ninguno quede sin atención directa durante la sesión, la pertinencia de las estrategias de trabajo por rincones o por equipos heterogéneos, y el manejo del tiempo entre grados con distinto ritmo de avance curricular. En las entrevistas, varios docentes describieron estos criterios como los que realmente usan para saber si tuvieron una buena clase, en contraste con los indicadores que se les pide documentar para la evaluación oficial.</w:t>
      </w:r>
    </w:p>
    <w:p>
      <w:pPr>
        <w:pStyle w:val="Heading2"/>
      </w:pPr>
      <w:r>
        <w:t xml:space="preserve">4.2. Evidencias situadas al contexto multigrado</w:t>
      </w:r>
    </w:p>
    <w:p>
      <w:pPr>
        <w:jc w:val="both"/>
      </w:pPr>
      <w:r>
        <w:t xml:space="preserve">Diecisiete portafolios incorporan evidencias que los propios docentes describieron como necesarias para reflejar su práctica multigrado, entre ellas planeaciones didácticas diferenciadas por grado dentro de una misma sesión, producciones escritas comparadas entre estudiantes de distintos grados sobre un mismo tema generador, y registros fotográficos del trabajo simultáneo por equipos. La Tabla 2 sintetiza el tipo de evidencia predominante en los portafolios analizados.</w:t>
      </w:r>
    </w:p>
    <w:p>
      <w:pPr>
        <w:jc w:val="center"/>
        <w:spacing w:after="80"/>
      </w:pPr>
      <w:r>
        <w:rPr>
          <w:b/>
          <w:sz w:val="20"/>
          <w:szCs w:val="20"/>
        </w:rPr>
        <w:t xml:space="preserve">Tabla 2. Tipo de evidencia predominante en los portafolios pedagógicos analizados (n=22, dato ilustrativo)</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4680"/>
        <w:gridCol w:w="4680"/>
      </w:tblGrid>
      <w:tr>
        <w:trPr>
          <w:tblHeader/>
        </w:trPr>
        <w:tc>
          <w:tcPr>
            <w:tcW w:w="4680" w:type="dxa"/>
            <w:shd w:val="clear" w:color="auto" w:fill="D6EAF8"/>
            <w:vAlign w:val="center"/>
          </w:tcPr>
          <w:p>
            <w:pPr>
              <w:jc w:val="center"/>
            </w:pPr>
            <w:r>
              <w:rPr>
                <w:b/>
                <w:sz w:val="20"/>
                <w:szCs w:val="20"/>
              </w:rPr>
              <w:t xml:space="preserve">Tipo de evidencia</w:t>
            </w:r>
          </w:p>
        </w:tc>
        <w:tc>
          <w:tcPr>
            <w:tcW w:w="4680" w:type="dxa"/>
            <w:shd w:val="clear" w:color="auto" w:fill="D6EAF8"/>
            <w:vAlign w:val="center"/>
          </w:tcPr>
          <w:p>
            <w:pPr>
              <w:jc w:val="center"/>
            </w:pPr>
            <w:r>
              <w:rPr>
                <w:b/>
                <w:sz w:val="20"/>
                <w:szCs w:val="20"/>
              </w:rPr>
              <w:t xml:space="preserve">Portafolios en los que aparece como evidencia principal</w:t>
            </w:r>
          </w:p>
        </w:tc>
      </w:tr>
      <w:tr>
        <w:tc>
          <w:tcPr>
            <w:tcW w:w="4680" w:type="dxa"/>
            <w:shd w:val="clear" w:color="auto" w:fill="F4F8FB"/>
            <w:vAlign w:val="center"/>
          </w:tcPr>
          <w:p>
            <w:pPr>
              <w:jc w:val="left"/>
            </w:pPr>
            <w:r>
              <w:rPr>
                <w:sz w:val="20"/>
                <w:szCs w:val="20"/>
              </w:rPr>
              <w:t xml:space="preserve">Planeaciones didácticas diferenciadas por grado</w:t>
            </w:r>
          </w:p>
        </w:tc>
        <w:tc>
          <w:tcPr>
            <w:tcW w:w="4680" w:type="dxa"/>
            <w:shd w:val="clear" w:color="auto" w:fill="F4F8FB"/>
            <w:vAlign w:val="center"/>
          </w:tcPr>
          <w:p>
            <w:pPr>
              <w:jc w:val="center"/>
            </w:pPr>
            <w:r>
              <w:rPr>
                <w:sz w:val="20"/>
                <w:szCs w:val="20"/>
              </w:rPr>
              <w:t xml:space="preserve">15</w:t>
            </w:r>
          </w:p>
        </w:tc>
      </w:tr>
      <w:tr>
        <w:tc>
          <w:tcPr>
            <w:tcW w:w="4680" w:type="dxa"/>
            <w:shd w:val="clear" w:color="auto" w:fill="FFFFFF"/>
            <w:vAlign w:val="center"/>
          </w:tcPr>
          <w:p>
            <w:pPr>
              <w:jc w:val="left"/>
            </w:pPr>
            <w:r>
              <w:rPr>
                <w:sz w:val="20"/>
                <w:szCs w:val="20"/>
              </w:rPr>
              <w:t xml:space="preserve">Producciones de estudiantes de distintos grados</w:t>
            </w:r>
          </w:p>
        </w:tc>
        <w:tc>
          <w:tcPr>
            <w:tcW w:w="4680" w:type="dxa"/>
            <w:shd w:val="clear" w:color="auto" w:fill="FFFFFF"/>
            <w:vAlign w:val="center"/>
          </w:tcPr>
          <w:p>
            <w:pPr>
              <w:jc w:val="center"/>
            </w:pPr>
            <w:r>
              <w:rPr>
                <w:sz w:val="20"/>
                <w:szCs w:val="20"/>
              </w:rPr>
              <w:t xml:space="preserve">12</w:t>
            </w:r>
          </w:p>
        </w:tc>
      </w:tr>
      <w:tr>
        <w:tc>
          <w:tcPr>
            <w:tcW w:w="4680" w:type="dxa"/>
            <w:shd w:val="clear" w:color="auto" w:fill="F4F8FB"/>
            <w:vAlign w:val="center"/>
          </w:tcPr>
          <w:p>
            <w:pPr>
              <w:jc w:val="left"/>
            </w:pPr>
            <w:r>
              <w:rPr>
                <w:sz w:val="20"/>
                <w:szCs w:val="20"/>
              </w:rPr>
              <w:t xml:space="preserve">Registros fotográficos del trabajo por equipos</w:t>
            </w:r>
          </w:p>
        </w:tc>
        <w:tc>
          <w:tcPr>
            <w:tcW w:w="4680" w:type="dxa"/>
            <w:shd w:val="clear" w:color="auto" w:fill="F4F8FB"/>
            <w:vAlign w:val="center"/>
          </w:tcPr>
          <w:p>
            <w:pPr>
              <w:jc w:val="center"/>
            </w:pPr>
            <w:r>
              <w:rPr>
                <w:sz w:val="20"/>
                <w:szCs w:val="20"/>
              </w:rPr>
              <w:t xml:space="preserve">10</w:t>
            </w:r>
          </w:p>
        </w:tc>
      </w:tr>
      <w:tr>
        <w:tc>
          <w:tcPr>
            <w:tcW w:w="4680" w:type="dxa"/>
            <w:shd w:val="clear" w:color="auto" w:fill="FFFFFF"/>
            <w:vAlign w:val="center"/>
          </w:tcPr>
          <w:p>
            <w:pPr>
              <w:jc w:val="left"/>
            </w:pPr>
            <w:r>
              <w:rPr>
                <w:sz w:val="20"/>
                <w:szCs w:val="20"/>
              </w:rPr>
              <w:t xml:space="preserve">Diarios de práctica o bitácoras de reflexión</w:t>
            </w:r>
          </w:p>
        </w:tc>
        <w:tc>
          <w:tcPr>
            <w:tcW w:w="4680" w:type="dxa"/>
            <w:shd w:val="clear" w:color="auto" w:fill="FFFFFF"/>
            <w:vAlign w:val="center"/>
          </w:tcPr>
          <w:p>
            <w:pPr>
              <w:jc w:val="center"/>
            </w:pPr>
            <w:r>
              <w:rPr>
                <w:sz w:val="20"/>
                <w:szCs w:val="20"/>
              </w:rPr>
              <w:t xml:space="preserve">8</w:t>
            </w:r>
          </w:p>
        </w:tc>
      </w:tr>
    </w:tbl>
    <w:p>
      <w:pPr>
        <w:spacing w:after="200"/>
      </w:pPr>
    </w:p>
    <w:p>
      <w:pPr>
        <w:pStyle w:val="Heading2"/>
      </w:pPr>
      <w:r>
        <w:t xml:space="preserve">4.3. Percepción sobre los instrumentos estandarizados de evaluación</w:t>
      </w:r>
    </w:p>
    <w:p>
      <w:pPr>
        <w:jc w:val="both"/>
      </w:pPr>
      <w:r>
        <w:t xml:space="preserve">Catorce docentes, casi dos terceras partes de la muestra, describieron en la entrevista alguna forma de tensión entre los criterios propios documentados en su portafolio y los instrumentos estandarizados de la evaluación docente oficial. La tensión más recurrente consistió en señalar que estos instrumentos solicitan evidencia de logros diferenciados por grado con parámetros pensados para un grupo homogéneo, lo que obliga a los docentes multigrado a adaptar o forzar el formato oficial para que refleje una práctica que, en los hechos, atiende varios grados a la vez. Los ocho docentes restantes describieron una relación de complementariedad, más que de tensión, al considerar que el portafolio les permite documentar aspectos de su desempeño que después incorporan, de manera resumida, en el instrumento oficial.</w:t>
      </w:r>
    </w:p>
    <w:p>
      <w:pPr>
        <w:jc w:val="both"/>
      </w:pPr>
      <w:r>
        <w:t xml:space="preserve">La Figura 1 resume la frecuencia con la que las cuatro categorías analizadas aparecieron como tema central en los veintidós portafolios y entrevistas.</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Frecuencia de categorías temáticas en los portafolios y entrevistas analizados (n=22, dato ilustrativo, Oriente de Tlaxcala). Datos ilustrativos con fines académicos.</w:t>
      </w:r>
    </w:p>
    <w:p>
      <w:pPr>
        <w:pStyle w:val="Heading2"/>
      </w:pPr>
      <w:r>
        <w:t xml:space="preserve">4.4. Función formativa del portafolio en la toma de decisiones pedagógicas</w:t>
      </w:r>
    </w:p>
    <w:p>
      <w:pPr>
        <w:jc w:val="both"/>
      </w:pPr>
      <w:r>
        <w:t xml:space="preserve">Doce docentes reportaron haber modificado una estrategia didáctica concreta a partir de revisar su propio portafolio, por ejemplo, reorganizar los horarios de atención directa por grado tras notar, en sus propios registros, que un grado recibía sistemáticamente menos tiempo que los otros. Los diez docentes restantes describieron el portafolio principalmente como un ejercicio de documentación requerido, sin identificar una decisión pedagógica concreta derivada de su revisión, lo que sugiere que la función formativa del portafolio no se despliega de manera automática por el solo hecho de elaborarlo, sino que depende de condiciones adicionales que se examinan en la discusión.</w:t>
      </w:r>
    </w:p>
    <w:p>
      <w:pPr>
        <w:pStyle w:val="Heading1"/>
      </w:pPr>
      <w:r>
        <w:t xml:space="preserve">5. Discusión</w:t>
      </w:r>
    </w:p>
    <w:p>
      <w:pPr>
        <w:jc w:val="both"/>
      </w:pPr>
      <w:r>
        <w:t xml:space="preserve">Los hallazgos permiten responder la pregunta de investigación de manera afirmativa, aunque parcial. Los docentes de escuelas multigrado del Oriente de Tlaxcala sí construyen, a través de sus portafolios pedagógicos, criterios propios de valoración de su desempeño centrados en la atención simultánea de grados heterogéneos, y una proporción mayoritaria de ellos identifica alguna forma de tensión entre esos criterios y los instrumentos estandarizados de la evaluación docente oficial. Sin embargo, la respuesta es parcial porque la función formativa del portafolio, es decir, su capacidad de traducirse en decisiones pedagógicas concretas, solo se documentó de manera clara en poco más de la mitad de los casos.</w:t>
      </w:r>
    </w:p>
    <w:p>
      <w:pPr>
        <w:jc w:val="both"/>
      </w:pPr>
      <w:r>
        <w:t xml:space="preserve">Este patrón dialoga con la propuesta de Tobón et al. (2018) de reconceptualizar los instrumentos oficiales de evaluación como proyectos formativos en lugar de ejercicios administrativos: los resultados de este estudio sugieren que el portafolio pedagógico multigrado enfrenta un riesgo simétrico, el de convertirse, para una parte del profesorado, en un ejercicio de documentación más que en un espacio genuino de reflexión sobre la práctica, en la línea de lo que Arbesú García y Gutiérrez Martínez (2014) advierten sobre el valor del proceso reflexivo por encima de la sola acumulación de evidencia. La distinción entre los doce docentes que reportaron decisiones pedagógicas concretas y los diez que describieron el portafolio como documentación requerida resulta coherente con la noción de práctica reflexiva de Domingo (2021), en la medida en que solo el primer grupo pareció ejercer, de manera consciente, la reflexión en la acción y sobre la acción que la autora describe como núcleo de ese modelo.</w:t>
      </w:r>
    </w:p>
    <w:p>
      <w:pPr>
        <w:jc w:val="both"/>
      </w:pPr>
      <w:r>
        <w:t xml:space="preserve">La tensión identificada por catorce de los veintidós docentes entre sus criterios propios y los instrumentos estandarizados confirma, en un contexto multigrado no explorado directamente por esa literatura, el dilema evaluativo documentado por Cano Ruiz (2022) para docentes especializados en enseñanza multigrado, y se relaciona con las condiciones estructurales descritas por Bautista Rojas (2018), en las que la sobrecarga administrativa del docente multigrado, con frecuencia también responsable de la dirección del plantel, limita el tiempo disponible para adaptar instrumentos oficiales pensados para otro tipo de organización escolar. Asimismo, el hallazgo de que la función formativa del portafolio no se despliega de manera uniforme entre los veintidós docentes participantes es consistente con la advertencia de Rodríguez Chaparro et al. (2026) sobre la insuficiencia de la formación continua contextualizada disponible para el profesorado multigrado rural, insuficiencia que este estudio interpreta como una condición que probablemente limita la capacidad de un docente para interpretar su propio portafolio más allá del registro documental.</w:t>
      </w:r>
    </w:p>
    <w:p>
      <w:pPr>
        <w:jc w:val="both"/>
      </w:pPr>
      <w:r>
        <w:t xml:space="preserve">La aportación específica de este estudio consiste en documentar, para escuelas multigrado del Oriente de Tlaxcala, que el portafolio pedagógico de autoevaluación no opera como un sustituto neutral de los instrumentos oficiales, sino como un espacio de mediación en el que conviven, con distinto grado de tensión según el docente, una lógica evaluativa situada en la organización multigrado y una lógica evaluativa estandarizada diseñada para otro tipo de escuela. Las implicaciones prácticas apuntan a que el acompañamiento pedagógico dirigido a docentes multigrado debería incorporar de manera explícita la lectura conjunta del portafolio y del instrumento oficial, en lugar de tratarlos como ejercicios paralelos y desconectados entre sí.</w:t>
      </w:r>
    </w:p>
    <w:p>
      <w:pPr>
        <w:pStyle w:val="Heading1"/>
      </w:pPr>
      <w:r>
        <w:t xml:space="preserve">6. Conclusiones</w:t>
      </w:r>
    </w:p>
    <w:p>
      <w:pPr>
        <w:jc w:val="both"/>
      </w:pPr>
      <w:r>
        <w:t xml:space="preserve">Este artículo analizó qué criterios propios de valoración de su desempeño profesional construyen los docentes de escuelas multigrado del Oriente de Tlaxcala a través de portafolios pedagógicos de autoevaluación, y en qué medida esos criterios dialogan o entran en tensión con los instrumentos estandarizados de la evaluación docente oficial en México. La pregunta de investigación encuentra una respuesta afirmativa y matizada: la mayoría de los docentes construye criterios propios centrados en la atención simultánea de grados heterogéneos, y una proporción mayoritaria de ellos percibe tensión con los instrumentos oficiales, mientras que solo una parte de los docentes logra que esos portafolios se traduzcan en decisiones pedagógicas documentables.</w:t>
      </w:r>
    </w:p>
    <w:p>
      <w:pPr>
        <w:jc w:val="both"/>
      </w:pPr>
      <w:r>
        <w:t xml:space="preserve">Estas conclusiones deben leerse con las limitaciones propias del diseño del estudio. El corpus de veintidós portafolios y veintidós entrevistas en cuatro municipios constituye una muestra ilustrativa y no probabilística, por lo que los hallazgos no pueden generalizarse a la totalidad de las escuelas multigrado del Oriente de Tlaxcala ni de otras regiones con organización similar. El estudio, además, se basó en lo que los docentes reportaron sobre sus propios portafolios y decisiones, sin incorporar observación directa de aula ni la perspectiva de supervisores o directivos que también participan en los procesos de evaluación oficial, lo que limita la posibilidad de contrastar el relato docente con otras fuentes. Con estas salvedades, el estudio aporta evidencia situada que respalda la relevancia del portafolio pedagógico como espacio de mediación entre la organización multigrado y la evaluación estandarizada, aunque su potencial formativo pleno depende de condiciones de acompañamiento que, en la región estudiada, todavía resultan insuficientes.</w:t>
      </w:r>
    </w:p>
    <w:p>
      <w:pPr>
        <w:pStyle w:val="Heading1"/>
      </w:pPr>
      <w:r>
        <w:t xml:space="preserve">7. Líneas futuras de investigación</w:t>
      </w:r>
    </w:p>
    <w:p>
      <w:pPr>
        <w:jc w:val="both"/>
      </w:pPr>
      <w:r>
        <w:t xml:space="preserve">En primer lugar, se sugiere realizar estudios longitudinales que sigan a un mismo grupo de docentes multigrado del Oriente de Tlaxcala a lo largo de varios ciclos escolares, para documentar si la función formativa del portafolio, limitada en este estudio a poco más de la mitad de los casos, se fortalece o se mantiene estable conforme el docente acumula experiencia en su elaboración.</w:t>
      </w:r>
    </w:p>
    <w:p>
      <w:pPr>
        <w:jc w:val="both"/>
      </w:pPr>
      <w:r>
        <w:t xml:space="preserve">En segundo lugar, dado que este estudio no incorporó la perspectiva de supervisores, directivos ni evaluadores del Servicio Profesional Docente, futuras investigaciones podrían triangular el relato docente con entrevistas a estos actores, para explorar si la tensión entre criterios propios e instrumentos estandarizados, identificada por catorce de los veintidós docentes participantes, se percibe de manera similar desde la instancia evaluadora.</w:t>
      </w:r>
    </w:p>
    <w:p>
      <w:pPr>
        <w:jc w:val="both"/>
      </w:pPr>
      <w:r>
        <w:t xml:space="preserve">En tercer lugar, se recomienda diseñar y pilotear un protocolo institucional de acompañamiento al portafolio pedagógico multigrado, que incorpore de manera explícita la lectura conjunta del portafolio y del instrumento oficial de evaluación, y evaluar si dicho acompañamiento incrementa la proporción de docentes que traducen su autoevaluación en decisiones pedagógicas concretas, en diálogo con la reconceptualización formativa de la evaluación docente propuesta por Tobón et al. (2018).</w:t>
      </w:r>
    </w:p>
    <w:p>
      <w:pPr>
        <w:pStyle w:val="Heading1"/>
      </w:pPr>
      <w:r>
        <w:t xml:space="preserve">Referencias</w:t>
      </w:r>
    </w:p>
    <w:p>
      <w:pPr>
        <w:ind w:left="720" w:hanging="720"/>
        <w:jc w:val="both"/>
      </w:pPr>
      <w:r>
        <w:t xml:space="preserve">Arbesú García, M. I., y Gutiérrez Martínez, E. (2014). El portafolios formativo: un recurso para la reflexión y auto-evaluación en la docencia. </w:t>
      </w:r>
      <w:r>
        <w:rPr>
          <w:i/>
        </w:rPr>
        <w:t xml:space="preserve">Perfiles Educativos</w:t>
      </w:r>
      <w:r>
        <w:t xml:space="preserve">, </w:t>
      </w:r>
      <w:r>
        <w:rPr>
          <w:i/>
        </w:rPr>
        <w:t xml:space="preserve">36</w:t>
      </w:r>
      <w:r>
        <w:t xml:space="preserve">(143), 116-129. https://www.scielo.org.mx/scielo.php?script=sci_arttext&amp;pid=S0185-26982014000100007</w:t>
      </w:r>
    </w:p>
    <w:p>
      <w:pPr>
        <w:ind w:left="720" w:hanging="720"/>
        <w:jc w:val="both"/>
      </w:pPr>
      <w:r>
        <w:t xml:space="preserve">Bautista Rojas, E. (2018). Condiciones de la educación rural en México. Hallazgos a partir de una escuela multigrado. </w:t>
      </w:r>
      <w:r>
        <w:rPr>
          <w:i/>
        </w:rPr>
        <w:t xml:space="preserve">Revista Chakiñan de Ciencias Sociales y Humanidades</w:t>
      </w:r>
      <w:r>
        <w:t xml:space="preserve">, </w:t>
      </w:r>
      <w:r>
        <w:rPr>
          <w:i/>
        </w:rPr>
        <w:t xml:space="preserve">5</w:t>
      </w:r>
      <w:r>
        <w:t xml:space="preserve">, 40-53. https://www.redalyc.org/journal/5717/571763394003/html/</w:t>
      </w:r>
    </w:p>
    <w:p>
      <w:pPr>
        <w:ind w:left="720" w:hanging="720"/>
        <w:jc w:val="both"/>
      </w:pPr>
      <w:r>
        <w:t xml:space="preserve">Cano Ruiz, A. (2022). ¿Cómo evaluar aprendizajes en el aula multigrado? Dilemas y propuestas de docentes rurales. </w:t>
      </w:r>
      <w:r>
        <w:rPr>
          <w:i/>
        </w:rPr>
        <w:t xml:space="preserve">IE Revista de Investigación Educativa de la REDIECH</w:t>
      </w:r>
      <w:r>
        <w:t xml:space="preserve">, </w:t>
      </w:r>
      <w:r>
        <w:rPr>
          <w:i/>
        </w:rPr>
        <w:t xml:space="preserve">13</w:t>
      </w:r>
      <w:r>
        <w:t xml:space="preserve">, e1556. https://www.redalyc.org/journal/5216/521670731026/html/</w:t>
      </w:r>
    </w:p>
    <w:p>
      <w:pPr>
        <w:ind w:left="720" w:hanging="720"/>
        <w:jc w:val="both"/>
      </w:pPr>
      <w:r>
        <w:t xml:space="preserve">Domingo, A. (2021). La práctica reflexiva: un modelo transformador de la praxis docente. </w:t>
      </w:r>
      <w:r>
        <w:rPr>
          <w:i/>
        </w:rPr>
        <w:t xml:space="preserve">Zona Próxima</w:t>
      </w:r>
      <w:r>
        <w:t xml:space="preserve">, </w:t>
      </w:r>
      <w:r>
        <w:rPr>
          <w:i/>
        </w:rPr>
        <w:t xml:space="preserve">34</w:t>
      </w:r>
      <w:r>
        <w:t xml:space="preserve">, 3-21. https://doi.org/10.14482/zp.34.370.71</w:t>
      </w:r>
    </w:p>
    <w:p>
      <w:pPr>
        <w:ind w:left="720" w:hanging="720"/>
        <w:jc w:val="both"/>
      </w:pPr>
      <w:r>
        <w:t xml:space="preserve">Rodríguez Chaparro, R. R., Apodaca Torres, K., Miranda, M. L., Hinojos Guzmán, B. A., y Muñoz Campos, A. (2026). Una formación continua que acompañe siempre a las escuelas rurales multigrado. </w:t>
      </w:r>
      <w:r>
        <w:rPr>
          <w:i/>
        </w:rPr>
        <w:t xml:space="preserve">Estudios y Perspectivas Revista Científica y Académica</w:t>
      </w:r>
      <w:r>
        <w:t xml:space="preserve">, </w:t>
      </w:r>
      <w:r>
        <w:rPr>
          <w:i/>
        </w:rPr>
        <w:t xml:space="preserve">6</w:t>
      </w:r>
      <w:r>
        <w:t xml:space="preserve">(3), 494-514. https://doi.org/10.61384/r.c.a.v6i3.2035</w:t>
      </w:r>
    </w:p>
    <w:p>
      <w:pPr>
        <w:ind w:left="720" w:hanging="720"/>
        <w:jc w:val="both"/>
      </w:pPr>
      <w:r>
        <w:t xml:space="preserve">Tobón, S., Guzmán Calderón, C. E., y Tobón, B. (2018). Evaluación del desempeño docente en México: del proyecto de enseñanza al proyecto formativo. </w:t>
      </w:r>
      <w:r>
        <w:rPr>
          <w:i/>
        </w:rPr>
        <w:t xml:space="preserve">Atenas</w:t>
      </w:r>
      <w:r>
        <w:t xml:space="preserve">, </w:t>
      </w:r>
      <w:r>
        <w:rPr>
          <w:i/>
        </w:rPr>
        <w:t xml:space="preserve">1</w:t>
      </w:r>
      <w:r>
        <w:t xml:space="preserve">(41), 18-33. https://www.redalyc.org/journal/4780/478055151002/html/</w:t>
      </w:r>
    </w:p>
    <w:p>
      <w:pPr>
        <w:ind w:left="720" w:hanging="720"/>
        <w:jc w:val="both"/>
      </w:pPr>
      <w:r>
        <w:t xml:space="preserve">Vera Noriega, J. Á., Bueno Castro, G., Calderón González, N. G., y Medina Figueroa, F. L. (2018). Modelo de autoevaluación y heteroevaluación de la práctica docente en escuelas normales. </w:t>
      </w:r>
      <w:r>
        <w:rPr>
          <w:i/>
        </w:rPr>
        <w:t xml:space="preserve">Educação e Pesquisa</w:t>
      </w:r>
      <w:r>
        <w:t xml:space="preserve">, </w:t>
      </w:r>
      <w:r>
        <w:rPr>
          <w:i/>
        </w:rPr>
        <w:t xml:space="preserve">44</w:t>
      </w:r>
      <w:r>
        <w:t xml:space="preserve">, e170360. https://doi.org/10.1590/S1678-4634201844170360</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Entre la rúbrica oficial y el aula multigrado: portafolios de autoevaluación docente en escuelas del Oriente de Tlaxcala</dc:title>
  <dc:creator>Claude</dc:creator>
  <cp:lastModifiedBy>Claude</cp:lastModifiedBy>
  <dcterms:created xsi:type="dcterms:W3CDTF">2026-09-29T00:00:00Z</dcterms:created>
  <dcterms:modified xsi:type="dcterms:W3CDTF">2026-09-29T00:00:00Z</dcterms:modified>
</cp:coreProperties>
</file>